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8B68" w14:textId="77777777" w:rsidR="007C095E" w:rsidRDefault="007C095E">
      <w:pPr>
        <w:widowControl w:val="0"/>
        <w:spacing w:line="240" w:lineRule="auto"/>
        <w:rPr>
          <w:rFonts w:ascii="Calibri" w:eastAsia="Calibri" w:hAnsi="Calibri" w:cs="Calibri"/>
          <w:sz w:val="12"/>
          <w:szCs w:val="12"/>
        </w:rPr>
      </w:pPr>
    </w:p>
    <w:tbl>
      <w:tblPr>
        <w:tblStyle w:val="a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7C095E" w14:paraId="762F7AAC" w14:textId="7777777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FB42146" w14:textId="77777777" w:rsidR="007C095E" w:rsidRDefault="00176DD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 wp14:anchorId="7DD34799" wp14:editId="2D6EC6B9">
                  <wp:extent cx="1405278" cy="642938"/>
                  <wp:effectExtent l="0" t="0" r="0" b="0"/>
                  <wp:docPr id="1" name="image1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_vaph_word_300dpi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C6D4416" w14:textId="77777777" w:rsidR="007C095E" w:rsidRDefault="007C095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6D9C8AC" w14:textId="77777777" w:rsidR="007C095E" w:rsidRDefault="00176DD9">
            <w:pPr>
              <w:widowControl w:val="0"/>
              <w:spacing w:line="240" w:lineRule="auto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>Zenithgebouw</w:t>
            </w:r>
          </w:p>
          <w:p w14:paraId="7BF44FAA" w14:textId="77777777" w:rsidR="007C095E" w:rsidRDefault="00176DD9">
            <w:pPr>
              <w:widowControl w:val="0"/>
              <w:spacing w:line="240" w:lineRule="auto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>Koning Albert II-laan 37</w:t>
            </w:r>
            <w:r>
              <w:rPr>
                <w:rFonts w:ascii="Calibri" w:eastAsia="Calibri" w:hAnsi="Calibri" w:cs="Calibri"/>
                <w:color w:val="666666"/>
              </w:rPr>
              <w:br/>
              <w:t>1030 BRUSSEL</w:t>
            </w:r>
          </w:p>
          <w:p w14:paraId="66A11D26" w14:textId="77777777" w:rsidR="007C095E" w:rsidRDefault="00176DD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DE82654" w14:textId="77777777" w:rsidR="007C095E" w:rsidRDefault="007C095E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  <w:p w14:paraId="5E133117" w14:textId="77777777" w:rsidR="007C095E" w:rsidRDefault="007C095E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  <w:p w14:paraId="214F31A0" w14:textId="77777777" w:rsidR="007C095E" w:rsidRDefault="00176DD9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INFONOTA</w:t>
            </w:r>
          </w:p>
        </w:tc>
      </w:tr>
      <w:tr w:rsidR="007C095E" w14:paraId="052020AF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2177E" w14:textId="77777777" w:rsidR="007C095E" w:rsidRDefault="007C095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7CBEBC2" w14:textId="77777777" w:rsidR="007C095E" w:rsidRDefault="00176DD9">
            <w:pPr>
              <w:widowControl w:val="0"/>
              <w:jc w:val="right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Aan: Aanbieders van rechtstreeks toegankelijke hulp (RTH-diensten), multifunctionele centra (MFC), observatie-/ diagnose- en behandelingsunits (ODB), forensische VAPH-units, vergunde zorgaanbieders (VZA), diensten ondersteuningsplan (DOP)</w:t>
            </w:r>
          </w:p>
        </w:tc>
      </w:tr>
      <w:tr w:rsidR="007C095E" w14:paraId="35CAB8CF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29DAF" w14:textId="77777777" w:rsidR="007C095E" w:rsidRDefault="007C095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FB820AF" w14:textId="77777777" w:rsidR="007C095E" w:rsidRDefault="00176DD9">
            <w:pPr>
              <w:widowControl w:val="0"/>
              <w:jc w:val="right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>28 april 2023</w:t>
            </w:r>
          </w:p>
        </w:tc>
      </w:tr>
      <w:tr w:rsidR="007C095E" w14:paraId="05221B46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0B1DE" w14:textId="77777777" w:rsidR="007C095E" w:rsidRDefault="007C095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A54753B" w14:textId="77777777" w:rsidR="007C095E" w:rsidRDefault="00176DD9">
            <w:pPr>
              <w:widowControl w:val="0"/>
              <w:jc w:val="right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>Nummer: INF/23/13</w:t>
            </w:r>
          </w:p>
        </w:tc>
      </w:tr>
      <w:tr w:rsidR="007C095E" w14:paraId="6A4CB8B7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87D00CF" w14:textId="77777777" w:rsidR="007C095E" w:rsidRDefault="00176DD9">
            <w:pPr>
              <w:widowControl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Contactpersoon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3E94B767" w14:textId="77777777" w:rsidR="007C095E" w:rsidRDefault="00176DD9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Helpdesk afrekeningen</w:t>
            </w:r>
          </w:p>
        </w:tc>
      </w:tr>
      <w:tr w:rsidR="007C095E" w14:paraId="417E61AA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C573D91" w14:textId="77777777" w:rsidR="007C095E" w:rsidRDefault="00176DD9">
            <w:pPr>
              <w:widowControl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59E1AB88" w14:textId="77777777" w:rsidR="007C095E" w:rsidRDefault="00176DD9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afrekeningen@vaph.be</w:t>
            </w:r>
          </w:p>
        </w:tc>
      </w:tr>
      <w:tr w:rsidR="007C095E" w14:paraId="70963AE7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87587C2" w14:textId="77777777" w:rsidR="007C095E" w:rsidRDefault="00176DD9">
            <w:pPr>
              <w:widowControl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Telefoon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3FE5DE84" w14:textId="77777777" w:rsidR="007C095E" w:rsidRDefault="00176DD9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02/249 33 55</w:t>
            </w:r>
          </w:p>
        </w:tc>
      </w:tr>
      <w:tr w:rsidR="007C095E" w14:paraId="6A44176E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E5E9EA9" w14:textId="77777777" w:rsidR="007C095E" w:rsidRDefault="00176DD9">
            <w:pPr>
              <w:widowControl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Bijlagen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1EF9A538" w14:textId="77777777" w:rsidR="007C095E" w:rsidRDefault="00176DD9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7C095E" w14:paraId="2E132C70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143B8BE" w14:textId="77777777" w:rsidR="007C095E" w:rsidRDefault="007C095E">
            <w:pPr>
              <w:widowControl w:val="0"/>
              <w:rPr>
                <w:rFonts w:ascii="Calibri" w:eastAsia="Calibri" w:hAnsi="Calibri" w:cs="Calibri"/>
                <w:sz w:val="34"/>
                <w:szCs w:val="34"/>
              </w:rPr>
            </w:pPr>
          </w:p>
        </w:tc>
      </w:tr>
      <w:tr w:rsidR="007C095E" w14:paraId="01300D1A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09C8F3E" w14:textId="77777777" w:rsidR="007C095E" w:rsidRDefault="00176DD9">
            <w:pPr>
              <w:widowControl w:val="0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sz w:val="34"/>
                <w:szCs w:val="34"/>
              </w:rPr>
              <w:t>Indienen afrekeningsdossier 2022</w:t>
            </w:r>
          </w:p>
        </w:tc>
      </w:tr>
      <w:tr w:rsidR="007C095E" w14:paraId="018AE2E1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B734E2D" w14:textId="77777777" w:rsidR="007C095E" w:rsidRDefault="00176DD9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482E7824" w14:textId="77777777" w:rsidR="007C095E" w:rsidRDefault="00176DD9">
      <w:pPr>
        <w:widowControl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Geachte</w:t>
      </w:r>
    </w:p>
    <w:p w14:paraId="39C3C739" w14:textId="77777777" w:rsidR="007C095E" w:rsidRDefault="007C095E">
      <w:pPr>
        <w:widowControl w:val="0"/>
        <w:spacing w:line="360" w:lineRule="auto"/>
        <w:rPr>
          <w:rFonts w:ascii="Calibri" w:eastAsia="Calibri" w:hAnsi="Calibri" w:cs="Calibri"/>
        </w:rPr>
      </w:pPr>
    </w:p>
    <w:p w14:paraId="26BE9DA4" w14:textId="77777777" w:rsidR="007C095E" w:rsidRDefault="00176DD9">
      <w:pPr>
        <w:widowControl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Eind april ontving elke subsidie-eenheid (SE) via Isis de taak ‘Invoer administratieve gegevens 2022’. Dit betekent dat het afrekeningsdossier 2022 ingediend kan worden. De uiterste indieningsdatum van het dossier is </w:t>
      </w:r>
      <w:r>
        <w:rPr>
          <w:rFonts w:ascii="Calibri" w:eastAsia="Calibri" w:hAnsi="Calibri" w:cs="Calibri"/>
          <w:b/>
        </w:rPr>
        <w:t>30 juni 2023</w:t>
      </w:r>
      <w:r>
        <w:rPr>
          <w:rFonts w:ascii="Calibri" w:eastAsia="Calibri" w:hAnsi="Calibri" w:cs="Calibri"/>
        </w:rPr>
        <w:t>.  Meer uitleg over dit pro</w:t>
      </w:r>
      <w:r>
        <w:rPr>
          <w:rFonts w:ascii="Calibri" w:eastAsia="Calibri" w:hAnsi="Calibri" w:cs="Calibri"/>
        </w:rPr>
        <w:t>ces vindt u in de handleiding in bijlage.</w:t>
      </w:r>
    </w:p>
    <w:p w14:paraId="79B25E70" w14:textId="77777777" w:rsidR="007C095E" w:rsidRDefault="007C095E">
      <w:pPr>
        <w:widowControl w:val="0"/>
        <w:spacing w:line="360" w:lineRule="auto"/>
        <w:rPr>
          <w:rFonts w:ascii="Calibri" w:eastAsia="Calibri" w:hAnsi="Calibri" w:cs="Calibri"/>
        </w:rPr>
      </w:pPr>
    </w:p>
    <w:p w14:paraId="4ADDE1ED" w14:textId="77777777" w:rsidR="007C095E" w:rsidRDefault="00176DD9">
      <w:pPr>
        <w:widowControl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Als u na het lezen van de handleiding nog vragen heeft, kunt u contact opnemen met de helpdesk van het Team Financieren.</w:t>
      </w:r>
    </w:p>
    <w:p w14:paraId="3D312906" w14:textId="77777777" w:rsidR="007C095E" w:rsidRDefault="007C095E">
      <w:pPr>
        <w:widowControl w:val="0"/>
        <w:rPr>
          <w:rFonts w:ascii="Calibri" w:eastAsia="Calibri" w:hAnsi="Calibri" w:cs="Calibri"/>
        </w:rPr>
      </w:pPr>
    </w:p>
    <w:p w14:paraId="21FFA28C" w14:textId="77777777" w:rsidR="007C095E" w:rsidRDefault="007C095E">
      <w:pPr>
        <w:widowControl w:val="0"/>
        <w:rPr>
          <w:rFonts w:ascii="Calibri" w:eastAsia="Calibri" w:hAnsi="Calibri" w:cs="Calibri"/>
        </w:rPr>
      </w:pPr>
    </w:p>
    <w:p w14:paraId="670BA6C1" w14:textId="77777777" w:rsidR="007C095E" w:rsidRDefault="007C095E">
      <w:pPr>
        <w:widowControl w:val="0"/>
        <w:rPr>
          <w:rFonts w:ascii="Calibri" w:eastAsia="Calibri" w:hAnsi="Calibri" w:cs="Calibri"/>
        </w:rPr>
      </w:pPr>
    </w:p>
    <w:p w14:paraId="45092868" w14:textId="77777777" w:rsidR="007C095E" w:rsidRDefault="00176DD9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James Van Casteren</w:t>
      </w:r>
    </w:p>
    <w:p w14:paraId="0B600603" w14:textId="77777777" w:rsidR="007C095E" w:rsidRDefault="00176DD9">
      <w:pPr>
        <w:widowControl w:val="0"/>
      </w:pPr>
      <w:r>
        <w:rPr>
          <w:rFonts w:ascii="Calibri" w:eastAsia="Calibri" w:hAnsi="Calibri" w:cs="Calibri"/>
        </w:rPr>
        <w:t>Administrateur-generaal</w:t>
      </w:r>
    </w:p>
    <w:sectPr w:rsidR="007C095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95E"/>
    <w:rsid w:val="00176DD9"/>
    <w:rsid w:val="00517F4B"/>
    <w:rsid w:val="007C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D73A"/>
  <w15:docId w15:val="{82B1484B-07E9-4267-8E6F-C14F329B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Verbeken</dc:creator>
  <cp:lastModifiedBy>Myriam Verbeken</cp:lastModifiedBy>
  <cp:revision>2</cp:revision>
  <dcterms:created xsi:type="dcterms:W3CDTF">2023-04-27T08:33:00Z</dcterms:created>
  <dcterms:modified xsi:type="dcterms:W3CDTF">2023-04-27T08:33:00Z</dcterms:modified>
</cp:coreProperties>
</file>