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19CD09" w14:textId="77777777" w:rsidR="00EA0C3E" w:rsidRDefault="00EA0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EA0C3E" w14:paraId="4091D87D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0DBA9DD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261043BA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5902F223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1101210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EA0C3E" w14:paraId="143BAC03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03BC" w14:textId="77777777" w:rsidR="00EA0C3E" w:rsidRDefault="00EA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B3B1259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PAB-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EA0C3E" w14:paraId="77B70822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2B419" w14:textId="77777777" w:rsidR="00EA0C3E" w:rsidRDefault="00EA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A040816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20/12/2023</w:t>
            </w:r>
          </w:p>
        </w:tc>
      </w:tr>
      <w:tr w:rsidR="00EA0C3E" w14:paraId="177BD918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FFE1" w14:textId="77777777" w:rsidR="00EA0C3E" w:rsidRDefault="00EA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7C83A93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VAPH/23/10</w:t>
            </w:r>
          </w:p>
        </w:tc>
      </w:tr>
      <w:tr w:rsidR="00EA0C3E" w14:paraId="06B2150D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5443055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3FEF2B7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EA0C3E" w14:paraId="287C337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8DE3A88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0078770F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EA0C3E" w14:paraId="109AB46C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FCF6533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26A3C5F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EA0C3E" w14:paraId="0C7BEB1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1A0857A6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D172890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A0C3E" w14:paraId="514764AD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8F59AFC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A0C3E" w14:paraId="5CF572ED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AEE245A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Indexaanpassing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persoonlijke-assistentiebudget</w:t>
            </w:r>
            <w:proofErr w:type="spellEnd"/>
            <w:r>
              <w:rPr>
                <w:sz w:val="34"/>
                <w:szCs w:val="34"/>
              </w:rPr>
              <w:t xml:space="preserve"> (PAB)</w:t>
            </w:r>
          </w:p>
        </w:tc>
      </w:tr>
      <w:tr w:rsidR="00EA0C3E" w14:paraId="6A31AB31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F46CCF5" w14:textId="77777777" w:rsidR="00EA0C3E" w:rsidRDefault="00E56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E816EFD" w14:textId="77777777" w:rsidR="00EA0C3E" w:rsidRDefault="00E56975">
      <w:pPr>
        <w:widowControl w:val="0"/>
        <w:spacing w:after="240" w:line="360" w:lineRule="auto"/>
      </w:pPr>
      <w:r>
        <w:rPr>
          <w:color w:val="343434"/>
        </w:rPr>
        <w:t xml:space="preserve">Het </w:t>
      </w:r>
      <w:proofErr w:type="spellStart"/>
      <w:r>
        <w:rPr>
          <w:color w:val="343434"/>
        </w:rPr>
        <w:t>persoonlijke-assistentiebudget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wordt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één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keer</w:t>
      </w:r>
      <w:proofErr w:type="spellEnd"/>
      <w:r>
        <w:rPr>
          <w:color w:val="343434"/>
        </w:rPr>
        <w:t xml:space="preserve"> per </w:t>
      </w:r>
      <w:proofErr w:type="spellStart"/>
      <w:r>
        <w:rPr>
          <w:color w:val="343434"/>
        </w:rPr>
        <w:t>jaar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aan</w:t>
      </w:r>
      <w:proofErr w:type="spellEnd"/>
      <w:r>
        <w:rPr>
          <w:color w:val="343434"/>
        </w:rPr>
        <w:t xml:space="preserve"> de index </w:t>
      </w:r>
      <w:proofErr w:type="spellStart"/>
      <w:r>
        <w:rPr>
          <w:color w:val="343434"/>
        </w:rPr>
        <w:t>aangepast</w:t>
      </w:r>
      <w:proofErr w:type="spellEnd"/>
      <w:r>
        <w:rPr>
          <w:color w:val="343434"/>
        </w:rPr>
        <w:t xml:space="preserve">. In </w:t>
      </w:r>
      <w:proofErr w:type="spellStart"/>
      <w:r>
        <w:rPr>
          <w:color w:val="343434"/>
        </w:rPr>
        <w:t>deze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mededeling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vindt</w:t>
      </w:r>
      <w:proofErr w:type="spellEnd"/>
      <w:r>
        <w:rPr>
          <w:color w:val="343434"/>
        </w:rPr>
        <w:t xml:space="preserve"> u de </w:t>
      </w:r>
      <w:proofErr w:type="spellStart"/>
      <w:r>
        <w:rPr>
          <w:color w:val="343434"/>
        </w:rPr>
        <w:t>geïndexeerde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bedragen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voor</w:t>
      </w:r>
      <w:proofErr w:type="spellEnd"/>
      <w:r>
        <w:rPr>
          <w:color w:val="343434"/>
        </w:rPr>
        <w:t xml:space="preserve"> 2024.  In 2024 </w:t>
      </w:r>
      <w:proofErr w:type="spellStart"/>
      <w:r>
        <w:rPr>
          <w:color w:val="343434"/>
        </w:rPr>
        <w:t>schommelt</w:t>
      </w:r>
      <w:proofErr w:type="spellEnd"/>
      <w:r>
        <w:rPr>
          <w:color w:val="343434"/>
        </w:rPr>
        <w:t xml:space="preserve"> het PAB </w:t>
      </w:r>
      <w:proofErr w:type="spellStart"/>
      <w:r>
        <w:rPr>
          <w:color w:val="343434"/>
        </w:rPr>
        <w:t>tussen</w:t>
      </w:r>
      <w:proofErr w:type="spellEnd"/>
      <w:r>
        <w:rPr>
          <w:color w:val="343434"/>
        </w:rPr>
        <w:t xml:space="preserve"> 12.163,29 </w:t>
      </w:r>
      <w:proofErr w:type="spellStart"/>
      <w:r>
        <w:rPr>
          <w:color w:val="343434"/>
        </w:rPr>
        <w:t>en</w:t>
      </w:r>
      <w:proofErr w:type="spellEnd"/>
      <w:r>
        <w:rPr>
          <w:color w:val="343434"/>
        </w:rPr>
        <w:t xml:space="preserve"> 56.762,00 euro op </w:t>
      </w:r>
      <w:proofErr w:type="spellStart"/>
      <w:r>
        <w:rPr>
          <w:color w:val="343434"/>
        </w:rPr>
        <w:t>jaarbasis</w:t>
      </w:r>
      <w:proofErr w:type="spellEnd"/>
      <w:r>
        <w:rPr>
          <w:color w:val="343434"/>
        </w:rPr>
        <w:t>.</w:t>
      </w:r>
    </w:p>
    <w:p w14:paraId="168BA0E0" w14:textId="77777777" w:rsidR="00EA0C3E" w:rsidRDefault="00E56975">
      <w:pPr>
        <w:widowControl w:val="0"/>
        <w:spacing w:before="240" w:after="240" w:line="360" w:lineRule="auto"/>
        <w:rPr>
          <w:b/>
        </w:rPr>
      </w:pPr>
      <w:proofErr w:type="spellStart"/>
      <w:r>
        <w:rPr>
          <w:b/>
        </w:rPr>
        <w:t>Persoonlijke-assistentiebudget</w:t>
      </w:r>
      <w:proofErr w:type="spellEnd"/>
      <w:r>
        <w:rPr>
          <w:b/>
        </w:rPr>
        <w:t xml:space="preserve"> (PA</w:t>
      </w:r>
      <w:r>
        <w:rPr>
          <w:b/>
        </w:rPr>
        <w:t xml:space="preserve">B): </w:t>
      </w:r>
    </w:p>
    <w:p w14:paraId="05A7775D" w14:textId="77777777" w:rsidR="00EA0C3E" w:rsidRDefault="00E56975">
      <w:pPr>
        <w:widowControl w:val="0"/>
        <w:spacing w:before="240" w:after="240" w:line="360" w:lineRule="auto"/>
      </w:pPr>
      <w:r>
        <w:t xml:space="preserve">Er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vijf</w:t>
      </w:r>
      <w:proofErr w:type="spellEnd"/>
      <w:r>
        <w:t xml:space="preserve"> </w:t>
      </w:r>
      <w:proofErr w:type="spellStart"/>
      <w:r>
        <w:t>budgetcategorieën</w:t>
      </w:r>
      <w:proofErr w:type="spellEnd"/>
      <w:r>
        <w:t xml:space="preserve">. Binnen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budgetcategorie</w:t>
      </w:r>
      <w:proofErr w:type="spellEnd"/>
      <w:r>
        <w:t xml:space="preserve"> is er </w:t>
      </w:r>
      <w:proofErr w:type="spellStart"/>
      <w:r>
        <w:t>nog</w:t>
      </w:r>
      <w:proofErr w:type="spellEnd"/>
      <w:r>
        <w:t xml:space="preserve"> </w:t>
      </w:r>
      <w:proofErr w:type="spellStart"/>
      <w:r>
        <w:t>differentiatie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. Zo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basisbedragen</w:t>
      </w:r>
      <w:proofErr w:type="spellEnd"/>
      <w:r>
        <w:t xml:space="preserve"> per </w:t>
      </w:r>
      <w:proofErr w:type="spellStart"/>
      <w:r>
        <w:t>budgetcategorie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of </w:t>
      </w:r>
      <w:proofErr w:type="spellStart"/>
      <w:r>
        <w:t>verlaagd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‘</w:t>
      </w:r>
      <w:proofErr w:type="spellStart"/>
      <w:r>
        <w:t>budgetschijf</w:t>
      </w:r>
      <w:proofErr w:type="spellEnd"/>
      <w:r>
        <w:t xml:space="preserve">’, </w:t>
      </w:r>
      <w:proofErr w:type="spellStart"/>
      <w:r>
        <w:t>afhankelijk</w:t>
      </w:r>
      <w:proofErr w:type="spellEnd"/>
      <w:r>
        <w:t xml:space="preserve"> van </w:t>
      </w:r>
      <w:proofErr w:type="spellStart"/>
      <w:r>
        <w:t>verzwarende</w:t>
      </w:r>
      <w:proofErr w:type="spellEnd"/>
      <w:r>
        <w:t xml:space="preserve"> of </w:t>
      </w:r>
      <w:proofErr w:type="spellStart"/>
      <w:r>
        <w:t>verlichtende</w:t>
      </w:r>
      <w:proofErr w:type="spellEnd"/>
      <w:r>
        <w:t xml:space="preserve"> </w:t>
      </w:r>
      <w:proofErr w:type="spellStart"/>
      <w:r>
        <w:t>factoren</w:t>
      </w:r>
      <w:proofErr w:type="spellEnd"/>
      <w:r>
        <w:t xml:space="preserve">. U </w:t>
      </w:r>
      <w:proofErr w:type="spellStart"/>
      <w:r>
        <w:t>vi</w:t>
      </w:r>
      <w:r>
        <w:t>ndt</w:t>
      </w:r>
      <w:proofErr w:type="spellEnd"/>
      <w:r>
        <w:t xml:space="preserve"> de </w:t>
      </w:r>
      <w:proofErr w:type="spellStart"/>
      <w:r>
        <w:t>bedragen</w:t>
      </w:r>
      <w:proofErr w:type="spellEnd"/>
      <w:r>
        <w:t xml:space="preserve"> die </w:t>
      </w:r>
      <w:proofErr w:type="spellStart"/>
      <w:r>
        <w:t>gelden</w:t>
      </w:r>
      <w:proofErr w:type="spellEnd"/>
      <w:r>
        <w:t xml:space="preserve"> in 2024 in de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tabel</w:t>
      </w:r>
      <w:proofErr w:type="spellEnd"/>
      <w:r>
        <w:t>.</w:t>
      </w:r>
    </w:p>
    <w:p w14:paraId="049AD0ED" w14:textId="77777777" w:rsidR="00EA0C3E" w:rsidRDefault="00E56975">
      <w:pPr>
        <w:widowControl w:val="0"/>
        <w:spacing w:before="240" w:line="360" w:lineRule="auto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Geïndexeerde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bedragen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persoonlijke-assistentiebudget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2024</w:t>
      </w:r>
    </w:p>
    <w:tbl>
      <w:tblPr>
        <w:tblStyle w:val="a0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350"/>
      </w:tblGrid>
      <w:tr w:rsidR="00EA0C3E" w14:paraId="750126D0" w14:textId="77777777">
        <w:trPr>
          <w:trHeight w:val="48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D908" w14:textId="77777777" w:rsidR="00EA0C3E" w:rsidRDefault="00E56975">
            <w:pPr>
              <w:widowControl w:val="0"/>
              <w:spacing w:before="240" w:line="360" w:lineRule="auto"/>
              <w:ind w:left="148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Budgetcategorie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BE5F1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  <w:tr w:rsidR="00EA0C3E" w14:paraId="3BED712B" w14:textId="77777777">
        <w:trPr>
          <w:trHeight w:val="690"/>
        </w:trPr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F8B7" w14:textId="77777777" w:rsidR="00EA0C3E" w:rsidRDefault="00E56975">
            <w:pPr>
              <w:widowControl w:val="0"/>
              <w:spacing w:before="240" w:line="360" w:lineRule="auto"/>
              <w:ind w:left="14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Budgetcategorie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467C3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 xml:space="preserve">€ 12.163,29 </w:t>
            </w:r>
          </w:p>
        </w:tc>
      </w:tr>
      <w:tr w:rsidR="00EA0C3E" w14:paraId="23A24E23" w14:textId="77777777">
        <w:trPr>
          <w:trHeight w:val="495"/>
        </w:trPr>
        <w:tc>
          <w:tcPr>
            <w:tcW w:w="4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437C" w14:textId="77777777" w:rsidR="00EA0C3E" w:rsidRDefault="00EA0C3E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9CBF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€ 16.217,72</w:t>
            </w:r>
          </w:p>
        </w:tc>
      </w:tr>
      <w:tr w:rsidR="00EA0C3E" w14:paraId="1344BE56" w14:textId="77777777">
        <w:trPr>
          <w:trHeight w:val="485"/>
        </w:trPr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6D35" w14:textId="77777777" w:rsidR="00EA0C3E" w:rsidRDefault="00E56975">
            <w:pPr>
              <w:widowControl w:val="0"/>
              <w:spacing w:before="240" w:line="360" w:lineRule="auto"/>
              <w:ind w:left="14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Budgetcategorie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5197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€ 20.272,22</w:t>
            </w:r>
          </w:p>
        </w:tc>
      </w:tr>
      <w:tr w:rsidR="00EA0C3E" w14:paraId="3EB1E226" w14:textId="77777777">
        <w:trPr>
          <w:trHeight w:val="485"/>
        </w:trPr>
        <w:tc>
          <w:tcPr>
            <w:tcW w:w="4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6B0B9" w14:textId="77777777" w:rsidR="00EA0C3E" w:rsidRDefault="00EA0C3E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8DFC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€ 24.326,57</w:t>
            </w:r>
          </w:p>
        </w:tc>
      </w:tr>
      <w:tr w:rsidR="00EA0C3E" w14:paraId="5C89F35E" w14:textId="77777777">
        <w:trPr>
          <w:trHeight w:val="485"/>
        </w:trPr>
        <w:tc>
          <w:tcPr>
            <w:tcW w:w="4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B155" w14:textId="77777777" w:rsidR="00EA0C3E" w:rsidRDefault="00EA0C3E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E870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€ 28.381,01</w:t>
            </w:r>
          </w:p>
        </w:tc>
      </w:tr>
      <w:tr w:rsidR="00EA0C3E" w14:paraId="0A8A402B" w14:textId="77777777">
        <w:trPr>
          <w:trHeight w:val="485"/>
        </w:trPr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3F75" w14:textId="77777777" w:rsidR="00EA0C3E" w:rsidRDefault="00E56975">
            <w:pPr>
              <w:widowControl w:val="0"/>
              <w:spacing w:before="240" w:line="360" w:lineRule="auto"/>
              <w:ind w:left="14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Budgetcategorie</w:t>
            </w:r>
            <w:proofErr w:type="spellEnd"/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2AF8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€ 32.435,43</w:t>
            </w:r>
          </w:p>
        </w:tc>
      </w:tr>
      <w:tr w:rsidR="00EA0C3E" w14:paraId="6B8C31A7" w14:textId="77777777">
        <w:trPr>
          <w:trHeight w:val="485"/>
        </w:trPr>
        <w:tc>
          <w:tcPr>
            <w:tcW w:w="4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5D74" w14:textId="77777777" w:rsidR="00EA0C3E" w:rsidRDefault="00EA0C3E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0EF2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€ 36.489,87</w:t>
            </w:r>
          </w:p>
        </w:tc>
      </w:tr>
      <w:tr w:rsidR="00EA0C3E" w14:paraId="50190082" w14:textId="77777777">
        <w:trPr>
          <w:trHeight w:val="485"/>
        </w:trPr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C867" w14:textId="77777777" w:rsidR="00EA0C3E" w:rsidRDefault="00E56975">
            <w:pPr>
              <w:widowControl w:val="0"/>
              <w:spacing w:before="240" w:line="360" w:lineRule="auto"/>
              <w:ind w:left="14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Budgetcategorie</w:t>
            </w:r>
            <w:proofErr w:type="spellEnd"/>
            <w:r>
              <w:rPr>
                <w:sz w:val="24"/>
                <w:szCs w:val="24"/>
              </w:rPr>
              <w:t xml:space="preserve"> IV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179F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€ 40.544,29</w:t>
            </w:r>
          </w:p>
        </w:tc>
      </w:tr>
      <w:tr w:rsidR="00EA0C3E" w14:paraId="601EE0B5" w14:textId="77777777">
        <w:trPr>
          <w:trHeight w:val="485"/>
        </w:trPr>
        <w:tc>
          <w:tcPr>
            <w:tcW w:w="4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5B95" w14:textId="77777777" w:rsidR="00EA0C3E" w:rsidRDefault="00EA0C3E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5399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€ 44.598,72</w:t>
            </w:r>
          </w:p>
        </w:tc>
      </w:tr>
      <w:tr w:rsidR="00EA0C3E" w14:paraId="1882EE9B" w14:textId="77777777">
        <w:trPr>
          <w:trHeight w:val="485"/>
        </w:trPr>
        <w:tc>
          <w:tcPr>
            <w:tcW w:w="4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6E93" w14:textId="77777777" w:rsidR="00EA0C3E" w:rsidRDefault="00EA0C3E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C9AE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€ 48.653,15</w:t>
            </w:r>
          </w:p>
        </w:tc>
      </w:tr>
      <w:tr w:rsidR="00EA0C3E" w14:paraId="22D6B49B" w14:textId="77777777">
        <w:trPr>
          <w:trHeight w:val="485"/>
        </w:trPr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7457" w14:textId="77777777" w:rsidR="00EA0C3E" w:rsidRDefault="00E56975">
            <w:pPr>
              <w:widowControl w:val="0"/>
              <w:spacing w:before="240" w:line="360" w:lineRule="auto"/>
              <w:ind w:left="14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Budgetcategorie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2B1C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€ 52.707,58</w:t>
            </w:r>
          </w:p>
        </w:tc>
      </w:tr>
      <w:tr w:rsidR="00EA0C3E" w14:paraId="779A049C" w14:textId="77777777">
        <w:trPr>
          <w:trHeight w:val="485"/>
        </w:trPr>
        <w:tc>
          <w:tcPr>
            <w:tcW w:w="4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5336" w14:textId="77777777" w:rsidR="00EA0C3E" w:rsidRDefault="00EA0C3E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FB3B" w14:textId="77777777" w:rsidR="00EA0C3E" w:rsidRDefault="00E56975">
            <w:pPr>
              <w:widowControl w:val="0"/>
              <w:spacing w:before="240" w:line="360" w:lineRule="auto"/>
              <w:ind w:left="1480"/>
              <w:jc w:val="right"/>
            </w:pPr>
            <w:r>
              <w:t>€ 56.762,00</w:t>
            </w:r>
          </w:p>
        </w:tc>
      </w:tr>
    </w:tbl>
    <w:p w14:paraId="6AAFD060" w14:textId="77777777" w:rsidR="00EA0C3E" w:rsidRDefault="00EA0C3E">
      <w:pPr>
        <w:widowControl w:val="0"/>
        <w:spacing w:before="240" w:after="240" w:line="360" w:lineRule="auto"/>
      </w:pPr>
    </w:p>
    <w:p w14:paraId="75D9EEE1" w14:textId="77777777" w:rsidR="00EA0C3E" w:rsidRDefault="00EA0C3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EA0C3E">
      <w:headerReference w:type="default" r:id="rId6"/>
      <w:headerReference w:type="first" r:id="rId7"/>
      <w:footerReference w:type="first" r:id="rId8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AC3E" w14:textId="77777777" w:rsidR="00000000" w:rsidRDefault="00E56975">
      <w:pPr>
        <w:spacing w:line="240" w:lineRule="auto"/>
      </w:pPr>
      <w:r>
        <w:separator/>
      </w:r>
    </w:p>
  </w:endnote>
  <w:endnote w:type="continuationSeparator" w:id="0">
    <w:p w14:paraId="18796610" w14:textId="77777777" w:rsidR="00000000" w:rsidRDefault="00E56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98D4" w14:textId="77777777" w:rsidR="00EA0C3E" w:rsidRDefault="00EA0C3E">
    <w:pPr>
      <w:pBdr>
        <w:top w:val="nil"/>
        <w:left w:val="nil"/>
        <w:bottom w:val="nil"/>
        <w:right w:val="nil"/>
        <w:between w:val="nil"/>
      </w:pBdr>
    </w:pPr>
  </w:p>
  <w:p w14:paraId="4B8FD761" w14:textId="77777777" w:rsidR="00EA0C3E" w:rsidRDefault="00E5697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11F765F8" wp14:editId="5B0F9E9A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41088A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4108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1F2E" w14:textId="77777777" w:rsidR="00000000" w:rsidRDefault="00E56975">
      <w:pPr>
        <w:spacing w:line="240" w:lineRule="auto"/>
      </w:pPr>
      <w:r>
        <w:separator/>
      </w:r>
    </w:p>
  </w:footnote>
  <w:footnote w:type="continuationSeparator" w:id="0">
    <w:p w14:paraId="7A26CF60" w14:textId="77777777" w:rsidR="00000000" w:rsidRDefault="00E56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D455" w14:textId="77777777" w:rsidR="00EA0C3E" w:rsidRDefault="00EA0C3E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EED3" w14:textId="77777777" w:rsidR="00EA0C3E" w:rsidRDefault="00EA0C3E">
    <w:pPr>
      <w:pBdr>
        <w:top w:val="nil"/>
        <w:left w:val="nil"/>
        <w:bottom w:val="nil"/>
        <w:right w:val="nil"/>
        <w:between w:val="nil"/>
      </w:pBdr>
    </w:pPr>
  </w:p>
  <w:p w14:paraId="049B1BE7" w14:textId="77777777" w:rsidR="00EA0C3E" w:rsidRDefault="00EA0C3E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4D8A1B26" w14:textId="77777777" w:rsidR="00EA0C3E" w:rsidRDefault="00E56975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216EB74D" wp14:editId="2F7AB826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3E"/>
    <w:rsid w:val="0041088A"/>
    <w:rsid w:val="00E56975"/>
    <w:rsid w:val="00E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CC1C"/>
  <w15:docId w15:val="{CE0B2B22-77FA-41B2-B5DA-26DABC7E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2023-12-20T12:15:00Z</dcterms:created>
  <dcterms:modified xsi:type="dcterms:W3CDTF">2023-12-20T12:15:00Z</dcterms:modified>
</cp:coreProperties>
</file>