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1D8096" w14:textId="77777777" w:rsidR="00BE1CCE" w:rsidRDefault="00BE1CCE">
      <w:pPr>
        <w:widowControl w:val="0"/>
        <w:spacing w:line="240" w:lineRule="auto"/>
        <w:rPr>
          <w:sz w:val="12"/>
          <w:szCs w:val="12"/>
        </w:rPr>
      </w:pPr>
    </w:p>
    <w:tbl>
      <w:tblPr>
        <w:tblStyle w:val="a"/>
        <w:tblpPr w:leftFromText="180" w:rightFromText="180" w:topFromText="180" w:bottomFromText="180" w:vertAnchor="text" w:tblpX="-115"/>
        <w:tblW w:w="8880" w:type="dxa"/>
        <w:tblInd w:w="0" w:type="dxa"/>
        <w:tblLayout w:type="fixed"/>
        <w:tblLook w:val="0600" w:firstRow="0" w:lastRow="0" w:firstColumn="0" w:lastColumn="0" w:noHBand="1" w:noVBand="1"/>
      </w:tblPr>
      <w:tblGrid>
        <w:gridCol w:w="2490"/>
        <w:gridCol w:w="6390"/>
      </w:tblGrid>
      <w:tr w:rsidR="00BE1CCE" w14:paraId="1326AEE5" w14:textId="77777777">
        <w:tc>
          <w:tcPr>
            <w:tcW w:w="2490" w:type="dxa"/>
            <w:vMerge w:val="restart"/>
            <w:tcBorders>
              <w:top w:val="nil"/>
              <w:left w:val="nil"/>
              <w:bottom w:val="nil"/>
              <w:right w:val="nil"/>
            </w:tcBorders>
            <w:tcMar>
              <w:top w:w="60" w:type="dxa"/>
              <w:bottom w:w="60" w:type="dxa"/>
            </w:tcMar>
          </w:tcPr>
          <w:p w14:paraId="59DAF24D" w14:textId="77777777" w:rsidR="00BE1CCE" w:rsidRDefault="00D33412">
            <w:pPr>
              <w:widowControl w:val="0"/>
              <w:spacing w:line="240" w:lineRule="auto"/>
              <w:rPr>
                <w:color w:val="666666"/>
              </w:rPr>
            </w:pPr>
            <w:proofErr w:type="spellStart"/>
            <w:r>
              <w:rPr>
                <w:color w:val="666666"/>
              </w:rPr>
              <w:t>Zenithgebouw</w:t>
            </w:r>
            <w:proofErr w:type="spellEnd"/>
          </w:p>
          <w:p w14:paraId="3F8E5EE5" w14:textId="77777777" w:rsidR="00BE1CCE" w:rsidRDefault="00D33412">
            <w:pPr>
              <w:widowControl w:val="0"/>
              <w:spacing w:line="240" w:lineRule="auto"/>
              <w:rPr>
                <w:color w:val="666666"/>
              </w:rPr>
            </w:pPr>
            <w:r>
              <w:rPr>
                <w:color w:val="666666"/>
              </w:rPr>
              <w:t>Koning Albert II-</w:t>
            </w:r>
            <w:proofErr w:type="spellStart"/>
            <w:r>
              <w:rPr>
                <w:color w:val="666666"/>
              </w:rPr>
              <w:t>laan</w:t>
            </w:r>
            <w:proofErr w:type="spellEnd"/>
            <w:r>
              <w:rPr>
                <w:color w:val="666666"/>
              </w:rPr>
              <w:t xml:space="preserve"> 37</w:t>
            </w:r>
            <w:r>
              <w:rPr>
                <w:color w:val="666666"/>
              </w:rPr>
              <w:br/>
              <w:t>1030 BRUSSEL</w:t>
            </w:r>
          </w:p>
          <w:p w14:paraId="53DB58BF" w14:textId="77777777" w:rsidR="00BE1CCE" w:rsidRDefault="00D33412">
            <w:pPr>
              <w:widowControl w:val="0"/>
              <w:spacing w:line="240" w:lineRule="auto"/>
            </w:pPr>
            <w:r>
              <w:t>www.vaph.be</w:t>
            </w:r>
          </w:p>
        </w:tc>
        <w:tc>
          <w:tcPr>
            <w:tcW w:w="6390" w:type="dxa"/>
            <w:tcBorders>
              <w:top w:val="nil"/>
              <w:left w:val="nil"/>
              <w:bottom w:val="nil"/>
              <w:right w:val="nil"/>
            </w:tcBorders>
            <w:tcMar>
              <w:top w:w="60" w:type="dxa"/>
              <w:bottom w:w="60" w:type="dxa"/>
            </w:tcMar>
          </w:tcPr>
          <w:p w14:paraId="20E88442" w14:textId="77777777" w:rsidR="00BE1CCE" w:rsidRDefault="00D33412">
            <w:pPr>
              <w:widowControl w:val="0"/>
              <w:jc w:val="right"/>
              <w:rPr>
                <w:b/>
                <w:sz w:val="36"/>
                <w:szCs w:val="36"/>
              </w:rPr>
            </w:pPr>
            <w:r>
              <w:rPr>
                <w:b/>
                <w:sz w:val="36"/>
                <w:szCs w:val="36"/>
              </w:rPr>
              <w:t>MEDEDELING</w:t>
            </w:r>
          </w:p>
        </w:tc>
      </w:tr>
      <w:tr w:rsidR="00BE1CCE" w14:paraId="4B7CC4C6" w14:textId="77777777">
        <w:tc>
          <w:tcPr>
            <w:tcW w:w="2490" w:type="dxa"/>
            <w:vMerge/>
            <w:tcBorders>
              <w:top w:val="nil"/>
              <w:left w:val="nil"/>
              <w:bottom w:val="nil"/>
              <w:right w:val="nil"/>
            </w:tcBorders>
          </w:tcPr>
          <w:p w14:paraId="4E1055A4" w14:textId="77777777" w:rsidR="00BE1CCE" w:rsidRDefault="00BE1CCE">
            <w:pPr>
              <w:widowControl w:val="0"/>
            </w:pPr>
          </w:p>
        </w:tc>
        <w:tc>
          <w:tcPr>
            <w:tcW w:w="6390" w:type="dxa"/>
            <w:tcBorders>
              <w:top w:val="nil"/>
              <w:left w:val="nil"/>
              <w:bottom w:val="nil"/>
              <w:right w:val="nil"/>
            </w:tcBorders>
            <w:tcMar>
              <w:top w:w="60" w:type="dxa"/>
              <w:bottom w:w="60" w:type="dxa"/>
            </w:tcMar>
          </w:tcPr>
          <w:p w14:paraId="63B2553C" w14:textId="77777777" w:rsidR="00BE1CCE" w:rsidRDefault="00D33412">
            <w:pPr>
              <w:widowControl w:val="0"/>
              <w:jc w:val="right"/>
              <w:rPr>
                <w:b/>
                <w:sz w:val="26"/>
                <w:szCs w:val="26"/>
              </w:rPr>
            </w:pPr>
            <w:proofErr w:type="spellStart"/>
            <w:r>
              <w:rPr>
                <w:b/>
                <w:sz w:val="26"/>
                <w:szCs w:val="26"/>
              </w:rPr>
              <w:t>Gericht</w:t>
            </w:r>
            <w:proofErr w:type="spellEnd"/>
            <w:r>
              <w:rPr>
                <w:b/>
                <w:sz w:val="26"/>
                <w:szCs w:val="26"/>
              </w:rPr>
              <w:t xml:space="preserve"> </w:t>
            </w:r>
            <w:proofErr w:type="spellStart"/>
            <w:r>
              <w:rPr>
                <w:b/>
                <w:sz w:val="26"/>
                <w:szCs w:val="26"/>
              </w:rPr>
              <w:t>aan</w:t>
            </w:r>
            <w:proofErr w:type="spellEnd"/>
            <w:r>
              <w:rPr>
                <w:b/>
                <w:sz w:val="26"/>
                <w:szCs w:val="26"/>
              </w:rPr>
              <w:t xml:space="preserve">: PAB- </w:t>
            </w:r>
            <w:proofErr w:type="spellStart"/>
            <w:r>
              <w:rPr>
                <w:b/>
                <w:sz w:val="26"/>
                <w:szCs w:val="26"/>
              </w:rPr>
              <w:t>en</w:t>
            </w:r>
            <w:proofErr w:type="spellEnd"/>
            <w:r>
              <w:rPr>
                <w:b/>
                <w:sz w:val="26"/>
                <w:szCs w:val="26"/>
              </w:rPr>
              <w:t xml:space="preserve"> PVB-</w:t>
            </w:r>
            <w:proofErr w:type="spellStart"/>
            <w:r>
              <w:rPr>
                <w:b/>
                <w:sz w:val="26"/>
                <w:szCs w:val="26"/>
              </w:rPr>
              <w:t>budgethouders</w:t>
            </w:r>
            <w:proofErr w:type="spellEnd"/>
          </w:p>
        </w:tc>
      </w:tr>
      <w:tr w:rsidR="00BE1CCE" w14:paraId="287FEFA2" w14:textId="77777777">
        <w:tc>
          <w:tcPr>
            <w:tcW w:w="2490" w:type="dxa"/>
            <w:vMerge/>
            <w:tcBorders>
              <w:top w:val="nil"/>
              <w:left w:val="nil"/>
              <w:bottom w:val="nil"/>
              <w:right w:val="nil"/>
            </w:tcBorders>
          </w:tcPr>
          <w:p w14:paraId="0C95C1F0" w14:textId="77777777" w:rsidR="00BE1CCE" w:rsidRDefault="00BE1CCE">
            <w:pPr>
              <w:widowControl w:val="0"/>
            </w:pPr>
          </w:p>
        </w:tc>
        <w:tc>
          <w:tcPr>
            <w:tcW w:w="6390" w:type="dxa"/>
            <w:tcBorders>
              <w:top w:val="nil"/>
              <w:left w:val="nil"/>
              <w:bottom w:val="nil"/>
              <w:right w:val="nil"/>
            </w:tcBorders>
            <w:tcMar>
              <w:top w:w="60" w:type="dxa"/>
              <w:bottom w:w="60" w:type="dxa"/>
            </w:tcMar>
          </w:tcPr>
          <w:p w14:paraId="683DDE24" w14:textId="6CF2E8C9" w:rsidR="00BE1CCE" w:rsidRDefault="00E02189">
            <w:pPr>
              <w:widowControl w:val="0"/>
              <w:jc w:val="right"/>
              <w:rPr>
                <w:color w:val="666666"/>
              </w:rPr>
            </w:pPr>
            <w:r>
              <w:rPr>
                <w:color w:val="666666"/>
              </w:rPr>
              <w:t xml:space="preserve">15 </w:t>
            </w:r>
            <w:proofErr w:type="spellStart"/>
            <w:r>
              <w:rPr>
                <w:color w:val="666666"/>
              </w:rPr>
              <w:t>december</w:t>
            </w:r>
            <w:proofErr w:type="spellEnd"/>
            <w:r w:rsidR="00251A11">
              <w:rPr>
                <w:color w:val="666666"/>
              </w:rPr>
              <w:t xml:space="preserve"> </w:t>
            </w:r>
            <w:r w:rsidR="00D33412">
              <w:rPr>
                <w:color w:val="666666"/>
              </w:rPr>
              <w:t>2023</w:t>
            </w:r>
          </w:p>
        </w:tc>
      </w:tr>
      <w:tr w:rsidR="00BE1CCE" w14:paraId="14D61930" w14:textId="77777777">
        <w:tc>
          <w:tcPr>
            <w:tcW w:w="2490" w:type="dxa"/>
            <w:vMerge/>
            <w:tcBorders>
              <w:top w:val="nil"/>
              <w:left w:val="nil"/>
              <w:bottom w:val="nil"/>
              <w:right w:val="nil"/>
            </w:tcBorders>
          </w:tcPr>
          <w:p w14:paraId="4F18EA8C" w14:textId="77777777" w:rsidR="00BE1CCE" w:rsidRDefault="00BE1CCE">
            <w:pPr>
              <w:widowControl w:val="0"/>
            </w:pPr>
          </w:p>
        </w:tc>
        <w:tc>
          <w:tcPr>
            <w:tcW w:w="6390" w:type="dxa"/>
            <w:tcBorders>
              <w:top w:val="nil"/>
              <w:left w:val="nil"/>
              <w:bottom w:val="nil"/>
              <w:right w:val="nil"/>
            </w:tcBorders>
            <w:tcMar>
              <w:top w:w="60" w:type="dxa"/>
              <w:bottom w:w="60" w:type="dxa"/>
            </w:tcMar>
          </w:tcPr>
          <w:p w14:paraId="09EAEEC1" w14:textId="62DA98C6" w:rsidR="00BE1CCE" w:rsidRDefault="00D33412">
            <w:pPr>
              <w:widowControl w:val="0"/>
              <w:jc w:val="right"/>
              <w:rPr>
                <w:color w:val="666666"/>
              </w:rPr>
            </w:pPr>
            <w:r>
              <w:rPr>
                <w:color w:val="666666"/>
              </w:rPr>
              <w:t>VAPH/23/0</w:t>
            </w:r>
            <w:r w:rsidR="0095752D">
              <w:rPr>
                <w:color w:val="666666"/>
              </w:rPr>
              <w:t>8</w:t>
            </w:r>
          </w:p>
        </w:tc>
      </w:tr>
      <w:tr w:rsidR="00BE1CCE" w14:paraId="7CFDA95B" w14:textId="77777777">
        <w:tc>
          <w:tcPr>
            <w:tcW w:w="2490" w:type="dxa"/>
            <w:tcBorders>
              <w:top w:val="nil"/>
              <w:left w:val="nil"/>
              <w:bottom w:val="nil"/>
              <w:right w:val="nil"/>
            </w:tcBorders>
            <w:tcMar>
              <w:top w:w="20" w:type="dxa"/>
              <w:bottom w:w="20" w:type="dxa"/>
            </w:tcMar>
          </w:tcPr>
          <w:p w14:paraId="74910D51" w14:textId="77777777" w:rsidR="00BE1CCE" w:rsidRDefault="00D33412">
            <w:pPr>
              <w:widowControl w:val="0"/>
              <w:jc w:val="right"/>
              <w:rPr>
                <w:b/>
                <w:sz w:val="20"/>
                <w:szCs w:val="20"/>
              </w:rPr>
            </w:pPr>
            <w:proofErr w:type="spellStart"/>
            <w:r>
              <w:rPr>
                <w:b/>
                <w:sz w:val="20"/>
                <w:szCs w:val="20"/>
              </w:rPr>
              <w:t>Contactpersoon</w:t>
            </w:r>
            <w:proofErr w:type="spellEnd"/>
          </w:p>
        </w:tc>
        <w:tc>
          <w:tcPr>
            <w:tcW w:w="6390" w:type="dxa"/>
            <w:tcBorders>
              <w:top w:val="nil"/>
              <w:left w:val="nil"/>
              <w:bottom w:val="nil"/>
              <w:right w:val="nil"/>
            </w:tcBorders>
            <w:tcMar>
              <w:top w:w="20" w:type="dxa"/>
              <w:bottom w:w="20" w:type="dxa"/>
            </w:tcMar>
            <w:vAlign w:val="bottom"/>
          </w:tcPr>
          <w:p w14:paraId="7BB8D62E" w14:textId="77777777" w:rsidR="00BE1CCE" w:rsidRDefault="00D33412">
            <w:pPr>
              <w:widowControl w:val="0"/>
              <w:rPr>
                <w:sz w:val="20"/>
                <w:szCs w:val="20"/>
              </w:rPr>
            </w:pPr>
            <w:r>
              <w:rPr>
                <w:sz w:val="20"/>
                <w:szCs w:val="20"/>
              </w:rPr>
              <w:t xml:space="preserve">Team </w:t>
            </w:r>
            <w:proofErr w:type="spellStart"/>
            <w:r>
              <w:rPr>
                <w:sz w:val="20"/>
                <w:szCs w:val="20"/>
              </w:rPr>
              <w:t>Budgetbesteding</w:t>
            </w:r>
            <w:proofErr w:type="spellEnd"/>
          </w:p>
        </w:tc>
      </w:tr>
      <w:tr w:rsidR="00BE1CCE" w14:paraId="3732755F" w14:textId="77777777">
        <w:tc>
          <w:tcPr>
            <w:tcW w:w="2490" w:type="dxa"/>
            <w:tcBorders>
              <w:top w:val="nil"/>
              <w:left w:val="nil"/>
              <w:bottom w:val="nil"/>
              <w:right w:val="nil"/>
            </w:tcBorders>
            <w:tcMar>
              <w:top w:w="20" w:type="dxa"/>
              <w:bottom w:w="20" w:type="dxa"/>
            </w:tcMar>
          </w:tcPr>
          <w:p w14:paraId="2A56F1A2" w14:textId="77777777" w:rsidR="00BE1CCE" w:rsidRDefault="00D33412">
            <w:pPr>
              <w:widowControl w:val="0"/>
              <w:jc w:val="right"/>
              <w:rPr>
                <w:b/>
                <w:sz w:val="20"/>
                <w:szCs w:val="20"/>
              </w:rPr>
            </w:pPr>
            <w:r>
              <w:rPr>
                <w:b/>
                <w:sz w:val="20"/>
                <w:szCs w:val="20"/>
              </w:rPr>
              <w:t>E-mail</w:t>
            </w:r>
          </w:p>
        </w:tc>
        <w:tc>
          <w:tcPr>
            <w:tcW w:w="6390" w:type="dxa"/>
            <w:tcBorders>
              <w:top w:val="nil"/>
              <w:left w:val="nil"/>
              <w:bottom w:val="nil"/>
              <w:right w:val="nil"/>
            </w:tcBorders>
            <w:tcMar>
              <w:top w:w="20" w:type="dxa"/>
              <w:bottom w:w="20" w:type="dxa"/>
            </w:tcMar>
            <w:vAlign w:val="bottom"/>
          </w:tcPr>
          <w:p w14:paraId="6480AB24" w14:textId="77777777" w:rsidR="00BE1CCE" w:rsidRDefault="00D33412">
            <w:pPr>
              <w:widowControl w:val="0"/>
              <w:rPr>
                <w:sz w:val="20"/>
                <w:szCs w:val="20"/>
              </w:rPr>
            </w:pPr>
            <w:r>
              <w:rPr>
                <w:sz w:val="20"/>
                <w:szCs w:val="20"/>
              </w:rPr>
              <w:t>Budgetbesteding@vaph.be</w:t>
            </w:r>
          </w:p>
        </w:tc>
      </w:tr>
      <w:tr w:rsidR="00BE1CCE" w14:paraId="3887B8A8" w14:textId="77777777">
        <w:tc>
          <w:tcPr>
            <w:tcW w:w="2490" w:type="dxa"/>
            <w:tcBorders>
              <w:top w:val="nil"/>
              <w:left w:val="nil"/>
              <w:bottom w:val="nil"/>
              <w:right w:val="nil"/>
            </w:tcBorders>
            <w:tcMar>
              <w:top w:w="20" w:type="dxa"/>
              <w:bottom w:w="20" w:type="dxa"/>
            </w:tcMar>
          </w:tcPr>
          <w:p w14:paraId="25CD8991" w14:textId="77777777" w:rsidR="00BE1CCE" w:rsidRDefault="00D33412">
            <w:pPr>
              <w:widowControl w:val="0"/>
              <w:jc w:val="right"/>
              <w:rPr>
                <w:b/>
                <w:sz w:val="20"/>
                <w:szCs w:val="20"/>
              </w:rPr>
            </w:pPr>
            <w:proofErr w:type="spellStart"/>
            <w:r>
              <w:rPr>
                <w:b/>
                <w:sz w:val="20"/>
                <w:szCs w:val="20"/>
              </w:rPr>
              <w:t>Telefoon</w:t>
            </w:r>
            <w:proofErr w:type="spellEnd"/>
          </w:p>
        </w:tc>
        <w:tc>
          <w:tcPr>
            <w:tcW w:w="6390" w:type="dxa"/>
            <w:tcBorders>
              <w:top w:val="nil"/>
              <w:left w:val="nil"/>
              <w:bottom w:val="nil"/>
              <w:right w:val="nil"/>
            </w:tcBorders>
            <w:tcMar>
              <w:top w:w="20" w:type="dxa"/>
              <w:bottom w:w="20" w:type="dxa"/>
            </w:tcMar>
            <w:vAlign w:val="bottom"/>
          </w:tcPr>
          <w:p w14:paraId="59234129" w14:textId="77777777" w:rsidR="00BE1CCE" w:rsidRDefault="00D33412">
            <w:pPr>
              <w:widowControl w:val="0"/>
              <w:rPr>
                <w:sz w:val="20"/>
                <w:szCs w:val="20"/>
              </w:rPr>
            </w:pPr>
            <w:r>
              <w:rPr>
                <w:sz w:val="20"/>
                <w:szCs w:val="20"/>
              </w:rPr>
              <w:t>02 249 30 00</w:t>
            </w:r>
          </w:p>
        </w:tc>
      </w:tr>
      <w:tr w:rsidR="00BE1CCE" w14:paraId="0783148B" w14:textId="77777777">
        <w:trPr>
          <w:trHeight w:val="30"/>
        </w:trPr>
        <w:tc>
          <w:tcPr>
            <w:tcW w:w="2490" w:type="dxa"/>
            <w:tcBorders>
              <w:top w:val="nil"/>
              <w:left w:val="nil"/>
              <w:bottom w:val="nil"/>
              <w:right w:val="nil"/>
            </w:tcBorders>
            <w:tcMar>
              <w:top w:w="20" w:type="dxa"/>
              <w:bottom w:w="20" w:type="dxa"/>
            </w:tcMar>
          </w:tcPr>
          <w:p w14:paraId="49C3DB0C" w14:textId="77777777" w:rsidR="00BE1CCE" w:rsidRDefault="00D33412">
            <w:pPr>
              <w:widowControl w:val="0"/>
              <w:jc w:val="right"/>
              <w:rPr>
                <w:b/>
                <w:sz w:val="20"/>
                <w:szCs w:val="20"/>
              </w:rPr>
            </w:pPr>
            <w:proofErr w:type="spellStart"/>
            <w:r>
              <w:rPr>
                <w:b/>
                <w:sz w:val="20"/>
                <w:szCs w:val="20"/>
              </w:rPr>
              <w:t>Bijlagen</w:t>
            </w:r>
            <w:proofErr w:type="spellEnd"/>
          </w:p>
        </w:tc>
        <w:tc>
          <w:tcPr>
            <w:tcW w:w="6390" w:type="dxa"/>
            <w:tcBorders>
              <w:top w:val="nil"/>
              <w:left w:val="nil"/>
              <w:bottom w:val="nil"/>
              <w:right w:val="nil"/>
            </w:tcBorders>
            <w:tcMar>
              <w:top w:w="20" w:type="dxa"/>
              <w:bottom w:w="20" w:type="dxa"/>
            </w:tcMar>
            <w:vAlign w:val="bottom"/>
          </w:tcPr>
          <w:p w14:paraId="79B74947" w14:textId="77777777" w:rsidR="00BE1CCE" w:rsidRDefault="00D33412">
            <w:pPr>
              <w:widowControl w:val="0"/>
              <w:rPr>
                <w:sz w:val="20"/>
                <w:szCs w:val="20"/>
              </w:rPr>
            </w:pPr>
            <w:r>
              <w:rPr>
                <w:sz w:val="20"/>
                <w:szCs w:val="20"/>
              </w:rPr>
              <w:t>/</w:t>
            </w:r>
          </w:p>
        </w:tc>
      </w:tr>
      <w:tr w:rsidR="00BE1CCE" w14:paraId="0943D3AF" w14:textId="77777777">
        <w:tc>
          <w:tcPr>
            <w:tcW w:w="8880" w:type="dxa"/>
            <w:gridSpan w:val="2"/>
            <w:tcBorders>
              <w:top w:val="nil"/>
              <w:left w:val="nil"/>
              <w:bottom w:val="nil"/>
              <w:right w:val="nil"/>
            </w:tcBorders>
            <w:tcMar>
              <w:top w:w="60" w:type="dxa"/>
              <w:bottom w:w="60" w:type="dxa"/>
            </w:tcMar>
          </w:tcPr>
          <w:p w14:paraId="4AB7D3C4" w14:textId="77777777" w:rsidR="00BE1CCE" w:rsidRDefault="00D33412">
            <w:pPr>
              <w:widowControl w:val="0"/>
              <w:jc w:val="right"/>
              <w:rPr>
                <w:sz w:val="20"/>
                <w:szCs w:val="20"/>
              </w:rPr>
            </w:pPr>
            <w:r>
              <w:rPr>
                <w:sz w:val="20"/>
                <w:szCs w:val="20"/>
              </w:rPr>
              <w:t xml:space="preserve"> </w:t>
            </w:r>
          </w:p>
        </w:tc>
      </w:tr>
      <w:tr w:rsidR="00BE1CCE" w14:paraId="045A548E" w14:textId="77777777">
        <w:tc>
          <w:tcPr>
            <w:tcW w:w="8880" w:type="dxa"/>
            <w:gridSpan w:val="2"/>
            <w:tcBorders>
              <w:top w:val="nil"/>
              <w:left w:val="nil"/>
              <w:bottom w:val="nil"/>
              <w:right w:val="nil"/>
            </w:tcBorders>
            <w:tcMar>
              <w:top w:w="60" w:type="dxa"/>
              <w:bottom w:w="60" w:type="dxa"/>
            </w:tcMar>
          </w:tcPr>
          <w:p w14:paraId="0A1C8D03" w14:textId="43AED57B" w:rsidR="00BE1CCE" w:rsidRDefault="0095752D">
            <w:pPr>
              <w:widowControl w:val="0"/>
              <w:rPr>
                <w:sz w:val="34"/>
                <w:szCs w:val="34"/>
              </w:rPr>
            </w:pPr>
            <w:proofErr w:type="spellStart"/>
            <w:r>
              <w:rPr>
                <w:color w:val="000000"/>
                <w:sz w:val="34"/>
                <w:szCs w:val="34"/>
              </w:rPr>
              <w:t>Overgangsperiode</w:t>
            </w:r>
            <w:proofErr w:type="spellEnd"/>
            <w:r>
              <w:rPr>
                <w:color w:val="000000"/>
                <w:sz w:val="34"/>
                <w:szCs w:val="34"/>
              </w:rPr>
              <w:t xml:space="preserve"> </w:t>
            </w:r>
            <w:proofErr w:type="spellStart"/>
            <w:r>
              <w:rPr>
                <w:color w:val="000000"/>
                <w:sz w:val="34"/>
                <w:szCs w:val="34"/>
              </w:rPr>
              <w:t>voor</w:t>
            </w:r>
            <w:proofErr w:type="spellEnd"/>
            <w:r>
              <w:rPr>
                <w:color w:val="000000"/>
                <w:sz w:val="34"/>
                <w:szCs w:val="34"/>
              </w:rPr>
              <w:t xml:space="preserve"> </w:t>
            </w:r>
            <w:proofErr w:type="spellStart"/>
            <w:r>
              <w:rPr>
                <w:color w:val="000000"/>
                <w:sz w:val="34"/>
                <w:szCs w:val="34"/>
              </w:rPr>
              <w:t>nieuwe</w:t>
            </w:r>
            <w:proofErr w:type="spellEnd"/>
            <w:r>
              <w:rPr>
                <w:color w:val="000000"/>
                <w:sz w:val="34"/>
                <w:szCs w:val="34"/>
              </w:rPr>
              <w:t xml:space="preserve"> </w:t>
            </w:r>
            <w:proofErr w:type="spellStart"/>
            <w:r>
              <w:rPr>
                <w:color w:val="000000"/>
                <w:sz w:val="34"/>
                <w:szCs w:val="34"/>
              </w:rPr>
              <w:t>richtlijnen</w:t>
            </w:r>
            <w:proofErr w:type="spellEnd"/>
            <w:r>
              <w:rPr>
                <w:color w:val="000000"/>
                <w:sz w:val="34"/>
                <w:szCs w:val="34"/>
              </w:rPr>
              <w:t xml:space="preserve"> </w:t>
            </w:r>
            <w:proofErr w:type="spellStart"/>
            <w:r>
              <w:rPr>
                <w:color w:val="000000"/>
                <w:sz w:val="34"/>
                <w:szCs w:val="34"/>
              </w:rPr>
              <w:t>voor</w:t>
            </w:r>
            <w:proofErr w:type="spellEnd"/>
            <w:r>
              <w:rPr>
                <w:color w:val="000000"/>
                <w:sz w:val="34"/>
                <w:szCs w:val="34"/>
              </w:rPr>
              <w:t xml:space="preserve"> het </w:t>
            </w:r>
            <w:proofErr w:type="spellStart"/>
            <w:r>
              <w:rPr>
                <w:color w:val="000000"/>
                <w:sz w:val="34"/>
                <w:szCs w:val="34"/>
              </w:rPr>
              <w:t>combineren</w:t>
            </w:r>
            <w:proofErr w:type="spellEnd"/>
            <w:r>
              <w:rPr>
                <w:color w:val="000000"/>
                <w:sz w:val="34"/>
                <w:szCs w:val="34"/>
              </w:rPr>
              <w:t xml:space="preserve"> van de </w:t>
            </w:r>
            <w:proofErr w:type="spellStart"/>
            <w:r>
              <w:rPr>
                <w:color w:val="000000"/>
                <w:sz w:val="34"/>
                <w:szCs w:val="34"/>
              </w:rPr>
              <w:t>rol</w:t>
            </w:r>
            <w:proofErr w:type="spellEnd"/>
            <w:r>
              <w:rPr>
                <w:color w:val="000000"/>
                <w:sz w:val="34"/>
                <w:szCs w:val="34"/>
              </w:rPr>
              <w:t xml:space="preserve"> van </w:t>
            </w:r>
            <w:proofErr w:type="spellStart"/>
            <w:r>
              <w:rPr>
                <w:color w:val="000000"/>
                <w:sz w:val="34"/>
                <w:szCs w:val="34"/>
              </w:rPr>
              <w:t>budgethouder</w:t>
            </w:r>
            <w:proofErr w:type="spellEnd"/>
            <w:r>
              <w:rPr>
                <w:color w:val="000000"/>
                <w:sz w:val="34"/>
                <w:szCs w:val="34"/>
              </w:rPr>
              <w:t xml:space="preserve"> </w:t>
            </w:r>
            <w:proofErr w:type="spellStart"/>
            <w:r>
              <w:rPr>
                <w:color w:val="000000"/>
                <w:sz w:val="34"/>
                <w:szCs w:val="34"/>
              </w:rPr>
              <w:t>en</w:t>
            </w:r>
            <w:proofErr w:type="spellEnd"/>
            <w:r>
              <w:rPr>
                <w:color w:val="000000"/>
                <w:sz w:val="34"/>
                <w:szCs w:val="34"/>
              </w:rPr>
              <w:t xml:space="preserve"> </w:t>
            </w:r>
            <w:proofErr w:type="spellStart"/>
            <w:r>
              <w:rPr>
                <w:color w:val="000000"/>
                <w:sz w:val="34"/>
                <w:szCs w:val="34"/>
              </w:rPr>
              <w:t>persoonlijk</w:t>
            </w:r>
            <w:proofErr w:type="spellEnd"/>
            <w:r>
              <w:rPr>
                <w:color w:val="000000"/>
                <w:sz w:val="34"/>
                <w:szCs w:val="34"/>
              </w:rPr>
              <w:t xml:space="preserve"> </w:t>
            </w:r>
            <w:proofErr w:type="spellStart"/>
            <w:r>
              <w:rPr>
                <w:color w:val="000000"/>
                <w:sz w:val="34"/>
                <w:szCs w:val="34"/>
              </w:rPr>
              <w:t>assistent</w:t>
            </w:r>
            <w:proofErr w:type="spellEnd"/>
            <w:r>
              <w:rPr>
                <w:color w:val="000000"/>
                <w:sz w:val="34"/>
                <w:szCs w:val="34"/>
              </w:rPr>
              <w:t xml:space="preserve"> of </w:t>
            </w:r>
            <w:proofErr w:type="spellStart"/>
            <w:r>
              <w:rPr>
                <w:color w:val="000000"/>
                <w:sz w:val="34"/>
                <w:szCs w:val="34"/>
              </w:rPr>
              <w:t>individueel</w:t>
            </w:r>
            <w:proofErr w:type="spellEnd"/>
            <w:r>
              <w:rPr>
                <w:color w:val="000000"/>
                <w:sz w:val="34"/>
                <w:szCs w:val="34"/>
              </w:rPr>
              <w:t xml:space="preserve"> </w:t>
            </w:r>
            <w:proofErr w:type="spellStart"/>
            <w:r>
              <w:rPr>
                <w:color w:val="000000"/>
                <w:sz w:val="34"/>
                <w:szCs w:val="34"/>
              </w:rPr>
              <w:t>begeleider</w:t>
            </w:r>
            <w:proofErr w:type="spellEnd"/>
          </w:p>
        </w:tc>
      </w:tr>
      <w:tr w:rsidR="00BE1CCE" w14:paraId="4917D4CB" w14:textId="77777777">
        <w:tc>
          <w:tcPr>
            <w:tcW w:w="8880" w:type="dxa"/>
            <w:gridSpan w:val="2"/>
            <w:tcBorders>
              <w:top w:val="nil"/>
              <w:left w:val="nil"/>
              <w:bottom w:val="nil"/>
              <w:right w:val="nil"/>
            </w:tcBorders>
            <w:tcMar>
              <w:top w:w="60" w:type="dxa"/>
              <w:bottom w:w="60" w:type="dxa"/>
            </w:tcMar>
          </w:tcPr>
          <w:p w14:paraId="186A825C" w14:textId="77777777" w:rsidR="00BE1CCE" w:rsidRDefault="00D33412">
            <w:pPr>
              <w:widowControl w:val="0"/>
              <w:jc w:val="right"/>
              <w:rPr>
                <w:sz w:val="20"/>
                <w:szCs w:val="20"/>
              </w:rPr>
            </w:pPr>
            <w:r>
              <w:rPr>
                <w:sz w:val="20"/>
                <w:szCs w:val="20"/>
              </w:rPr>
              <w:t xml:space="preserve"> </w:t>
            </w:r>
          </w:p>
        </w:tc>
      </w:tr>
    </w:tbl>
    <w:p w14:paraId="205326DC"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000000"/>
          <w:lang w:val="nl-BE"/>
        </w:rPr>
        <w:t>Op 27 november 2023 publiceerde het VAPH een mededeling gericht aan PAB- en PVB-budgethouders over het combineren van de rol van budgethouder en persoonlijk assistent of individueel begeleider.  Om de overgang naar de nieuwe richtlijnen te vergemakkelijken, wordt er voor sommige maatregelen een overgangsperiode voorzien.   </w:t>
      </w:r>
    </w:p>
    <w:p w14:paraId="31068743"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627FD7CD"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000000"/>
          <w:lang w:val="nl-BE"/>
        </w:rPr>
        <w:t>We stellen de toepassing van sommige nieuwe richtlijnen uit naar 1 januari 2025. We geven hieronder een overzicht.</w:t>
      </w:r>
    </w:p>
    <w:p w14:paraId="5D86B1BB"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135D401B"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b/>
          <w:bCs/>
          <w:color w:val="000000"/>
          <w:lang w:val="nl-BE"/>
        </w:rPr>
        <w:t>Wat verandert er op 1 januari 2024?</w:t>
      </w:r>
    </w:p>
    <w:p w14:paraId="7B71183B"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ascii="Times New Roman" w:eastAsia="Times New Roman" w:hAnsi="Times New Roman" w:cs="Times New Roman"/>
          <w:sz w:val="24"/>
          <w:szCs w:val="24"/>
          <w:lang w:val="nl-BE"/>
        </w:rPr>
        <w:br/>
      </w:r>
    </w:p>
    <w:p w14:paraId="3CBB9A20" w14:textId="77777777" w:rsidR="00027115" w:rsidRPr="00027115" w:rsidRDefault="00027115" w:rsidP="00027115">
      <w:pPr>
        <w:numPr>
          <w:ilvl w:val="0"/>
          <w:numId w:val="1"/>
        </w:numPr>
        <w:spacing w:after="240" w:line="240" w:lineRule="auto"/>
        <w:textAlignment w:val="baseline"/>
        <w:rPr>
          <w:rFonts w:eastAsia="Times New Roman"/>
          <w:b/>
          <w:bCs/>
          <w:color w:val="000000"/>
          <w:lang w:val="nl-BE"/>
        </w:rPr>
      </w:pPr>
      <w:r w:rsidRPr="00027115">
        <w:rPr>
          <w:rFonts w:eastAsia="Times New Roman"/>
          <w:b/>
          <w:bCs/>
          <w:color w:val="000000"/>
          <w:lang w:val="nl-BE"/>
        </w:rPr>
        <w:t>U bent budgethouder en (pleeg)ouder van een minderjarig kind</w:t>
      </w:r>
    </w:p>
    <w:p w14:paraId="04149FDC"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Als alleenstaande ouder kunt u ook een takenovereenkomst sluiten met uzelf.</w:t>
      </w:r>
      <w:r w:rsidRPr="00027115">
        <w:rPr>
          <w:rFonts w:eastAsia="Times New Roman"/>
          <w:color w:val="000000"/>
          <w:lang w:val="nl-BE"/>
        </w:rPr>
        <w:br/>
      </w:r>
      <w:r w:rsidRPr="00027115">
        <w:rPr>
          <w:rFonts w:eastAsia="Times New Roman"/>
          <w:color w:val="000000"/>
          <w:lang w:val="nl-BE"/>
        </w:rPr>
        <w:br/>
      </w:r>
    </w:p>
    <w:p w14:paraId="2645736B" w14:textId="77777777" w:rsidR="00027115" w:rsidRPr="00027115" w:rsidRDefault="00027115" w:rsidP="00027115">
      <w:pPr>
        <w:numPr>
          <w:ilvl w:val="0"/>
          <w:numId w:val="2"/>
        </w:numPr>
        <w:spacing w:line="240" w:lineRule="auto"/>
        <w:textAlignment w:val="baseline"/>
        <w:rPr>
          <w:rFonts w:eastAsia="Times New Roman"/>
          <w:color w:val="000000"/>
          <w:lang w:val="nl-BE"/>
        </w:rPr>
      </w:pPr>
      <w:r w:rsidRPr="00027115">
        <w:rPr>
          <w:rFonts w:eastAsia="Times New Roman"/>
          <w:b/>
          <w:bCs/>
          <w:color w:val="000000"/>
          <w:lang w:val="nl-BE"/>
        </w:rPr>
        <w:t>U bent budgethouder en bewindvoerder of lasthebber van een wilsonbekwame meerderjarige</w:t>
      </w:r>
    </w:p>
    <w:p w14:paraId="5169A810"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5D613FA2"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000000"/>
          <w:lang w:val="nl-BE"/>
        </w:rPr>
        <w:t>Bewindvoerders of lasthebbers die familielid (tot de tweede graad) of gezinslid zijn van de persoon met de handicap, kunnen elkaar of zichzelf tewerkstellen als individueel begeleider via een takenovereenkomst.  </w:t>
      </w:r>
    </w:p>
    <w:p w14:paraId="76D3112D" w14:textId="77777777" w:rsidR="00027115" w:rsidRPr="00027115" w:rsidRDefault="00027115" w:rsidP="00027115">
      <w:pPr>
        <w:spacing w:after="240" w:line="240" w:lineRule="auto"/>
        <w:rPr>
          <w:rFonts w:ascii="Times New Roman" w:eastAsia="Times New Roman" w:hAnsi="Times New Roman" w:cs="Times New Roman"/>
          <w:sz w:val="24"/>
          <w:szCs w:val="24"/>
          <w:lang w:val="nl-BE"/>
        </w:rPr>
      </w:pPr>
    </w:p>
    <w:p w14:paraId="1A46D7B2"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b/>
          <w:bCs/>
          <w:color w:val="000000"/>
          <w:lang w:val="nl-BE"/>
        </w:rPr>
        <w:lastRenderedPageBreak/>
        <w:t>Overgangsperiode tot en met 31 december 2024.</w:t>
      </w:r>
    </w:p>
    <w:p w14:paraId="2ACD9451" w14:textId="77777777" w:rsidR="00027115" w:rsidRPr="00027115" w:rsidRDefault="00027115" w:rsidP="00027115">
      <w:pPr>
        <w:numPr>
          <w:ilvl w:val="0"/>
          <w:numId w:val="3"/>
        </w:numPr>
        <w:spacing w:before="240" w:line="240" w:lineRule="auto"/>
        <w:textAlignment w:val="baseline"/>
        <w:rPr>
          <w:rFonts w:eastAsia="Times New Roman"/>
          <w:color w:val="000000"/>
          <w:lang w:val="nl-BE"/>
        </w:rPr>
      </w:pPr>
      <w:r w:rsidRPr="00027115">
        <w:rPr>
          <w:rFonts w:eastAsia="Times New Roman"/>
          <w:b/>
          <w:bCs/>
          <w:color w:val="000000"/>
          <w:lang w:val="nl-BE"/>
        </w:rPr>
        <w:t>U bent budgethouder en (pleeg)ouder van een minderjarig kind</w:t>
      </w:r>
    </w:p>
    <w:p w14:paraId="2BBFBA4C"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Een (pleeg)ouder kan met de andere (pleeg)ouder nog een arbeidsovereenkomst afsluiten.</w:t>
      </w:r>
    </w:p>
    <w:p w14:paraId="755ACB66"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Een (pleeg)ouder kan zichzelf of de andere (pleeg)ouder nog tewerkstellen via een overeenkomst met een interimkantoor.</w:t>
      </w:r>
      <w:r w:rsidRPr="00027115">
        <w:rPr>
          <w:rFonts w:eastAsia="Times New Roman"/>
          <w:color w:val="000000"/>
          <w:lang w:val="nl-BE"/>
        </w:rPr>
        <w:br/>
      </w:r>
      <w:r w:rsidRPr="00027115">
        <w:rPr>
          <w:rFonts w:eastAsia="Times New Roman"/>
          <w:color w:val="000000"/>
          <w:lang w:val="nl-BE"/>
        </w:rPr>
        <w:br/>
      </w:r>
    </w:p>
    <w:p w14:paraId="373A076F" w14:textId="77777777" w:rsidR="00027115" w:rsidRPr="00027115" w:rsidRDefault="00027115" w:rsidP="00027115">
      <w:pPr>
        <w:numPr>
          <w:ilvl w:val="0"/>
          <w:numId w:val="4"/>
        </w:numPr>
        <w:spacing w:line="240" w:lineRule="auto"/>
        <w:textAlignment w:val="baseline"/>
        <w:rPr>
          <w:rFonts w:eastAsia="Times New Roman"/>
          <w:color w:val="000000"/>
          <w:lang w:val="nl-BE"/>
        </w:rPr>
      </w:pPr>
      <w:r w:rsidRPr="00027115">
        <w:rPr>
          <w:rFonts w:eastAsia="Times New Roman"/>
          <w:b/>
          <w:bCs/>
          <w:color w:val="000000"/>
          <w:lang w:val="nl-BE"/>
        </w:rPr>
        <w:t>U bent budgethouder en bewindvoerder of lasthebber van een wilsonbekwame meerderjarige</w:t>
      </w:r>
    </w:p>
    <w:p w14:paraId="483BFF12"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Een bewindvoerder of lasthebber kan zichzelf of de andere bewindvoerder tewerkstellen via een overeenkomst met een interimkantoor.</w:t>
      </w:r>
    </w:p>
    <w:p w14:paraId="40B535E6"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b/>
          <w:bCs/>
          <w:color w:val="000000"/>
          <w:lang w:val="nl-BE"/>
        </w:rPr>
        <w:t xml:space="preserve">Wat verandert er op 1 januari 2025? </w:t>
      </w:r>
      <w:r w:rsidRPr="00027115">
        <w:rPr>
          <w:rFonts w:eastAsia="Times New Roman"/>
          <w:b/>
          <w:bCs/>
          <w:color w:val="000000"/>
          <w:lang w:val="nl-BE"/>
        </w:rPr>
        <w:br/>
      </w:r>
      <w:r w:rsidRPr="00027115">
        <w:rPr>
          <w:rFonts w:eastAsia="Times New Roman"/>
          <w:b/>
          <w:bCs/>
          <w:color w:val="000000"/>
          <w:lang w:val="nl-BE"/>
        </w:rPr>
        <w:br/>
      </w:r>
    </w:p>
    <w:p w14:paraId="02E182AA" w14:textId="77777777" w:rsidR="00027115" w:rsidRPr="00027115" w:rsidRDefault="00027115" w:rsidP="00027115">
      <w:pPr>
        <w:numPr>
          <w:ilvl w:val="0"/>
          <w:numId w:val="5"/>
        </w:numPr>
        <w:spacing w:after="240" w:line="240" w:lineRule="auto"/>
        <w:textAlignment w:val="baseline"/>
        <w:rPr>
          <w:rFonts w:eastAsia="Times New Roman"/>
          <w:b/>
          <w:bCs/>
          <w:color w:val="000000"/>
          <w:lang w:val="nl-BE"/>
        </w:rPr>
      </w:pPr>
      <w:r w:rsidRPr="00027115">
        <w:rPr>
          <w:rFonts w:eastAsia="Times New Roman"/>
          <w:b/>
          <w:bCs/>
          <w:color w:val="000000"/>
          <w:lang w:val="nl-BE"/>
        </w:rPr>
        <w:t>U bent budgethouder en (pleeg)ouder van een minderjarig kind</w:t>
      </w:r>
    </w:p>
    <w:p w14:paraId="205E5986"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 U kunt geen arbeidsovereenkomst meer afsluiten met de andere (pleeg)ouder.</w:t>
      </w:r>
    </w:p>
    <w:p w14:paraId="5E9D3223" w14:textId="77777777" w:rsidR="00027115" w:rsidRPr="00027115" w:rsidRDefault="00027115" w:rsidP="00027115">
      <w:pPr>
        <w:spacing w:before="240" w:line="240" w:lineRule="auto"/>
        <w:rPr>
          <w:rFonts w:ascii="Times New Roman" w:eastAsia="Times New Roman" w:hAnsi="Times New Roman" w:cs="Times New Roman"/>
          <w:sz w:val="24"/>
          <w:szCs w:val="24"/>
          <w:lang w:val="nl-BE"/>
        </w:rPr>
      </w:pPr>
      <w:r w:rsidRPr="00027115">
        <w:rPr>
          <w:rFonts w:eastAsia="Times New Roman"/>
          <w:color w:val="000000"/>
          <w:lang w:val="nl-BE"/>
        </w:rPr>
        <w:t>U kunt de andere (pleeg)ouder of uzelf ook niet meer in dienst nemen als assistent of begeleider via een interimkantoor. </w:t>
      </w:r>
    </w:p>
    <w:p w14:paraId="4F994BFF"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ascii="Times New Roman" w:eastAsia="Times New Roman" w:hAnsi="Times New Roman" w:cs="Times New Roman"/>
          <w:sz w:val="24"/>
          <w:szCs w:val="24"/>
          <w:lang w:val="nl-BE"/>
        </w:rPr>
        <w:br/>
      </w:r>
    </w:p>
    <w:p w14:paraId="470542F6" w14:textId="77777777" w:rsidR="00027115" w:rsidRPr="00027115" w:rsidRDefault="00027115" w:rsidP="00027115">
      <w:pPr>
        <w:numPr>
          <w:ilvl w:val="0"/>
          <w:numId w:val="6"/>
        </w:numPr>
        <w:spacing w:line="240" w:lineRule="auto"/>
        <w:textAlignment w:val="baseline"/>
        <w:rPr>
          <w:rFonts w:eastAsia="Times New Roman"/>
          <w:color w:val="000000"/>
          <w:lang w:val="nl-BE"/>
        </w:rPr>
      </w:pPr>
      <w:r w:rsidRPr="00027115">
        <w:rPr>
          <w:rFonts w:eastAsia="Times New Roman"/>
          <w:b/>
          <w:bCs/>
          <w:color w:val="000000"/>
          <w:lang w:val="nl-BE"/>
        </w:rPr>
        <w:t>U bent budgethouder en bewindvoerder of lasthebber van een wilsonbekwame meerderjarige</w:t>
      </w:r>
    </w:p>
    <w:p w14:paraId="2FE6C297"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42C3F1EC"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000000"/>
          <w:lang w:val="nl-BE"/>
        </w:rPr>
        <w:t xml:space="preserve">U kunt een andere bewindvoerder, lasthebber of uzelf niet meer in dienst nemen als begeleider via een interimkantoor. </w:t>
      </w:r>
      <w:r w:rsidRPr="00027115">
        <w:rPr>
          <w:rFonts w:eastAsia="Times New Roman"/>
          <w:color w:val="000000"/>
          <w:lang w:val="nl-BE"/>
        </w:rPr>
        <w:br/>
      </w:r>
      <w:r w:rsidRPr="00027115">
        <w:rPr>
          <w:rFonts w:eastAsia="Times New Roman"/>
          <w:color w:val="000000"/>
          <w:lang w:val="nl-BE"/>
        </w:rPr>
        <w:br/>
      </w:r>
    </w:p>
    <w:p w14:paraId="7224C71E"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b/>
          <w:bCs/>
          <w:color w:val="000000"/>
          <w:lang w:val="nl-BE"/>
        </w:rPr>
        <w:t>Wat met overeenkomsten vanaf 1 januari 2025?</w:t>
      </w:r>
    </w:p>
    <w:p w14:paraId="07F7C8AE"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47DA7B93"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444746"/>
          <w:shd w:val="clear" w:color="auto" w:fill="FFFFFF"/>
          <w:lang w:val="nl-BE"/>
        </w:rPr>
        <w:t>Vanaf 1 januari 2025 moeten alle nieuwe overeenkomsten die worden gesloten, aan de nieuwe richtlijnen voldoen.</w:t>
      </w:r>
    </w:p>
    <w:p w14:paraId="23C3915E"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20AC8A42"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444746"/>
          <w:shd w:val="clear" w:color="auto" w:fill="FFFFFF"/>
          <w:lang w:val="nl-BE"/>
        </w:rPr>
        <w:t>Bestaande arbeidsovereenkomsten kunnen blijven doorlopen na 1 januari 2025 zolang er aan die overeenkomsten geen wijzigingen gedaan worden. Als er wijzigingen worden doorgevoerd na 1 januari 2025, moet er een nieuwe overeenkomst worden gesloten die moet voldoen aan de nieuwe richtlijnen die gelden vanaf 1 januari 2025.</w:t>
      </w:r>
    </w:p>
    <w:p w14:paraId="1640C7EB" w14:textId="77777777" w:rsidR="00027115" w:rsidRPr="00027115" w:rsidRDefault="00027115" w:rsidP="00027115">
      <w:pPr>
        <w:spacing w:line="240" w:lineRule="auto"/>
        <w:rPr>
          <w:rFonts w:ascii="Times New Roman" w:eastAsia="Times New Roman" w:hAnsi="Times New Roman" w:cs="Times New Roman"/>
          <w:sz w:val="24"/>
          <w:szCs w:val="24"/>
          <w:lang w:val="nl-BE"/>
        </w:rPr>
      </w:pPr>
    </w:p>
    <w:p w14:paraId="4E422FDA" w14:textId="77777777" w:rsidR="00027115" w:rsidRPr="00027115" w:rsidRDefault="00027115" w:rsidP="00027115">
      <w:pPr>
        <w:shd w:val="clear" w:color="auto" w:fill="FFFFFF"/>
        <w:spacing w:line="240" w:lineRule="auto"/>
        <w:rPr>
          <w:rFonts w:ascii="Times New Roman" w:eastAsia="Times New Roman" w:hAnsi="Times New Roman" w:cs="Times New Roman"/>
          <w:sz w:val="24"/>
          <w:szCs w:val="24"/>
          <w:lang w:val="nl-BE"/>
        </w:rPr>
      </w:pPr>
      <w:r w:rsidRPr="00027115">
        <w:rPr>
          <w:rFonts w:eastAsia="Times New Roman"/>
          <w:b/>
          <w:bCs/>
          <w:color w:val="000000"/>
          <w:lang w:val="nl-BE"/>
        </w:rPr>
        <w:t>Hebt u vragen?</w:t>
      </w:r>
    </w:p>
    <w:p w14:paraId="5C32A1D9" w14:textId="77777777" w:rsidR="00027115" w:rsidRPr="00027115" w:rsidRDefault="00027115" w:rsidP="00027115">
      <w:pPr>
        <w:spacing w:line="240" w:lineRule="auto"/>
        <w:rPr>
          <w:rFonts w:ascii="Times New Roman" w:eastAsia="Times New Roman" w:hAnsi="Times New Roman" w:cs="Times New Roman"/>
          <w:sz w:val="24"/>
          <w:szCs w:val="24"/>
          <w:lang w:val="nl-BE"/>
        </w:rPr>
      </w:pPr>
      <w:r w:rsidRPr="00027115">
        <w:rPr>
          <w:rFonts w:eastAsia="Times New Roman"/>
          <w:color w:val="000000"/>
          <w:lang w:val="nl-BE"/>
        </w:rPr>
        <w:t xml:space="preserve">Aarzel niet om contact op te nemen als u vragen hebt. Het team Budgetbesteding is telefonisch bereikbaar op het nummer 02 249 30 00, van 8.30 tot 12.00 uur en van 13.00 tot 17.00 uur (op vrijdag en tijdens de maanden juli en augustus tot 16.00 uur). U kunt het team Budgetbesteding ook bereiken via </w:t>
      </w:r>
      <w:hyperlink r:id="rId7" w:history="1">
        <w:r w:rsidRPr="00027115">
          <w:rPr>
            <w:rFonts w:eastAsia="Times New Roman"/>
            <w:color w:val="1155CC"/>
            <w:u w:val="single"/>
            <w:lang w:val="nl-BE"/>
          </w:rPr>
          <w:t>budgetbesteding@vaph.be</w:t>
        </w:r>
      </w:hyperlink>
      <w:r w:rsidRPr="00027115">
        <w:rPr>
          <w:rFonts w:eastAsia="Times New Roman"/>
          <w:color w:val="000000"/>
          <w:lang w:val="nl-BE"/>
        </w:rPr>
        <w:t>. </w:t>
      </w:r>
    </w:p>
    <w:p w14:paraId="095CB9CB" w14:textId="77777777" w:rsidR="00BE1CCE" w:rsidRDefault="00BE1CCE" w:rsidP="00027115">
      <w:pPr>
        <w:widowControl w:val="0"/>
        <w:shd w:val="clear" w:color="auto" w:fill="FFFFFF"/>
        <w:spacing w:line="360" w:lineRule="auto"/>
      </w:pPr>
    </w:p>
    <w:sectPr w:rsidR="00BE1CCE">
      <w:headerReference w:type="default" r:id="rId8"/>
      <w:headerReference w:type="first" r:id="rId9"/>
      <w:footerReference w:type="first" r:id="rId10"/>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289E" w14:textId="77777777" w:rsidR="00007DF1" w:rsidRDefault="00D33412">
      <w:pPr>
        <w:spacing w:line="240" w:lineRule="auto"/>
      </w:pPr>
      <w:r>
        <w:separator/>
      </w:r>
    </w:p>
  </w:endnote>
  <w:endnote w:type="continuationSeparator" w:id="0">
    <w:p w14:paraId="1D8687EE" w14:textId="77777777" w:rsidR="00007DF1" w:rsidRDefault="00D33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ABCA" w14:textId="77777777" w:rsidR="00BE1CCE" w:rsidRDefault="00BE1CCE">
    <w:pPr>
      <w:pBdr>
        <w:top w:val="nil"/>
        <w:left w:val="nil"/>
        <w:bottom w:val="nil"/>
        <w:right w:val="nil"/>
        <w:between w:val="nil"/>
      </w:pBdr>
    </w:pPr>
  </w:p>
  <w:p w14:paraId="6E5B5932" w14:textId="77777777" w:rsidR="00BE1CCE" w:rsidRDefault="00D33412">
    <w:pPr>
      <w:pBdr>
        <w:top w:val="nil"/>
        <w:left w:val="nil"/>
        <w:bottom w:val="nil"/>
        <w:right w:val="nil"/>
        <w:between w:val="nil"/>
      </w:pBdr>
    </w:pPr>
    <w:r>
      <w:rPr>
        <w:noProof/>
      </w:rPr>
      <w:drawing>
        <wp:inline distT="114300" distB="114300" distL="114300" distR="114300" wp14:anchorId="23B0E23E" wp14:editId="53E425EF">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3964CE">
      <w:rPr>
        <w:noProof/>
      </w:rPr>
      <w:t>1</w:t>
    </w:r>
    <w:r>
      <w:fldChar w:fldCharType="end"/>
    </w:r>
    <w:r>
      <w:t xml:space="preserve"> van </w:t>
    </w:r>
    <w:r>
      <w:fldChar w:fldCharType="begin"/>
    </w:r>
    <w:r>
      <w:instrText>NUMPAGES</w:instrText>
    </w:r>
    <w:r>
      <w:fldChar w:fldCharType="separate"/>
    </w:r>
    <w:r w:rsidR="003964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4F6D" w14:textId="77777777" w:rsidR="00007DF1" w:rsidRDefault="00D33412">
      <w:pPr>
        <w:spacing w:line="240" w:lineRule="auto"/>
      </w:pPr>
      <w:r>
        <w:separator/>
      </w:r>
    </w:p>
  </w:footnote>
  <w:footnote w:type="continuationSeparator" w:id="0">
    <w:p w14:paraId="7201499F" w14:textId="77777777" w:rsidR="00007DF1" w:rsidRDefault="00D33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6136" w14:textId="77777777" w:rsidR="00BE1CCE" w:rsidRDefault="00BE1CCE">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B0D2" w14:textId="77777777" w:rsidR="00BE1CCE" w:rsidRDefault="00BE1CCE">
    <w:pPr>
      <w:pBdr>
        <w:top w:val="nil"/>
        <w:left w:val="nil"/>
        <w:bottom w:val="nil"/>
        <w:right w:val="nil"/>
        <w:between w:val="nil"/>
      </w:pBdr>
    </w:pPr>
  </w:p>
  <w:p w14:paraId="0351564A" w14:textId="77777777" w:rsidR="00BE1CCE" w:rsidRDefault="00BE1CCE">
    <w:pPr>
      <w:pBdr>
        <w:top w:val="nil"/>
        <w:left w:val="nil"/>
        <w:bottom w:val="nil"/>
        <w:right w:val="nil"/>
        <w:between w:val="nil"/>
      </w:pBdr>
      <w:rPr>
        <w:sz w:val="54"/>
        <w:szCs w:val="54"/>
      </w:rPr>
    </w:pPr>
  </w:p>
  <w:p w14:paraId="6267FADF" w14:textId="77777777" w:rsidR="00BE1CCE" w:rsidRDefault="00D33412">
    <w:pPr>
      <w:pBdr>
        <w:top w:val="nil"/>
        <w:left w:val="nil"/>
        <w:bottom w:val="nil"/>
        <w:right w:val="nil"/>
        <w:between w:val="nil"/>
      </w:pBdr>
    </w:pPr>
    <w:r>
      <w:rPr>
        <w:noProof/>
      </w:rPr>
      <w:drawing>
        <wp:inline distT="114300" distB="114300" distL="114300" distR="114300" wp14:anchorId="5EE38373" wp14:editId="5936BB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4D4"/>
    <w:multiLevelType w:val="multilevel"/>
    <w:tmpl w:val="ED9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56D1"/>
    <w:multiLevelType w:val="multilevel"/>
    <w:tmpl w:val="A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EC5D33"/>
    <w:multiLevelType w:val="multilevel"/>
    <w:tmpl w:val="4A5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B6004"/>
    <w:multiLevelType w:val="multilevel"/>
    <w:tmpl w:val="6530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A77B6"/>
    <w:multiLevelType w:val="multilevel"/>
    <w:tmpl w:val="BB9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8E6C5E"/>
    <w:multiLevelType w:val="multilevel"/>
    <w:tmpl w:val="3B1E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CE"/>
    <w:rsid w:val="00007DF1"/>
    <w:rsid w:val="00027115"/>
    <w:rsid w:val="00251A11"/>
    <w:rsid w:val="002F5785"/>
    <w:rsid w:val="003964CE"/>
    <w:rsid w:val="00927E3E"/>
    <w:rsid w:val="0095752D"/>
    <w:rsid w:val="00BE1CCE"/>
    <w:rsid w:val="00D33412"/>
    <w:rsid w:val="00E021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548A"/>
  <w15:docId w15:val="{4C2D42AE-72FF-46C7-90A6-5BDC16C7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outlineLvl w:val="0"/>
    </w:pPr>
    <w:rPr>
      <w:b/>
      <w:sz w:val="38"/>
      <w:szCs w:val="38"/>
    </w:rPr>
  </w:style>
  <w:style w:type="paragraph" w:styleId="Kop2">
    <w:name w:val="heading 2"/>
    <w:basedOn w:val="Standaard"/>
    <w:next w:val="Standaard"/>
    <w:uiPriority w:val="9"/>
    <w:semiHidden/>
    <w:unhideWhenUsed/>
    <w:qFormat/>
    <w:pPr>
      <w:keepNext/>
      <w:keepLines/>
      <w:outlineLvl w:val="1"/>
    </w:pPr>
    <w:rPr>
      <w:b/>
      <w:sz w:val="34"/>
      <w:szCs w:val="34"/>
    </w:rPr>
  </w:style>
  <w:style w:type="paragraph" w:styleId="Kop3">
    <w:name w:val="heading 3"/>
    <w:basedOn w:val="Standaard"/>
    <w:next w:val="Standaard"/>
    <w:uiPriority w:val="9"/>
    <w:semiHidden/>
    <w:unhideWhenUsed/>
    <w:qFormat/>
    <w:pPr>
      <w:keepNext/>
      <w:keepLines/>
      <w:outlineLvl w:val="2"/>
    </w:pPr>
    <w:rPr>
      <w:b/>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pPr>
    <w:rPr>
      <w:color w:val="9D1A53"/>
      <w:sz w:val="52"/>
      <w:szCs w:val="52"/>
    </w:rPr>
  </w:style>
  <w:style w:type="paragraph" w:styleId="Ondertitel">
    <w:name w:val="Subtitle"/>
    <w:basedOn w:val="Standaard"/>
    <w:next w:val="Standaard"/>
    <w:uiPriority w:val="11"/>
    <w:qFormat/>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027115"/>
    <w:pPr>
      <w:spacing w:before="100" w:beforeAutospacing="1" w:after="100" w:afterAutospacing="1" w:line="240" w:lineRule="auto"/>
    </w:pPr>
    <w:rPr>
      <w:rFonts w:ascii="Times New Roman" w:eastAsia="Times New Roman" w:hAnsi="Times New Roman" w:cs="Times New Roman"/>
      <w:sz w:val="24"/>
      <w:szCs w:val="24"/>
      <w:lang w:val="nl-BE"/>
    </w:rPr>
  </w:style>
  <w:style w:type="character" w:styleId="Hyperlink">
    <w:name w:val="Hyperlink"/>
    <w:basedOn w:val="Standaardalinea-lettertype"/>
    <w:uiPriority w:val="99"/>
    <w:semiHidden/>
    <w:unhideWhenUsed/>
    <w:rsid w:val="00027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71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getbesteding@vaph.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2023-12-15T07:58:00Z</dcterms:created>
  <dcterms:modified xsi:type="dcterms:W3CDTF">2023-12-15T07:58:00Z</dcterms:modified>
</cp:coreProperties>
</file>