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09873" w14:textId="77777777" w:rsidR="00004184" w:rsidRDefault="00004184">
      <w:pPr>
        <w:pBdr>
          <w:top w:val="nil"/>
          <w:left w:val="nil"/>
          <w:bottom w:val="nil"/>
          <w:right w:val="nil"/>
          <w:between w:val="nil"/>
        </w:pBdr>
      </w:pPr>
    </w:p>
    <w:p w14:paraId="70E558B4" w14:textId="77777777" w:rsidR="00004184" w:rsidRDefault="00004184">
      <w:pPr>
        <w:pBdr>
          <w:top w:val="nil"/>
          <w:left w:val="nil"/>
          <w:bottom w:val="nil"/>
          <w:right w:val="nil"/>
          <w:between w:val="nil"/>
        </w:pBdr>
      </w:pPr>
    </w:p>
    <w:p w14:paraId="2988E4EF" w14:textId="77777777" w:rsidR="00004184" w:rsidRDefault="00004184">
      <w:pPr>
        <w:pBdr>
          <w:top w:val="nil"/>
          <w:left w:val="nil"/>
          <w:bottom w:val="nil"/>
          <w:right w:val="nil"/>
          <w:between w:val="nil"/>
        </w:pBdr>
      </w:pPr>
    </w:p>
    <w:p w14:paraId="03C35BE7" w14:textId="77777777" w:rsidR="00004184" w:rsidRDefault="00004184">
      <w:pPr>
        <w:pBdr>
          <w:top w:val="nil"/>
          <w:left w:val="nil"/>
          <w:bottom w:val="nil"/>
          <w:right w:val="nil"/>
          <w:between w:val="nil"/>
        </w:pBdr>
      </w:pPr>
    </w:p>
    <w:p w14:paraId="78A94D6F" w14:textId="77777777" w:rsidR="00004184" w:rsidRDefault="00004184">
      <w:pPr>
        <w:pBdr>
          <w:top w:val="nil"/>
          <w:left w:val="nil"/>
          <w:bottom w:val="nil"/>
          <w:right w:val="nil"/>
          <w:between w:val="nil"/>
        </w:pBdr>
      </w:pPr>
    </w:p>
    <w:p w14:paraId="120C9516" w14:textId="77777777" w:rsidR="00004184" w:rsidRDefault="00004184">
      <w:pPr>
        <w:pBdr>
          <w:top w:val="nil"/>
          <w:left w:val="nil"/>
          <w:bottom w:val="nil"/>
          <w:right w:val="nil"/>
          <w:between w:val="nil"/>
        </w:pBdr>
      </w:pPr>
    </w:p>
    <w:p w14:paraId="07C026EA" w14:textId="77777777" w:rsidR="00004184" w:rsidRDefault="00004184">
      <w:pPr>
        <w:pBdr>
          <w:top w:val="nil"/>
          <w:left w:val="nil"/>
          <w:bottom w:val="nil"/>
          <w:right w:val="nil"/>
          <w:between w:val="nil"/>
        </w:pBdr>
      </w:pPr>
    </w:p>
    <w:p w14:paraId="71A1A224" w14:textId="77777777" w:rsidR="00004184" w:rsidRDefault="00004184">
      <w:pPr>
        <w:pBdr>
          <w:top w:val="nil"/>
          <w:left w:val="nil"/>
          <w:bottom w:val="nil"/>
          <w:right w:val="nil"/>
          <w:between w:val="nil"/>
        </w:pBdr>
      </w:pPr>
    </w:p>
    <w:p w14:paraId="60D635B0" w14:textId="77777777" w:rsidR="00004184" w:rsidRDefault="00004184">
      <w:pPr>
        <w:pBdr>
          <w:top w:val="nil"/>
          <w:left w:val="nil"/>
          <w:bottom w:val="nil"/>
          <w:right w:val="nil"/>
          <w:between w:val="nil"/>
        </w:pBdr>
      </w:pPr>
    </w:p>
    <w:p w14:paraId="14D68F76" w14:textId="77777777" w:rsidR="00004184" w:rsidRDefault="00004184">
      <w:pPr>
        <w:pBdr>
          <w:top w:val="nil"/>
          <w:left w:val="nil"/>
          <w:bottom w:val="nil"/>
          <w:right w:val="nil"/>
          <w:between w:val="nil"/>
        </w:pBdr>
      </w:pPr>
    </w:p>
    <w:p w14:paraId="064A5246" w14:textId="77777777" w:rsidR="00004184" w:rsidRDefault="00004184">
      <w:pPr>
        <w:pBdr>
          <w:top w:val="nil"/>
          <w:left w:val="nil"/>
          <w:bottom w:val="nil"/>
          <w:right w:val="nil"/>
          <w:between w:val="nil"/>
        </w:pBdr>
      </w:pPr>
    </w:p>
    <w:p w14:paraId="6C4307F1" w14:textId="77777777" w:rsidR="00004184" w:rsidRDefault="00004184">
      <w:pPr>
        <w:pBdr>
          <w:top w:val="nil"/>
          <w:left w:val="nil"/>
          <w:bottom w:val="nil"/>
          <w:right w:val="nil"/>
          <w:between w:val="nil"/>
        </w:pBdr>
      </w:pPr>
    </w:p>
    <w:p w14:paraId="62949173" w14:textId="77777777" w:rsidR="00004184" w:rsidRDefault="00004184">
      <w:pPr>
        <w:pBdr>
          <w:top w:val="nil"/>
          <w:left w:val="nil"/>
          <w:bottom w:val="nil"/>
          <w:right w:val="nil"/>
          <w:between w:val="nil"/>
        </w:pBdr>
      </w:pPr>
    </w:p>
    <w:p w14:paraId="789CCE01" w14:textId="77777777" w:rsidR="00004184" w:rsidRDefault="00004184">
      <w:pPr>
        <w:pBdr>
          <w:top w:val="nil"/>
          <w:left w:val="nil"/>
          <w:bottom w:val="nil"/>
          <w:right w:val="nil"/>
          <w:between w:val="nil"/>
        </w:pBdr>
      </w:pPr>
    </w:p>
    <w:p w14:paraId="3297E56A" w14:textId="77777777" w:rsidR="00004184" w:rsidRDefault="00004184">
      <w:pPr>
        <w:pBdr>
          <w:top w:val="nil"/>
          <w:left w:val="nil"/>
          <w:bottom w:val="nil"/>
          <w:right w:val="nil"/>
          <w:between w:val="nil"/>
        </w:pBdr>
      </w:pPr>
    </w:p>
    <w:p w14:paraId="0848E077" w14:textId="77777777" w:rsidR="00004184" w:rsidRDefault="00004184">
      <w:pPr>
        <w:pBdr>
          <w:top w:val="nil"/>
          <w:left w:val="nil"/>
          <w:bottom w:val="nil"/>
          <w:right w:val="nil"/>
          <w:between w:val="nil"/>
        </w:pBdr>
      </w:pPr>
    </w:p>
    <w:p w14:paraId="6ED7D73F" w14:textId="77777777" w:rsidR="00004184" w:rsidRDefault="00004184">
      <w:pPr>
        <w:pBdr>
          <w:top w:val="nil"/>
          <w:left w:val="nil"/>
          <w:bottom w:val="nil"/>
          <w:right w:val="nil"/>
          <w:between w:val="nil"/>
        </w:pBdr>
      </w:pPr>
    </w:p>
    <w:p w14:paraId="6969778E" w14:textId="77777777" w:rsidR="00004184" w:rsidRDefault="00004184">
      <w:pPr>
        <w:pBdr>
          <w:top w:val="nil"/>
          <w:left w:val="nil"/>
          <w:bottom w:val="nil"/>
          <w:right w:val="nil"/>
          <w:between w:val="nil"/>
        </w:pBdr>
      </w:pPr>
    </w:p>
    <w:p w14:paraId="0E1C838A" w14:textId="77777777" w:rsidR="00004184" w:rsidRDefault="002C4894">
      <w:pPr>
        <w:pStyle w:val="Titel"/>
        <w:pBdr>
          <w:top w:val="nil"/>
          <w:left w:val="nil"/>
          <w:bottom w:val="nil"/>
          <w:right w:val="nil"/>
          <w:between w:val="nil"/>
        </w:pBdr>
      </w:pPr>
      <w:bookmarkStart w:id="0" w:name="_b5n905gzw6gu" w:colFirst="0" w:colLast="0"/>
      <w:bookmarkEnd w:id="0"/>
      <w:r>
        <w:t>Realisaties en evoluties binnen de</w:t>
      </w:r>
    </w:p>
    <w:p w14:paraId="76EF0FC2" w14:textId="77777777" w:rsidR="00004184" w:rsidRDefault="002C4894">
      <w:pPr>
        <w:pStyle w:val="Titel"/>
        <w:pBdr>
          <w:top w:val="nil"/>
          <w:left w:val="nil"/>
          <w:bottom w:val="nil"/>
          <w:right w:val="nil"/>
          <w:between w:val="nil"/>
        </w:pBdr>
      </w:pPr>
      <w:bookmarkStart w:id="1" w:name="_hr6e2swytjrm" w:colFirst="0" w:colLast="0"/>
      <w:bookmarkEnd w:id="1"/>
      <w:r>
        <w:t>ondersteuning voor personen met een handicap</w:t>
      </w:r>
    </w:p>
    <w:p w14:paraId="4C3C8262" w14:textId="77777777" w:rsidR="00004184" w:rsidRDefault="002C4894">
      <w:pPr>
        <w:pStyle w:val="Ondertitel"/>
        <w:pBdr>
          <w:top w:val="nil"/>
          <w:left w:val="nil"/>
          <w:bottom w:val="nil"/>
          <w:right w:val="nil"/>
          <w:between w:val="nil"/>
        </w:pBdr>
      </w:pPr>
      <w:bookmarkStart w:id="2" w:name="_u92u84pt9mzm" w:colFirst="0" w:colLast="0"/>
      <w:bookmarkEnd w:id="2"/>
      <w:r>
        <w:rPr>
          <w:color w:val="9D1A52"/>
        </w:rPr>
        <w:t>Een terugblik op de voorbije legislatuur</w:t>
      </w:r>
    </w:p>
    <w:p w14:paraId="4862BBA6" w14:textId="77777777" w:rsidR="00004184" w:rsidRDefault="00004184">
      <w:pPr>
        <w:pBdr>
          <w:top w:val="nil"/>
          <w:left w:val="nil"/>
          <w:bottom w:val="nil"/>
          <w:right w:val="nil"/>
          <w:between w:val="nil"/>
        </w:pBdr>
        <w:rPr>
          <w:color w:val="9D1A53"/>
          <w:sz w:val="28"/>
          <w:szCs w:val="28"/>
        </w:rPr>
      </w:pPr>
    </w:p>
    <w:p w14:paraId="0EC5A52D" w14:textId="77777777" w:rsidR="00004184" w:rsidRDefault="00004184">
      <w:pPr>
        <w:pBdr>
          <w:top w:val="nil"/>
          <w:left w:val="nil"/>
          <w:bottom w:val="nil"/>
          <w:right w:val="nil"/>
          <w:between w:val="nil"/>
        </w:pBdr>
      </w:pPr>
    </w:p>
    <w:p w14:paraId="4F5E68F8" w14:textId="77777777" w:rsidR="00004184" w:rsidRDefault="00004184">
      <w:pPr>
        <w:pBdr>
          <w:top w:val="nil"/>
          <w:left w:val="nil"/>
          <w:bottom w:val="nil"/>
          <w:right w:val="nil"/>
          <w:between w:val="nil"/>
        </w:pBdr>
      </w:pPr>
    </w:p>
    <w:p w14:paraId="73EDBFB7" w14:textId="77777777" w:rsidR="00004184" w:rsidRDefault="00004184">
      <w:pPr>
        <w:pBdr>
          <w:top w:val="nil"/>
          <w:left w:val="nil"/>
          <w:bottom w:val="nil"/>
          <w:right w:val="nil"/>
          <w:between w:val="nil"/>
        </w:pBdr>
      </w:pPr>
    </w:p>
    <w:p w14:paraId="02E0D695" w14:textId="77777777" w:rsidR="00004184" w:rsidRDefault="00004184">
      <w:pPr>
        <w:pBdr>
          <w:top w:val="nil"/>
          <w:left w:val="nil"/>
          <w:bottom w:val="nil"/>
          <w:right w:val="nil"/>
          <w:between w:val="nil"/>
        </w:pBdr>
      </w:pPr>
    </w:p>
    <w:p w14:paraId="0694B26D" w14:textId="77777777" w:rsidR="00004184" w:rsidRDefault="00004184">
      <w:pPr>
        <w:pBdr>
          <w:top w:val="nil"/>
          <w:left w:val="nil"/>
          <w:bottom w:val="nil"/>
          <w:right w:val="nil"/>
          <w:between w:val="nil"/>
        </w:pBdr>
      </w:pPr>
    </w:p>
    <w:p w14:paraId="118DBE18" w14:textId="77777777" w:rsidR="00004184" w:rsidRDefault="00004184">
      <w:pPr>
        <w:pBdr>
          <w:top w:val="nil"/>
          <w:left w:val="nil"/>
          <w:bottom w:val="nil"/>
          <w:right w:val="nil"/>
          <w:between w:val="nil"/>
        </w:pBdr>
      </w:pPr>
    </w:p>
    <w:p w14:paraId="05C25590" w14:textId="77777777" w:rsidR="00004184" w:rsidRDefault="00004184">
      <w:pPr>
        <w:pBdr>
          <w:top w:val="nil"/>
          <w:left w:val="nil"/>
          <w:bottom w:val="nil"/>
          <w:right w:val="nil"/>
          <w:between w:val="nil"/>
        </w:pBdr>
      </w:pPr>
    </w:p>
    <w:p w14:paraId="0B59180C" w14:textId="77777777" w:rsidR="00004184" w:rsidRDefault="00004184">
      <w:pPr>
        <w:pBdr>
          <w:top w:val="nil"/>
          <w:left w:val="nil"/>
          <w:bottom w:val="nil"/>
          <w:right w:val="nil"/>
          <w:between w:val="nil"/>
        </w:pBdr>
      </w:pPr>
    </w:p>
    <w:p w14:paraId="73FC2BF5" w14:textId="77777777" w:rsidR="00004184" w:rsidRDefault="00004184">
      <w:pPr>
        <w:pBdr>
          <w:top w:val="nil"/>
          <w:left w:val="nil"/>
          <w:bottom w:val="nil"/>
          <w:right w:val="nil"/>
          <w:between w:val="nil"/>
        </w:pBdr>
      </w:pPr>
    </w:p>
    <w:p w14:paraId="2C2F42EA" w14:textId="77777777" w:rsidR="00004184" w:rsidRDefault="00004184">
      <w:pPr>
        <w:pBdr>
          <w:top w:val="nil"/>
          <w:left w:val="nil"/>
          <w:bottom w:val="nil"/>
          <w:right w:val="nil"/>
          <w:between w:val="nil"/>
        </w:pBdr>
      </w:pPr>
    </w:p>
    <w:p w14:paraId="2C26D244" w14:textId="77777777" w:rsidR="00004184" w:rsidRDefault="00004184">
      <w:pPr>
        <w:pBdr>
          <w:top w:val="nil"/>
          <w:left w:val="nil"/>
          <w:bottom w:val="nil"/>
          <w:right w:val="nil"/>
          <w:between w:val="nil"/>
        </w:pBdr>
      </w:pPr>
    </w:p>
    <w:p w14:paraId="685D4A93" w14:textId="77777777" w:rsidR="00004184" w:rsidRDefault="00004184">
      <w:pPr>
        <w:pBdr>
          <w:top w:val="nil"/>
          <w:left w:val="nil"/>
          <w:bottom w:val="nil"/>
          <w:right w:val="nil"/>
          <w:between w:val="nil"/>
        </w:pBdr>
      </w:pPr>
    </w:p>
    <w:p w14:paraId="5E02DB5E" w14:textId="77777777" w:rsidR="00004184" w:rsidRDefault="002C4894">
      <w:r>
        <w:t>VAPH (team Cijfers, Boekhouding en Budget en team Beleid met medewerking van alle andere afdelingen van het VAPH)</w:t>
      </w:r>
      <w:r>
        <w:br w:type="page"/>
      </w:r>
    </w:p>
    <w:p w14:paraId="2EA6898E" w14:textId="77777777" w:rsidR="00004184" w:rsidRDefault="002C4894">
      <w:pPr>
        <w:pBdr>
          <w:top w:val="nil"/>
          <w:left w:val="nil"/>
          <w:bottom w:val="nil"/>
          <w:right w:val="nil"/>
          <w:between w:val="nil"/>
        </w:pBdr>
        <w:rPr>
          <w:b/>
          <w:sz w:val="36"/>
          <w:szCs w:val="36"/>
        </w:rPr>
      </w:pPr>
      <w:r>
        <w:rPr>
          <w:b/>
          <w:sz w:val="36"/>
          <w:szCs w:val="36"/>
        </w:rPr>
        <w:lastRenderedPageBreak/>
        <w:t>INHOUD</w:t>
      </w:r>
    </w:p>
    <w:sdt>
      <w:sdtPr>
        <w:id w:val="-1918709775"/>
        <w:docPartObj>
          <w:docPartGallery w:val="Table of Contents"/>
          <w:docPartUnique/>
        </w:docPartObj>
      </w:sdtPr>
      <w:sdtEndPr/>
      <w:sdtContent>
        <w:p w14:paraId="45F7CF59" w14:textId="77777777" w:rsidR="00004184" w:rsidRDefault="002C4894">
          <w:pPr>
            <w:widowControl w:val="0"/>
            <w:tabs>
              <w:tab w:val="right" w:pos="12000"/>
            </w:tabs>
            <w:spacing w:before="60" w:line="240" w:lineRule="auto"/>
            <w:rPr>
              <w:rFonts w:ascii="Arial" w:eastAsia="Arial" w:hAnsi="Arial" w:cs="Arial"/>
              <w:b/>
              <w:color w:val="000000"/>
            </w:rPr>
          </w:pPr>
          <w:r>
            <w:fldChar w:fldCharType="begin"/>
          </w:r>
          <w:r>
            <w:instrText xml:space="preserve"> TOC \h \u \z \t "Heading 1,1,Heading 2,2,Heading 3,3,Heading 4,4,Heading 5,5,Heading 6,6,"</w:instrText>
          </w:r>
          <w:r>
            <w:fldChar w:fldCharType="separate"/>
          </w:r>
          <w:hyperlink w:anchor="_q21kte7ghe6x">
            <w:r>
              <w:rPr>
                <w:b/>
                <w:color w:val="000000"/>
              </w:rPr>
              <w:t>1 Inlei</w:t>
            </w:r>
            <w:r>
              <w:rPr>
                <w:b/>
                <w:color w:val="000000"/>
              </w:rPr>
              <w:t>ding</w:t>
            </w:r>
            <w:r>
              <w:rPr>
                <w:b/>
                <w:color w:val="000000"/>
              </w:rPr>
              <w:tab/>
              <w:t>5</w:t>
            </w:r>
          </w:hyperlink>
        </w:p>
        <w:p w14:paraId="4EDA5D1A" w14:textId="77777777" w:rsidR="00004184" w:rsidRDefault="002C4894">
          <w:pPr>
            <w:widowControl w:val="0"/>
            <w:tabs>
              <w:tab w:val="right" w:pos="12000"/>
            </w:tabs>
            <w:spacing w:before="60" w:line="240" w:lineRule="auto"/>
            <w:rPr>
              <w:rFonts w:ascii="Arial" w:eastAsia="Arial" w:hAnsi="Arial" w:cs="Arial"/>
              <w:b/>
              <w:color w:val="000000"/>
            </w:rPr>
          </w:pPr>
          <w:hyperlink w:anchor="_ect3jai3q0a7">
            <w:r>
              <w:rPr>
                <w:b/>
                <w:color w:val="000000"/>
              </w:rPr>
              <w:t>2 Managementsamenvatting</w:t>
            </w:r>
            <w:r>
              <w:rPr>
                <w:b/>
                <w:color w:val="000000"/>
              </w:rPr>
              <w:tab/>
              <w:t>6</w:t>
            </w:r>
          </w:hyperlink>
        </w:p>
        <w:p w14:paraId="2A328B22" w14:textId="77777777" w:rsidR="00004184" w:rsidRDefault="002C4894">
          <w:pPr>
            <w:widowControl w:val="0"/>
            <w:tabs>
              <w:tab w:val="right" w:pos="12000"/>
            </w:tabs>
            <w:spacing w:before="60" w:line="240" w:lineRule="auto"/>
            <w:rPr>
              <w:rFonts w:ascii="Arial" w:eastAsia="Arial" w:hAnsi="Arial" w:cs="Arial"/>
              <w:b/>
              <w:color w:val="000000"/>
            </w:rPr>
          </w:pPr>
          <w:hyperlink w:anchor="_f12iv7echnpt">
            <w:r>
              <w:rPr>
                <w:b/>
                <w:color w:val="000000"/>
              </w:rPr>
              <w:t>3 Inhoudelijke realisaties</w:t>
            </w:r>
            <w:r>
              <w:rPr>
                <w:b/>
                <w:color w:val="000000"/>
              </w:rPr>
              <w:tab/>
              <w:t>11</w:t>
            </w:r>
          </w:hyperlink>
        </w:p>
        <w:p w14:paraId="70106546" w14:textId="77777777" w:rsidR="00004184" w:rsidRDefault="002C4894">
          <w:pPr>
            <w:widowControl w:val="0"/>
            <w:tabs>
              <w:tab w:val="right" w:pos="12000"/>
            </w:tabs>
            <w:spacing w:before="60" w:line="240" w:lineRule="auto"/>
            <w:ind w:left="360"/>
            <w:rPr>
              <w:rFonts w:ascii="Arial" w:eastAsia="Arial" w:hAnsi="Arial" w:cs="Arial"/>
              <w:color w:val="000000"/>
            </w:rPr>
          </w:pPr>
          <w:hyperlink w:anchor="_fe90vzgwgdpw">
            <w:r>
              <w:rPr>
                <w:color w:val="000000"/>
              </w:rPr>
              <w:t>3.1 Kwaliteit (SD1)</w:t>
            </w:r>
            <w:r>
              <w:rPr>
                <w:color w:val="000000"/>
              </w:rPr>
              <w:tab/>
              <w:t>11</w:t>
            </w:r>
          </w:hyperlink>
        </w:p>
        <w:p w14:paraId="400A2B09"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mj2av8z7ppat">
            <w:r>
              <w:rPr>
                <w:color w:val="000000"/>
              </w:rPr>
              <w:t>3.1.1 Kwaliteitskader</w:t>
            </w:r>
            <w:r>
              <w:rPr>
                <w:color w:val="000000"/>
              </w:rPr>
              <w:tab/>
              <w:t>11</w:t>
            </w:r>
          </w:hyperlink>
        </w:p>
        <w:p w14:paraId="6121D4CE"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mgbqp8fnf963">
            <w:r>
              <w:rPr>
                <w:color w:val="000000"/>
              </w:rPr>
              <w:t>3.1.2 Doelmatige besteding van persoonsvolgende budgetten</w:t>
            </w:r>
            <w:r>
              <w:rPr>
                <w:color w:val="000000"/>
              </w:rPr>
              <w:tab/>
              <w:t>12</w:t>
            </w:r>
          </w:hyperlink>
        </w:p>
        <w:p w14:paraId="69EDC930"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vpqr5gugx1vs">
            <w:r>
              <w:rPr>
                <w:color w:val="000000"/>
              </w:rPr>
              <w:t>3.1.3 Sociaal ondernemen</w:t>
            </w:r>
            <w:r>
              <w:rPr>
                <w:color w:val="000000"/>
              </w:rPr>
              <w:tab/>
              <w:t>12</w:t>
            </w:r>
          </w:hyperlink>
        </w:p>
        <w:p w14:paraId="624C14EC"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1fwkjljb2n8k">
            <w:r>
              <w:rPr>
                <w:color w:val="000000"/>
              </w:rPr>
              <w:t>3.1.4 Kwaliteitsverbetering van de dienstverlening en processen rond hulpmiddelen en aanpassingen</w:t>
            </w:r>
            <w:r>
              <w:rPr>
                <w:color w:val="000000"/>
              </w:rPr>
              <w:tab/>
              <w:t>12</w:t>
            </w:r>
          </w:hyperlink>
        </w:p>
        <w:p w14:paraId="1BCB7D73" w14:textId="77777777" w:rsidR="00004184" w:rsidRDefault="002C4894">
          <w:pPr>
            <w:widowControl w:val="0"/>
            <w:tabs>
              <w:tab w:val="right" w:pos="12000"/>
            </w:tabs>
            <w:spacing w:before="60" w:line="240" w:lineRule="auto"/>
            <w:ind w:left="360"/>
            <w:rPr>
              <w:rFonts w:ascii="Arial" w:eastAsia="Arial" w:hAnsi="Arial" w:cs="Arial"/>
              <w:color w:val="000000"/>
            </w:rPr>
          </w:pPr>
          <w:hyperlink w:anchor="_t4gbyvgafjo4">
            <w:r>
              <w:rPr>
                <w:color w:val="000000"/>
              </w:rPr>
              <w:t>3.2 Toegankelijkheid (SD2)</w:t>
            </w:r>
            <w:r>
              <w:rPr>
                <w:color w:val="000000"/>
              </w:rPr>
              <w:tab/>
              <w:t>13</w:t>
            </w:r>
          </w:hyperlink>
        </w:p>
        <w:p w14:paraId="689864D7"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v9qjsp1rzgkl">
            <w:r>
              <w:rPr>
                <w:color w:val="000000"/>
              </w:rPr>
              <w:t xml:space="preserve">3.2.1 Verder uitbreiden van de middelen voor zorg en </w:t>
            </w:r>
            <w:r>
              <w:rPr>
                <w:color w:val="000000"/>
              </w:rPr>
              <w:t>ondersteuning en realiseren van een gedifferentieerd aanbod voor zoveel mogelijk personen met een handicap</w:t>
            </w:r>
            <w:r>
              <w:rPr>
                <w:color w:val="000000"/>
              </w:rPr>
              <w:tab/>
              <w:t>13</w:t>
            </w:r>
          </w:hyperlink>
        </w:p>
        <w:p w14:paraId="3961718F"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iafpbqp80lhd">
            <w:r>
              <w:rPr>
                <w:color w:val="000000"/>
              </w:rPr>
              <w:t>3.2.2 Evalueren van het systeem van persoonsvolgende financiering voor meerderjarigen en hervormen van de prio</w:t>
            </w:r>
            <w:r>
              <w:rPr>
                <w:color w:val="000000"/>
              </w:rPr>
              <w:t>ritering van zorgvragen</w:t>
            </w:r>
            <w:r>
              <w:rPr>
                <w:color w:val="000000"/>
              </w:rPr>
              <w:tab/>
              <w:t>15</w:t>
            </w:r>
          </w:hyperlink>
        </w:p>
        <w:p w14:paraId="6A4E528A"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eh47jmxhesn4">
            <w:r>
              <w:rPr>
                <w:color w:val="000000"/>
              </w:rPr>
              <w:t>3.2.3 Vernieuwen van het beleid voor minderjarigen met een handicap</w:t>
            </w:r>
            <w:r>
              <w:rPr>
                <w:color w:val="000000"/>
              </w:rPr>
              <w:tab/>
              <w:t>15</w:t>
            </w:r>
          </w:hyperlink>
        </w:p>
        <w:p w14:paraId="59C15EEF"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hhlwimcevg6x">
            <w:r>
              <w:rPr>
                <w:color w:val="000000"/>
              </w:rPr>
              <w:t>3.2.4 Middelen verschuiven van structuren naar personen</w:t>
            </w:r>
            <w:r>
              <w:rPr>
                <w:color w:val="000000"/>
              </w:rPr>
              <w:tab/>
              <w:t>16</w:t>
            </w:r>
          </w:hyperlink>
        </w:p>
        <w:p w14:paraId="6A63D8C1"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1ydp0qv41t5l">
            <w:r>
              <w:rPr>
                <w:color w:val="000000"/>
              </w:rPr>
              <w:t>3.2.5 Verder inzetten op gelijke financiering van personen met gelijke zorgzwaarte</w:t>
            </w:r>
            <w:r>
              <w:rPr>
                <w:color w:val="000000"/>
              </w:rPr>
              <w:tab/>
              <w:t>16</w:t>
            </w:r>
          </w:hyperlink>
        </w:p>
        <w:p w14:paraId="137F4D77"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3gbc1c9efk6q">
            <w:r>
              <w:rPr>
                <w:color w:val="000000"/>
              </w:rPr>
              <w:t>3.2.6 Mogelijkheden voor betaalbare zorg, ondersteuning en hulpmiddelen en mogelijkheden tot een leeftijdsonafhankelijk hulpm</w:t>
            </w:r>
            <w:r>
              <w:rPr>
                <w:color w:val="000000"/>
              </w:rPr>
              <w:t>iddelenbeleid</w:t>
            </w:r>
            <w:r>
              <w:rPr>
                <w:color w:val="000000"/>
              </w:rPr>
              <w:tab/>
              <w:t>16</w:t>
            </w:r>
          </w:hyperlink>
        </w:p>
        <w:p w14:paraId="15CB908B"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famxqtuzx0h9">
            <w:r>
              <w:rPr>
                <w:color w:val="000000"/>
              </w:rPr>
              <w:t>3.2.7 Evolutie naar intersectoraal georganiseerde zorg en ondersteuning</w:t>
            </w:r>
            <w:r>
              <w:rPr>
                <w:color w:val="000000"/>
              </w:rPr>
              <w:tab/>
              <w:t>17</w:t>
            </w:r>
          </w:hyperlink>
        </w:p>
        <w:p w14:paraId="3D74F4D2" w14:textId="77777777" w:rsidR="00004184" w:rsidRDefault="002C4894">
          <w:pPr>
            <w:widowControl w:val="0"/>
            <w:tabs>
              <w:tab w:val="right" w:pos="12000"/>
            </w:tabs>
            <w:spacing w:before="60" w:line="240" w:lineRule="auto"/>
            <w:ind w:left="360"/>
            <w:rPr>
              <w:rFonts w:ascii="Arial" w:eastAsia="Arial" w:hAnsi="Arial" w:cs="Arial"/>
              <w:color w:val="000000"/>
            </w:rPr>
          </w:pPr>
          <w:hyperlink w:anchor="_lxuur9g0vy5u">
            <w:r>
              <w:rPr>
                <w:color w:val="000000"/>
              </w:rPr>
              <w:t>3.3 Innovatie (SD3)</w:t>
            </w:r>
            <w:r>
              <w:rPr>
                <w:color w:val="000000"/>
              </w:rPr>
              <w:tab/>
              <w:t>17</w:t>
            </w:r>
          </w:hyperlink>
        </w:p>
        <w:p w14:paraId="4AE0EB57" w14:textId="77777777" w:rsidR="00004184" w:rsidRDefault="002C4894">
          <w:pPr>
            <w:widowControl w:val="0"/>
            <w:tabs>
              <w:tab w:val="right" w:pos="12000"/>
            </w:tabs>
            <w:spacing w:before="60" w:line="240" w:lineRule="auto"/>
            <w:ind w:left="360"/>
            <w:rPr>
              <w:rFonts w:ascii="Arial" w:eastAsia="Arial" w:hAnsi="Arial" w:cs="Arial"/>
              <w:color w:val="000000"/>
            </w:rPr>
          </w:pPr>
          <w:hyperlink w:anchor="_t7azw63yj6k">
            <w:r>
              <w:rPr>
                <w:color w:val="000000"/>
              </w:rPr>
              <w:t>3.4 All policies (SD4)</w:t>
            </w:r>
            <w:r>
              <w:rPr>
                <w:color w:val="000000"/>
              </w:rPr>
              <w:tab/>
              <w:t>18</w:t>
            </w:r>
          </w:hyperlink>
        </w:p>
        <w:p w14:paraId="31B13449" w14:textId="77777777" w:rsidR="00004184" w:rsidRDefault="002C4894">
          <w:pPr>
            <w:widowControl w:val="0"/>
            <w:tabs>
              <w:tab w:val="right" w:pos="12000"/>
            </w:tabs>
            <w:spacing w:before="60" w:line="240" w:lineRule="auto"/>
            <w:ind w:left="360"/>
            <w:rPr>
              <w:rFonts w:ascii="Arial" w:eastAsia="Arial" w:hAnsi="Arial" w:cs="Arial"/>
              <w:color w:val="000000"/>
            </w:rPr>
          </w:pPr>
          <w:hyperlink w:anchor="_r5wm7zmfm599">
            <w:r>
              <w:rPr>
                <w:color w:val="000000"/>
              </w:rPr>
              <w:t>3.5 Armoedebestrijding (SD5)</w:t>
            </w:r>
            <w:r>
              <w:rPr>
                <w:color w:val="000000"/>
              </w:rPr>
              <w:tab/>
              <w:t>18</w:t>
            </w:r>
          </w:hyperlink>
        </w:p>
        <w:p w14:paraId="762F9987" w14:textId="77777777" w:rsidR="00004184" w:rsidRDefault="002C4894">
          <w:pPr>
            <w:widowControl w:val="0"/>
            <w:tabs>
              <w:tab w:val="right" w:pos="12000"/>
            </w:tabs>
            <w:spacing w:before="60" w:line="240" w:lineRule="auto"/>
            <w:rPr>
              <w:rFonts w:ascii="Arial" w:eastAsia="Arial" w:hAnsi="Arial" w:cs="Arial"/>
              <w:b/>
              <w:color w:val="000000"/>
            </w:rPr>
          </w:pPr>
          <w:hyperlink w:anchor="_lnfhzrhi3zwz">
            <w:r>
              <w:rPr>
                <w:b/>
                <w:color w:val="000000"/>
              </w:rPr>
              <w:t>4 Geboden ondersteuning en wachtenden</w:t>
            </w:r>
            <w:r>
              <w:rPr>
                <w:b/>
                <w:color w:val="000000"/>
              </w:rPr>
              <w:tab/>
              <w:t>19</w:t>
            </w:r>
          </w:hyperlink>
        </w:p>
        <w:p w14:paraId="1B21B50D" w14:textId="77777777" w:rsidR="00004184" w:rsidRDefault="002C4894">
          <w:pPr>
            <w:widowControl w:val="0"/>
            <w:tabs>
              <w:tab w:val="right" w:pos="12000"/>
            </w:tabs>
            <w:spacing w:before="60" w:line="240" w:lineRule="auto"/>
            <w:ind w:left="360"/>
            <w:rPr>
              <w:rFonts w:ascii="Arial" w:eastAsia="Arial" w:hAnsi="Arial" w:cs="Arial"/>
              <w:color w:val="000000"/>
            </w:rPr>
          </w:pPr>
          <w:hyperlink w:anchor="_ja5cayjz630j">
            <w:r>
              <w:rPr>
                <w:color w:val="000000"/>
              </w:rPr>
              <w:t>4.1 Evolutie per ondersteuning(svraag)</w:t>
            </w:r>
            <w:r>
              <w:rPr>
                <w:color w:val="000000"/>
              </w:rPr>
              <w:tab/>
              <w:t>19</w:t>
            </w:r>
          </w:hyperlink>
        </w:p>
        <w:p w14:paraId="772B6180"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8vqadq45rv3o">
            <w:r>
              <w:rPr>
                <w:color w:val="000000"/>
              </w:rPr>
              <w:t>4.1.1 Evolutie van het aantal gebruikers van VAPH-ondersteuning per ondersteuningsvorm</w:t>
            </w:r>
            <w:r>
              <w:rPr>
                <w:color w:val="000000"/>
              </w:rPr>
              <w:tab/>
              <w:t>19</w:t>
            </w:r>
          </w:hyperlink>
        </w:p>
        <w:p w14:paraId="56486B07"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ie2eshl1fyxv">
            <w:r>
              <w:rPr>
                <w:color w:val="000000"/>
              </w:rPr>
              <w:t>4.1.2 Evolutie van het aantal gebruikers van (en aan</w:t>
            </w:r>
            <w:r>
              <w:rPr>
                <w:color w:val="000000"/>
              </w:rPr>
              <w:t>tal wachtenden op) VAPH-ondersteuning per ondersteuningscombinatie</w:t>
            </w:r>
            <w:r>
              <w:rPr>
                <w:color w:val="000000"/>
              </w:rPr>
              <w:tab/>
              <w:t>22</w:t>
            </w:r>
          </w:hyperlink>
        </w:p>
        <w:p w14:paraId="333ECB61"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xwvzgv83l0wd">
            <w:r>
              <w:rPr>
                <w:color w:val="000000"/>
              </w:rPr>
              <w:t>4.1.3 Evolutie van het aantal gebruikers van (en aantal wachtenden op) VAPH-ondersteuning per leeftijdscategorie</w:t>
            </w:r>
            <w:r>
              <w:rPr>
                <w:color w:val="000000"/>
              </w:rPr>
              <w:tab/>
              <w:t>23</w:t>
            </w:r>
          </w:hyperlink>
        </w:p>
        <w:p w14:paraId="0B0D07EE"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pgyctw4cr1xa">
            <w:r>
              <w:rPr>
                <w:color w:val="000000"/>
              </w:rPr>
              <w:t>4.1.4 Evolutie van het aantal gebruikers van (en wachtenden op) VAPH-ondersteuning per doelgroep</w:t>
            </w:r>
            <w:r>
              <w:rPr>
                <w:color w:val="000000"/>
              </w:rPr>
              <w:tab/>
              <w:t>24</w:t>
            </w:r>
          </w:hyperlink>
        </w:p>
        <w:p w14:paraId="0DF5F813"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kyoblhbye4k">
            <w:r>
              <w:rPr>
                <w:color w:val="000000"/>
              </w:rPr>
              <w:t>4.1.5 Evolutie van het aantal gebruikers van (en wachtenden op) VAPH-ondersteuning per provincie</w:t>
            </w:r>
            <w:r>
              <w:rPr>
                <w:color w:val="000000"/>
              </w:rPr>
              <w:tab/>
              <w:t>26</w:t>
            </w:r>
          </w:hyperlink>
        </w:p>
        <w:p w14:paraId="303AB6BD"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e2egv7kn22xv">
            <w:r>
              <w:rPr>
                <w:color w:val="000000"/>
              </w:rPr>
              <w:t>4.1.6 Overzicht van het aantal instromers, blijvers en uitstromers in VAPH-ondersteuningsvormen en/of de prioriteitengroepen tussen eind 2018 en eind 2022</w:t>
            </w:r>
            <w:r>
              <w:rPr>
                <w:color w:val="000000"/>
              </w:rPr>
              <w:tab/>
              <w:t>27</w:t>
            </w:r>
          </w:hyperlink>
        </w:p>
        <w:p w14:paraId="57812F39" w14:textId="77777777" w:rsidR="00004184" w:rsidRDefault="002C4894">
          <w:pPr>
            <w:widowControl w:val="0"/>
            <w:tabs>
              <w:tab w:val="right" w:pos="12000"/>
            </w:tabs>
            <w:spacing w:before="60" w:line="240" w:lineRule="auto"/>
            <w:ind w:left="360"/>
            <w:rPr>
              <w:rFonts w:ascii="Arial" w:eastAsia="Arial" w:hAnsi="Arial" w:cs="Arial"/>
              <w:color w:val="000000"/>
            </w:rPr>
          </w:pPr>
          <w:hyperlink w:anchor="_quipfgai3r0g">
            <w:r>
              <w:rPr>
                <w:color w:val="000000"/>
              </w:rPr>
              <w:t>4.2 Hulpmiddelen en aanpassingen</w:t>
            </w:r>
            <w:r>
              <w:rPr>
                <w:color w:val="000000"/>
              </w:rPr>
              <w:tab/>
              <w:t>38</w:t>
            </w:r>
          </w:hyperlink>
        </w:p>
        <w:p w14:paraId="11FD9140"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93pc3viikn9a">
            <w:r>
              <w:rPr>
                <w:color w:val="000000"/>
              </w:rPr>
              <w:t>4.2.1 Evolutie van het aantal actieve gebruikers van hulpmiddelen en aanpassingen</w:t>
            </w:r>
            <w:r>
              <w:rPr>
                <w:color w:val="000000"/>
              </w:rPr>
              <w:tab/>
              <w:t>38</w:t>
            </w:r>
          </w:hyperlink>
        </w:p>
        <w:p w14:paraId="47B9FB2C"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7gqfslsu2dmt">
            <w:r>
              <w:rPr>
                <w:color w:val="000000"/>
              </w:rPr>
              <w:t>4.2.2 Evolutie van het aantal personen per leeftijdscategorie per jaar dat een goedkeuring kreeg voor hulpmi</w:t>
            </w:r>
            <w:r>
              <w:rPr>
                <w:color w:val="000000"/>
              </w:rPr>
              <w:t>ddelen en aanpassingen</w:t>
            </w:r>
            <w:r>
              <w:rPr>
                <w:color w:val="000000"/>
              </w:rPr>
              <w:tab/>
              <w:t>39</w:t>
            </w:r>
          </w:hyperlink>
        </w:p>
        <w:p w14:paraId="44E5A64B" w14:textId="77777777" w:rsidR="00004184" w:rsidRDefault="002C4894">
          <w:pPr>
            <w:widowControl w:val="0"/>
            <w:tabs>
              <w:tab w:val="right" w:pos="12000"/>
            </w:tabs>
            <w:spacing w:before="60" w:line="240" w:lineRule="auto"/>
            <w:ind w:left="360"/>
            <w:rPr>
              <w:rFonts w:ascii="Arial" w:eastAsia="Arial" w:hAnsi="Arial" w:cs="Arial"/>
              <w:color w:val="000000"/>
            </w:rPr>
          </w:pPr>
          <w:hyperlink w:anchor="_g9izdsw60upw">
            <w:r>
              <w:rPr>
                <w:color w:val="000000"/>
              </w:rPr>
              <w:t>4.3 Rechtstreeks toegankelijke hulp (RTH) en globale individuele ondersteuning (GIO)</w:t>
            </w:r>
            <w:r>
              <w:rPr>
                <w:color w:val="000000"/>
              </w:rPr>
              <w:tab/>
              <w:t>40</w:t>
            </w:r>
          </w:hyperlink>
        </w:p>
        <w:p w14:paraId="392966E2"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rhj5v63varn2">
            <w:r>
              <w:rPr>
                <w:color w:val="000000"/>
              </w:rPr>
              <w:t>4.3.1 Evolutie van de RTH-capaciteit</w:t>
            </w:r>
            <w:r>
              <w:rPr>
                <w:color w:val="000000"/>
              </w:rPr>
              <w:tab/>
              <w:t>40</w:t>
            </w:r>
          </w:hyperlink>
        </w:p>
        <w:p w14:paraId="045CCB90"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q6ob57xkczb1">
            <w:r>
              <w:rPr>
                <w:color w:val="000000"/>
              </w:rPr>
              <w:t>4.3.2 Evolutie van het aantal gebruikers van RTH per ondersteuningsfunctie</w:t>
            </w:r>
            <w:r>
              <w:rPr>
                <w:color w:val="000000"/>
              </w:rPr>
              <w:tab/>
              <w:t>41</w:t>
            </w:r>
          </w:hyperlink>
        </w:p>
        <w:p w14:paraId="76FA1685"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mzmbqzdh93j3">
            <w:r>
              <w:rPr>
                <w:color w:val="000000"/>
              </w:rPr>
              <w:t>4.3.3 Evolutie van het aantal gebruikers RTH per leeftijdscategorie</w:t>
            </w:r>
            <w:r>
              <w:rPr>
                <w:color w:val="000000"/>
              </w:rPr>
              <w:tab/>
              <w:t>42</w:t>
            </w:r>
          </w:hyperlink>
        </w:p>
        <w:p w14:paraId="733EE9E5"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kplroiby6k3p">
            <w:r>
              <w:rPr>
                <w:color w:val="000000"/>
              </w:rPr>
              <w:t>4.3.4 Evolutie van het aantal gebruikers RTH per provincie</w:t>
            </w:r>
            <w:r>
              <w:rPr>
                <w:color w:val="000000"/>
              </w:rPr>
              <w:tab/>
              <w:t>43</w:t>
            </w:r>
          </w:hyperlink>
        </w:p>
        <w:p w14:paraId="4F9FE084"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yftpyujk9x7s">
            <w:r>
              <w:rPr>
                <w:color w:val="000000"/>
              </w:rPr>
              <w:t>4.3.5 Evolutie van het aantal gebruikers GIO per leeftijd</w:t>
            </w:r>
            <w:r>
              <w:rPr>
                <w:color w:val="000000"/>
              </w:rPr>
              <w:tab/>
              <w:t>44</w:t>
            </w:r>
          </w:hyperlink>
        </w:p>
        <w:p w14:paraId="4374F834" w14:textId="77777777" w:rsidR="00004184" w:rsidRDefault="002C4894">
          <w:pPr>
            <w:widowControl w:val="0"/>
            <w:tabs>
              <w:tab w:val="right" w:pos="12000"/>
            </w:tabs>
            <w:spacing w:before="60" w:line="240" w:lineRule="auto"/>
            <w:ind w:left="360"/>
            <w:rPr>
              <w:rFonts w:ascii="Arial" w:eastAsia="Arial" w:hAnsi="Arial" w:cs="Arial"/>
              <w:color w:val="000000"/>
            </w:rPr>
          </w:pPr>
          <w:hyperlink w:anchor="_wflrqxbrmgv2">
            <w:r>
              <w:rPr>
                <w:color w:val="000000"/>
              </w:rPr>
              <w:t>4.4 Niet-rechtstreeks toega</w:t>
            </w:r>
            <w:r>
              <w:rPr>
                <w:color w:val="000000"/>
              </w:rPr>
              <w:t>nkelijke hulp</w:t>
            </w:r>
            <w:r>
              <w:rPr>
                <w:color w:val="000000"/>
              </w:rPr>
              <w:tab/>
              <w:t>45</w:t>
            </w:r>
          </w:hyperlink>
        </w:p>
        <w:p w14:paraId="7962AAF8"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lpjo85ad4vaf">
            <w:r>
              <w:rPr>
                <w:color w:val="000000"/>
              </w:rPr>
              <w:t>4.4.1 PVB</w:t>
            </w:r>
            <w:r>
              <w:rPr>
                <w:color w:val="000000"/>
              </w:rPr>
              <w:tab/>
              <w:t>45</w:t>
            </w:r>
          </w:hyperlink>
        </w:p>
        <w:p w14:paraId="5945E241" w14:textId="77777777" w:rsidR="00004184" w:rsidRDefault="002C4894">
          <w:pPr>
            <w:widowControl w:val="0"/>
            <w:tabs>
              <w:tab w:val="right" w:pos="12000"/>
            </w:tabs>
            <w:spacing w:before="60" w:line="240" w:lineRule="auto"/>
            <w:ind w:left="1080"/>
            <w:rPr>
              <w:rFonts w:ascii="Arial" w:eastAsia="Arial" w:hAnsi="Arial" w:cs="Arial"/>
              <w:color w:val="000000"/>
            </w:rPr>
          </w:pPr>
          <w:hyperlink w:anchor="_3tofuy3tprpj">
            <w:r>
              <w:rPr>
                <w:color w:val="000000"/>
              </w:rPr>
              <w:t>4.4.1.1 Aantal nieuwe terbeschikkingstellingen per jaar per reden van terbeschikkingstelling (2017-2022)</w:t>
            </w:r>
            <w:r>
              <w:rPr>
                <w:color w:val="000000"/>
              </w:rPr>
              <w:tab/>
              <w:t>45</w:t>
            </w:r>
          </w:hyperlink>
        </w:p>
        <w:p w14:paraId="6905C2AF" w14:textId="77777777" w:rsidR="00004184" w:rsidRDefault="002C4894">
          <w:pPr>
            <w:widowControl w:val="0"/>
            <w:tabs>
              <w:tab w:val="right" w:pos="12000"/>
            </w:tabs>
            <w:spacing w:before="60" w:line="240" w:lineRule="auto"/>
            <w:ind w:left="1080"/>
            <w:rPr>
              <w:rFonts w:ascii="Arial" w:eastAsia="Arial" w:hAnsi="Arial" w:cs="Arial"/>
              <w:color w:val="000000"/>
            </w:rPr>
          </w:pPr>
          <w:hyperlink w:anchor="_kaw2jv71l2jr">
            <w:r>
              <w:rPr>
                <w:color w:val="000000"/>
              </w:rPr>
              <w:t>4.4.1.2 Aantal budgethouders PVB per 31 december (2017-2022)</w:t>
            </w:r>
            <w:r>
              <w:rPr>
                <w:color w:val="000000"/>
              </w:rPr>
              <w:tab/>
              <w:t>46</w:t>
            </w:r>
          </w:hyperlink>
        </w:p>
        <w:p w14:paraId="1D0AA312" w14:textId="77777777" w:rsidR="00004184" w:rsidRDefault="002C4894">
          <w:pPr>
            <w:widowControl w:val="0"/>
            <w:tabs>
              <w:tab w:val="right" w:pos="12000"/>
            </w:tabs>
            <w:spacing w:before="60" w:line="240" w:lineRule="auto"/>
            <w:ind w:left="1440"/>
            <w:rPr>
              <w:rFonts w:ascii="Arial" w:eastAsia="Arial" w:hAnsi="Arial" w:cs="Arial"/>
              <w:color w:val="000000"/>
            </w:rPr>
          </w:pPr>
          <w:hyperlink w:anchor="_mizp9okfp3p9">
            <w:r>
              <w:rPr>
                <w:color w:val="000000"/>
              </w:rPr>
              <w:t>I. Budgethou</w:t>
            </w:r>
            <w:r>
              <w:rPr>
                <w:color w:val="000000"/>
              </w:rPr>
              <w:t>ders PVB op 31 december per budgetcategorie (evolutie 2017-2022)</w:t>
            </w:r>
            <w:r>
              <w:rPr>
                <w:color w:val="000000"/>
              </w:rPr>
              <w:tab/>
              <w:t>47</w:t>
            </w:r>
          </w:hyperlink>
        </w:p>
        <w:p w14:paraId="3C1EA7CE" w14:textId="77777777" w:rsidR="00004184" w:rsidRDefault="002C4894">
          <w:pPr>
            <w:widowControl w:val="0"/>
            <w:tabs>
              <w:tab w:val="right" w:pos="12000"/>
            </w:tabs>
            <w:spacing w:before="60" w:line="240" w:lineRule="auto"/>
            <w:ind w:left="1440"/>
            <w:rPr>
              <w:rFonts w:ascii="Arial" w:eastAsia="Arial" w:hAnsi="Arial" w:cs="Arial"/>
              <w:color w:val="000000"/>
            </w:rPr>
          </w:pPr>
          <w:hyperlink w:anchor="_kmcudfdi1oi4">
            <w:r>
              <w:rPr>
                <w:color w:val="000000"/>
              </w:rPr>
              <w:t>II. Budgethouders PVB op 31 december per doelgroep (evolutie 2019-2022)</w:t>
            </w:r>
            <w:r>
              <w:rPr>
                <w:color w:val="000000"/>
              </w:rPr>
              <w:tab/>
              <w:t>48</w:t>
            </w:r>
          </w:hyperlink>
        </w:p>
        <w:p w14:paraId="7F186180" w14:textId="77777777" w:rsidR="00004184" w:rsidRDefault="002C4894">
          <w:pPr>
            <w:widowControl w:val="0"/>
            <w:tabs>
              <w:tab w:val="right" w:pos="12000"/>
            </w:tabs>
            <w:spacing w:before="60" w:line="240" w:lineRule="auto"/>
            <w:ind w:left="1440"/>
            <w:rPr>
              <w:rFonts w:ascii="Arial" w:eastAsia="Arial" w:hAnsi="Arial" w:cs="Arial"/>
              <w:color w:val="000000"/>
            </w:rPr>
          </w:pPr>
          <w:hyperlink w:anchor="_6hijkkhfiiuy">
            <w:r>
              <w:rPr>
                <w:color w:val="000000"/>
              </w:rPr>
              <w:t>III. Budgethouders PVB op 31 december per</w:t>
            </w:r>
            <w:r>
              <w:rPr>
                <w:color w:val="000000"/>
              </w:rPr>
              <w:t xml:space="preserve"> reden van terbeschikkingstelling (evolutie 2019-2022)</w:t>
            </w:r>
            <w:r>
              <w:rPr>
                <w:color w:val="000000"/>
              </w:rPr>
              <w:tab/>
              <w:t>50</w:t>
            </w:r>
          </w:hyperlink>
        </w:p>
        <w:p w14:paraId="65615945" w14:textId="77777777" w:rsidR="00004184" w:rsidRDefault="002C4894">
          <w:pPr>
            <w:widowControl w:val="0"/>
            <w:tabs>
              <w:tab w:val="right" w:pos="12000"/>
            </w:tabs>
            <w:spacing w:before="60" w:line="240" w:lineRule="auto"/>
            <w:ind w:left="1440"/>
            <w:rPr>
              <w:rFonts w:ascii="Arial" w:eastAsia="Arial" w:hAnsi="Arial" w:cs="Arial"/>
              <w:color w:val="000000"/>
            </w:rPr>
          </w:pPr>
          <w:hyperlink w:anchor="_5kccp6c1zec3">
            <w:r>
              <w:rPr>
                <w:color w:val="000000"/>
              </w:rPr>
              <w:t>IV. Budgethouders PVB op 31 december per leeftijdscategorie (evolutie 2019-2022)</w:t>
            </w:r>
            <w:r>
              <w:rPr>
                <w:color w:val="000000"/>
              </w:rPr>
              <w:tab/>
              <w:t>52</w:t>
            </w:r>
          </w:hyperlink>
        </w:p>
        <w:p w14:paraId="62AA89F3" w14:textId="77777777" w:rsidR="00004184" w:rsidRDefault="002C4894">
          <w:pPr>
            <w:widowControl w:val="0"/>
            <w:tabs>
              <w:tab w:val="right" w:pos="12000"/>
            </w:tabs>
            <w:spacing w:before="60" w:line="240" w:lineRule="auto"/>
            <w:ind w:left="1440"/>
            <w:rPr>
              <w:rFonts w:ascii="Arial" w:eastAsia="Arial" w:hAnsi="Arial" w:cs="Arial"/>
              <w:color w:val="000000"/>
            </w:rPr>
          </w:pPr>
          <w:hyperlink w:anchor="_6xxj0xwg74y0">
            <w:r>
              <w:rPr>
                <w:color w:val="000000"/>
              </w:rPr>
              <w:t>V. Budgethouders PVB op 31 december per pr</w:t>
            </w:r>
            <w:r>
              <w:rPr>
                <w:color w:val="000000"/>
              </w:rPr>
              <w:t>ovincie (evolutie 2019-2022)</w:t>
            </w:r>
            <w:r>
              <w:rPr>
                <w:color w:val="000000"/>
              </w:rPr>
              <w:tab/>
              <w:t>52</w:t>
            </w:r>
          </w:hyperlink>
        </w:p>
        <w:p w14:paraId="437B1FF8" w14:textId="77777777" w:rsidR="00004184" w:rsidRDefault="002C4894">
          <w:pPr>
            <w:widowControl w:val="0"/>
            <w:tabs>
              <w:tab w:val="right" w:pos="12000"/>
            </w:tabs>
            <w:spacing w:before="60" w:line="240" w:lineRule="auto"/>
            <w:ind w:left="1080"/>
            <w:rPr>
              <w:rFonts w:ascii="Arial" w:eastAsia="Arial" w:hAnsi="Arial" w:cs="Arial"/>
              <w:color w:val="000000"/>
            </w:rPr>
          </w:pPr>
          <w:hyperlink w:anchor="_j0sjxb4fsprh">
            <w:r>
              <w:rPr>
                <w:color w:val="000000"/>
              </w:rPr>
              <w:t>4.4.1.3 Evolutie van bestedingswijze van het PVB: aantal personen met cash of voucher en combinatie</w:t>
            </w:r>
            <w:r>
              <w:rPr>
                <w:color w:val="000000"/>
              </w:rPr>
              <w:tab/>
              <w:t>54</w:t>
            </w:r>
          </w:hyperlink>
        </w:p>
        <w:p w14:paraId="65864E20" w14:textId="77777777" w:rsidR="00004184" w:rsidRDefault="002C4894">
          <w:pPr>
            <w:widowControl w:val="0"/>
            <w:tabs>
              <w:tab w:val="right" w:pos="12000"/>
            </w:tabs>
            <w:spacing w:before="60" w:line="240" w:lineRule="auto"/>
            <w:ind w:left="1080"/>
            <w:rPr>
              <w:rFonts w:ascii="Arial" w:eastAsia="Arial" w:hAnsi="Arial" w:cs="Arial"/>
              <w:color w:val="000000"/>
            </w:rPr>
          </w:pPr>
          <w:hyperlink w:anchor="_p6h54e82fv8b">
            <w:r>
              <w:rPr>
                <w:color w:val="000000"/>
              </w:rPr>
              <w:t xml:space="preserve">4.4.1.4 Cash: evolutie in de type overeenkomsten </w:t>
            </w:r>
            <w:r>
              <w:rPr>
                <w:color w:val="000000"/>
              </w:rPr>
              <w:t>van cash-besteders PVB (2017-2022)</w:t>
            </w:r>
            <w:r>
              <w:rPr>
                <w:color w:val="000000"/>
              </w:rPr>
              <w:tab/>
              <w:t>55</w:t>
            </w:r>
          </w:hyperlink>
        </w:p>
        <w:p w14:paraId="6C700414" w14:textId="77777777" w:rsidR="00004184" w:rsidRDefault="002C4894">
          <w:pPr>
            <w:widowControl w:val="0"/>
            <w:tabs>
              <w:tab w:val="right" w:pos="12000"/>
            </w:tabs>
            <w:spacing w:before="60" w:line="240" w:lineRule="auto"/>
            <w:ind w:left="1080"/>
            <w:rPr>
              <w:rFonts w:ascii="Arial" w:eastAsia="Arial" w:hAnsi="Arial" w:cs="Arial"/>
              <w:color w:val="000000"/>
            </w:rPr>
          </w:pPr>
          <w:hyperlink w:anchor="_n3s8dp38q1hj">
            <w:r>
              <w:rPr>
                <w:color w:val="000000"/>
              </w:rPr>
              <w:t>4.4.1.5 Evolutie van het bestedingspercentage PVB</w:t>
            </w:r>
            <w:r>
              <w:rPr>
                <w:color w:val="000000"/>
              </w:rPr>
              <w:tab/>
              <w:t>56</w:t>
            </w:r>
          </w:hyperlink>
        </w:p>
        <w:p w14:paraId="20596708" w14:textId="77777777" w:rsidR="00004184" w:rsidRDefault="002C4894">
          <w:pPr>
            <w:widowControl w:val="0"/>
            <w:tabs>
              <w:tab w:val="right" w:pos="12000"/>
            </w:tabs>
            <w:spacing w:before="60" w:line="240" w:lineRule="auto"/>
            <w:ind w:left="1080"/>
            <w:rPr>
              <w:rFonts w:ascii="Arial" w:eastAsia="Arial" w:hAnsi="Arial" w:cs="Arial"/>
              <w:color w:val="000000"/>
            </w:rPr>
          </w:pPr>
          <w:hyperlink w:anchor="_22koor7bhu16">
            <w:r>
              <w:rPr>
                <w:color w:val="000000"/>
              </w:rPr>
              <w:t>4.4.1.6 Gebruikte ondersteuningsfuncties PVB en evolutie hierin (2017-2022)</w:t>
            </w:r>
            <w:r>
              <w:rPr>
                <w:color w:val="000000"/>
              </w:rPr>
              <w:tab/>
              <w:t>56</w:t>
            </w:r>
          </w:hyperlink>
        </w:p>
        <w:p w14:paraId="20D269D0" w14:textId="77777777" w:rsidR="00004184" w:rsidRDefault="002C4894">
          <w:pPr>
            <w:widowControl w:val="0"/>
            <w:tabs>
              <w:tab w:val="right" w:pos="12000"/>
            </w:tabs>
            <w:spacing w:before="60" w:line="240" w:lineRule="auto"/>
            <w:ind w:left="1440"/>
            <w:rPr>
              <w:rFonts w:ascii="Arial" w:eastAsia="Arial" w:hAnsi="Arial" w:cs="Arial"/>
              <w:color w:val="000000"/>
            </w:rPr>
          </w:pPr>
          <w:hyperlink w:anchor="_d3ljlqoiq3a3">
            <w:r>
              <w:rPr>
                <w:color w:val="000000"/>
              </w:rPr>
              <w:t>I. Algemene bevindingen</w:t>
            </w:r>
            <w:r>
              <w:rPr>
                <w:color w:val="000000"/>
              </w:rPr>
              <w:tab/>
              <w:t>57</w:t>
            </w:r>
          </w:hyperlink>
        </w:p>
        <w:p w14:paraId="4332041D" w14:textId="77777777" w:rsidR="00004184" w:rsidRDefault="002C4894">
          <w:pPr>
            <w:widowControl w:val="0"/>
            <w:tabs>
              <w:tab w:val="right" w:pos="12000"/>
            </w:tabs>
            <w:spacing w:before="60" w:line="240" w:lineRule="auto"/>
            <w:ind w:left="1440"/>
            <w:rPr>
              <w:rFonts w:ascii="Arial" w:eastAsia="Arial" w:hAnsi="Arial" w:cs="Arial"/>
              <w:color w:val="000000"/>
            </w:rPr>
          </w:pPr>
          <w:hyperlink w:anchor="_90kpqxihnh2c">
            <w:r>
              <w:rPr>
                <w:color w:val="000000"/>
              </w:rPr>
              <w:t>II. Gebruikte ondersteuningsfuncties per leeftijdscategorie (2022)</w:t>
            </w:r>
            <w:r>
              <w:rPr>
                <w:color w:val="000000"/>
              </w:rPr>
              <w:tab/>
              <w:t>59</w:t>
            </w:r>
          </w:hyperlink>
        </w:p>
        <w:p w14:paraId="70D4A52C" w14:textId="77777777" w:rsidR="00004184" w:rsidRDefault="002C4894">
          <w:pPr>
            <w:widowControl w:val="0"/>
            <w:tabs>
              <w:tab w:val="right" w:pos="12000"/>
            </w:tabs>
            <w:spacing w:before="60" w:line="240" w:lineRule="auto"/>
            <w:ind w:left="1440"/>
            <w:rPr>
              <w:rFonts w:ascii="Arial" w:eastAsia="Arial" w:hAnsi="Arial" w:cs="Arial"/>
              <w:color w:val="000000"/>
            </w:rPr>
          </w:pPr>
          <w:hyperlink w:anchor="_1ouq1y66fs8q">
            <w:r>
              <w:rPr>
                <w:color w:val="000000"/>
              </w:rPr>
              <w:t>III. Per type besteder</w:t>
            </w:r>
            <w:r>
              <w:rPr>
                <w:color w:val="000000"/>
              </w:rPr>
              <w:tab/>
              <w:t>60</w:t>
            </w:r>
          </w:hyperlink>
        </w:p>
        <w:p w14:paraId="28D1849E" w14:textId="77777777" w:rsidR="00004184" w:rsidRDefault="002C4894">
          <w:pPr>
            <w:widowControl w:val="0"/>
            <w:tabs>
              <w:tab w:val="right" w:pos="12000"/>
            </w:tabs>
            <w:spacing w:before="60" w:line="240" w:lineRule="auto"/>
            <w:ind w:left="1440"/>
            <w:rPr>
              <w:rFonts w:ascii="Arial" w:eastAsia="Arial" w:hAnsi="Arial" w:cs="Arial"/>
              <w:color w:val="000000"/>
            </w:rPr>
          </w:pPr>
          <w:hyperlink w:anchor="_o4f2266e4xqn">
            <w:r>
              <w:rPr>
                <w:color w:val="000000"/>
              </w:rPr>
              <w:t>IV. Per procedure</w:t>
            </w:r>
            <w:r>
              <w:rPr>
                <w:color w:val="000000"/>
              </w:rPr>
              <w:tab/>
              <w:t>61</w:t>
            </w:r>
          </w:hyperlink>
        </w:p>
        <w:p w14:paraId="08D97027" w14:textId="77777777" w:rsidR="00004184" w:rsidRDefault="002C4894">
          <w:pPr>
            <w:widowControl w:val="0"/>
            <w:tabs>
              <w:tab w:val="right" w:pos="12000"/>
            </w:tabs>
            <w:spacing w:before="60" w:line="240" w:lineRule="auto"/>
            <w:ind w:left="1440"/>
            <w:rPr>
              <w:rFonts w:ascii="Arial" w:eastAsia="Arial" w:hAnsi="Arial" w:cs="Arial"/>
              <w:color w:val="000000"/>
            </w:rPr>
          </w:pPr>
          <w:hyperlink w:anchor="_y1m8cyz8io9n">
            <w:r>
              <w:rPr>
                <w:color w:val="000000"/>
              </w:rPr>
              <w:t>V. Per provincie</w:t>
            </w:r>
            <w:r>
              <w:rPr>
                <w:color w:val="000000"/>
              </w:rPr>
              <w:tab/>
              <w:t>64</w:t>
            </w:r>
          </w:hyperlink>
        </w:p>
        <w:p w14:paraId="18B037FA" w14:textId="77777777" w:rsidR="00004184" w:rsidRDefault="002C4894">
          <w:pPr>
            <w:widowControl w:val="0"/>
            <w:tabs>
              <w:tab w:val="right" w:pos="12000"/>
            </w:tabs>
            <w:spacing w:before="60" w:line="240" w:lineRule="auto"/>
            <w:ind w:left="1440"/>
            <w:rPr>
              <w:rFonts w:ascii="Arial" w:eastAsia="Arial" w:hAnsi="Arial" w:cs="Arial"/>
              <w:color w:val="000000"/>
            </w:rPr>
          </w:pPr>
          <w:hyperlink w:anchor="_ypm5vc7ix31l">
            <w:r>
              <w:rPr>
                <w:color w:val="000000"/>
              </w:rPr>
              <w:t>VI. Per doelgroep</w:t>
            </w:r>
            <w:r>
              <w:rPr>
                <w:color w:val="000000"/>
              </w:rPr>
              <w:tab/>
              <w:t>65</w:t>
            </w:r>
          </w:hyperlink>
        </w:p>
        <w:p w14:paraId="3B6020F3" w14:textId="77777777" w:rsidR="00004184" w:rsidRDefault="002C4894">
          <w:pPr>
            <w:widowControl w:val="0"/>
            <w:tabs>
              <w:tab w:val="right" w:pos="12000"/>
            </w:tabs>
            <w:spacing w:before="60" w:line="240" w:lineRule="auto"/>
            <w:ind w:left="1080"/>
            <w:rPr>
              <w:rFonts w:ascii="Arial" w:eastAsia="Arial" w:hAnsi="Arial" w:cs="Arial"/>
              <w:color w:val="000000"/>
            </w:rPr>
          </w:pPr>
          <w:hyperlink w:anchor="_gohlntfi8rjz">
            <w:r>
              <w:rPr>
                <w:color w:val="000000"/>
              </w:rPr>
              <w:t>4.4.1.7 Analyse cliënten die een PVB kregen in het kader van transitie ZIN en</w:t>
            </w:r>
            <w:r>
              <w:rPr>
                <w:color w:val="000000"/>
              </w:rPr>
              <w:t xml:space="preserve"> PAB versus nieuwe cliënten: wijze van besteding</w:t>
            </w:r>
            <w:r>
              <w:rPr>
                <w:color w:val="000000"/>
              </w:rPr>
              <w:tab/>
              <w:t>67</w:t>
            </w:r>
          </w:hyperlink>
        </w:p>
        <w:p w14:paraId="71DCEDC8"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pc6505ym58vc">
            <w:r>
              <w:rPr>
                <w:color w:val="000000"/>
              </w:rPr>
              <w:t>4.4.2 PAB</w:t>
            </w:r>
            <w:r>
              <w:rPr>
                <w:color w:val="000000"/>
              </w:rPr>
              <w:tab/>
              <w:t>69</w:t>
            </w:r>
          </w:hyperlink>
        </w:p>
        <w:p w14:paraId="439AF3E3" w14:textId="77777777" w:rsidR="00004184" w:rsidRDefault="002C4894">
          <w:pPr>
            <w:widowControl w:val="0"/>
            <w:tabs>
              <w:tab w:val="right" w:pos="12000"/>
            </w:tabs>
            <w:spacing w:before="60" w:line="240" w:lineRule="auto"/>
            <w:ind w:left="1080"/>
            <w:rPr>
              <w:rFonts w:ascii="Arial" w:eastAsia="Arial" w:hAnsi="Arial" w:cs="Arial"/>
              <w:color w:val="000000"/>
            </w:rPr>
          </w:pPr>
          <w:hyperlink w:anchor="_qrcljpbi28ak">
            <w:r>
              <w:rPr>
                <w:color w:val="000000"/>
              </w:rPr>
              <w:t>4.4.2.1 Aantal nieuwe toekenningen PAB per jaar</w:t>
            </w:r>
            <w:r>
              <w:rPr>
                <w:color w:val="000000"/>
              </w:rPr>
              <w:tab/>
              <w:t>69</w:t>
            </w:r>
          </w:hyperlink>
        </w:p>
        <w:p w14:paraId="2A8B2A67" w14:textId="77777777" w:rsidR="00004184" w:rsidRDefault="002C4894">
          <w:pPr>
            <w:widowControl w:val="0"/>
            <w:tabs>
              <w:tab w:val="right" w:pos="12000"/>
            </w:tabs>
            <w:spacing w:before="60" w:line="240" w:lineRule="auto"/>
            <w:ind w:left="1080"/>
            <w:rPr>
              <w:rFonts w:ascii="Arial" w:eastAsia="Arial" w:hAnsi="Arial" w:cs="Arial"/>
              <w:color w:val="000000"/>
            </w:rPr>
          </w:pPr>
          <w:hyperlink w:anchor="_4wj01hufluqu">
            <w:r>
              <w:rPr>
                <w:color w:val="000000"/>
              </w:rPr>
              <w:t>4.4.2.2 Aantal budgethouders PAB</w:t>
            </w:r>
            <w:r>
              <w:rPr>
                <w:color w:val="000000"/>
              </w:rPr>
              <w:t xml:space="preserve"> per 31 december (2017-2022)</w:t>
            </w:r>
            <w:r>
              <w:rPr>
                <w:color w:val="000000"/>
              </w:rPr>
              <w:tab/>
              <w:t>69</w:t>
            </w:r>
          </w:hyperlink>
        </w:p>
        <w:p w14:paraId="37E66A37" w14:textId="77777777" w:rsidR="00004184" w:rsidRDefault="002C4894">
          <w:pPr>
            <w:widowControl w:val="0"/>
            <w:tabs>
              <w:tab w:val="right" w:pos="12000"/>
            </w:tabs>
            <w:spacing w:before="60" w:line="240" w:lineRule="auto"/>
            <w:ind w:left="1440"/>
            <w:rPr>
              <w:rFonts w:ascii="Arial" w:eastAsia="Arial" w:hAnsi="Arial" w:cs="Arial"/>
              <w:color w:val="000000"/>
            </w:rPr>
          </w:pPr>
          <w:hyperlink w:anchor="_rxaeqiuox0l0">
            <w:r>
              <w:rPr>
                <w:color w:val="000000"/>
              </w:rPr>
              <w:t>I. Budgethouders PAB op 31 december per budgetcategorie (evolutie 2017-2022)</w:t>
            </w:r>
            <w:r>
              <w:rPr>
                <w:color w:val="000000"/>
              </w:rPr>
              <w:tab/>
              <w:t>70</w:t>
            </w:r>
          </w:hyperlink>
        </w:p>
        <w:p w14:paraId="1D858DAF" w14:textId="77777777" w:rsidR="00004184" w:rsidRDefault="002C4894">
          <w:pPr>
            <w:widowControl w:val="0"/>
            <w:tabs>
              <w:tab w:val="right" w:pos="12000"/>
            </w:tabs>
            <w:spacing w:before="60" w:line="240" w:lineRule="auto"/>
            <w:ind w:left="1440"/>
            <w:rPr>
              <w:rFonts w:ascii="Arial" w:eastAsia="Arial" w:hAnsi="Arial" w:cs="Arial"/>
              <w:color w:val="000000"/>
            </w:rPr>
          </w:pPr>
          <w:hyperlink w:anchor="_y5iq1r5o66nx">
            <w:r>
              <w:rPr>
                <w:color w:val="000000"/>
              </w:rPr>
              <w:t>II. Budgethouders PAB op 31 december per leeftijdscategorie (evolutie 20</w:t>
            </w:r>
            <w:r>
              <w:rPr>
                <w:color w:val="000000"/>
              </w:rPr>
              <w:t>17-2022)</w:t>
            </w:r>
            <w:r>
              <w:rPr>
                <w:color w:val="000000"/>
              </w:rPr>
              <w:tab/>
              <w:t>71</w:t>
            </w:r>
          </w:hyperlink>
        </w:p>
        <w:p w14:paraId="279933EA" w14:textId="77777777" w:rsidR="00004184" w:rsidRDefault="002C4894">
          <w:pPr>
            <w:widowControl w:val="0"/>
            <w:tabs>
              <w:tab w:val="right" w:pos="12000"/>
            </w:tabs>
            <w:spacing w:before="60" w:line="240" w:lineRule="auto"/>
            <w:ind w:left="1440"/>
            <w:rPr>
              <w:rFonts w:ascii="Arial" w:eastAsia="Arial" w:hAnsi="Arial" w:cs="Arial"/>
              <w:color w:val="000000"/>
            </w:rPr>
          </w:pPr>
          <w:hyperlink w:anchor="_c3mx6ee5mgeg">
            <w:r>
              <w:rPr>
                <w:color w:val="000000"/>
              </w:rPr>
              <w:t>III. Budgethouders PAB op 31 december per provincie (evolutie 2017-2022)</w:t>
            </w:r>
            <w:r>
              <w:rPr>
                <w:color w:val="000000"/>
              </w:rPr>
              <w:tab/>
              <w:t>71</w:t>
            </w:r>
          </w:hyperlink>
        </w:p>
        <w:p w14:paraId="3B695A78"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jlsgeqi1k1c0">
            <w:r>
              <w:rPr>
                <w:color w:val="000000"/>
              </w:rPr>
              <w:t>4.4.3 MFC</w:t>
            </w:r>
            <w:r>
              <w:rPr>
                <w:color w:val="000000"/>
              </w:rPr>
              <w:tab/>
              <w:t>72</w:t>
            </w:r>
          </w:hyperlink>
        </w:p>
        <w:p w14:paraId="53C08BDA" w14:textId="77777777" w:rsidR="00004184" w:rsidRDefault="002C4894">
          <w:pPr>
            <w:widowControl w:val="0"/>
            <w:tabs>
              <w:tab w:val="right" w:pos="12000"/>
            </w:tabs>
            <w:spacing w:before="60" w:line="240" w:lineRule="auto"/>
            <w:ind w:left="1080"/>
            <w:rPr>
              <w:rFonts w:ascii="Arial" w:eastAsia="Arial" w:hAnsi="Arial" w:cs="Arial"/>
              <w:color w:val="000000"/>
            </w:rPr>
          </w:pPr>
          <w:hyperlink w:anchor="_hr9x73f1yx47">
            <w:r>
              <w:rPr>
                <w:color w:val="000000"/>
              </w:rPr>
              <w:t>4.4.3.1 Aantal erkende MFC’s (eind 2022 of evolutie) per provincie met totaal erkende punten</w:t>
            </w:r>
            <w:r>
              <w:rPr>
                <w:color w:val="000000"/>
              </w:rPr>
              <w:tab/>
              <w:t>72</w:t>
            </w:r>
          </w:hyperlink>
        </w:p>
        <w:p w14:paraId="1CC2175E" w14:textId="77777777" w:rsidR="00004184" w:rsidRDefault="002C4894">
          <w:pPr>
            <w:widowControl w:val="0"/>
            <w:tabs>
              <w:tab w:val="right" w:pos="12000"/>
            </w:tabs>
            <w:spacing w:before="60" w:line="240" w:lineRule="auto"/>
            <w:ind w:left="1080"/>
            <w:rPr>
              <w:rFonts w:ascii="Arial" w:eastAsia="Arial" w:hAnsi="Arial" w:cs="Arial"/>
              <w:color w:val="000000"/>
            </w:rPr>
          </w:pPr>
          <w:hyperlink w:anchor="_e9jf4eugafxn">
            <w:r>
              <w:rPr>
                <w:color w:val="000000"/>
              </w:rPr>
              <w:t>4.4.3.2 Evolutie in het aantal ondersteunde cliënten MFC</w:t>
            </w:r>
            <w:r>
              <w:rPr>
                <w:color w:val="000000"/>
              </w:rPr>
              <w:tab/>
              <w:t>73</w:t>
            </w:r>
          </w:hyperlink>
        </w:p>
        <w:p w14:paraId="5D073D93" w14:textId="77777777" w:rsidR="00004184" w:rsidRDefault="002C4894">
          <w:pPr>
            <w:widowControl w:val="0"/>
            <w:tabs>
              <w:tab w:val="right" w:pos="12000"/>
            </w:tabs>
            <w:spacing w:before="60" w:line="240" w:lineRule="auto"/>
            <w:ind w:left="1080"/>
            <w:rPr>
              <w:rFonts w:ascii="Arial" w:eastAsia="Arial" w:hAnsi="Arial" w:cs="Arial"/>
              <w:color w:val="000000"/>
            </w:rPr>
          </w:pPr>
          <w:hyperlink w:anchor="_22dusljahm8p">
            <w:r>
              <w:rPr>
                <w:color w:val="000000"/>
              </w:rPr>
              <w:t>4.4.3.3 Gebruikte ondersteuningsfuncties MFC en evolutie hierin</w:t>
            </w:r>
            <w:r>
              <w:rPr>
                <w:color w:val="000000"/>
              </w:rPr>
              <w:tab/>
              <w:t>74</w:t>
            </w:r>
          </w:hyperlink>
        </w:p>
        <w:p w14:paraId="79D214BA" w14:textId="77777777" w:rsidR="00004184" w:rsidRDefault="002C4894">
          <w:pPr>
            <w:widowControl w:val="0"/>
            <w:tabs>
              <w:tab w:val="right" w:pos="12000"/>
            </w:tabs>
            <w:spacing w:before="60" w:line="240" w:lineRule="auto"/>
            <w:ind w:left="360"/>
            <w:rPr>
              <w:rFonts w:ascii="Arial" w:eastAsia="Arial" w:hAnsi="Arial" w:cs="Arial"/>
              <w:color w:val="000000"/>
            </w:rPr>
          </w:pPr>
          <w:hyperlink w:anchor="_rilsogcagyqz">
            <w:r>
              <w:rPr>
                <w:color w:val="000000"/>
              </w:rPr>
              <w:t>4.5 Observatie-, diagnose- en behandelingsunits</w:t>
            </w:r>
            <w:r>
              <w:rPr>
                <w:color w:val="000000"/>
              </w:rPr>
              <w:tab/>
              <w:t>75</w:t>
            </w:r>
          </w:hyperlink>
        </w:p>
        <w:p w14:paraId="0B722C18"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38v9o7yfvws6">
            <w:r>
              <w:rPr>
                <w:color w:val="000000"/>
              </w:rPr>
              <w:t>4.5.1 Aantal observatie-, diagno</w:t>
            </w:r>
            <w:r>
              <w:rPr>
                <w:color w:val="000000"/>
              </w:rPr>
              <w:t>se- en behandelingsunits voor volwassenen</w:t>
            </w:r>
            <w:r>
              <w:rPr>
                <w:color w:val="000000"/>
              </w:rPr>
              <w:tab/>
              <w:t>75</w:t>
            </w:r>
          </w:hyperlink>
        </w:p>
        <w:p w14:paraId="36124666"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hnw60ugxe9vv">
            <w:r>
              <w:rPr>
                <w:color w:val="000000"/>
              </w:rPr>
              <w:t>4.5.2 Aantal gebruikers van observatie-, diagnose- en behandelingsunits</w:t>
            </w:r>
            <w:r>
              <w:rPr>
                <w:color w:val="000000"/>
              </w:rPr>
              <w:tab/>
              <w:t>75</w:t>
            </w:r>
          </w:hyperlink>
        </w:p>
        <w:p w14:paraId="76237AF0" w14:textId="77777777" w:rsidR="00004184" w:rsidRDefault="002C4894">
          <w:pPr>
            <w:widowControl w:val="0"/>
            <w:tabs>
              <w:tab w:val="right" w:pos="12000"/>
            </w:tabs>
            <w:spacing w:before="60" w:line="240" w:lineRule="auto"/>
            <w:ind w:left="360"/>
            <w:rPr>
              <w:rFonts w:ascii="Arial" w:eastAsia="Arial" w:hAnsi="Arial" w:cs="Arial"/>
              <w:color w:val="000000"/>
            </w:rPr>
          </w:pPr>
          <w:hyperlink w:anchor="_mtzxbelrmq4q">
            <w:r>
              <w:rPr>
                <w:color w:val="000000"/>
              </w:rPr>
              <w:t>4.6 Aanbod voor geïnterneerden</w:t>
            </w:r>
            <w:r>
              <w:rPr>
                <w:color w:val="000000"/>
              </w:rPr>
              <w:tab/>
              <w:t>75</w:t>
            </w:r>
          </w:hyperlink>
        </w:p>
        <w:p w14:paraId="4A3038C1"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gx88qaeieewk">
            <w:r>
              <w:rPr>
                <w:color w:val="000000"/>
              </w:rPr>
              <w:t>4.6.1 Algemeen</w:t>
            </w:r>
            <w:r>
              <w:rPr>
                <w:color w:val="000000"/>
              </w:rPr>
              <w:tab/>
              <w:t>75</w:t>
            </w:r>
          </w:hyperlink>
        </w:p>
        <w:p w14:paraId="36FE2FC9"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tunv87j6vvsb">
            <w:r>
              <w:rPr>
                <w:color w:val="000000"/>
              </w:rPr>
              <w:t>4.6.2 Units voor geïnterneerden</w:t>
            </w:r>
            <w:r>
              <w:rPr>
                <w:color w:val="000000"/>
              </w:rPr>
              <w:tab/>
              <w:t>76</w:t>
            </w:r>
          </w:hyperlink>
        </w:p>
        <w:p w14:paraId="507C0C88"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nbbk0c1uspg7">
            <w:r>
              <w:rPr>
                <w:color w:val="000000"/>
              </w:rPr>
              <w:t>4.6.3 Dagondersteuning in de gevangenis door vergunde zorgaanbieders</w:t>
            </w:r>
            <w:r>
              <w:rPr>
                <w:color w:val="000000"/>
              </w:rPr>
              <w:tab/>
              <w:t>76</w:t>
            </w:r>
          </w:hyperlink>
        </w:p>
        <w:p w14:paraId="41F9A76E"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mz4x87rfgn19">
            <w:r>
              <w:rPr>
                <w:color w:val="000000"/>
              </w:rPr>
              <w:t>4.6.4 Directe fin</w:t>
            </w:r>
            <w:r>
              <w:rPr>
                <w:color w:val="000000"/>
              </w:rPr>
              <w:t>anciering geïnterneerden</w:t>
            </w:r>
            <w:r>
              <w:rPr>
                <w:color w:val="000000"/>
              </w:rPr>
              <w:tab/>
              <w:t>76</w:t>
            </w:r>
          </w:hyperlink>
        </w:p>
        <w:p w14:paraId="219901A0" w14:textId="77777777" w:rsidR="00004184" w:rsidRDefault="002C4894">
          <w:pPr>
            <w:widowControl w:val="0"/>
            <w:tabs>
              <w:tab w:val="right" w:pos="12000"/>
            </w:tabs>
            <w:spacing w:before="60" w:line="240" w:lineRule="auto"/>
            <w:ind w:left="360"/>
            <w:rPr>
              <w:rFonts w:ascii="Arial" w:eastAsia="Arial" w:hAnsi="Arial" w:cs="Arial"/>
              <w:color w:val="000000"/>
            </w:rPr>
          </w:pPr>
          <w:hyperlink w:anchor="_zk4afdfhuvv">
            <w:r>
              <w:rPr>
                <w:color w:val="000000"/>
              </w:rPr>
              <w:t>4.7 Niet-aangeboren hersenletsel (NAH)</w:t>
            </w:r>
            <w:r>
              <w:rPr>
                <w:color w:val="000000"/>
              </w:rPr>
              <w:tab/>
              <w:t>77</w:t>
            </w:r>
          </w:hyperlink>
        </w:p>
        <w:p w14:paraId="05E028BA"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wdzlei5vnim4">
            <w:r>
              <w:rPr>
                <w:color w:val="000000"/>
              </w:rPr>
              <w:t>4.7.1 Aantal met directe financiering NAH</w:t>
            </w:r>
            <w:r>
              <w:rPr>
                <w:color w:val="000000"/>
              </w:rPr>
              <w:tab/>
              <w:t>77</w:t>
            </w:r>
          </w:hyperlink>
        </w:p>
        <w:p w14:paraId="038713A2"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suhus2bez9jx">
            <w:r>
              <w:rPr>
                <w:color w:val="000000"/>
              </w:rPr>
              <w:t>4.7.2 Aantal personen met overeenk</w:t>
            </w:r>
            <w:r>
              <w:rPr>
                <w:color w:val="000000"/>
              </w:rPr>
              <w:t>omst NAH</w:t>
            </w:r>
            <w:r>
              <w:rPr>
                <w:color w:val="000000"/>
              </w:rPr>
              <w:tab/>
              <w:t>77</w:t>
            </w:r>
          </w:hyperlink>
        </w:p>
        <w:p w14:paraId="7008D9D5" w14:textId="77777777" w:rsidR="00004184" w:rsidRDefault="002C4894">
          <w:pPr>
            <w:widowControl w:val="0"/>
            <w:tabs>
              <w:tab w:val="right" w:pos="12000"/>
            </w:tabs>
            <w:spacing w:before="60" w:line="240" w:lineRule="auto"/>
            <w:rPr>
              <w:rFonts w:ascii="Arial" w:eastAsia="Arial" w:hAnsi="Arial" w:cs="Arial"/>
              <w:b/>
              <w:color w:val="000000"/>
            </w:rPr>
          </w:pPr>
          <w:hyperlink w:anchor="_vrkkmoe7u7lr">
            <w:r>
              <w:rPr>
                <w:b/>
                <w:color w:val="000000"/>
              </w:rPr>
              <w:t>5 Gegevens met betrekking tot vragen naar VAPH-ondersteuning</w:t>
            </w:r>
            <w:r>
              <w:rPr>
                <w:b/>
                <w:color w:val="000000"/>
              </w:rPr>
              <w:tab/>
              <w:t>78</w:t>
            </w:r>
          </w:hyperlink>
        </w:p>
        <w:p w14:paraId="1E99B21F" w14:textId="77777777" w:rsidR="00004184" w:rsidRDefault="002C4894">
          <w:pPr>
            <w:widowControl w:val="0"/>
            <w:tabs>
              <w:tab w:val="right" w:pos="12000"/>
            </w:tabs>
            <w:spacing w:before="60" w:line="240" w:lineRule="auto"/>
            <w:ind w:left="360"/>
            <w:rPr>
              <w:rFonts w:ascii="Arial" w:eastAsia="Arial" w:hAnsi="Arial" w:cs="Arial"/>
              <w:color w:val="000000"/>
            </w:rPr>
          </w:pPr>
          <w:hyperlink w:anchor="_yzmgsgswawfs">
            <w:r>
              <w:rPr>
                <w:color w:val="000000"/>
              </w:rPr>
              <w:t>5.1 Evolutie van het aantal wachtenden op een PVB op 31 december per prioriteitengroep</w:t>
            </w:r>
            <w:r>
              <w:rPr>
                <w:color w:val="000000"/>
              </w:rPr>
              <w:tab/>
              <w:t>78</w:t>
            </w:r>
          </w:hyperlink>
        </w:p>
        <w:p w14:paraId="09531EEA" w14:textId="77777777" w:rsidR="00004184" w:rsidRDefault="002C4894">
          <w:pPr>
            <w:widowControl w:val="0"/>
            <w:tabs>
              <w:tab w:val="right" w:pos="12000"/>
            </w:tabs>
            <w:spacing w:before="60" w:line="240" w:lineRule="auto"/>
            <w:ind w:left="360"/>
            <w:rPr>
              <w:rFonts w:ascii="Arial" w:eastAsia="Arial" w:hAnsi="Arial" w:cs="Arial"/>
              <w:color w:val="000000"/>
            </w:rPr>
          </w:pPr>
          <w:hyperlink w:anchor="_ugn4gvx3t4gl">
            <w:r>
              <w:rPr>
                <w:color w:val="000000"/>
              </w:rPr>
              <w:t>5.2 Opsplitsing van het aantal wachtenden (per prioriteitengroep) naar reeds gebruikte ondersteuning (2019 vs. 2022)</w:t>
            </w:r>
            <w:r>
              <w:rPr>
                <w:color w:val="000000"/>
              </w:rPr>
              <w:tab/>
              <w:t>81</w:t>
            </w:r>
          </w:hyperlink>
        </w:p>
        <w:p w14:paraId="54D5ADB4" w14:textId="77777777" w:rsidR="00004184" w:rsidRDefault="002C4894">
          <w:pPr>
            <w:widowControl w:val="0"/>
            <w:tabs>
              <w:tab w:val="right" w:pos="12000"/>
            </w:tabs>
            <w:spacing w:before="60" w:line="240" w:lineRule="auto"/>
            <w:ind w:left="360"/>
            <w:rPr>
              <w:rFonts w:ascii="Arial" w:eastAsia="Arial" w:hAnsi="Arial" w:cs="Arial"/>
              <w:color w:val="000000"/>
            </w:rPr>
          </w:pPr>
          <w:hyperlink w:anchor="_rfjxuuxy5f2c">
            <w:r>
              <w:rPr>
                <w:color w:val="000000"/>
              </w:rPr>
              <w:t>5.3 Ondersteuningsplannen</w:t>
            </w:r>
            <w:r>
              <w:rPr>
                <w:color w:val="000000"/>
              </w:rPr>
              <w:tab/>
              <w:t>83</w:t>
            </w:r>
          </w:hyperlink>
        </w:p>
        <w:p w14:paraId="2475C329"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xnh7rlq1mmkh">
            <w:r>
              <w:rPr>
                <w:color w:val="000000"/>
              </w:rPr>
              <w:t>5.3.1 Aantal ingediende ondersteuningsplannen</w:t>
            </w:r>
            <w:r>
              <w:rPr>
                <w:color w:val="000000"/>
              </w:rPr>
              <w:tab/>
              <w:t>83</w:t>
            </w:r>
          </w:hyperlink>
        </w:p>
        <w:p w14:paraId="54CCBD88"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hg2ot2aee6po">
            <w:r>
              <w:rPr>
                <w:color w:val="000000"/>
              </w:rPr>
              <w:t>5.3.2 Aantal nieuwe vragen per leeftijdscategorie</w:t>
            </w:r>
            <w:r>
              <w:rPr>
                <w:color w:val="000000"/>
              </w:rPr>
              <w:tab/>
              <w:t>84</w:t>
            </w:r>
          </w:hyperlink>
        </w:p>
        <w:p w14:paraId="4D8FE8BE"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ri2ii2wa40sy">
            <w:r>
              <w:rPr>
                <w:color w:val="000000"/>
              </w:rPr>
              <w:t>5.3.3 Aantal nieuwe vragen PVB per provincie</w:t>
            </w:r>
            <w:r>
              <w:rPr>
                <w:color w:val="000000"/>
              </w:rPr>
              <w:tab/>
              <w:t>85</w:t>
            </w:r>
          </w:hyperlink>
        </w:p>
        <w:p w14:paraId="24E08ECD" w14:textId="77777777" w:rsidR="00004184" w:rsidRDefault="002C4894">
          <w:pPr>
            <w:widowControl w:val="0"/>
            <w:tabs>
              <w:tab w:val="right" w:pos="12000"/>
            </w:tabs>
            <w:spacing w:before="60" w:line="240" w:lineRule="auto"/>
            <w:ind w:left="360"/>
            <w:rPr>
              <w:rFonts w:ascii="Arial" w:eastAsia="Arial" w:hAnsi="Arial" w:cs="Arial"/>
              <w:color w:val="000000"/>
            </w:rPr>
          </w:pPr>
          <w:hyperlink w:anchor="_kvb403g3mkqs">
            <w:r>
              <w:rPr>
                <w:color w:val="000000"/>
              </w:rPr>
              <w:t>5.4 Gevraagde ondersteuningsfuncties</w:t>
            </w:r>
            <w:r>
              <w:rPr>
                <w:color w:val="000000"/>
              </w:rPr>
              <w:tab/>
              <w:t>85</w:t>
            </w:r>
          </w:hyperlink>
        </w:p>
        <w:p w14:paraId="55D316C7" w14:textId="77777777" w:rsidR="00004184" w:rsidRDefault="002C4894">
          <w:pPr>
            <w:widowControl w:val="0"/>
            <w:tabs>
              <w:tab w:val="right" w:pos="12000"/>
            </w:tabs>
            <w:spacing w:before="60" w:line="240" w:lineRule="auto"/>
            <w:ind w:left="360"/>
            <w:rPr>
              <w:rFonts w:ascii="Arial" w:eastAsia="Arial" w:hAnsi="Arial" w:cs="Arial"/>
              <w:color w:val="000000"/>
            </w:rPr>
          </w:pPr>
          <w:hyperlink w:anchor="_jkresvfm7t6x">
            <w:r>
              <w:rPr>
                <w:color w:val="000000"/>
              </w:rPr>
              <w:t>5.5 Doorlooptijden van de aanvraagprocedure PVB</w:t>
            </w:r>
            <w:r>
              <w:rPr>
                <w:color w:val="000000"/>
              </w:rPr>
              <w:tab/>
              <w:t>96</w:t>
            </w:r>
          </w:hyperlink>
        </w:p>
        <w:p w14:paraId="1E1DB500" w14:textId="77777777" w:rsidR="00004184" w:rsidRDefault="002C4894">
          <w:pPr>
            <w:widowControl w:val="0"/>
            <w:tabs>
              <w:tab w:val="right" w:pos="12000"/>
            </w:tabs>
            <w:spacing w:before="60" w:line="240" w:lineRule="auto"/>
            <w:ind w:left="360"/>
            <w:rPr>
              <w:rFonts w:ascii="Arial" w:eastAsia="Arial" w:hAnsi="Arial" w:cs="Arial"/>
              <w:color w:val="000000"/>
            </w:rPr>
          </w:pPr>
          <w:hyperlink w:anchor="_k1chkx9dgk5x">
            <w:r>
              <w:rPr>
                <w:color w:val="000000"/>
              </w:rPr>
              <w:t>5.6 Aantal multidisciplinaire verslagen</w:t>
            </w:r>
            <w:r>
              <w:rPr>
                <w:color w:val="000000"/>
              </w:rPr>
              <w:tab/>
              <w:t>97</w:t>
            </w:r>
          </w:hyperlink>
        </w:p>
        <w:p w14:paraId="74B57945" w14:textId="77777777" w:rsidR="00004184" w:rsidRDefault="002C4894">
          <w:pPr>
            <w:widowControl w:val="0"/>
            <w:tabs>
              <w:tab w:val="right" w:pos="12000"/>
            </w:tabs>
            <w:spacing w:before="60" w:line="240" w:lineRule="auto"/>
            <w:ind w:left="360"/>
            <w:rPr>
              <w:rFonts w:ascii="Arial" w:eastAsia="Arial" w:hAnsi="Arial" w:cs="Arial"/>
              <w:color w:val="000000"/>
            </w:rPr>
          </w:pPr>
          <w:hyperlink w:anchor="_98gps76pewx6">
            <w:r>
              <w:rPr>
                <w:color w:val="000000"/>
              </w:rPr>
              <w:t>5.7 Aantal vragen beoordeeld door de regionale prioriteitencommissie (RPC) of de Vlaamse t</w:t>
            </w:r>
            <w:r>
              <w:rPr>
                <w:color w:val="000000"/>
              </w:rPr>
              <w:t>oeleidingscommissie (VTC)</w:t>
            </w:r>
            <w:r>
              <w:rPr>
                <w:color w:val="000000"/>
              </w:rPr>
              <w:tab/>
              <w:t>97</w:t>
            </w:r>
          </w:hyperlink>
        </w:p>
        <w:p w14:paraId="70FA35B6" w14:textId="77777777" w:rsidR="00004184" w:rsidRDefault="002C4894">
          <w:pPr>
            <w:widowControl w:val="0"/>
            <w:tabs>
              <w:tab w:val="right" w:pos="12000"/>
            </w:tabs>
            <w:spacing w:before="60" w:line="240" w:lineRule="auto"/>
            <w:ind w:left="360"/>
            <w:rPr>
              <w:rFonts w:ascii="Arial" w:eastAsia="Arial" w:hAnsi="Arial" w:cs="Arial"/>
              <w:color w:val="000000"/>
            </w:rPr>
          </w:pPr>
          <w:hyperlink w:anchor="_7yqmazh1i3km">
            <w:r>
              <w:rPr>
                <w:color w:val="000000"/>
              </w:rPr>
              <w:t>5.8 Percentage beoordeeld door RPC of VTC per prioriteitengroep</w:t>
            </w:r>
            <w:r>
              <w:rPr>
                <w:color w:val="000000"/>
              </w:rPr>
              <w:tab/>
              <w:t>98</w:t>
            </w:r>
          </w:hyperlink>
        </w:p>
        <w:p w14:paraId="49EB8BD1" w14:textId="77777777" w:rsidR="00004184" w:rsidRDefault="002C4894">
          <w:pPr>
            <w:widowControl w:val="0"/>
            <w:tabs>
              <w:tab w:val="right" w:pos="12000"/>
            </w:tabs>
            <w:spacing w:before="60" w:line="240" w:lineRule="auto"/>
            <w:ind w:left="360"/>
            <w:rPr>
              <w:rFonts w:ascii="Arial" w:eastAsia="Arial" w:hAnsi="Arial" w:cs="Arial"/>
              <w:color w:val="000000"/>
            </w:rPr>
          </w:pPr>
          <w:hyperlink w:anchor="_1tyk5682jm6s">
            <w:r>
              <w:rPr>
                <w:color w:val="000000"/>
              </w:rPr>
              <w:t>5.9 Aantal wachtenden PAB op 31 december</w:t>
            </w:r>
            <w:r>
              <w:rPr>
                <w:color w:val="000000"/>
              </w:rPr>
              <w:tab/>
              <w:t>98</w:t>
            </w:r>
          </w:hyperlink>
        </w:p>
        <w:p w14:paraId="6C5F9EC6" w14:textId="77777777" w:rsidR="00004184" w:rsidRDefault="002C4894">
          <w:pPr>
            <w:widowControl w:val="0"/>
            <w:tabs>
              <w:tab w:val="right" w:pos="12000"/>
            </w:tabs>
            <w:spacing w:before="60" w:line="240" w:lineRule="auto"/>
            <w:ind w:left="360"/>
            <w:rPr>
              <w:rFonts w:ascii="Arial" w:eastAsia="Arial" w:hAnsi="Arial" w:cs="Arial"/>
              <w:color w:val="000000"/>
            </w:rPr>
          </w:pPr>
          <w:hyperlink w:anchor="_8gf8kyd6x4fq">
            <w:r>
              <w:rPr>
                <w:color w:val="000000"/>
              </w:rPr>
              <w:t>5.10 Aan</w:t>
            </w:r>
            <w:r>
              <w:rPr>
                <w:color w:val="000000"/>
              </w:rPr>
              <w:t>tal wachtenden MFC op 31 december</w:t>
            </w:r>
            <w:r>
              <w:rPr>
                <w:color w:val="000000"/>
              </w:rPr>
              <w:tab/>
              <w:t>98</w:t>
            </w:r>
          </w:hyperlink>
        </w:p>
        <w:p w14:paraId="2B5B0792" w14:textId="77777777" w:rsidR="00004184" w:rsidRDefault="002C4894">
          <w:pPr>
            <w:widowControl w:val="0"/>
            <w:tabs>
              <w:tab w:val="right" w:pos="12000"/>
            </w:tabs>
            <w:spacing w:before="60" w:line="240" w:lineRule="auto"/>
            <w:rPr>
              <w:rFonts w:ascii="Arial" w:eastAsia="Arial" w:hAnsi="Arial" w:cs="Arial"/>
              <w:b/>
              <w:color w:val="000000"/>
            </w:rPr>
          </w:pPr>
          <w:hyperlink w:anchor="_9qz2qnagpaue">
            <w:r>
              <w:rPr>
                <w:b/>
                <w:color w:val="000000"/>
              </w:rPr>
              <w:t>6 Gegevens met betrekking tot organisaties</w:t>
            </w:r>
            <w:r>
              <w:rPr>
                <w:b/>
                <w:color w:val="000000"/>
              </w:rPr>
              <w:tab/>
              <w:t>99</w:t>
            </w:r>
          </w:hyperlink>
        </w:p>
        <w:p w14:paraId="5E3E2668" w14:textId="77777777" w:rsidR="00004184" w:rsidRDefault="002C4894">
          <w:pPr>
            <w:widowControl w:val="0"/>
            <w:tabs>
              <w:tab w:val="right" w:pos="12000"/>
            </w:tabs>
            <w:spacing w:before="60" w:line="240" w:lineRule="auto"/>
            <w:ind w:left="360"/>
            <w:rPr>
              <w:rFonts w:ascii="Arial" w:eastAsia="Arial" w:hAnsi="Arial" w:cs="Arial"/>
              <w:color w:val="000000"/>
            </w:rPr>
          </w:pPr>
          <w:hyperlink w:anchor="_7nlrx92ikbqf">
            <w:r>
              <w:rPr>
                <w:color w:val="000000"/>
              </w:rPr>
              <w:t>6.1 Vergunde zorgaanbieders</w:t>
            </w:r>
            <w:r>
              <w:rPr>
                <w:color w:val="000000"/>
              </w:rPr>
              <w:tab/>
              <w:t>99</w:t>
            </w:r>
          </w:hyperlink>
        </w:p>
        <w:p w14:paraId="115450BB" w14:textId="77777777" w:rsidR="00004184" w:rsidRDefault="002C4894">
          <w:pPr>
            <w:widowControl w:val="0"/>
            <w:tabs>
              <w:tab w:val="right" w:pos="12000"/>
            </w:tabs>
            <w:spacing w:before="60" w:line="240" w:lineRule="auto"/>
            <w:ind w:left="360"/>
            <w:rPr>
              <w:rFonts w:ascii="Arial" w:eastAsia="Arial" w:hAnsi="Arial" w:cs="Arial"/>
              <w:color w:val="000000"/>
            </w:rPr>
          </w:pPr>
          <w:hyperlink w:anchor="_z9eb6nwuy5yv">
            <w:r>
              <w:rPr>
                <w:color w:val="000000"/>
              </w:rPr>
              <w:t>6.2 Ouderinitiatieven</w:t>
            </w:r>
            <w:r>
              <w:rPr>
                <w:color w:val="000000"/>
              </w:rPr>
              <w:tab/>
              <w:t>99</w:t>
            </w:r>
          </w:hyperlink>
        </w:p>
        <w:p w14:paraId="6AA9CD74" w14:textId="77777777" w:rsidR="00004184" w:rsidRDefault="002C4894">
          <w:pPr>
            <w:widowControl w:val="0"/>
            <w:tabs>
              <w:tab w:val="right" w:pos="12000"/>
            </w:tabs>
            <w:spacing w:before="60" w:line="240" w:lineRule="auto"/>
            <w:ind w:left="360"/>
            <w:rPr>
              <w:rFonts w:ascii="Arial" w:eastAsia="Arial" w:hAnsi="Arial" w:cs="Arial"/>
              <w:color w:val="000000"/>
            </w:rPr>
          </w:pPr>
          <w:hyperlink w:anchor="_ygqq0kkkme4q">
            <w:r>
              <w:rPr>
                <w:color w:val="000000"/>
              </w:rPr>
              <w:t>6.3 Groenezorginitiatieven</w:t>
            </w:r>
            <w:r>
              <w:rPr>
                <w:color w:val="000000"/>
              </w:rPr>
              <w:tab/>
              <w:t>99</w:t>
            </w:r>
          </w:hyperlink>
        </w:p>
        <w:p w14:paraId="0F3BCBD6" w14:textId="77777777" w:rsidR="00004184" w:rsidRDefault="002C4894">
          <w:pPr>
            <w:widowControl w:val="0"/>
            <w:tabs>
              <w:tab w:val="right" w:pos="12000"/>
            </w:tabs>
            <w:spacing w:before="60" w:line="240" w:lineRule="auto"/>
            <w:ind w:left="360"/>
            <w:rPr>
              <w:rFonts w:ascii="Arial" w:eastAsia="Arial" w:hAnsi="Arial" w:cs="Arial"/>
              <w:color w:val="000000"/>
            </w:rPr>
          </w:pPr>
          <w:hyperlink w:anchor="_2jgns9bym9r5">
            <w:r>
              <w:rPr>
                <w:color w:val="000000"/>
              </w:rPr>
              <w:t>6.4 Ondersteunende instanties</w:t>
            </w:r>
            <w:r>
              <w:rPr>
                <w:color w:val="000000"/>
              </w:rPr>
              <w:tab/>
              <w:t>100</w:t>
            </w:r>
          </w:hyperlink>
        </w:p>
        <w:p w14:paraId="04078B6A"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qybk5wr8kkq8">
            <w:r>
              <w:rPr>
                <w:color w:val="000000"/>
              </w:rPr>
              <w:t>6.4.1 Bijstandsorganisaties</w:t>
            </w:r>
            <w:r>
              <w:rPr>
                <w:color w:val="000000"/>
              </w:rPr>
              <w:tab/>
              <w:t>100</w:t>
            </w:r>
          </w:hyperlink>
        </w:p>
        <w:p w14:paraId="307C1D9A"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j90gnhrhg87f">
            <w:r>
              <w:rPr>
                <w:color w:val="000000"/>
              </w:rPr>
              <w:t>6.4.2 Consulentenwerking en casemanagement</w:t>
            </w:r>
            <w:r>
              <w:rPr>
                <w:color w:val="000000"/>
              </w:rPr>
              <w:tab/>
              <w:t>101</w:t>
            </w:r>
          </w:hyperlink>
        </w:p>
        <w:p w14:paraId="24886A59"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fbrwnfj1tgju">
            <w:r>
              <w:rPr>
                <w:color w:val="000000"/>
              </w:rPr>
              <w:t>6.4.3 Diensten ondersteuningsplan</w:t>
            </w:r>
            <w:r>
              <w:rPr>
                <w:color w:val="000000"/>
              </w:rPr>
              <w:tab/>
              <w:t>103</w:t>
            </w:r>
          </w:hyperlink>
        </w:p>
        <w:p w14:paraId="2064A429"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v3aookwslqu">
            <w:r>
              <w:rPr>
                <w:color w:val="000000"/>
              </w:rPr>
              <w:t>6.4.4 Multidisciplinaire teams</w:t>
            </w:r>
            <w:r>
              <w:rPr>
                <w:color w:val="000000"/>
              </w:rPr>
              <w:tab/>
              <w:t>104</w:t>
            </w:r>
          </w:hyperlink>
        </w:p>
        <w:p w14:paraId="4FFA8BD7"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g2zx0miw07d">
            <w:r>
              <w:rPr>
                <w:color w:val="000000"/>
              </w:rPr>
              <w:t>6.4.5 Centra voor ont</w:t>
            </w:r>
            <w:r>
              <w:rPr>
                <w:color w:val="000000"/>
              </w:rPr>
              <w:t>wikkelingsstoornissen in 2022 (ten opzichte van 2017)</w:t>
            </w:r>
            <w:r>
              <w:rPr>
                <w:color w:val="000000"/>
              </w:rPr>
              <w:tab/>
              <w:t>104</w:t>
            </w:r>
          </w:hyperlink>
        </w:p>
        <w:p w14:paraId="59D393DE"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gi91r7s7tsmf">
            <w:r>
              <w:rPr>
                <w:color w:val="000000"/>
              </w:rPr>
              <w:t>6.4.6 Extramurale centra voor ambulante revalidatie</w:t>
            </w:r>
            <w:r>
              <w:rPr>
                <w:color w:val="000000"/>
              </w:rPr>
              <w:tab/>
              <w:t>104</w:t>
            </w:r>
          </w:hyperlink>
        </w:p>
        <w:p w14:paraId="24DC808B"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x6m68zz18b27">
            <w:r>
              <w:rPr>
                <w:color w:val="000000"/>
              </w:rPr>
              <w:t>6.4.7 Organisaties vrijetijdszorg</w:t>
            </w:r>
            <w:r>
              <w:rPr>
                <w:color w:val="000000"/>
              </w:rPr>
              <w:tab/>
              <w:t>105</w:t>
            </w:r>
          </w:hyperlink>
        </w:p>
        <w:p w14:paraId="3A3C269E" w14:textId="77777777" w:rsidR="00004184" w:rsidRDefault="002C4894">
          <w:pPr>
            <w:widowControl w:val="0"/>
            <w:tabs>
              <w:tab w:val="right" w:pos="12000"/>
            </w:tabs>
            <w:spacing w:before="60" w:line="240" w:lineRule="auto"/>
            <w:rPr>
              <w:rFonts w:ascii="Arial" w:eastAsia="Arial" w:hAnsi="Arial" w:cs="Arial"/>
              <w:b/>
              <w:color w:val="000000"/>
            </w:rPr>
          </w:pPr>
          <w:hyperlink w:anchor="_7i4jpy7kc1gc">
            <w:r>
              <w:rPr>
                <w:b/>
                <w:color w:val="000000"/>
              </w:rPr>
              <w:t>7 Personeelsgegevens</w:t>
            </w:r>
            <w:r>
              <w:rPr>
                <w:b/>
                <w:color w:val="000000"/>
              </w:rPr>
              <w:tab/>
              <w:t>106</w:t>
            </w:r>
          </w:hyperlink>
        </w:p>
        <w:p w14:paraId="30A2583C" w14:textId="77777777" w:rsidR="00004184" w:rsidRDefault="002C4894">
          <w:pPr>
            <w:widowControl w:val="0"/>
            <w:tabs>
              <w:tab w:val="right" w:pos="12000"/>
            </w:tabs>
            <w:spacing w:before="60" w:line="240" w:lineRule="auto"/>
            <w:ind w:left="360"/>
            <w:rPr>
              <w:rFonts w:ascii="Arial" w:eastAsia="Arial" w:hAnsi="Arial" w:cs="Arial"/>
              <w:color w:val="000000"/>
            </w:rPr>
          </w:pPr>
          <w:hyperlink w:anchor="_32a7281fvtq">
            <w:r>
              <w:rPr>
                <w:color w:val="000000"/>
              </w:rPr>
              <w:t>7.1 Overzicht van het gesubsidieerd aantal VTE’s voor 2017 tot 2022 per functiecategorie</w:t>
            </w:r>
            <w:r>
              <w:rPr>
                <w:color w:val="000000"/>
              </w:rPr>
              <w:tab/>
              <w:t>106</w:t>
            </w:r>
          </w:hyperlink>
        </w:p>
        <w:p w14:paraId="5F1FD1A8" w14:textId="77777777" w:rsidR="00004184" w:rsidRDefault="002C4894">
          <w:pPr>
            <w:widowControl w:val="0"/>
            <w:tabs>
              <w:tab w:val="right" w:pos="12000"/>
            </w:tabs>
            <w:spacing w:before="60" w:line="240" w:lineRule="auto"/>
            <w:ind w:left="360"/>
            <w:rPr>
              <w:rFonts w:ascii="Arial" w:eastAsia="Arial" w:hAnsi="Arial" w:cs="Arial"/>
              <w:color w:val="000000"/>
            </w:rPr>
          </w:pPr>
          <w:hyperlink w:anchor="_guj7u4n3zvcp">
            <w:r>
              <w:rPr>
                <w:color w:val="000000"/>
              </w:rPr>
              <w:t>7.2 Evolutie van het bedrag per p</w:t>
            </w:r>
            <w:r>
              <w:rPr>
                <w:color w:val="000000"/>
              </w:rPr>
              <w:t>ersoneelspunt</w:t>
            </w:r>
            <w:r>
              <w:rPr>
                <w:color w:val="000000"/>
              </w:rPr>
              <w:tab/>
              <w:t>106</w:t>
            </w:r>
          </w:hyperlink>
        </w:p>
        <w:p w14:paraId="62BB0E65" w14:textId="77777777" w:rsidR="00004184" w:rsidRDefault="002C4894">
          <w:pPr>
            <w:widowControl w:val="0"/>
            <w:tabs>
              <w:tab w:val="right" w:pos="12000"/>
            </w:tabs>
            <w:spacing w:before="60" w:line="240" w:lineRule="auto"/>
            <w:rPr>
              <w:rFonts w:ascii="Arial" w:eastAsia="Arial" w:hAnsi="Arial" w:cs="Arial"/>
              <w:b/>
              <w:color w:val="000000"/>
            </w:rPr>
          </w:pPr>
          <w:hyperlink w:anchor="_mh1ruvih8f2p">
            <w:r>
              <w:rPr>
                <w:b/>
                <w:color w:val="000000"/>
              </w:rPr>
              <w:t>8 Geïnvesteerde middelen</w:t>
            </w:r>
            <w:r>
              <w:rPr>
                <w:b/>
                <w:color w:val="000000"/>
              </w:rPr>
              <w:tab/>
              <w:t>108</w:t>
            </w:r>
          </w:hyperlink>
        </w:p>
        <w:p w14:paraId="3D2415E7" w14:textId="77777777" w:rsidR="00004184" w:rsidRDefault="002C4894">
          <w:pPr>
            <w:widowControl w:val="0"/>
            <w:tabs>
              <w:tab w:val="right" w:pos="12000"/>
            </w:tabs>
            <w:spacing w:before="60" w:line="240" w:lineRule="auto"/>
            <w:ind w:left="360"/>
            <w:rPr>
              <w:rFonts w:ascii="Arial" w:eastAsia="Arial" w:hAnsi="Arial" w:cs="Arial"/>
              <w:color w:val="000000"/>
            </w:rPr>
          </w:pPr>
          <w:hyperlink w:anchor="_9c6lzce394i1">
            <w:r>
              <w:rPr>
                <w:color w:val="000000"/>
              </w:rPr>
              <w:t>8.1 Genormaliseerde begrotingsuitvoering per kostenpost</w:t>
            </w:r>
            <w:r>
              <w:rPr>
                <w:color w:val="000000"/>
              </w:rPr>
              <w:tab/>
              <w:t>108</w:t>
            </w:r>
          </w:hyperlink>
        </w:p>
        <w:p w14:paraId="2C691743" w14:textId="77777777" w:rsidR="00004184" w:rsidRDefault="002C4894">
          <w:pPr>
            <w:widowControl w:val="0"/>
            <w:tabs>
              <w:tab w:val="right" w:pos="12000"/>
            </w:tabs>
            <w:spacing w:before="60" w:line="240" w:lineRule="auto"/>
            <w:ind w:left="360"/>
            <w:rPr>
              <w:rFonts w:ascii="Arial" w:eastAsia="Arial" w:hAnsi="Arial" w:cs="Arial"/>
              <w:color w:val="000000"/>
            </w:rPr>
          </w:pPr>
          <w:hyperlink w:anchor="_29b414qsbi0a">
            <w:r>
              <w:rPr>
                <w:color w:val="000000"/>
              </w:rPr>
              <w:t>8.2 Uitbreidingsbeleid per kostenpost</w:t>
            </w:r>
            <w:r>
              <w:rPr>
                <w:color w:val="000000"/>
              </w:rPr>
              <w:tab/>
              <w:t>109</w:t>
            </w:r>
          </w:hyperlink>
        </w:p>
        <w:p w14:paraId="56AE1EBC" w14:textId="77777777" w:rsidR="00004184" w:rsidRDefault="002C4894">
          <w:pPr>
            <w:widowControl w:val="0"/>
            <w:tabs>
              <w:tab w:val="right" w:pos="12000"/>
            </w:tabs>
            <w:spacing w:before="60" w:line="240" w:lineRule="auto"/>
            <w:ind w:left="360"/>
            <w:rPr>
              <w:rFonts w:ascii="Arial" w:eastAsia="Arial" w:hAnsi="Arial" w:cs="Arial"/>
              <w:color w:val="000000"/>
            </w:rPr>
          </w:pPr>
          <w:hyperlink w:anchor="_5jqkepnjdnth">
            <w:r>
              <w:rPr>
                <w:color w:val="000000"/>
              </w:rPr>
              <w:t>8.3 VIA 5, VIA 6 en index</w:t>
            </w:r>
            <w:r>
              <w:rPr>
                <w:color w:val="000000"/>
              </w:rPr>
              <w:tab/>
              <w:t>109</w:t>
            </w:r>
          </w:hyperlink>
        </w:p>
        <w:p w14:paraId="70DDF161" w14:textId="77777777" w:rsidR="00004184" w:rsidRDefault="002C4894">
          <w:pPr>
            <w:widowControl w:val="0"/>
            <w:tabs>
              <w:tab w:val="right" w:pos="12000"/>
            </w:tabs>
            <w:spacing w:before="60" w:line="240" w:lineRule="auto"/>
            <w:ind w:left="360"/>
            <w:rPr>
              <w:rFonts w:ascii="Arial" w:eastAsia="Arial" w:hAnsi="Arial" w:cs="Arial"/>
              <w:color w:val="000000"/>
            </w:rPr>
          </w:pPr>
          <w:hyperlink w:anchor="_akz5ent558hf">
            <w:r>
              <w:rPr>
                <w:color w:val="000000"/>
              </w:rPr>
              <w:t>8.4 Coronacompensaties (extra middelen) per prestatiejaar</w:t>
            </w:r>
            <w:r>
              <w:rPr>
                <w:color w:val="000000"/>
              </w:rPr>
              <w:tab/>
              <w:t>111</w:t>
            </w:r>
          </w:hyperlink>
        </w:p>
        <w:p w14:paraId="0D820356" w14:textId="77777777" w:rsidR="00004184" w:rsidRDefault="002C4894">
          <w:pPr>
            <w:widowControl w:val="0"/>
            <w:tabs>
              <w:tab w:val="right" w:pos="12000"/>
            </w:tabs>
            <w:spacing w:before="60" w:line="240" w:lineRule="auto"/>
            <w:ind w:left="360"/>
            <w:rPr>
              <w:rFonts w:ascii="Arial" w:eastAsia="Arial" w:hAnsi="Arial" w:cs="Arial"/>
              <w:color w:val="000000"/>
            </w:rPr>
          </w:pPr>
          <w:hyperlink w:anchor="_7hpoibxkmr4k">
            <w:r>
              <w:rPr>
                <w:color w:val="000000"/>
              </w:rPr>
              <w:t xml:space="preserve">8.5 Verlaging </w:t>
            </w:r>
            <w:r>
              <w:rPr>
                <w:color w:val="000000"/>
              </w:rPr>
              <w:t>percentage organisatiegebonden kosten en beheerskosten</w:t>
            </w:r>
            <w:r>
              <w:rPr>
                <w:color w:val="000000"/>
              </w:rPr>
              <w:tab/>
              <w:t>111</w:t>
            </w:r>
          </w:hyperlink>
        </w:p>
        <w:p w14:paraId="4FC6BFB3" w14:textId="77777777" w:rsidR="00004184" w:rsidRDefault="002C4894">
          <w:pPr>
            <w:widowControl w:val="0"/>
            <w:tabs>
              <w:tab w:val="right" w:pos="12000"/>
            </w:tabs>
            <w:spacing w:before="60" w:line="240" w:lineRule="auto"/>
            <w:rPr>
              <w:rFonts w:ascii="Arial" w:eastAsia="Arial" w:hAnsi="Arial" w:cs="Arial"/>
              <w:b/>
              <w:color w:val="000000"/>
            </w:rPr>
          </w:pPr>
          <w:hyperlink w:anchor="_z1lags3xngv6">
            <w:r>
              <w:rPr>
                <w:b/>
                <w:color w:val="000000"/>
              </w:rPr>
              <w:t>9 Bijlagen</w:t>
            </w:r>
            <w:r>
              <w:rPr>
                <w:b/>
                <w:color w:val="000000"/>
              </w:rPr>
              <w:tab/>
              <w:t>113</w:t>
            </w:r>
          </w:hyperlink>
        </w:p>
        <w:p w14:paraId="16B51E7B" w14:textId="77777777" w:rsidR="00004184" w:rsidRDefault="002C4894">
          <w:pPr>
            <w:widowControl w:val="0"/>
            <w:tabs>
              <w:tab w:val="right" w:pos="12000"/>
            </w:tabs>
            <w:spacing w:before="60" w:line="240" w:lineRule="auto"/>
            <w:ind w:left="360"/>
            <w:rPr>
              <w:rFonts w:ascii="Arial" w:eastAsia="Arial" w:hAnsi="Arial" w:cs="Arial"/>
              <w:color w:val="000000"/>
            </w:rPr>
          </w:pPr>
          <w:hyperlink w:anchor="_qwbm8rbpmg0w">
            <w:r>
              <w:rPr>
                <w:color w:val="000000"/>
              </w:rPr>
              <w:t>9.1 Regelgeving in de voorbije legislatuur</w:t>
            </w:r>
            <w:r>
              <w:rPr>
                <w:color w:val="000000"/>
              </w:rPr>
              <w:tab/>
              <w:t>113</w:t>
            </w:r>
          </w:hyperlink>
        </w:p>
        <w:p w14:paraId="3D5F101A"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hal0ayrf8n7">
            <w:r>
              <w:rPr>
                <w:color w:val="000000"/>
              </w:rPr>
              <w:t>9.1.1 Besluiten van de Vlaamse Regering en ministeriële besluiten</w:t>
            </w:r>
            <w:r>
              <w:rPr>
                <w:color w:val="000000"/>
              </w:rPr>
              <w:tab/>
              <w:t>113</w:t>
            </w:r>
          </w:hyperlink>
        </w:p>
        <w:p w14:paraId="02F990DD"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xi4o84lkmzac">
            <w:r>
              <w:rPr>
                <w:color w:val="000000"/>
              </w:rPr>
              <w:t>9.1.2. Decreten</w:t>
            </w:r>
            <w:r>
              <w:rPr>
                <w:color w:val="000000"/>
              </w:rPr>
              <w:tab/>
              <w:t>120</w:t>
            </w:r>
          </w:hyperlink>
        </w:p>
        <w:p w14:paraId="3B37127A" w14:textId="77777777" w:rsidR="00004184" w:rsidRDefault="002C4894">
          <w:pPr>
            <w:widowControl w:val="0"/>
            <w:tabs>
              <w:tab w:val="right" w:pos="12000"/>
            </w:tabs>
            <w:spacing w:before="60" w:line="240" w:lineRule="auto"/>
            <w:ind w:left="360"/>
            <w:rPr>
              <w:rFonts w:ascii="Arial" w:eastAsia="Arial" w:hAnsi="Arial" w:cs="Arial"/>
              <w:color w:val="000000"/>
            </w:rPr>
          </w:pPr>
          <w:hyperlink w:anchor="_1nvre4k02e8m">
            <w:r>
              <w:rPr>
                <w:color w:val="000000"/>
              </w:rPr>
              <w:t>9.2 Lijst met begrippen en afkortingen</w:t>
            </w:r>
            <w:r>
              <w:rPr>
                <w:color w:val="000000"/>
              </w:rPr>
              <w:tab/>
              <w:t>120</w:t>
            </w:r>
          </w:hyperlink>
        </w:p>
        <w:p w14:paraId="4ACCA1E5"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oy393cqnndx5">
            <w:r>
              <w:rPr>
                <w:color w:val="000000"/>
              </w:rPr>
              <w:t>9.2.1 Algemeen</w:t>
            </w:r>
            <w:r>
              <w:rPr>
                <w:color w:val="000000"/>
              </w:rPr>
              <w:tab/>
              <w:t>120</w:t>
            </w:r>
          </w:hyperlink>
        </w:p>
        <w:p w14:paraId="276BBB4A"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cyced084kf7c">
            <w:r>
              <w:rPr>
                <w:color w:val="000000"/>
              </w:rPr>
              <w:t>9.2.3 Toelichting procedures PVB</w:t>
            </w:r>
            <w:r>
              <w:rPr>
                <w:color w:val="000000"/>
              </w:rPr>
              <w:tab/>
              <w:t>129</w:t>
            </w:r>
          </w:hyperlink>
        </w:p>
        <w:p w14:paraId="6AFCCB57" w14:textId="77777777" w:rsidR="00004184" w:rsidRDefault="002C4894">
          <w:pPr>
            <w:widowControl w:val="0"/>
            <w:tabs>
              <w:tab w:val="right" w:pos="12000"/>
            </w:tabs>
            <w:spacing w:before="60" w:line="240" w:lineRule="auto"/>
            <w:ind w:left="720"/>
            <w:rPr>
              <w:rFonts w:ascii="Arial" w:eastAsia="Arial" w:hAnsi="Arial" w:cs="Arial"/>
              <w:color w:val="000000"/>
            </w:rPr>
          </w:pPr>
          <w:hyperlink w:anchor="_yryua1c18wzt">
            <w:r>
              <w:rPr>
                <w:color w:val="000000"/>
              </w:rPr>
              <w:t>9.2.3 Toelichting handicapdoelgroepen</w:t>
            </w:r>
            <w:r>
              <w:rPr>
                <w:color w:val="000000"/>
              </w:rPr>
              <w:tab/>
              <w:t>130</w:t>
            </w:r>
          </w:hyperlink>
        </w:p>
        <w:p w14:paraId="7F11B10D" w14:textId="77777777" w:rsidR="00004184" w:rsidRDefault="002C4894">
          <w:pPr>
            <w:widowControl w:val="0"/>
            <w:tabs>
              <w:tab w:val="right" w:pos="12000"/>
            </w:tabs>
            <w:spacing w:before="60" w:line="240" w:lineRule="auto"/>
            <w:ind w:left="360"/>
            <w:rPr>
              <w:rFonts w:ascii="Arial" w:eastAsia="Arial" w:hAnsi="Arial" w:cs="Arial"/>
              <w:color w:val="000000"/>
            </w:rPr>
          </w:pPr>
          <w:hyperlink w:anchor="_rtj3xkbu5gae">
            <w:r>
              <w:rPr>
                <w:color w:val="000000"/>
              </w:rPr>
              <w:t>9.3 Bronnen</w:t>
            </w:r>
            <w:r>
              <w:rPr>
                <w:color w:val="000000"/>
              </w:rPr>
              <w:tab/>
              <w:t>131</w:t>
            </w:r>
          </w:hyperlink>
          <w:r>
            <w:fldChar w:fldCharType="end"/>
          </w:r>
        </w:p>
      </w:sdtContent>
    </w:sdt>
    <w:p w14:paraId="64C24804" w14:textId="77777777" w:rsidR="00004184" w:rsidRDefault="00004184"/>
    <w:p w14:paraId="0C51AAE1" w14:textId="77777777" w:rsidR="00004184" w:rsidRDefault="00004184"/>
    <w:p w14:paraId="34154305" w14:textId="77777777" w:rsidR="00004184" w:rsidRDefault="00004184"/>
    <w:p w14:paraId="2EB8E305" w14:textId="77777777" w:rsidR="00004184" w:rsidRDefault="00004184"/>
    <w:p w14:paraId="05EA063F" w14:textId="77777777" w:rsidR="00004184" w:rsidRDefault="00004184"/>
    <w:p w14:paraId="7DFE40AD" w14:textId="77777777" w:rsidR="00004184" w:rsidRDefault="00004184"/>
    <w:p w14:paraId="1E0429FB" w14:textId="77777777" w:rsidR="00004184" w:rsidRDefault="002C4894" w:rsidP="008752B2">
      <w:pPr>
        <w:pStyle w:val="Kop1"/>
      </w:pPr>
      <w:bookmarkStart w:id="3" w:name="_6nypw3me6k3n" w:colFirst="0" w:colLast="0"/>
      <w:bookmarkEnd w:id="3"/>
      <w:r>
        <w:br w:type="page"/>
      </w:r>
    </w:p>
    <w:p w14:paraId="20CB42D9" w14:textId="77777777" w:rsidR="00004184" w:rsidRDefault="002C4894" w:rsidP="008752B2">
      <w:pPr>
        <w:pStyle w:val="Kop1"/>
      </w:pPr>
      <w:bookmarkStart w:id="4" w:name="_q21kte7ghe6x" w:colFirst="0" w:colLast="0"/>
      <w:bookmarkEnd w:id="4"/>
      <w:r>
        <w:lastRenderedPageBreak/>
        <w:t>1</w:t>
      </w:r>
      <w:r>
        <w:tab/>
      </w:r>
      <w:r>
        <w:t>Inleiding</w:t>
      </w:r>
    </w:p>
    <w:p w14:paraId="30D04F4E" w14:textId="77777777" w:rsidR="00004184" w:rsidRDefault="002C4894">
      <w:pPr>
        <w:spacing w:before="240" w:after="240"/>
      </w:pPr>
      <w:r>
        <w:t>H</w:t>
      </w:r>
      <w:r>
        <w:t>et einde van de legislatuur 2019-2024 van de Vlaamse Regering komt stilaan in zicht. Traditioneel blikt het VAPH terug op de realisaties van de voorbije periode. In dit document vindt u enerzijds een uitvoerige inhoudelijke analyse van de vele w</w:t>
      </w:r>
      <w:r>
        <w:t xml:space="preserve">ijzigingen die het beleid de voorbije jaren gekenmerkt hebben. Anderzijds wordt een overzicht gegeven van de belangrijkste kerncijfers met betrekking tot het beleid voor personen met een handicap. </w:t>
      </w:r>
    </w:p>
    <w:p w14:paraId="427F4052" w14:textId="77777777" w:rsidR="00004184" w:rsidRDefault="002C4894">
      <w:pPr>
        <w:spacing w:before="240" w:after="240"/>
      </w:pPr>
      <w:r>
        <w:t xml:space="preserve">In het inhoudelijke luik ligt de focus op de strategische </w:t>
      </w:r>
      <w:r>
        <w:t>en operationele doelstellingen van de afgelopen legislatuur, zoals vastgelegd in de Beleidsnota 2019-2024 van het Departement Welzijn, Volksgezondheid, Gezin en Armoedebestrijding. Er wordt verduidelijkt op welke manier er in de voorbije jaren concreet ing</w:t>
      </w:r>
      <w:r>
        <w:t>ezet is op de realisatie van die doelstellingen.</w:t>
      </w:r>
    </w:p>
    <w:p w14:paraId="26D37397" w14:textId="77777777" w:rsidR="00004184" w:rsidRDefault="002C4894">
      <w:pPr>
        <w:spacing w:before="240" w:after="240"/>
      </w:pPr>
      <w:r>
        <w:t>Het cijferluik omvat een terugblik op de voorbije legislatuur met opsplitsingen per jaar, om evoluties helder in kaart te brengen. Waar mogelijk werden ook cijfers gegeven van 2017 en 2018 om een benchmark t</w:t>
      </w:r>
      <w:r>
        <w:t>e hebben met de start van de persoonsvolgende financiering. Bij de interpretatie van de cijfers dient de nodige voorzichtigheid aan de dag gelegd te worden, aangezien de coronacrisis een impact heeft gehad op heel wat cijfers. Zeker voor de jaren 2020 en 2</w:t>
      </w:r>
      <w:r>
        <w:t xml:space="preserve">021 is dat het geval. In de duiding bij de cijfers wordt daar dan ook af en toe naar verwezen. </w:t>
      </w:r>
    </w:p>
    <w:p w14:paraId="19062D9E" w14:textId="77777777" w:rsidR="00004184" w:rsidRDefault="002C4894">
      <w:pPr>
        <w:spacing w:before="240" w:after="240"/>
      </w:pPr>
      <w:r>
        <w:t>Als bijlage vindt u een overzicht van de relevante regelgeving. Het gaat om de ministeriële besluiten, de besluiten van de Vlaamse Regering en de decreten die i</w:t>
      </w:r>
      <w:r>
        <w:t>n de afgelopen legislatuur werden opgemaakt. Daarnaast vindt u ook een afkortingenlijst.</w:t>
      </w:r>
    </w:p>
    <w:p w14:paraId="1D10BDFF" w14:textId="77777777" w:rsidR="00004184" w:rsidRDefault="002C4894">
      <w:pPr>
        <w:spacing w:before="240" w:after="240"/>
      </w:pPr>
      <w:r>
        <w:t>Dit uitvoerige document werd geschreven door het team Cijfers, Boekhouding en Budget en het team Beleid, dankzij de inbreng van verschillende afdelingen en teams van h</w:t>
      </w:r>
      <w:r>
        <w:t xml:space="preserve">et VAPH die hun steentje bijgedragen hebben. </w:t>
      </w:r>
    </w:p>
    <w:p w14:paraId="2655B0F0" w14:textId="77777777" w:rsidR="00004184" w:rsidRDefault="002C4894">
      <w:r>
        <w:t xml:space="preserve">In dit document zijn geen predicties voor de toekomst opgenomen. Het VAPH maakt daarvoor een meerjarenplanning waarin onder meer een aantal concrete financiële scenario’s worden opgenomen. </w:t>
      </w:r>
    </w:p>
    <w:p w14:paraId="40719DBC" w14:textId="77777777" w:rsidR="00004184" w:rsidRDefault="00004184"/>
    <w:p w14:paraId="61BD1820" w14:textId="77777777" w:rsidR="00004184" w:rsidRDefault="00004184"/>
    <w:p w14:paraId="2E5373DE" w14:textId="77777777" w:rsidR="00004184" w:rsidRDefault="00004184"/>
    <w:p w14:paraId="5290E93C" w14:textId="77777777" w:rsidR="00004184" w:rsidRDefault="00004184"/>
    <w:p w14:paraId="1C50779E" w14:textId="77777777" w:rsidR="00004184" w:rsidRDefault="00004184"/>
    <w:p w14:paraId="5609B38D" w14:textId="77777777" w:rsidR="00004184" w:rsidRDefault="00004184"/>
    <w:p w14:paraId="4D3A092E" w14:textId="77777777" w:rsidR="00004184" w:rsidRDefault="00004184"/>
    <w:p w14:paraId="467F0533" w14:textId="77777777" w:rsidR="00004184" w:rsidRDefault="00004184"/>
    <w:p w14:paraId="11F7470D" w14:textId="77777777" w:rsidR="00004184" w:rsidRDefault="00004184"/>
    <w:p w14:paraId="566D892D" w14:textId="77777777" w:rsidR="00004184" w:rsidRDefault="00004184"/>
    <w:p w14:paraId="433459D1" w14:textId="77777777" w:rsidR="00004184" w:rsidRDefault="00004184"/>
    <w:p w14:paraId="4A6671EE" w14:textId="77777777" w:rsidR="00004184" w:rsidRDefault="00004184"/>
    <w:p w14:paraId="572D8A7B" w14:textId="77777777" w:rsidR="00004184" w:rsidRDefault="002C4894" w:rsidP="008752B2">
      <w:pPr>
        <w:pStyle w:val="Kop1"/>
        <w:rPr>
          <w:highlight w:val="yellow"/>
        </w:rPr>
      </w:pPr>
      <w:bookmarkStart w:id="5" w:name="_ect3jai3q0a7" w:colFirst="0" w:colLast="0"/>
      <w:bookmarkEnd w:id="5"/>
      <w:r>
        <w:lastRenderedPageBreak/>
        <w:t>2</w:t>
      </w:r>
      <w:r>
        <w:tab/>
      </w:r>
      <w:r w:rsidRPr="008752B2">
        <w:t>Manage</w:t>
      </w:r>
      <w:r w:rsidRPr="008752B2">
        <w:t>mentsamenvatting</w:t>
      </w:r>
      <w:r>
        <w:t xml:space="preserve"> </w:t>
      </w:r>
    </w:p>
    <w:p w14:paraId="0926746B" w14:textId="77777777" w:rsidR="00004184" w:rsidRDefault="002C4894">
      <w:pPr>
        <w:spacing w:before="200" w:after="200"/>
      </w:pPr>
      <w:r>
        <w:t>I</w:t>
      </w:r>
      <w:r>
        <w:t xml:space="preserve">n onderstaande samenvatting worden de </w:t>
      </w:r>
      <w:r>
        <w:rPr>
          <w:b/>
        </w:rPr>
        <w:t>belangrijkste inhoudelijke trends en cijfers</w:t>
      </w:r>
      <w:r>
        <w:t xml:space="preserve"> uit dit document kort toegelicht. We focussen ons op de grote hoofdstukken en analyses. Gedetailleerde </w:t>
      </w:r>
      <w:hyperlink w:anchor="_f12iv7echnpt">
        <w:r>
          <w:rPr>
            <w:b/>
            <w:color w:val="1155CC"/>
            <w:u w:val="single"/>
          </w:rPr>
          <w:t>inhoudelijke realisaties</w:t>
        </w:r>
      </w:hyperlink>
      <w:r>
        <w:rPr>
          <w:b/>
        </w:rPr>
        <w:t xml:space="preserve"> </w:t>
      </w:r>
      <w:r>
        <w:t>komen in het volgende hoofdstuk aan bod. Globaal gezien is het</w:t>
      </w:r>
      <w:hyperlink w:anchor="_8vqadq45rv3o">
        <w:r>
          <w:rPr>
            <w:b/>
            <w:color w:val="1155CC"/>
          </w:rPr>
          <w:t xml:space="preserve"> </w:t>
        </w:r>
      </w:hyperlink>
      <w:hyperlink w:anchor="_8vqadq45rv3o">
        <w:r>
          <w:rPr>
            <w:b/>
            <w:color w:val="1155CC"/>
            <w:u w:val="single"/>
          </w:rPr>
          <w:t>aantal ondersteunde personen</w:t>
        </w:r>
      </w:hyperlink>
      <w:r>
        <w:t xml:space="preserve"> met een handicap </w:t>
      </w:r>
      <w:r>
        <w:rPr>
          <w:b/>
        </w:rPr>
        <w:t xml:space="preserve">toegenomen </w:t>
      </w:r>
      <w:r>
        <w:t xml:space="preserve">over de jaren heen, van net geen 100.000 in 2018 tot </w:t>
      </w:r>
      <w:r>
        <w:rPr>
          <w:b/>
        </w:rPr>
        <w:t>meer dan 10</w:t>
      </w:r>
      <w:r>
        <w:rPr>
          <w:b/>
        </w:rPr>
        <w:t>3.000 in 2022</w:t>
      </w:r>
      <w:r>
        <w:t xml:space="preserve">. Enkel in 2020 werd een daling opgetekend. Zoals het geval is voor meerdere cijfers in dit terugblikdocument die betrekking hebben op de jaren 2020 en 2021, zijn effecten van de covidpandemie niet uit te sluiten. In grafiek 1 hieronder vindt </w:t>
      </w:r>
      <w:r>
        <w:t>u een visualisatie van die evolutie. Tabel 1 daaronder geeft een opsplitsing per ondersteuningsvorm, waarbij een combinatie tussen verschillende ondersteuningsvormen mogelijk is.</w:t>
      </w:r>
    </w:p>
    <w:p w14:paraId="234CD748" w14:textId="77777777" w:rsidR="00004184" w:rsidRDefault="002C4894">
      <w:pPr>
        <w:spacing w:before="200" w:after="200"/>
        <w:rPr>
          <w:b/>
        </w:rPr>
      </w:pPr>
      <w:r>
        <w:rPr>
          <w:b/>
        </w:rPr>
        <w:t>Grafiek 1: Evolutie van het aantal ondersteunde gebruikers (2018-2022)</w:t>
      </w:r>
    </w:p>
    <w:p w14:paraId="55EBB7A7" w14:textId="77777777" w:rsidR="00004184" w:rsidRDefault="002C4894">
      <w:r>
        <w:rPr>
          <w:rFonts w:ascii="Arial" w:eastAsia="Arial" w:hAnsi="Arial" w:cs="Arial"/>
          <w:noProof/>
        </w:rPr>
        <w:drawing>
          <wp:inline distT="114300" distB="114300" distL="114300" distR="114300" wp14:anchorId="219F85CF" wp14:editId="7FDD0CBE">
            <wp:extent cx="4680000" cy="3276000"/>
            <wp:effectExtent l="0" t="0" r="0" b="0"/>
            <wp:docPr id="1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7"/>
                    <a:srcRect/>
                    <a:stretch>
                      <a:fillRect/>
                    </a:stretch>
                  </pic:blipFill>
                  <pic:spPr>
                    <a:xfrm>
                      <a:off x="0" y="0"/>
                      <a:ext cx="4680000" cy="3276000"/>
                    </a:xfrm>
                    <a:prstGeom prst="rect">
                      <a:avLst/>
                    </a:prstGeom>
                    <a:ln/>
                  </pic:spPr>
                </pic:pic>
              </a:graphicData>
            </a:graphic>
          </wp:inline>
        </w:drawing>
      </w:r>
    </w:p>
    <w:p w14:paraId="4EF15AFB" w14:textId="77777777" w:rsidR="00004184" w:rsidRDefault="00004184"/>
    <w:p w14:paraId="1C3C3CCE" w14:textId="77777777" w:rsidR="00004184" w:rsidRDefault="00004184"/>
    <w:p w14:paraId="4DF57AB5" w14:textId="77777777" w:rsidR="00004184" w:rsidRDefault="00004184"/>
    <w:p w14:paraId="5D7163B8" w14:textId="77777777" w:rsidR="00004184" w:rsidRDefault="00004184"/>
    <w:p w14:paraId="620B6E3F" w14:textId="77777777" w:rsidR="00004184" w:rsidRDefault="00004184"/>
    <w:p w14:paraId="6B915002" w14:textId="77777777" w:rsidR="00004184" w:rsidRDefault="00004184"/>
    <w:p w14:paraId="40B756DC" w14:textId="77777777" w:rsidR="00004184" w:rsidRDefault="00004184"/>
    <w:p w14:paraId="548C12C2" w14:textId="77777777" w:rsidR="00004184" w:rsidRDefault="00004184"/>
    <w:p w14:paraId="1CB87857" w14:textId="77777777" w:rsidR="00004184" w:rsidRDefault="00004184"/>
    <w:p w14:paraId="6BED6F9A" w14:textId="77777777" w:rsidR="00004184" w:rsidRDefault="00004184"/>
    <w:p w14:paraId="0EDF6A86" w14:textId="77777777" w:rsidR="00004184" w:rsidRDefault="00004184"/>
    <w:p w14:paraId="2C0648A9" w14:textId="77777777" w:rsidR="00004184" w:rsidRDefault="00004184"/>
    <w:p w14:paraId="081E34CB" w14:textId="77777777" w:rsidR="00004184" w:rsidRDefault="002C4894">
      <w:pPr>
        <w:spacing w:before="200" w:after="200"/>
        <w:rPr>
          <w:b/>
        </w:rPr>
      </w:pPr>
      <w:r>
        <w:br w:type="page"/>
      </w:r>
    </w:p>
    <w:p w14:paraId="09DC0878" w14:textId="77777777" w:rsidR="00004184" w:rsidRDefault="002C4894">
      <w:pPr>
        <w:spacing w:before="200" w:after="200"/>
        <w:rPr>
          <w:b/>
        </w:rPr>
      </w:pPr>
      <w:r>
        <w:rPr>
          <w:b/>
        </w:rPr>
        <w:lastRenderedPageBreak/>
        <w:t>Tabel 1: Evolutie van het aantal ondersteunde gebruikers per ondersteuningsvorm op 31 december (2018-2022)</w:t>
      </w:r>
    </w:p>
    <w:tbl>
      <w:tblPr>
        <w:tblStyle w:val="a"/>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1467"/>
        <w:gridCol w:w="1467"/>
        <w:gridCol w:w="1467"/>
        <w:gridCol w:w="1467"/>
        <w:gridCol w:w="1467"/>
      </w:tblGrid>
      <w:tr w:rsidR="00004184" w14:paraId="51C450B3" w14:textId="77777777">
        <w:tc>
          <w:tcPr>
            <w:tcW w:w="2295" w:type="dxa"/>
            <w:shd w:val="clear" w:color="auto" w:fill="004D5C"/>
            <w:tcMar>
              <w:top w:w="56" w:type="dxa"/>
              <w:left w:w="56" w:type="dxa"/>
              <w:bottom w:w="56" w:type="dxa"/>
              <w:right w:w="56" w:type="dxa"/>
            </w:tcMar>
          </w:tcPr>
          <w:p w14:paraId="593DAA53" w14:textId="77777777" w:rsidR="00004184" w:rsidRDefault="002C4894">
            <w:pPr>
              <w:widowControl w:val="0"/>
              <w:spacing w:line="240" w:lineRule="auto"/>
              <w:rPr>
                <w:b/>
                <w:color w:val="FFFFFF"/>
              </w:rPr>
            </w:pPr>
            <w:r>
              <w:rPr>
                <w:b/>
                <w:color w:val="FFFFFF"/>
              </w:rPr>
              <w:t>Ondersteuningsvorm</w:t>
            </w:r>
          </w:p>
        </w:tc>
        <w:tc>
          <w:tcPr>
            <w:tcW w:w="1467" w:type="dxa"/>
            <w:shd w:val="clear" w:color="auto" w:fill="004D5C"/>
            <w:tcMar>
              <w:top w:w="56" w:type="dxa"/>
              <w:left w:w="56" w:type="dxa"/>
              <w:bottom w:w="56" w:type="dxa"/>
              <w:right w:w="56" w:type="dxa"/>
            </w:tcMar>
          </w:tcPr>
          <w:p w14:paraId="2DBC1DFA" w14:textId="77777777" w:rsidR="00004184" w:rsidRDefault="002C4894">
            <w:pPr>
              <w:widowControl w:val="0"/>
              <w:spacing w:line="240" w:lineRule="auto"/>
              <w:jc w:val="right"/>
              <w:rPr>
                <w:b/>
                <w:color w:val="FFFFFF"/>
              </w:rPr>
            </w:pPr>
            <w:r>
              <w:rPr>
                <w:b/>
                <w:color w:val="FFFFFF"/>
              </w:rPr>
              <w:t>2018</w:t>
            </w:r>
          </w:p>
        </w:tc>
        <w:tc>
          <w:tcPr>
            <w:tcW w:w="1467" w:type="dxa"/>
            <w:shd w:val="clear" w:color="auto" w:fill="004D5C"/>
            <w:tcMar>
              <w:top w:w="56" w:type="dxa"/>
              <w:left w:w="56" w:type="dxa"/>
              <w:bottom w:w="56" w:type="dxa"/>
              <w:right w:w="56" w:type="dxa"/>
            </w:tcMar>
          </w:tcPr>
          <w:p w14:paraId="24D6C1E9" w14:textId="77777777" w:rsidR="00004184" w:rsidRDefault="002C4894">
            <w:pPr>
              <w:widowControl w:val="0"/>
              <w:spacing w:line="240" w:lineRule="auto"/>
              <w:jc w:val="right"/>
              <w:rPr>
                <w:b/>
                <w:color w:val="FFFFFF"/>
              </w:rPr>
            </w:pPr>
            <w:r>
              <w:rPr>
                <w:b/>
                <w:color w:val="FFFFFF"/>
              </w:rPr>
              <w:t>2019</w:t>
            </w:r>
          </w:p>
        </w:tc>
        <w:tc>
          <w:tcPr>
            <w:tcW w:w="1467" w:type="dxa"/>
            <w:shd w:val="clear" w:color="auto" w:fill="004D5C"/>
            <w:tcMar>
              <w:top w:w="56" w:type="dxa"/>
              <w:left w:w="56" w:type="dxa"/>
              <w:bottom w:w="56" w:type="dxa"/>
              <w:right w:w="56" w:type="dxa"/>
            </w:tcMar>
          </w:tcPr>
          <w:p w14:paraId="5DD9C310" w14:textId="77777777" w:rsidR="00004184" w:rsidRDefault="002C4894">
            <w:pPr>
              <w:widowControl w:val="0"/>
              <w:spacing w:line="240" w:lineRule="auto"/>
              <w:jc w:val="right"/>
              <w:rPr>
                <w:b/>
                <w:color w:val="FFFFFF"/>
              </w:rPr>
            </w:pPr>
            <w:r>
              <w:rPr>
                <w:b/>
                <w:color w:val="FFFFFF"/>
              </w:rPr>
              <w:t>2020</w:t>
            </w:r>
          </w:p>
        </w:tc>
        <w:tc>
          <w:tcPr>
            <w:tcW w:w="1467" w:type="dxa"/>
            <w:shd w:val="clear" w:color="auto" w:fill="004D5C"/>
            <w:tcMar>
              <w:top w:w="56" w:type="dxa"/>
              <w:left w:w="56" w:type="dxa"/>
              <w:bottom w:w="56" w:type="dxa"/>
              <w:right w:w="56" w:type="dxa"/>
            </w:tcMar>
          </w:tcPr>
          <w:p w14:paraId="061D183B" w14:textId="77777777" w:rsidR="00004184" w:rsidRDefault="002C4894">
            <w:pPr>
              <w:widowControl w:val="0"/>
              <w:spacing w:line="240" w:lineRule="auto"/>
              <w:jc w:val="right"/>
              <w:rPr>
                <w:b/>
                <w:color w:val="FFFFFF"/>
              </w:rPr>
            </w:pPr>
            <w:r>
              <w:rPr>
                <w:b/>
                <w:color w:val="FFFFFF"/>
              </w:rPr>
              <w:t>2021</w:t>
            </w:r>
          </w:p>
        </w:tc>
        <w:tc>
          <w:tcPr>
            <w:tcW w:w="1467" w:type="dxa"/>
            <w:shd w:val="clear" w:color="auto" w:fill="004D5C"/>
            <w:tcMar>
              <w:top w:w="56" w:type="dxa"/>
              <w:left w:w="56" w:type="dxa"/>
              <w:bottom w:w="56" w:type="dxa"/>
              <w:right w:w="56" w:type="dxa"/>
            </w:tcMar>
          </w:tcPr>
          <w:p w14:paraId="253733A0" w14:textId="77777777" w:rsidR="00004184" w:rsidRDefault="002C4894">
            <w:pPr>
              <w:widowControl w:val="0"/>
              <w:spacing w:line="240" w:lineRule="auto"/>
              <w:jc w:val="right"/>
              <w:rPr>
                <w:b/>
                <w:color w:val="FFFFFF"/>
              </w:rPr>
            </w:pPr>
            <w:r>
              <w:rPr>
                <w:b/>
                <w:color w:val="FFFFFF"/>
              </w:rPr>
              <w:t>2022</w:t>
            </w:r>
          </w:p>
        </w:tc>
      </w:tr>
      <w:tr w:rsidR="00004184" w14:paraId="063A5235" w14:textId="77777777">
        <w:tc>
          <w:tcPr>
            <w:tcW w:w="2295" w:type="dxa"/>
            <w:shd w:val="clear" w:color="auto" w:fill="F3F3F3"/>
            <w:tcMar>
              <w:top w:w="56" w:type="dxa"/>
              <w:left w:w="56" w:type="dxa"/>
              <w:bottom w:w="56" w:type="dxa"/>
              <w:right w:w="56" w:type="dxa"/>
            </w:tcMar>
          </w:tcPr>
          <w:p w14:paraId="7358B91E" w14:textId="77777777" w:rsidR="00004184" w:rsidRDefault="002C4894">
            <w:pPr>
              <w:widowControl w:val="0"/>
              <w:spacing w:line="240" w:lineRule="auto"/>
              <w:rPr>
                <w:b/>
              </w:rPr>
            </w:pPr>
            <w:r>
              <w:rPr>
                <w:b/>
              </w:rPr>
              <w:t>Rechthebbenden zorgbudget personen met een handicap</w:t>
            </w:r>
          </w:p>
        </w:tc>
        <w:tc>
          <w:tcPr>
            <w:tcW w:w="1467" w:type="dxa"/>
            <w:tcMar>
              <w:top w:w="56" w:type="dxa"/>
              <w:left w:w="56" w:type="dxa"/>
              <w:bottom w:w="56" w:type="dxa"/>
              <w:right w:w="56" w:type="dxa"/>
            </w:tcMar>
          </w:tcPr>
          <w:p w14:paraId="2DC2A8CA" w14:textId="77777777" w:rsidR="00004184" w:rsidRDefault="002C4894">
            <w:pPr>
              <w:widowControl w:val="0"/>
              <w:spacing w:line="240" w:lineRule="auto"/>
              <w:jc w:val="right"/>
            </w:pPr>
            <w:r>
              <w:t>14.671</w:t>
            </w:r>
          </w:p>
        </w:tc>
        <w:tc>
          <w:tcPr>
            <w:tcW w:w="1467" w:type="dxa"/>
            <w:shd w:val="clear" w:color="auto" w:fill="auto"/>
            <w:tcMar>
              <w:top w:w="56" w:type="dxa"/>
              <w:left w:w="56" w:type="dxa"/>
              <w:bottom w:w="56" w:type="dxa"/>
              <w:right w:w="56" w:type="dxa"/>
            </w:tcMar>
          </w:tcPr>
          <w:p w14:paraId="1FD20EA6" w14:textId="77777777" w:rsidR="00004184" w:rsidRDefault="002C4894">
            <w:pPr>
              <w:widowControl w:val="0"/>
              <w:spacing w:line="240" w:lineRule="auto"/>
              <w:jc w:val="right"/>
            </w:pPr>
            <w:r>
              <w:t>16.060</w:t>
            </w:r>
          </w:p>
        </w:tc>
        <w:tc>
          <w:tcPr>
            <w:tcW w:w="1467" w:type="dxa"/>
            <w:shd w:val="clear" w:color="auto" w:fill="auto"/>
            <w:tcMar>
              <w:top w:w="56" w:type="dxa"/>
              <w:left w:w="56" w:type="dxa"/>
              <w:bottom w:w="56" w:type="dxa"/>
              <w:right w:w="56" w:type="dxa"/>
            </w:tcMar>
          </w:tcPr>
          <w:p w14:paraId="5888B1CC" w14:textId="77777777" w:rsidR="00004184" w:rsidRDefault="002C4894">
            <w:pPr>
              <w:widowControl w:val="0"/>
              <w:spacing w:line="240" w:lineRule="auto"/>
              <w:jc w:val="right"/>
            </w:pPr>
            <w:r>
              <w:t>16.508</w:t>
            </w:r>
          </w:p>
        </w:tc>
        <w:tc>
          <w:tcPr>
            <w:tcW w:w="1467" w:type="dxa"/>
            <w:shd w:val="clear" w:color="auto" w:fill="auto"/>
            <w:tcMar>
              <w:top w:w="56" w:type="dxa"/>
              <w:left w:w="56" w:type="dxa"/>
              <w:bottom w:w="56" w:type="dxa"/>
              <w:right w:w="56" w:type="dxa"/>
            </w:tcMar>
          </w:tcPr>
          <w:p w14:paraId="0F19C17E" w14:textId="77777777" w:rsidR="00004184" w:rsidRDefault="002C4894">
            <w:pPr>
              <w:widowControl w:val="0"/>
              <w:spacing w:line="240" w:lineRule="auto"/>
              <w:jc w:val="right"/>
            </w:pPr>
            <w:r>
              <w:t>15.413</w:t>
            </w:r>
          </w:p>
        </w:tc>
        <w:tc>
          <w:tcPr>
            <w:tcW w:w="1467" w:type="dxa"/>
            <w:shd w:val="clear" w:color="auto" w:fill="auto"/>
            <w:tcMar>
              <w:top w:w="56" w:type="dxa"/>
              <w:left w:w="56" w:type="dxa"/>
              <w:bottom w:w="56" w:type="dxa"/>
              <w:right w:w="56" w:type="dxa"/>
            </w:tcMar>
          </w:tcPr>
          <w:p w14:paraId="6A20C534" w14:textId="77777777" w:rsidR="00004184" w:rsidRDefault="002C4894">
            <w:pPr>
              <w:widowControl w:val="0"/>
              <w:spacing w:line="240" w:lineRule="auto"/>
              <w:jc w:val="right"/>
            </w:pPr>
            <w:r>
              <w:t>14.427</w:t>
            </w:r>
          </w:p>
        </w:tc>
      </w:tr>
      <w:tr w:rsidR="00004184" w14:paraId="0F0FF987" w14:textId="77777777">
        <w:tc>
          <w:tcPr>
            <w:tcW w:w="2295" w:type="dxa"/>
            <w:shd w:val="clear" w:color="auto" w:fill="F3F3F3"/>
            <w:tcMar>
              <w:top w:w="56" w:type="dxa"/>
              <w:left w:w="56" w:type="dxa"/>
              <w:bottom w:w="56" w:type="dxa"/>
              <w:right w:w="56" w:type="dxa"/>
            </w:tcMar>
          </w:tcPr>
          <w:p w14:paraId="06706777" w14:textId="77777777" w:rsidR="00004184" w:rsidRDefault="002C4894">
            <w:pPr>
              <w:widowControl w:val="0"/>
              <w:spacing w:line="240" w:lineRule="auto"/>
              <w:rPr>
                <w:b/>
              </w:rPr>
            </w:pPr>
            <w:r>
              <w:rPr>
                <w:b/>
              </w:rPr>
              <w:t>RTH</w:t>
            </w:r>
          </w:p>
        </w:tc>
        <w:tc>
          <w:tcPr>
            <w:tcW w:w="1467" w:type="dxa"/>
            <w:tcMar>
              <w:top w:w="56" w:type="dxa"/>
              <w:left w:w="56" w:type="dxa"/>
              <w:bottom w:w="56" w:type="dxa"/>
              <w:right w:w="56" w:type="dxa"/>
            </w:tcMar>
          </w:tcPr>
          <w:p w14:paraId="213DFA27" w14:textId="77777777" w:rsidR="00004184" w:rsidRDefault="002C4894">
            <w:pPr>
              <w:widowControl w:val="0"/>
              <w:spacing w:line="240" w:lineRule="auto"/>
              <w:jc w:val="right"/>
            </w:pPr>
            <w:r>
              <w:t>26.243</w:t>
            </w:r>
          </w:p>
        </w:tc>
        <w:tc>
          <w:tcPr>
            <w:tcW w:w="1467" w:type="dxa"/>
            <w:shd w:val="clear" w:color="auto" w:fill="auto"/>
            <w:tcMar>
              <w:top w:w="56" w:type="dxa"/>
              <w:left w:w="56" w:type="dxa"/>
              <w:bottom w:w="56" w:type="dxa"/>
              <w:right w:w="56" w:type="dxa"/>
            </w:tcMar>
          </w:tcPr>
          <w:p w14:paraId="61B26D4D" w14:textId="77777777" w:rsidR="00004184" w:rsidRDefault="002C4894">
            <w:pPr>
              <w:widowControl w:val="0"/>
              <w:spacing w:line="240" w:lineRule="auto"/>
              <w:jc w:val="right"/>
            </w:pPr>
            <w:r>
              <w:t>27.940</w:t>
            </w:r>
          </w:p>
        </w:tc>
        <w:tc>
          <w:tcPr>
            <w:tcW w:w="1467" w:type="dxa"/>
            <w:shd w:val="clear" w:color="auto" w:fill="auto"/>
            <w:tcMar>
              <w:top w:w="56" w:type="dxa"/>
              <w:left w:w="56" w:type="dxa"/>
              <w:bottom w:w="56" w:type="dxa"/>
              <w:right w:w="56" w:type="dxa"/>
            </w:tcMar>
          </w:tcPr>
          <w:p w14:paraId="15181996" w14:textId="77777777" w:rsidR="00004184" w:rsidRDefault="002C4894">
            <w:pPr>
              <w:widowControl w:val="0"/>
              <w:spacing w:line="240" w:lineRule="auto"/>
              <w:jc w:val="right"/>
            </w:pPr>
            <w:r>
              <w:t>27.592</w:t>
            </w:r>
          </w:p>
        </w:tc>
        <w:tc>
          <w:tcPr>
            <w:tcW w:w="1467" w:type="dxa"/>
            <w:shd w:val="clear" w:color="auto" w:fill="auto"/>
            <w:tcMar>
              <w:top w:w="56" w:type="dxa"/>
              <w:left w:w="56" w:type="dxa"/>
              <w:bottom w:w="56" w:type="dxa"/>
              <w:right w:w="56" w:type="dxa"/>
            </w:tcMar>
          </w:tcPr>
          <w:p w14:paraId="589A5792" w14:textId="77777777" w:rsidR="00004184" w:rsidRDefault="002C4894">
            <w:pPr>
              <w:widowControl w:val="0"/>
              <w:spacing w:line="240" w:lineRule="auto"/>
              <w:jc w:val="right"/>
            </w:pPr>
            <w:r>
              <w:t>28.360</w:t>
            </w:r>
          </w:p>
        </w:tc>
        <w:tc>
          <w:tcPr>
            <w:tcW w:w="1467" w:type="dxa"/>
            <w:shd w:val="clear" w:color="auto" w:fill="auto"/>
            <w:tcMar>
              <w:top w:w="56" w:type="dxa"/>
              <w:left w:w="56" w:type="dxa"/>
              <w:bottom w:w="56" w:type="dxa"/>
              <w:right w:w="56" w:type="dxa"/>
            </w:tcMar>
          </w:tcPr>
          <w:p w14:paraId="341E7234" w14:textId="77777777" w:rsidR="00004184" w:rsidRDefault="002C4894">
            <w:pPr>
              <w:widowControl w:val="0"/>
              <w:spacing w:line="240" w:lineRule="auto"/>
              <w:jc w:val="right"/>
            </w:pPr>
            <w:r>
              <w:t>28.818</w:t>
            </w:r>
          </w:p>
        </w:tc>
      </w:tr>
      <w:tr w:rsidR="00004184" w14:paraId="4AC7712D" w14:textId="77777777">
        <w:tc>
          <w:tcPr>
            <w:tcW w:w="2295" w:type="dxa"/>
            <w:shd w:val="clear" w:color="auto" w:fill="F3F3F3"/>
            <w:tcMar>
              <w:top w:w="56" w:type="dxa"/>
              <w:left w:w="56" w:type="dxa"/>
              <w:bottom w:w="56" w:type="dxa"/>
              <w:right w:w="56" w:type="dxa"/>
            </w:tcMar>
          </w:tcPr>
          <w:p w14:paraId="72E47234" w14:textId="77777777" w:rsidR="00004184" w:rsidRDefault="002C4894">
            <w:pPr>
              <w:widowControl w:val="0"/>
              <w:spacing w:line="240" w:lineRule="auto"/>
              <w:rPr>
                <w:b/>
              </w:rPr>
            </w:pPr>
            <w:r>
              <w:rPr>
                <w:b/>
              </w:rPr>
              <w:t>GIO</w:t>
            </w:r>
            <w:r>
              <w:rPr>
                <w:b/>
                <w:vertAlign w:val="superscript"/>
              </w:rPr>
              <w:footnoteReference w:id="1"/>
            </w:r>
          </w:p>
        </w:tc>
        <w:tc>
          <w:tcPr>
            <w:tcW w:w="1467" w:type="dxa"/>
            <w:tcMar>
              <w:top w:w="56" w:type="dxa"/>
              <w:left w:w="56" w:type="dxa"/>
              <w:bottom w:w="56" w:type="dxa"/>
              <w:right w:w="56" w:type="dxa"/>
            </w:tcMar>
          </w:tcPr>
          <w:p w14:paraId="40FE1DA4" w14:textId="77777777" w:rsidR="00004184" w:rsidRDefault="002C4894">
            <w:pPr>
              <w:widowControl w:val="0"/>
              <w:spacing w:line="240" w:lineRule="auto"/>
              <w:jc w:val="right"/>
            </w:pPr>
            <w:r>
              <w:t>/</w:t>
            </w:r>
          </w:p>
        </w:tc>
        <w:tc>
          <w:tcPr>
            <w:tcW w:w="1467" w:type="dxa"/>
            <w:shd w:val="clear" w:color="auto" w:fill="auto"/>
            <w:tcMar>
              <w:top w:w="56" w:type="dxa"/>
              <w:left w:w="56" w:type="dxa"/>
              <w:bottom w:w="56" w:type="dxa"/>
              <w:right w:w="56" w:type="dxa"/>
            </w:tcMar>
          </w:tcPr>
          <w:p w14:paraId="6FC3F404" w14:textId="77777777" w:rsidR="00004184" w:rsidRDefault="002C4894">
            <w:pPr>
              <w:widowControl w:val="0"/>
              <w:spacing w:line="240" w:lineRule="auto"/>
              <w:jc w:val="right"/>
            </w:pPr>
            <w:r>
              <w:t>/</w:t>
            </w:r>
          </w:p>
        </w:tc>
        <w:tc>
          <w:tcPr>
            <w:tcW w:w="1467" w:type="dxa"/>
            <w:shd w:val="clear" w:color="auto" w:fill="auto"/>
            <w:tcMar>
              <w:top w:w="56" w:type="dxa"/>
              <w:left w:w="56" w:type="dxa"/>
              <w:bottom w:w="56" w:type="dxa"/>
              <w:right w:w="56" w:type="dxa"/>
            </w:tcMar>
          </w:tcPr>
          <w:p w14:paraId="4B753CAE" w14:textId="77777777" w:rsidR="00004184" w:rsidRDefault="002C4894">
            <w:pPr>
              <w:widowControl w:val="0"/>
              <w:spacing w:line="240" w:lineRule="auto"/>
              <w:jc w:val="right"/>
            </w:pPr>
            <w:r>
              <w:t>801</w:t>
            </w:r>
          </w:p>
        </w:tc>
        <w:tc>
          <w:tcPr>
            <w:tcW w:w="1467" w:type="dxa"/>
            <w:shd w:val="clear" w:color="auto" w:fill="auto"/>
            <w:tcMar>
              <w:top w:w="56" w:type="dxa"/>
              <w:left w:w="56" w:type="dxa"/>
              <w:bottom w:w="56" w:type="dxa"/>
              <w:right w:w="56" w:type="dxa"/>
            </w:tcMar>
          </w:tcPr>
          <w:p w14:paraId="6BA5C988" w14:textId="77777777" w:rsidR="00004184" w:rsidRDefault="002C4894">
            <w:pPr>
              <w:widowControl w:val="0"/>
              <w:spacing w:line="240" w:lineRule="auto"/>
              <w:jc w:val="right"/>
            </w:pPr>
            <w:r>
              <w:t>917</w:t>
            </w:r>
          </w:p>
        </w:tc>
        <w:tc>
          <w:tcPr>
            <w:tcW w:w="1467" w:type="dxa"/>
            <w:shd w:val="clear" w:color="auto" w:fill="auto"/>
            <w:tcMar>
              <w:top w:w="56" w:type="dxa"/>
              <w:left w:w="56" w:type="dxa"/>
              <w:bottom w:w="56" w:type="dxa"/>
              <w:right w:w="56" w:type="dxa"/>
            </w:tcMar>
          </w:tcPr>
          <w:p w14:paraId="52315CF1" w14:textId="77777777" w:rsidR="00004184" w:rsidRDefault="002C4894">
            <w:pPr>
              <w:widowControl w:val="0"/>
              <w:spacing w:line="240" w:lineRule="auto"/>
              <w:jc w:val="right"/>
            </w:pPr>
            <w:r>
              <w:t>1.079</w:t>
            </w:r>
          </w:p>
        </w:tc>
      </w:tr>
      <w:tr w:rsidR="00004184" w14:paraId="2D3B7A77" w14:textId="77777777">
        <w:tc>
          <w:tcPr>
            <w:tcW w:w="2295" w:type="dxa"/>
            <w:shd w:val="clear" w:color="auto" w:fill="F3F3F3"/>
            <w:tcMar>
              <w:top w:w="56" w:type="dxa"/>
              <w:left w:w="56" w:type="dxa"/>
              <w:bottom w:w="56" w:type="dxa"/>
              <w:right w:w="56" w:type="dxa"/>
            </w:tcMar>
          </w:tcPr>
          <w:p w14:paraId="604DAD34" w14:textId="77777777" w:rsidR="00004184" w:rsidRDefault="002C4894">
            <w:pPr>
              <w:widowControl w:val="0"/>
              <w:spacing w:line="240" w:lineRule="auto"/>
              <w:rPr>
                <w:b/>
              </w:rPr>
            </w:pPr>
            <w:r>
              <w:rPr>
                <w:b/>
              </w:rPr>
              <w:t>MFC</w:t>
            </w:r>
          </w:p>
        </w:tc>
        <w:tc>
          <w:tcPr>
            <w:tcW w:w="1467" w:type="dxa"/>
            <w:tcMar>
              <w:top w:w="56" w:type="dxa"/>
              <w:left w:w="56" w:type="dxa"/>
              <w:bottom w:w="56" w:type="dxa"/>
              <w:right w:w="56" w:type="dxa"/>
            </w:tcMar>
          </w:tcPr>
          <w:p w14:paraId="1EFA8646" w14:textId="77777777" w:rsidR="00004184" w:rsidRDefault="002C4894">
            <w:pPr>
              <w:widowControl w:val="0"/>
              <w:spacing w:line="240" w:lineRule="auto"/>
              <w:jc w:val="right"/>
            </w:pPr>
            <w:r>
              <w:t>9.527</w:t>
            </w:r>
          </w:p>
        </w:tc>
        <w:tc>
          <w:tcPr>
            <w:tcW w:w="1467" w:type="dxa"/>
            <w:shd w:val="clear" w:color="auto" w:fill="auto"/>
            <w:tcMar>
              <w:top w:w="56" w:type="dxa"/>
              <w:left w:w="56" w:type="dxa"/>
              <w:bottom w:w="56" w:type="dxa"/>
              <w:right w:w="56" w:type="dxa"/>
            </w:tcMar>
          </w:tcPr>
          <w:p w14:paraId="0BFDF1DE" w14:textId="77777777" w:rsidR="00004184" w:rsidRDefault="002C4894">
            <w:pPr>
              <w:widowControl w:val="0"/>
              <w:spacing w:line="240" w:lineRule="auto"/>
              <w:jc w:val="right"/>
            </w:pPr>
            <w:r>
              <w:t>9.261</w:t>
            </w:r>
          </w:p>
        </w:tc>
        <w:tc>
          <w:tcPr>
            <w:tcW w:w="1467" w:type="dxa"/>
            <w:shd w:val="clear" w:color="auto" w:fill="auto"/>
            <w:tcMar>
              <w:top w:w="56" w:type="dxa"/>
              <w:left w:w="56" w:type="dxa"/>
              <w:bottom w:w="56" w:type="dxa"/>
              <w:right w:w="56" w:type="dxa"/>
            </w:tcMar>
          </w:tcPr>
          <w:p w14:paraId="28347B3C" w14:textId="77777777" w:rsidR="00004184" w:rsidRDefault="002C4894">
            <w:pPr>
              <w:widowControl w:val="0"/>
              <w:spacing w:line="240" w:lineRule="auto"/>
              <w:jc w:val="right"/>
            </w:pPr>
            <w:r>
              <w:t>8.642</w:t>
            </w:r>
          </w:p>
        </w:tc>
        <w:tc>
          <w:tcPr>
            <w:tcW w:w="1467" w:type="dxa"/>
            <w:shd w:val="clear" w:color="auto" w:fill="auto"/>
            <w:tcMar>
              <w:top w:w="56" w:type="dxa"/>
              <w:left w:w="56" w:type="dxa"/>
              <w:bottom w:w="56" w:type="dxa"/>
              <w:right w:w="56" w:type="dxa"/>
            </w:tcMar>
          </w:tcPr>
          <w:p w14:paraId="00687F5F" w14:textId="77777777" w:rsidR="00004184" w:rsidRDefault="002C4894">
            <w:pPr>
              <w:widowControl w:val="0"/>
              <w:spacing w:line="240" w:lineRule="auto"/>
              <w:jc w:val="right"/>
            </w:pPr>
            <w:r>
              <w:t>8.516</w:t>
            </w:r>
          </w:p>
        </w:tc>
        <w:tc>
          <w:tcPr>
            <w:tcW w:w="1467" w:type="dxa"/>
            <w:shd w:val="clear" w:color="auto" w:fill="auto"/>
            <w:tcMar>
              <w:top w:w="56" w:type="dxa"/>
              <w:left w:w="56" w:type="dxa"/>
              <w:bottom w:w="56" w:type="dxa"/>
              <w:right w:w="56" w:type="dxa"/>
            </w:tcMar>
          </w:tcPr>
          <w:p w14:paraId="43EB196E" w14:textId="77777777" w:rsidR="00004184" w:rsidRDefault="002C4894">
            <w:pPr>
              <w:widowControl w:val="0"/>
              <w:spacing w:line="240" w:lineRule="auto"/>
              <w:jc w:val="right"/>
            </w:pPr>
            <w:r>
              <w:t>8.054</w:t>
            </w:r>
          </w:p>
        </w:tc>
      </w:tr>
      <w:tr w:rsidR="00004184" w14:paraId="3BEDCE03" w14:textId="77777777">
        <w:tc>
          <w:tcPr>
            <w:tcW w:w="2295" w:type="dxa"/>
            <w:shd w:val="clear" w:color="auto" w:fill="F3F3F3"/>
            <w:tcMar>
              <w:top w:w="56" w:type="dxa"/>
              <w:left w:w="56" w:type="dxa"/>
              <w:bottom w:w="56" w:type="dxa"/>
              <w:right w:w="56" w:type="dxa"/>
            </w:tcMar>
          </w:tcPr>
          <w:p w14:paraId="5DD5DF80" w14:textId="77777777" w:rsidR="00004184" w:rsidRDefault="002C4894">
            <w:pPr>
              <w:widowControl w:val="0"/>
              <w:spacing w:line="240" w:lineRule="auto"/>
              <w:rPr>
                <w:b/>
              </w:rPr>
            </w:pPr>
            <w:r>
              <w:rPr>
                <w:b/>
              </w:rPr>
              <w:t>PAB</w:t>
            </w:r>
          </w:p>
        </w:tc>
        <w:tc>
          <w:tcPr>
            <w:tcW w:w="1467" w:type="dxa"/>
            <w:tcMar>
              <w:top w:w="56" w:type="dxa"/>
              <w:left w:w="56" w:type="dxa"/>
              <w:bottom w:w="56" w:type="dxa"/>
              <w:right w:w="56" w:type="dxa"/>
            </w:tcMar>
          </w:tcPr>
          <w:p w14:paraId="70EC1B25" w14:textId="77777777" w:rsidR="00004184" w:rsidRDefault="002C4894">
            <w:pPr>
              <w:widowControl w:val="0"/>
              <w:spacing w:line="240" w:lineRule="auto"/>
              <w:jc w:val="right"/>
            </w:pPr>
            <w:r>
              <w:t>879</w:t>
            </w:r>
          </w:p>
        </w:tc>
        <w:tc>
          <w:tcPr>
            <w:tcW w:w="1467" w:type="dxa"/>
            <w:shd w:val="clear" w:color="auto" w:fill="auto"/>
            <w:tcMar>
              <w:top w:w="56" w:type="dxa"/>
              <w:left w:w="56" w:type="dxa"/>
              <w:bottom w:w="56" w:type="dxa"/>
              <w:right w:w="56" w:type="dxa"/>
            </w:tcMar>
          </w:tcPr>
          <w:p w14:paraId="2CDA5EFE" w14:textId="77777777" w:rsidR="00004184" w:rsidRDefault="002C4894">
            <w:pPr>
              <w:widowControl w:val="0"/>
              <w:spacing w:line="240" w:lineRule="auto"/>
              <w:jc w:val="right"/>
            </w:pPr>
            <w:r>
              <w:t>1.038</w:t>
            </w:r>
          </w:p>
        </w:tc>
        <w:tc>
          <w:tcPr>
            <w:tcW w:w="1467" w:type="dxa"/>
            <w:shd w:val="clear" w:color="auto" w:fill="auto"/>
            <w:tcMar>
              <w:top w:w="56" w:type="dxa"/>
              <w:left w:w="56" w:type="dxa"/>
              <w:bottom w:w="56" w:type="dxa"/>
              <w:right w:w="56" w:type="dxa"/>
            </w:tcMar>
          </w:tcPr>
          <w:p w14:paraId="507AF630" w14:textId="77777777" w:rsidR="00004184" w:rsidRDefault="002C4894">
            <w:pPr>
              <w:widowControl w:val="0"/>
              <w:spacing w:line="240" w:lineRule="auto"/>
              <w:jc w:val="right"/>
            </w:pPr>
            <w:r>
              <w:t>1.129</w:t>
            </w:r>
          </w:p>
        </w:tc>
        <w:tc>
          <w:tcPr>
            <w:tcW w:w="1467" w:type="dxa"/>
            <w:shd w:val="clear" w:color="auto" w:fill="auto"/>
            <w:tcMar>
              <w:top w:w="56" w:type="dxa"/>
              <w:left w:w="56" w:type="dxa"/>
              <w:bottom w:w="56" w:type="dxa"/>
              <w:right w:w="56" w:type="dxa"/>
            </w:tcMar>
          </w:tcPr>
          <w:p w14:paraId="184366F5" w14:textId="77777777" w:rsidR="00004184" w:rsidRDefault="002C4894">
            <w:pPr>
              <w:widowControl w:val="0"/>
              <w:spacing w:line="240" w:lineRule="auto"/>
              <w:jc w:val="right"/>
            </w:pPr>
            <w:r>
              <w:t>1.522</w:t>
            </w:r>
          </w:p>
        </w:tc>
        <w:tc>
          <w:tcPr>
            <w:tcW w:w="1467" w:type="dxa"/>
            <w:shd w:val="clear" w:color="auto" w:fill="auto"/>
            <w:tcMar>
              <w:top w:w="56" w:type="dxa"/>
              <w:left w:w="56" w:type="dxa"/>
              <w:bottom w:w="56" w:type="dxa"/>
              <w:right w:w="56" w:type="dxa"/>
            </w:tcMar>
          </w:tcPr>
          <w:p w14:paraId="6CD17E79" w14:textId="77777777" w:rsidR="00004184" w:rsidRDefault="002C4894">
            <w:pPr>
              <w:widowControl w:val="0"/>
              <w:spacing w:line="240" w:lineRule="auto"/>
              <w:jc w:val="right"/>
            </w:pPr>
            <w:r>
              <w:t>1.816</w:t>
            </w:r>
          </w:p>
        </w:tc>
      </w:tr>
      <w:tr w:rsidR="00004184" w14:paraId="79D61A35" w14:textId="77777777">
        <w:tc>
          <w:tcPr>
            <w:tcW w:w="2295" w:type="dxa"/>
            <w:shd w:val="clear" w:color="auto" w:fill="F3F3F3"/>
            <w:tcMar>
              <w:top w:w="56" w:type="dxa"/>
              <w:left w:w="56" w:type="dxa"/>
              <w:bottom w:w="56" w:type="dxa"/>
              <w:right w:w="56" w:type="dxa"/>
            </w:tcMar>
          </w:tcPr>
          <w:p w14:paraId="2D050BDA" w14:textId="77777777" w:rsidR="00004184" w:rsidRDefault="002C4894">
            <w:pPr>
              <w:widowControl w:val="0"/>
              <w:spacing w:line="240" w:lineRule="auto"/>
              <w:rPr>
                <w:b/>
              </w:rPr>
            </w:pPr>
            <w:r>
              <w:rPr>
                <w:b/>
              </w:rPr>
              <w:t>PVB</w:t>
            </w:r>
          </w:p>
        </w:tc>
        <w:tc>
          <w:tcPr>
            <w:tcW w:w="1467" w:type="dxa"/>
            <w:tcMar>
              <w:top w:w="56" w:type="dxa"/>
              <w:left w:w="56" w:type="dxa"/>
              <w:bottom w:w="56" w:type="dxa"/>
              <w:right w:w="56" w:type="dxa"/>
            </w:tcMar>
          </w:tcPr>
          <w:p w14:paraId="35A47DF7" w14:textId="77777777" w:rsidR="00004184" w:rsidRDefault="002C4894">
            <w:pPr>
              <w:widowControl w:val="0"/>
              <w:spacing w:line="240" w:lineRule="auto"/>
              <w:jc w:val="right"/>
            </w:pPr>
            <w:r>
              <w:t>24.677</w:t>
            </w:r>
          </w:p>
        </w:tc>
        <w:tc>
          <w:tcPr>
            <w:tcW w:w="1467" w:type="dxa"/>
            <w:shd w:val="clear" w:color="auto" w:fill="auto"/>
            <w:tcMar>
              <w:top w:w="56" w:type="dxa"/>
              <w:left w:w="56" w:type="dxa"/>
              <w:bottom w:w="56" w:type="dxa"/>
              <w:right w:w="56" w:type="dxa"/>
            </w:tcMar>
          </w:tcPr>
          <w:p w14:paraId="0281496C" w14:textId="77777777" w:rsidR="00004184" w:rsidRDefault="002C4894">
            <w:pPr>
              <w:widowControl w:val="0"/>
              <w:spacing w:line="240" w:lineRule="auto"/>
              <w:jc w:val="right"/>
            </w:pPr>
            <w:r>
              <w:t>25.299</w:t>
            </w:r>
          </w:p>
        </w:tc>
        <w:tc>
          <w:tcPr>
            <w:tcW w:w="1467" w:type="dxa"/>
            <w:shd w:val="clear" w:color="auto" w:fill="auto"/>
            <w:tcMar>
              <w:top w:w="56" w:type="dxa"/>
              <w:left w:w="56" w:type="dxa"/>
              <w:bottom w:w="56" w:type="dxa"/>
              <w:right w:w="56" w:type="dxa"/>
            </w:tcMar>
          </w:tcPr>
          <w:p w14:paraId="34EA5BCC" w14:textId="77777777" w:rsidR="00004184" w:rsidRDefault="002C4894">
            <w:pPr>
              <w:widowControl w:val="0"/>
              <w:spacing w:line="240" w:lineRule="auto"/>
              <w:jc w:val="right"/>
            </w:pPr>
            <w:r>
              <w:t>25.399</w:t>
            </w:r>
          </w:p>
        </w:tc>
        <w:tc>
          <w:tcPr>
            <w:tcW w:w="1467" w:type="dxa"/>
            <w:shd w:val="clear" w:color="auto" w:fill="auto"/>
            <w:tcMar>
              <w:top w:w="56" w:type="dxa"/>
              <w:left w:w="56" w:type="dxa"/>
              <w:bottom w:w="56" w:type="dxa"/>
              <w:right w:w="56" w:type="dxa"/>
            </w:tcMar>
          </w:tcPr>
          <w:p w14:paraId="1DD0775B" w14:textId="77777777" w:rsidR="00004184" w:rsidRDefault="002C4894">
            <w:pPr>
              <w:widowControl w:val="0"/>
              <w:spacing w:line="240" w:lineRule="auto"/>
              <w:jc w:val="right"/>
            </w:pPr>
            <w:r>
              <w:t>27.266</w:t>
            </w:r>
          </w:p>
        </w:tc>
        <w:tc>
          <w:tcPr>
            <w:tcW w:w="1467" w:type="dxa"/>
            <w:shd w:val="clear" w:color="auto" w:fill="auto"/>
            <w:tcMar>
              <w:top w:w="56" w:type="dxa"/>
              <w:left w:w="56" w:type="dxa"/>
              <w:bottom w:w="56" w:type="dxa"/>
              <w:right w:w="56" w:type="dxa"/>
            </w:tcMar>
          </w:tcPr>
          <w:p w14:paraId="617FAB28" w14:textId="77777777" w:rsidR="00004184" w:rsidRDefault="002C4894">
            <w:pPr>
              <w:widowControl w:val="0"/>
              <w:spacing w:line="240" w:lineRule="auto"/>
              <w:jc w:val="right"/>
            </w:pPr>
            <w:r>
              <w:t>28.506</w:t>
            </w:r>
          </w:p>
        </w:tc>
      </w:tr>
      <w:tr w:rsidR="00004184" w14:paraId="66332559" w14:textId="77777777">
        <w:tc>
          <w:tcPr>
            <w:tcW w:w="2295" w:type="dxa"/>
            <w:shd w:val="clear" w:color="auto" w:fill="F3F3F3"/>
            <w:tcMar>
              <w:top w:w="56" w:type="dxa"/>
              <w:left w:w="56" w:type="dxa"/>
              <w:bottom w:w="56" w:type="dxa"/>
              <w:right w:w="56" w:type="dxa"/>
            </w:tcMar>
          </w:tcPr>
          <w:p w14:paraId="25B86D0D" w14:textId="77777777" w:rsidR="00004184" w:rsidRDefault="002C4894">
            <w:pPr>
              <w:widowControl w:val="0"/>
              <w:spacing w:line="240" w:lineRule="auto"/>
              <w:rPr>
                <w:b/>
              </w:rPr>
            </w:pPr>
            <w:r>
              <w:rPr>
                <w:b/>
              </w:rPr>
              <w:t>Actieve gebruikers IMB</w:t>
            </w:r>
            <w:r>
              <w:rPr>
                <w:b/>
                <w:vertAlign w:val="superscript"/>
              </w:rPr>
              <w:footnoteReference w:id="2"/>
            </w:r>
          </w:p>
        </w:tc>
        <w:tc>
          <w:tcPr>
            <w:tcW w:w="1467" w:type="dxa"/>
            <w:tcMar>
              <w:top w:w="56" w:type="dxa"/>
              <w:left w:w="56" w:type="dxa"/>
              <w:bottom w:w="56" w:type="dxa"/>
              <w:right w:w="56" w:type="dxa"/>
            </w:tcMar>
          </w:tcPr>
          <w:p w14:paraId="2F3C40B3" w14:textId="77777777" w:rsidR="00004184" w:rsidRDefault="002C4894">
            <w:pPr>
              <w:widowControl w:val="0"/>
              <w:spacing w:line="240" w:lineRule="auto"/>
              <w:jc w:val="right"/>
            </w:pPr>
            <w:r>
              <w:t>46.935</w:t>
            </w:r>
          </w:p>
        </w:tc>
        <w:tc>
          <w:tcPr>
            <w:tcW w:w="1467" w:type="dxa"/>
            <w:shd w:val="clear" w:color="auto" w:fill="auto"/>
            <w:tcMar>
              <w:top w:w="56" w:type="dxa"/>
              <w:left w:w="56" w:type="dxa"/>
              <w:bottom w:w="56" w:type="dxa"/>
              <w:right w:w="56" w:type="dxa"/>
            </w:tcMar>
          </w:tcPr>
          <w:p w14:paraId="358AD69D" w14:textId="77777777" w:rsidR="00004184" w:rsidRDefault="002C4894">
            <w:pPr>
              <w:widowControl w:val="0"/>
              <w:spacing w:line="240" w:lineRule="auto"/>
              <w:jc w:val="right"/>
            </w:pPr>
            <w:r>
              <w:t>46.767</w:t>
            </w:r>
          </w:p>
        </w:tc>
        <w:tc>
          <w:tcPr>
            <w:tcW w:w="1467" w:type="dxa"/>
            <w:shd w:val="clear" w:color="auto" w:fill="auto"/>
            <w:tcMar>
              <w:top w:w="56" w:type="dxa"/>
              <w:left w:w="56" w:type="dxa"/>
              <w:bottom w:w="56" w:type="dxa"/>
              <w:right w:w="56" w:type="dxa"/>
            </w:tcMar>
          </w:tcPr>
          <w:p w14:paraId="2A5818BB" w14:textId="77777777" w:rsidR="00004184" w:rsidRDefault="002C4894">
            <w:pPr>
              <w:widowControl w:val="0"/>
              <w:spacing w:line="240" w:lineRule="auto"/>
              <w:jc w:val="right"/>
            </w:pPr>
            <w:r>
              <w:t>46.310</w:t>
            </w:r>
          </w:p>
        </w:tc>
        <w:tc>
          <w:tcPr>
            <w:tcW w:w="1467" w:type="dxa"/>
            <w:shd w:val="clear" w:color="auto" w:fill="auto"/>
            <w:tcMar>
              <w:top w:w="56" w:type="dxa"/>
              <w:left w:w="56" w:type="dxa"/>
              <w:bottom w:w="56" w:type="dxa"/>
              <w:right w:w="56" w:type="dxa"/>
            </w:tcMar>
          </w:tcPr>
          <w:p w14:paraId="10B993A8" w14:textId="77777777" w:rsidR="00004184" w:rsidRDefault="002C4894">
            <w:pPr>
              <w:widowControl w:val="0"/>
              <w:spacing w:line="240" w:lineRule="auto"/>
              <w:jc w:val="right"/>
            </w:pPr>
            <w:r>
              <w:t>45.836</w:t>
            </w:r>
          </w:p>
        </w:tc>
        <w:tc>
          <w:tcPr>
            <w:tcW w:w="1467" w:type="dxa"/>
            <w:shd w:val="clear" w:color="auto" w:fill="auto"/>
            <w:tcMar>
              <w:top w:w="56" w:type="dxa"/>
              <w:left w:w="56" w:type="dxa"/>
              <w:bottom w:w="56" w:type="dxa"/>
              <w:right w:w="56" w:type="dxa"/>
            </w:tcMar>
          </w:tcPr>
          <w:p w14:paraId="3A623FB7" w14:textId="77777777" w:rsidR="00004184" w:rsidRDefault="002C4894">
            <w:pPr>
              <w:widowControl w:val="0"/>
              <w:spacing w:line="240" w:lineRule="auto"/>
              <w:jc w:val="right"/>
            </w:pPr>
            <w:r>
              <w:t>45.350</w:t>
            </w:r>
          </w:p>
        </w:tc>
      </w:tr>
      <w:tr w:rsidR="00004184" w14:paraId="49F0627C" w14:textId="77777777">
        <w:tc>
          <w:tcPr>
            <w:tcW w:w="2295" w:type="dxa"/>
            <w:shd w:val="clear" w:color="auto" w:fill="D9D9D9"/>
            <w:tcMar>
              <w:top w:w="56" w:type="dxa"/>
              <w:left w:w="56" w:type="dxa"/>
              <w:bottom w:w="56" w:type="dxa"/>
              <w:right w:w="56" w:type="dxa"/>
            </w:tcMar>
          </w:tcPr>
          <w:p w14:paraId="532CA750" w14:textId="77777777" w:rsidR="00004184" w:rsidRDefault="002C4894">
            <w:pPr>
              <w:widowControl w:val="0"/>
              <w:spacing w:line="240" w:lineRule="auto"/>
              <w:rPr>
                <w:b/>
              </w:rPr>
            </w:pPr>
            <w:r>
              <w:rPr>
                <w:b/>
              </w:rPr>
              <w:t>Totaal</w:t>
            </w:r>
          </w:p>
        </w:tc>
        <w:tc>
          <w:tcPr>
            <w:tcW w:w="1467" w:type="dxa"/>
            <w:shd w:val="clear" w:color="auto" w:fill="D9D9D9"/>
            <w:tcMar>
              <w:top w:w="56" w:type="dxa"/>
              <w:left w:w="56" w:type="dxa"/>
              <w:bottom w:w="56" w:type="dxa"/>
              <w:right w:w="56" w:type="dxa"/>
            </w:tcMar>
          </w:tcPr>
          <w:p w14:paraId="731B9C0C" w14:textId="77777777" w:rsidR="00004184" w:rsidRDefault="002C4894">
            <w:pPr>
              <w:widowControl w:val="0"/>
              <w:spacing w:line="240" w:lineRule="auto"/>
              <w:jc w:val="right"/>
              <w:rPr>
                <w:b/>
              </w:rPr>
            </w:pPr>
            <w:r>
              <w:rPr>
                <w:b/>
              </w:rPr>
              <w:t>99.782</w:t>
            </w:r>
          </w:p>
        </w:tc>
        <w:tc>
          <w:tcPr>
            <w:tcW w:w="1467" w:type="dxa"/>
            <w:shd w:val="clear" w:color="auto" w:fill="D9D9D9"/>
            <w:tcMar>
              <w:top w:w="56" w:type="dxa"/>
              <w:left w:w="56" w:type="dxa"/>
              <w:bottom w:w="56" w:type="dxa"/>
              <w:right w:w="56" w:type="dxa"/>
            </w:tcMar>
          </w:tcPr>
          <w:p w14:paraId="053E7F76" w14:textId="77777777" w:rsidR="00004184" w:rsidRDefault="002C4894">
            <w:pPr>
              <w:widowControl w:val="0"/>
              <w:spacing w:line="240" w:lineRule="auto"/>
              <w:jc w:val="right"/>
              <w:rPr>
                <w:b/>
              </w:rPr>
            </w:pPr>
            <w:r>
              <w:rPr>
                <w:b/>
              </w:rPr>
              <w:t>102.085</w:t>
            </w:r>
          </w:p>
        </w:tc>
        <w:tc>
          <w:tcPr>
            <w:tcW w:w="1467" w:type="dxa"/>
            <w:shd w:val="clear" w:color="auto" w:fill="D9D9D9"/>
            <w:tcMar>
              <w:top w:w="56" w:type="dxa"/>
              <w:left w:w="56" w:type="dxa"/>
              <w:bottom w:w="56" w:type="dxa"/>
              <w:right w:w="56" w:type="dxa"/>
            </w:tcMar>
          </w:tcPr>
          <w:p w14:paraId="49AC7229" w14:textId="77777777" w:rsidR="00004184" w:rsidRDefault="002C4894">
            <w:pPr>
              <w:widowControl w:val="0"/>
              <w:spacing w:line="240" w:lineRule="auto"/>
              <w:jc w:val="right"/>
              <w:rPr>
                <w:b/>
              </w:rPr>
            </w:pPr>
            <w:r>
              <w:rPr>
                <w:b/>
              </w:rPr>
              <w:t>101.381</w:t>
            </w:r>
          </w:p>
        </w:tc>
        <w:tc>
          <w:tcPr>
            <w:tcW w:w="1467" w:type="dxa"/>
            <w:shd w:val="clear" w:color="auto" w:fill="D9D9D9"/>
            <w:tcMar>
              <w:top w:w="56" w:type="dxa"/>
              <w:left w:w="56" w:type="dxa"/>
              <w:bottom w:w="56" w:type="dxa"/>
              <w:right w:w="56" w:type="dxa"/>
            </w:tcMar>
          </w:tcPr>
          <w:p w14:paraId="77A473BF" w14:textId="77777777" w:rsidR="00004184" w:rsidRDefault="002C4894">
            <w:pPr>
              <w:widowControl w:val="0"/>
              <w:spacing w:line="240" w:lineRule="auto"/>
              <w:jc w:val="right"/>
              <w:rPr>
                <w:b/>
              </w:rPr>
            </w:pPr>
            <w:r>
              <w:rPr>
                <w:b/>
              </w:rPr>
              <w:t>102.438</w:t>
            </w:r>
          </w:p>
        </w:tc>
        <w:tc>
          <w:tcPr>
            <w:tcW w:w="1467" w:type="dxa"/>
            <w:shd w:val="clear" w:color="auto" w:fill="D9D9D9"/>
            <w:tcMar>
              <w:top w:w="56" w:type="dxa"/>
              <w:left w:w="56" w:type="dxa"/>
              <w:bottom w:w="56" w:type="dxa"/>
              <w:right w:w="56" w:type="dxa"/>
            </w:tcMar>
          </w:tcPr>
          <w:p w14:paraId="7AF952F4" w14:textId="77777777" w:rsidR="00004184" w:rsidRDefault="002C4894">
            <w:pPr>
              <w:widowControl w:val="0"/>
              <w:spacing w:line="240" w:lineRule="auto"/>
              <w:jc w:val="right"/>
              <w:rPr>
                <w:b/>
              </w:rPr>
            </w:pPr>
            <w:r>
              <w:rPr>
                <w:b/>
              </w:rPr>
              <w:t>103.423</w:t>
            </w:r>
          </w:p>
        </w:tc>
      </w:tr>
    </w:tbl>
    <w:p w14:paraId="25FF1507" w14:textId="77777777" w:rsidR="00004184" w:rsidRDefault="002C4894">
      <w:pPr>
        <w:spacing w:before="200" w:after="200"/>
      </w:pPr>
      <w:r>
        <w:br/>
        <w:t xml:space="preserve">Wanneer we het totaal aantal personen opsplitsen naargelang de </w:t>
      </w:r>
      <w:hyperlink w:anchor="_8vqadq45rv3o">
        <w:r>
          <w:rPr>
            <w:b/>
            <w:color w:val="1155CC"/>
            <w:u w:val="single"/>
          </w:rPr>
          <w:t>ondersteuningsvorm</w:t>
        </w:r>
      </w:hyperlink>
      <w:r>
        <w:t xml:space="preserve"> die ze gebruiken, valt vooral een</w:t>
      </w:r>
      <w:r>
        <w:rPr>
          <w:b/>
        </w:rPr>
        <w:t xml:space="preserve"> stijging in het aantal RTH-gebruikers, PAB-budgethouders en PVB-budgethouders op</w:t>
      </w:r>
      <w:r>
        <w:t xml:space="preserve">. Dankzij het </w:t>
      </w:r>
      <w:r>
        <w:rPr>
          <w:b/>
        </w:rPr>
        <w:t>Zorginvesteringsplan</w:t>
      </w:r>
      <w:r>
        <w:t xml:space="preserve"> konden we de voorbije jaren steeds onmiddellijk een persoonsvolgend budget ter beschikking stellen aan de automatische-toekenningsgroepen en</w:t>
      </w:r>
      <w:r>
        <w:t xml:space="preserve"> konden we wachtenden in prioriteitengroep 1 binnen maximum anderhalf jaar na hun aanvraag een persoonsvolgend budget ter beschikking stellen. Ook werd in 2019 </w:t>
      </w:r>
      <w:r>
        <w:rPr>
          <w:b/>
        </w:rPr>
        <w:t xml:space="preserve">GIO </w:t>
      </w:r>
      <w:r>
        <w:t xml:space="preserve">in het leven geroepen. Het </w:t>
      </w:r>
      <w:r>
        <w:rPr>
          <w:b/>
        </w:rPr>
        <w:t>aantal mensen dat recht heeft op een zorgbudget is afgenomen</w:t>
      </w:r>
      <w:r>
        <w:t xml:space="preserve">, evenals het </w:t>
      </w:r>
      <w:r>
        <w:rPr>
          <w:b/>
        </w:rPr>
        <w:t>aantal actieve gebruikers van individuele materiële bijstand</w:t>
      </w:r>
      <w:r>
        <w:t>.</w:t>
      </w:r>
    </w:p>
    <w:p w14:paraId="45D66930" w14:textId="77777777" w:rsidR="00004184" w:rsidRDefault="002C4894">
      <w:pPr>
        <w:spacing w:before="200" w:after="200"/>
      </w:pPr>
      <w:r>
        <w:t xml:space="preserve">Er zijn verschillende combinaties van ondersteuning mogelijk. In onderstaand venndiagram kan het aantal personen worden </w:t>
      </w:r>
      <w:r>
        <w:t xml:space="preserve">teruggevonden dat gebruikmaakt van iedere </w:t>
      </w:r>
      <w:hyperlink w:anchor="_ie2eshl1fyxv">
        <w:r>
          <w:rPr>
            <w:b/>
            <w:color w:val="1155CC"/>
            <w:u w:val="single"/>
          </w:rPr>
          <w:t>ondersteuningscombinatie</w:t>
        </w:r>
      </w:hyperlink>
      <w:r>
        <w:t xml:space="preserve"> (op 31 december 2022).</w:t>
      </w:r>
    </w:p>
    <w:p w14:paraId="4D8E2064" w14:textId="77777777" w:rsidR="00004184" w:rsidRDefault="002C4894">
      <w:pPr>
        <w:spacing w:before="200" w:after="200"/>
        <w:rPr>
          <w:b/>
        </w:rPr>
      </w:pPr>
      <w:r>
        <w:br w:type="page"/>
      </w:r>
    </w:p>
    <w:p w14:paraId="607D80E1" w14:textId="77777777" w:rsidR="00004184" w:rsidRDefault="002C4894">
      <w:pPr>
        <w:spacing w:before="200" w:after="200"/>
        <w:rPr>
          <w:b/>
        </w:rPr>
      </w:pPr>
      <w:r>
        <w:rPr>
          <w:b/>
        </w:rPr>
        <w:lastRenderedPageBreak/>
        <w:t>Figuur 1: Venndiagram van de verschillende ondersteuningscombinaties en wachtenden in de prioriteitengroepen (31 december 2022)</w:t>
      </w:r>
    </w:p>
    <w:p w14:paraId="49C62ECD" w14:textId="77777777" w:rsidR="00004184" w:rsidRDefault="002C4894">
      <w:r>
        <w:rPr>
          <w:noProof/>
        </w:rPr>
        <w:drawing>
          <wp:inline distT="114300" distB="114300" distL="114300" distR="114300" wp14:anchorId="5E3EDE37" wp14:editId="2CDFD44D">
            <wp:extent cx="6120000" cy="3530600"/>
            <wp:effectExtent l="0" t="0" r="0" b="0"/>
            <wp:docPr id="1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8"/>
                    <a:srcRect/>
                    <a:stretch>
                      <a:fillRect/>
                    </a:stretch>
                  </pic:blipFill>
                  <pic:spPr>
                    <a:xfrm>
                      <a:off x="0" y="0"/>
                      <a:ext cx="6120000" cy="3530600"/>
                    </a:xfrm>
                    <a:prstGeom prst="rect">
                      <a:avLst/>
                    </a:prstGeom>
                    <a:ln/>
                  </pic:spPr>
                </pic:pic>
              </a:graphicData>
            </a:graphic>
          </wp:inline>
        </w:drawing>
      </w:r>
      <w:r>
        <w:br/>
      </w:r>
    </w:p>
    <w:p w14:paraId="52FE3A00" w14:textId="77777777" w:rsidR="00004184" w:rsidRDefault="002C4894">
      <w:pPr>
        <w:spacing w:before="200" w:after="200"/>
      </w:pPr>
      <w:r>
        <w:t xml:space="preserve">De stijgende ondersteuning kan ook gelinkt worden aan de </w:t>
      </w:r>
      <w:hyperlink w:anchor="_9c6lzce394i1">
        <w:r>
          <w:rPr>
            <w:b/>
            <w:color w:val="1155CC"/>
            <w:u w:val="single"/>
          </w:rPr>
          <w:t>geïnvesteerde middelen</w:t>
        </w:r>
      </w:hyperlink>
      <w:r>
        <w:rPr>
          <w:b/>
        </w:rPr>
        <w:t xml:space="preserve"> in de voorgaande legislatuur</w:t>
      </w:r>
      <w:r>
        <w:t xml:space="preserve">. In 2019 bedroeg de </w:t>
      </w:r>
      <w:r>
        <w:rPr>
          <w:b/>
        </w:rPr>
        <w:t xml:space="preserve">uitvoering </w:t>
      </w:r>
      <w:r>
        <w:t xml:space="preserve">nog ongeveer 1,7 miljard euro, waar dit in </w:t>
      </w:r>
      <w:r>
        <w:rPr>
          <w:b/>
        </w:rPr>
        <w:t xml:space="preserve">2022 </w:t>
      </w:r>
      <w:r>
        <w:t xml:space="preserve">al over meer dan </w:t>
      </w:r>
      <w:r>
        <w:rPr>
          <w:b/>
        </w:rPr>
        <w:t>2 miljard eu</w:t>
      </w:r>
      <w:r>
        <w:rPr>
          <w:b/>
        </w:rPr>
        <w:t>ro</w:t>
      </w:r>
      <w:r>
        <w:t xml:space="preserve"> gaat. Er werden ieder jaar ook </w:t>
      </w:r>
      <w:hyperlink w:anchor="_29b414qsbi0a">
        <w:r>
          <w:rPr>
            <w:b/>
            <w:color w:val="1155CC"/>
            <w:u w:val="single"/>
          </w:rPr>
          <w:t>uitbreidingsmiddelen</w:t>
        </w:r>
      </w:hyperlink>
      <w:r>
        <w:t xml:space="preserve"> toegevoegd aan het bestaande budget.</w:t>
      </w:r>
    </w:p>
    <w:p w14:paraId="7E03EF6F" w14:textId="77777777" w:rsidR="00004184" w:rsidRDefault="002C4894">
      <w:pPr>
        <w:spacing w:before="200" w:after="200"/>
        <w:rPr>
          <w:b/>
        </w:rPr>
      </w:pPr>
      <w:r>
        <w:rPr>
          <w:b/>
        </w:rPr>
        <w:t>Grafiek 2: Begrotingsuitvoering per jaar (2019-2022)</w:t>
      </w:r>
    </w:p>
    <w:p w14:paraId="78056291" w14:textId="77777777" w:rsidR="00004184" w:rsidRDefault="002C4894">
      <w:r>
        <w:rPr>
          <w:rFonts w:ascii="Arial" w:eastAsia="Arial" w:hAnsi="Arial" w:cs="Arial"/>
          <w:noProof/>
        </w:rPr>
        <w:drawing>
          <wp:inline distT="114300" distB="114300" distL="114300" distR="114300" wp14:anchorId="21E04C2A" wp14:editId="34D6B7F5">
            <wp:extent cx="4680000" cy="2437010"/>
            <wp:effectExtent l="0" t="0" r="0" b="0"/>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4680000" cy="2437010"/>
                    </a:xfrm>
                    <a:prstGeom prst="rect">
                      <a:avLst/>
                    </a:prstGeom>
                    <a:ln/>
                  </pic:spPr>
                </pic:pic>
              </a:graphicData>
            </a:graphic>
          </wp:inline>
        </w:drawing>
      </w:r>
    </w:p>
    <w:p w14:paraId="01A34E97" w14:textId="77777777" w:rsidR="00004184" w:rsidRDefault="00004184">
      <w:pPr>
        <w:spacing w:before="200" w:after="200"/>
      </w:pPr>
    </w:p>
    <w:p w14:paraId="710A9859" w14:textId="77777777" w:rsidR="00004184" w:rsidRDefault="002C4894">
      <w:pPr>
        <w:spacing w:before="200" w:after="200"/>
      </w:pPr>
      <w:r>
        <w:lastRenderedPageBreak/>
        <w:t xml:space="preserve">Ondanks de voorgenoemde inspanningen is het </w:t>
      </w:r>
      <w:r>
        <w:rPr>
          <w:b/>
        </w:rPr>
        <w:t xml:space="preserve">aantal </w:t>
      </w:r>
      <w:hyperlink w:anchor="_yzmgsgswawfs">
        <w:r>
          <w:rPr>
            <w:b/>
            <w:color w:val="1155CC"/>
            <w:u w:val="single"/>
          </w:rPr>
          <w:t>wachtenden in de prioriteitengroepen</w:t>
        </w:r>
      </w:hyperlink>
      <w:r>
        <w:t xml:space="preserve"> gedurende de vorige legislatuur </w:t>
      </w:r>
      <w:r>
        <w:rPr>
          <w:b/>
        </w:rPr>
        <w:t>toegenomen</w:t>
      </w:r>
      <w:r>
        <w:t xml:space="preserve">. Dat is voornamelijk te wijten aan een </w:t>
      </w:r>
      <w:r>
        <w:rPr>
          <w:b/>
        </w:rPr>
        <w:t xml:space="preserve">stijging </w:t>
      </w:r>
      <w:r>
        <w:t>van het aantal personen die wachten</w:t>
      </w:r>
      <w:r>
        <w:rPr>
          <w:b/>
        </w:rPr>
        <w:t xml:space="preserve"> in prioriteitengroep 2</w:t>
      </w:r>
      <w:r>
        <w:t xml:space="preserve">, aangezien </w:t>
      </w:r>
      <w:r>
        <w:rPr>
          <w:b/>
        </w:rPr>
        <w:t>prioriteitengroep 1 fors is gedaald</w:t>
      </w:r>
      <w:r>
        <w:t xml:space="preserve"> (zie hi</w:t>
      </w:r>
      <w:r>
        <w:t xml:space="preserve">erboven). Ook in prioriteitengroep 3 was er een lichte daling. </w:t>
      </w:r>
    </w:p>
    <w:p w14:paraId="3E836F97" w14:textId="77777777" w:rsidR="00004184" w:rsidRDefault="002C4894">
      <w:pPr>
        <w:spacing w:before="200" w:after="200"/>
        <w:rPr>
          <w:b/>
        </w:rPr>
      </w:pPr>
      <w:r>
        <w:rPr>
          <w:b/>
        </w:rPr>
        <w:t>Grafiek 3: Wachtenden opgesplitst per prioriteitengroep (2019-2022)</w:t>
      </w:r>
    </w:p>
    <w:p w14:paraId="535CD064" w14:textId="77777777" w:rsidR="00004184" w:rsidRDefault="002C4894">
      <w:pPr>
        <w:spacing w:before="200" w:after="200"/>
        <w:rPr>
          <w:b/>
        </w:rPr>
      </w:pPr>
      <w:r>
        <w:rPr>
          <w:b/>
          <w:noProof/>
        </w:rPr>
        <w:drawing>
          <wp:inline distT="114300" distB="114300" distL="114300" distR="114300" wp14:anchorId="2C5BFD88" wp14:editId="601A27D7">
            <wp:extent cx="4680000" cy="2816259"/>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4680000" cy="2816259"/>
                    </a:xfrm>
                    <a:prstGeom prst="rect">
                      <a:avLst/>
                    </a:prstGeom>
                    <a:ln/>
                  </pic:spPr>
                </pic:pic>
              </a:graphicData>
            </a:graphic>
          </wp:inline>
        </w:drawing>
      </w:r>
    </w:p>
    <w:p w14:paraId="2AB372AF" w14:textId="77777777" w:rsidR="00004184" w:rsidRDefault="002C4894">
      <w:pPr>
        <w:spacing w:before="200" w:after="200"/>
      </w:pPr>
      <w:r>
        <w:rPr>
          <w:b/>
        </w:rPr>
        <w:t xml:space="preserve">85 procent van de wachtenden </w:t>
      </w:r>
      <w:r>
        <w:t xml:space="preserve">op de prioriteitenlijst </w:t>
      </w:r>
      <w:r>
        <w:rPr>
          <w:b/>
        </w:rPr>
        <w:t xml:space="preserve">krijgt al </w:t>
      </w:r>
      <w:r>
        <w:t xml:space="preserve">een </w:t>
      </w:r>
      <w:hyperlink w:anchor="_ugn4gvx3t4gl">
        <w:r>
          <w:rPr>
            <w:b/>
            <w:color w:val="1155CC"/>
            <w:u w:val="single"/>
          </w:rPr>
          <w:t>andere vorm van ond</w:t>
        </w:r>
        <w:r>
          <w:rPr>
            <w:b/>
            <w:color w:val="1155CC"/>
            <w:u w:val="single"/>
          </w:rPr>
          <w:t>ersteuning</w:t>
        </w:r>
      </w:hyperlink>
      <w:r>
        <w:t xml:space="preserve">. Het aandeel dat geen ondersteuning krijgt, is wel toegenomen ten opzichte van 2018 (van 12 % tot 15 %). </w:t>
      </w:r>
      <w:r>
        <w:br/>
        <w:t xml:space="preserve">Om ook wachtenden in prioriteitengroep 2 perspectief te kunnen bieden, werd een project met begeleidend wetenschappelijk onderzoek gestart </w:t>
      </w:r>
      <w:r>
        <w:t xml:space="preserve">waarbij de </w:t>
      </w:r>
      <w:r>
        <w:rPr>
          <w:b/>
        </w:rPr>
        <w:t xml:space="preserve">1100 langstwachtenden </w:t>
      </w:r>
      <w:r>
        <w:t xml:space="preserve">in </w:t>
      </w:r>
      <w:r>
        <w:rPr>
          <w:b/>
        </w:rPr>
        <w:t>prioriteitengroep 2</w:t>
      </w:r>
      <w:r>
        <w:t xml:space="preserve"> een </w:t>
      </w:r>
      <w:r>
        <w:rPr>
          <w:b/>
        </w:rPr>
        <w:t xml:space="preserve">deelbudget </w:t>
      </w:r>
      <w:r>
        <w:t xml:space="preserve">ter beschikking gesteld kregen. Uit een </w:t>
      </w:r>
      <w:r>
        <w:rPr>
          <w:b/>
        </w:rPr>
        <w:t xml:space="preserve">bevraging </w:t>
      </w:r>
      <w:r>
        <w:t xml:space="preserve">bij een steekproef van de wachtenden in </w:t>
      </w:r>
      <w:r>
        <w:rPr>
          <w:b/>
        </w:rPr>
        <w:t xml:space="preserve">prioriteitengroep 3 </w:t>
      </w:r>
      <w:r>
        <w:t xml:space="preserve">vloeide dan weer een nota met beleidsaanbevelingen voort. Met een van die aanbevelingen, met name het zoeken naar mogelijkheden om makkelijk toegang te krijgen tot praktische hulp, willen we aan het einde van deze regeerperiode nog aan de slag. </w:t>
      </w:r>
    </w:p>
    <w:p w14:paraId="41435BB2" w14:textId="77777777" w:rsidR="00004184" w:rsidRDefault="002C4894">
      <w:pPr>
        <w:spacing w:before="200" w:after="200"/>
      </w:pPr>
      <w:r>
        <w:t>Naast cijf</w:t>
      </w:r>
      <w:r>
        <w:t xml:space="preserve">ers over ondersteunde personen en wachtenden worden in dit terugblikdocument ook enkele </w:t>
      </w:r>
      <w:r>
        <w:rPr>
          <w:b/>
        </w:rPr>
        <w:t>uitgebreidere analyses</w:t>
      </w:r>
      <w:r>
        <w:t xml:space="preserve"> opgenomen. Een ervan is een analyse in verband met </w:t>
      </w:r>
      <w:hyperlink w:anchor="_e2egv7kn22xv">
        <w:r>
          <w:rPr>
            <w:b/>
            <w:color w:val="1155CC"/>
            <w:u w:val="single"/>
          </w:rPr>
          <w:t>stromen tussen de verschillende ondersteuningsvormen/prior</w:t>
        </w:r>
        <w:r>
          <w:rPr>
            <w:b/>
            <w:color w:val="1155CC"/>
            <w:u w:val="single"/>
          </w:rPr>
          <w:t>iteitengroepen</w:t>
        </w:r>
      </w:hyperlink>
      <w:r>
        <w:t xml:space="preserve"> (tussen 2018 en 2022). Hier valt op dat een </w:t>
      </w:r>
      <w:r>
        <w:rPr>
          <w:b/>
        </w:rPr>
        <w:t>groot deel van de doelgroep langdurige ondersteuning</w:t>
      </w:r>
      <w:r>
        <w:t xml:space="preserve"> heeft en dus gedurende lange tijd in de VAPH-sector blijft eens ze ingestroomd zijn. </w:t>
      </w:r>
      <w:r>
        <w:rPr>
          <w:b/>
        </w:rPr>
        <w:t xml:space="preserve">Zeker </w:t>
      </w:r>
      <w:r>
        <w:t xml:space="preserve">bij </w:t>
      </w:r>
      <w:r>
        <w:rPr>
          <w:b/>
        </w:rPr>
        <w:t xml:space="preserve">PVB </w:t>
      </w:r>
      <w:r>
        <w:t xml:space="preserve">is dat het geval. Bij </w:t>
      </w:r>
      <w:r>
        <w:rPr>
          <w:b/>
        </w:rPr>
        <w:t>RTH en GIO</w:t>
      </w:r>
      <w:r>
        <w:t xml:space="preserve"> zijn er dan </w:t>
      </w:r>
      <w:r>
        <w:t xml:space="preserve">weer </w:t>
      </w:r>
      <w:r>
        <w:rPr>
          <w:b/>
        </w:rPr>
        <w:t>veel bewegingen</w:t>
      </w:r>
      <w:r>
        <w:t xml:space="preserve"> in de populatie. Die analyse leert ons ook zaken bij over de samenstelling van de </w:t>
      </w:r>
      <w:r>
        <w:rPr>
          <w:b/>
        </w:rPr>
        <w:t xml:space="preserve">doelgroep </w:t>
      </w:r>
      <w:r>
        <w:t>en de evolutie daarin. Een interessante observatie is dat personen met een</w:t>
      </w:r>
      <w:r>
        <w:rPr>
          <w:b/>
        </w:rPr>
        <w:t xml:space="preserve"> lichte verstandelijke handicap en/of een autismespectrumstoornis</w:t>
      </w:r>
      <w:r>
        <w:t xml:space="preserve"> een</w:t>
      </w:r>
      <w:r>
        <w:t xml:space="preserve"> </w:t>
      </w:r>
      <w:r>
        <w:rPr>
          <w:b/>
        </w:rPr>
        <w:t>groter aandeel</w:t>
      </w:r>
      <w:r>
        <w:t xml:space="preserve"> uitmaken van de </w:t>
      </w:r>
      <w:r>
        <w:rPr>
          <w:b/>
        </w:rPr>
        <w:t xml:space="preserve">instromers </w:t>
      </w:r>
      <w:r>
        <w:t xml:space="preserve">dan van de </w:t>
      </w:r>
      <w:r>
        <w:rPr>
          <w:b/>
        </w:rPr>
        <w:t>uitstromers</w:t>
      </w:r>
      <w:r>
        <w:t xml:space="preserve">. Bij de doelgroep </w:t>
      </w:r>
      <w:r>
        <w:rPr>
          <w:b/>
        </w:rPr>
        <w:t>ernstige verstandelijke handicap</w:t>
      </w:r>
      <w:r>
        <w:t xml:space="preserve"> zien we het omgekeerde</w:t>
      </w:r>
      <w:r>
        <w:rPr>
          <w:b/>
        </w:rPr>
        <w:t>:</w:t>
      </w:r>
      <w:r>
        <w:t xml:space="preserve"> van deze groep </w:t>
      </w:r>
      <w:r>
        <w:rPr>
          <w:b/>
        </w:rPr>
        <w:t xml:space="preserve">stromen procentueel meer </w:t>
      </w:r>
      <w:r>
        <w:t xml:space="preserve">personen </w:t>
      </w:r>
      <w:r>
        <w:rPr>
          <w:b/>
        </w:rPr>
        <w:t xml:space="preserve">uit </w:t>
      </w:r>
      <w:r>
        <w:t>dan dat er instromen. We zien dus een verschuiving in de doelg</w:t>
      </w:r>
      <w:r>
        <w:t xml:space="preserve">roep. </w:t>
      </w:r>
    </w:p>
    <w:p w14:paraId="50219760" w14:textId="77777777" w:rsidR="00004184" w:rsidRDefault="002C4894">
      <w:pPr>
        <w:spacing w:before="200" w:after="200"/>
      </w:pPr>
      <w:r>
        <w:lastRenderedPageBreak/>
        <w:t xml:space="preserve">Daarnaast gaan 2 analyses dieper in op welke </w:t>
      </w:r>
      <w:hyperlink w:anchor="_kvb403g3mkqs">
        <w:r>
          <w:rPr>
            <w:b/>
            <w:color w:val="1155CC"/>
            <w:u w:val="single"/>
          </w:rPr>
          <w:t>ondersteuningsfuncties gevraagd</w:t>
        </w:r>
      </w:hyperlink>
      <w:r>
        <w:t xml:space="preserve"> worden, en welke uiteindelijk gebruikt worden bij een PVB. Bij de </w:t>
      </w:r>
      <w:hyperlink w:anchor="_kvb403g3mkqs">
        <w:r>
          <w:rPr>
            <w:b/>
            <w:color w:val="1155CC"/>
            <w:u w:val="single"/>
          </w:rPr>
          <w:t>gevraagde ondersteuningsfuncties</w:t>
        </w:r>
      </w:hyperlink>
      <w:r>
        <w:t xml:space="preserve"> s</w:t>
      </w:r>
      <w:r>
        <w:t>pringt vooral in het oog dat</w:t>
      </w:r>
      <w:r>
        <w:rPr>
          <w:b/>
        </w:rPr>
        <w:t xml:space="preserve"> bijna de helft </w:t>
      </w:r>
      <w:r>
        <w:t xml:space="preserve">van de mensen </w:t>
      </w:r>
      <w:r>
        <w:rPr>
          <w:b/>
        </w:rPr>
        <w:t>voltijdse dag- en woonondersteuning of hoogfrequente woonondersteuning</w:t>
      </w:r>
      <w:r>
        <w:t xml:space="preserve"> vraagt. </w:t>
      </w:r>
      <w:r>
        <w:rPr>
          <w:b/>
        </w:rPr>
        <w:t>Ruim een vierde</w:t>
      </w:r>
      <w:r>
        <w:t xml:space="preserve"> van de vragen is voor een </w:t>
      </w:r>
      <w:r>
        <w:rPr>
          <w:b/>
        </w:rPr>
        <w:t xml:space="preserve">combinatie </w:t>
      </w:r>
      <w:r>
        <w:t xml:space="preserve">van verschillende types van </w:t>
      </w:r>
      <w:r>
        <w:rPr>
          <w:b/>
        </w:rPr>
        <w:t>individuele ondersteuning</w:t>
      </w:r>
      <w:r>
        <w:t xml:space="preserve"> of voor </w:t>
      </w:r>
      <w:r>
        <w:rPr>
          <w:b/>
        </w:rPr>
        <w:t>enke</w:t>
      </w:r>
      <w:r>
        <w:rPr>
          <w:b/>
        </w:rPr>
        <w:t xml:space="preserve">l globale individuele ondersteuning. </w:t>
      </w:r>
      <w:r>
        <w:t>Individuele ondersteuningsfuncties worden maar</w:t>
      </w:r>
      <w:r>
        <w:rPr>
          <w:b/>
        </w:rPr>
        <w:t xml:space="preserve"> in beperkte mate</w:t>
      </w:r>
      <w:r>
        <w:t xml:space="preserve"> gevraagd in </w:t>
      </w:r>
      <w:r>
        <w:rPr>
          <w:b/>
        </w:rPr>
        <w:t>combinatie met kortdurende dag- en/of woonondersteuning (3 %).</w:t>
      </w:r>
      <w:r>
        <w:t xml:space="preserve"> Tot slot zijn er </w:t>
      </w:r>
      <w:r>
        <w:rPr>
          <w:b/>
        </w:rPr>
        <w:t>aanzienlijke verschillen</w:t>
      </w:r>
      <w:r>
        <w:t xml:space="preserve"> in de aangevraagde ondersteuningsfunct</w:t>
      </w:r>
      <w:r>
        <w:t xml:space="preserve">ies </w:t>
      </w:r>
      <w:r>
        <w:rPr>
          <w:b/>
        </w:rPr>
        <w:t xml:space="preserve">tussen </w:t>
      </w:r>
      <w:r>
        <w:t xml:space="preserve">de verschillende </w:t>
      </w:r>
      <w:r>
        <w:rPr>
          <w:b/>
        </w:rPr>
        <w:t xml:space="preserve">doelgroepen </w:t>
      </w:r>
      <w:r>
        <w:t xml:space="preserve">en </w:t>
      </w:r>
      <w:r>
        <w:rPr>
          <w:b/>
        </w:rPr>
        <w:t>procedures</w:t>
      </w:r>
      <w:r>
        <w:t xml:space="preserve">. </w:t>
      </w:r>
    </w:p>
    <w:p w14:paraId="33B9244E" w14:textId="77777777" w:rsidR="00004184" w:rsidRDefault="002C4894">
      <w:pPr>
        <w:spacing w:before="200" w:after="200"/>
      </w:pPr>
      <w:r>
        <w:t>Een blik op de resultaten van de</w:t>
      </w:r>
      <w:r>
        <w:rPr>
          <w:b/>
        </w:rPr>
        <w:t xml:space="preserve"> </w:t>
      </w:r>
      <w:hyperlink w:anchor="_22koor7bhu16">
        <w:r>
          <w:rPr>
            <w:b/>
            <w:color w:val="1155CC"/>
            <w:u w:val="single"/>
          </w:rPr>
          <w:t>gebruikte ondersteuningsfuncties</w:t>
        </w:r>
      </w:hyperlink>
      <w:r>
        <w:t xml:space="preserve"> leert ons dat een PVB in 2022 in </w:t>
      </w:r>
      <w:r>
        <w:rPr>
          <w:b/>
        </w:rPr>
        <w:t>een vierde</w:t>
      </w:r>
      <w:r>
        <w:t xml:space="preserve"> van de gevallen werd ingezet voor </w:t>
      </w:r>
      <w:r>
        <w:rPr>
          <w:b/>
        </w:rPr>
        <w:t>voltijdse dag- en woonondersteuning</w:t>
      </w:r>
      <w:r>
        <w:t xml:space="preserve">. </w:t>
      </w:r>
      <w:r>
        <w:rPr>
          <w:b/>
        </w:rPr>
        <w:t xml:space="preserve">Samen </w:t>
      </w:r>
      <w:r>
        <w:t xml:space="preserve">met </w:t>
      </w:r>
      <w:r>
        <w:rPr>
          <w:b/>
        </w:rPr>
        <w:t>hoogfrequent verblijf</w:t>
      </w:r>
      <w:r>
        <w:t xml:space="preserve"> maakt het bijna de helft uit van het totaal. Er wordt </w:t>
      </w:r>
      <w:r>
        <w:rPr>
          <w:b/>
        </w:rPr>
        <w:t>weinig tot geen</w:t>
      </w:r>
      <w:r>
        <w:t xml:space="preserve"> gebruik gemaakt van </w:t>
      </w:r>
      <w:r>
        <w:rPr>
          <w:b/>
        </w:rPr>
        <w:t>kortdurende dag- of woonondersteuning</w:t>
      </w:r>
      <w:r>
        <w:t xml:space="preserve"> in vergelijking met ande</w:t>
      </w:r>
      <w:r>
        <w:t xml:space="preserve">re functies. Net als bij de analyse van de gevraagde functies zien we bij de gebruikte ondersteuningsfuncties ook grote verschillen wanneer we de personen opsplitsen in groepen (per doelgroep, procedure …). Een voorbeeld hiervan is een hoger gebruik van </w:t>
      </w:r>
      <w:r>
        <w:rPr>
          <w:b/>
        </w:rPr>
        <w:t>vo</w:t>
      </w:r>
      <w:r>
        <w:rPr>
          <w:b/>
        </w:rPr>
        <w:t>ltijdse ondersteuning</w:t>
      </w:r>
      <w:r>
        <w:t xml:space="preserve"> bij personen die in </w:t>
      </w:r>
      <w:r>
        <w:rPr>
          <w:b/>
        </w:rPr>
        <w:t xml:space="preserve">voucher </w:t>
      </w:r>
      <w:r>
        <w:t xml:space="preserve">besteden, versus </w:t>
      </w:r>
      <w:r>
        <w:rPr>
          <w:b/>
        </w:rPr>
        <w:t>meer individuele ondersteuningsfuncties</w:t>
      </w:r>
      <w:r>
        <w:t xml:space="preserve"> bij </w:t>
      </w:r>
      <w:r>
        <w:rPr>
          <w:b/>
        </w:rPr>
        <w:t>cashbesteders</w:t>
      </w:r>
      <w:r>
        <w:t>.</w:t>
      </w:r>
    </w:p>
    <w:p w14:paraId="60B2836D" w14:textId="77777777" w:rsidR="00004184" w:rsidRDefault="002C4894">
      <w:pPr>
        <w:spacing w:before="200" w:after="200"/>
      </w:pPr>
      <w:r>
        <w:t>In het algemeen geldt trouwens dat er over de jaren heen</w:t>
      </w:r>
      <w:hyperlink w:anchor="_j0sjxb4fsprh">
        <w:r>
          <w:rPr>
            <w:color w:val="1155CC"/>
          </w:rPr>
          <w:t xml:space="preserve"> </w:t>
        </w:r>
      </w:hyperlink>
      <w:hyperlink w:anchor="_j0sjxb4fsprh">
        <w:r>
          <w:rPr>
            <w:b/>
            <w:color w:val="1155CC"/>
            <w:u w:val="single"/>
          </w:rPr>
          <w:t>meer en meer cash</w:t>
        </w:r>
      </w:hyperlink>
      <w:r>
        <w:rPr>
          <w:b/>
        </w:rPr>
        <w:t xml:space="preserve"> wordt besteed</w:t>
      </w:r>
      <w:r>
        <w:t xml:space="preserve"> en </w:t>
      </w:r>
      <w:r>
        <w:rPr>
          <w:b/>
        </w:rPr>
        <w:t>gecombineerd</w:t>
      </w:r>
      <w:r>
        <w:t xml:space="preserve">. </w:t>
      </w:r>
      <w:r>
        <w:rPr>
          <w:b/>
        </w:rPr>
        <w:t xml:space="preserve">Voucherbesteding neemt </w:t>
      </w:r>
      <w:r>
        <w:t xml:space="preserve">gradueel </w:t>
      </w:r>
      <w:r>
        <w:rPr>
          <w:b/>
        </w:rPr>
        <w:t xml:space="preserve">af </w:t>
      </w:r>
      <w:r>
        <w:t>met de tijd. Cashbesteding gaat bovendien vaker samen met een</w:t>
      </w:r>
      <w:r>
        <w:rPr>
          <w:b/>
        </w:rPr>
        <w:t xml:space="preserve"> </w:t>
      </w:r>
      <w:hyperlink w:anchor="_n3s8dp38q1hj">
        <w:r>
          <w:rPr>
            <w:b/>
            <w:color w:val="1155CC"/>
            <w:u w:val="single"/>
          </w:rPr>
          <w:t>lagere bestedingsgraad</w:t>
        </w:r>
      </w:hyperlink>
      <w:r>
        <w:t>. Bij de budgetten</w:t>
      </w:r>
      <w:r>
        <w:t xml:space="preserve"> die uit transitie ZIN komen, zien we wel nog een uitgesproken meerderheid (90 %) die in voucher besteedt.</w:t>
      </w:r>
    </w:p>
    <w:p w14:paraId="3B68C430" w14:textId="77777777" w:rsidR="00004184" w:rsidRDefault="00004184"/>
    <w:p w14:paraId="3D3B4C3D" w14:textId="77777777" w:rsidR="00004184" w:rsidRDefault="00004184"/>
    <w:p w14:paraId="26E8A218" w14:textId="77777777" w:rsidR="00004184" w:rsidRDefault="00004184"/>
    <w:p w14:paraId="459F35B4" w14:textId="77777777" w:rsidR="00004184" w:rsidRDefault="00004184"/>
    <w:p w14:paraId="07DC2312" w14:textId="77777777" w:rsidR="00004184" w:rsidRDefault="00004184"/>
    <w:p w14:paraId="233A1380" w14:textId="77777777" w:rsidR="00004184" w:rsidRDefault="00004184"/>
    <w:p w14:paraId="060AE48E" w14:textId="77777777" w:rsidR="00004184" w:rsidRDefault="00004184"/>
    <w:p w14:paraId="6AEEC0E6" w14:textId="77777777" w:rsidR="00004184" w:rsidRDefault="00004184"/>
    <w:p w14:paraId="646B22ED" w14:textId="77777777" w:rsidR="00004184" w:rsidRDefault="00004184"/>
    <w:p w14:paraId="7D27C32C" w14:textId="77777777" w:rsidR="00004184" w:rsidRDefault="00004184"/>
    <w:p w14:paraId="79777075" w14:textId="77777777" w:rsidR="00004184" w:rsidRDefault="002C4894" w:rsidP="008752B2">
      <w:pPr>
        <w:pStyle w:val="Kop1"/>
      </w:pPr>
      <w:bookmarkStart w:id="6" w:name="_jw5o5souahlg" w:colFirst="0" w:colLast="0"/>
      <w:bookmarkEnd w:id="6"/>
      <w:r>
        <w:br w:type="page"/>
      </w:r>
    </w:p>
    <w:p w14:paraId="762233E8" w14:textId="77777777" w:rsidR="00004184" w:rsidRDefault="002C4894" w:rsidP="008752B2">
      <w:pPr>
        <w:pStyle w:val="Kop1"/>
        <w:rPr>
          <w:highlight w:val="yellow"/>
        </w:rPr>
      </w:pPr>
      <w:bookmarkStart w:id="7" w:name="_f12iv7echnpt" w:colFirst="0" w:colLast="0"/>
      <w:bookmarkEnd w:id="7"/>
      <w:r>
        <w:lastRenderedPageBreak/>
        <w:t>3</w:t>
      </w:r>
      <w:r>
        <w:tab/>
      </w:r>
      <w:r w:rsidRPr="008752B2">
        <w:t>Inhoudelijke</w:t>
      </w:r>
      <w:r>
        <w:t xml:space="preserve"> realisaties</w:t>
      </w:r>
      <w:r>
        <w:t xml:space="preserve"> </w:t>
      </w:r>
    </w:p>
    <w:p w14:paraId="192E51C8" w14:textId="77777777" w:rsidR="00004184" w:rsidRDefault="002C4894">
      <w:pPr>
        <w:spacing w:before="200" w:after="200" w:line="240" w:lineRule="auto"/>
      </w:pPr>
      <w:r>
        <w:t>I</w:t>
      </w:r>
      <w:r>
        <w:t>n de periode 2020-2024 werkte het VAPH inhoudelijk aan de realisatie van doelstellingen inzake:</w:t>
      </w:r>
    </w:p>
    <w:p w14:paraId="21041AEF" w14:textId="77777777" w:rsidR="00004184" w:rsidRDefault="002C4894">
      <w:pPr>
        <w:numPr>
          <w:ilvl w:val="0"/>
          <w:numId w:val="35"/>
        </w:numPr>
        <w:spacing w:before="200" w:line="240" w:lineRule="auto"/>
      </w:pPr>
      <w:r>
        <w:t>kwaliteit (S</w:t>
      </w:r>
      <w:r>
        <w:t>D1)</w:t>
      </w:r>
    </w:p>
    <w:p w14:paraId="3589FBEC" w14:textId="77777777" w:rsidR="00004184" w:rsidRDefault="002C4894">
      <w:pPr>
        <w:numPr>
          <w:ilvl w:val="0"/>
          <w:numId w:val="35"/>
        </w:numPr>
        <w:spacing w:line="240" w:lineRule="auto"/>
      </w:pPr>
      <w:r>
        <w:t>toegankelijkheid (SD2)</w:t>
      </w:r>
    </w:p>
    <w:p w14:paraId="09924FF3" w14:textId="77777777" w:rsidR="00004184" w:rsidRDefault="002C4894">
      <w:pPr>
        <w:numPr>
          <w:ilvl w:val="0"/>
          <w:numId w:val="35"/>
        </w:numPr>
        <w:spacing w:line="240" w:lineRule="auto"/>
      </w:pPr>
      <w:r>
        <w:t>innovatie (SD3)</w:t>
      </w:r>
    </w:p>
    <w:p w14:paraId="4D11CE21" w14:textId="77777777" w:rsidR="00004184" w:rsidRDefault="002C4894">
      <w:pPr>
        <w:numPr>
          <w:ilvl w:val="0"/>
          <w:numId w:val="35"/>
        </w:numPr>
        <w:spacing w:line="240" w:lineRule="auto"/>
      </w:pPr>
      <w:r>
        <w:t>all policies (SD4)</w:t>
      </w:r>
    </w:p>
    <w:p w14:paraId="3F1DB250" w14:textId="77777777" w:rsidR="00004184" w:rsidRDefault="002C4894">
      <w:pPr>
        <w:numPr>
          <w:ilvl w:val="0"/>
          <w:numId w:val="35"/>
        </w:numPr>
        <w:spacing w:after="200" w:line="240" w:lineRule="auto"/>
      </w:pPr>
      <w:r>
        <w:t>armoedebestrijding (SD5)</w:t>
      </w:r>
    </w:p>
    <w:p w14:paraId="714E773C" w14:textId="77777777" w:rsidR="00004184" w:rsidRDefault="002C4894" w:rsidP="008752B2">
      <w:pPr>
        <w:pStyle w:val="Kop2"/>
      </w:pPr>
      <w:bookmarkStart w:id="8" w:name="_fe90vzgwgdpw" w:colFirst="0" w:colLast="0"/>
      <w:bookmarkEnd w:id="8"/>
      <w:r>
        <w:t>3.1</w:t>
      </w:r>
      <w:r>
        <w:tab/>
      </w:r>
      <w:r w:rsidRPr="008752B2">
        <w:t>Kwaliteit</w:t>
      </w:r>
      <w:r>
        <w:t xml:space="preserve"> (SD1)</w:t>
      </w:r>
    </w:p>
    <w:p w14:paraId="6A412045" w14:textId="77777777" w:rsidR="00004184" w:rsidRDefault="002C4894">
      <w:r>
        <w:t>W</w:t>
      </w:r>
      <w:r>
        <w:t>e werkten een kwaliteitskader uit (OD1.1), zetten in op een meer doelmatige besteding van persoonsvolgende budgetten (OD1.2), namen initiatief om so</w:t>
      </w:r>
      <w:r>
        <w:t xml:space="preserve">ciaal ondernemerschap te stimuleren (OD1.3) en realiseerden een kwaliteitsverbetering van de dienstverlening en processen rond hulpmiddelen en aanpassingen (OD1.4). </w:t>
      </w:r>
    </w:p>
    <w:p w14:paraId="5F7FF16C" w14:textId="77777777" w:rsidR="00004184" w:rsidRDefault="002C4894" w:rsidP="009F6BFA">
      <w:pPr>
        <w:pStyle w:val="Kop3"/>
      </w:pPr>
      <w:bookmarkStart w:id="9" w:name="_mj2av8z7ppat" w:colFirst="0" w:colLast="0"/>
      <w:bookmarkEnd w:id="9"/>
      <w:r>
        <w:t>3.1.1</w:t>
      </w:r>
      <w:r>
        <w:tab/>
      </w:r>
      <w:r w:rsidRPr="009F6BFA">
        <w:t>Kwaliteitskader</w:t>
      </w:r>
    </w:p>
    <w:p w14:paraId="4A5DADD3" w14:textId="77777777" w:rsidR="00004184" w:rsidRDefault="002C4894">
      <w:pPr>
        <w:spacing w:after="200"/>
      </w:pPr>
      <w:r>
        <w:t>B</w:t>
      </w:r>
      <w:r>
        <w:t>ij het ontwikkelen en implementeren van een (vernieuwd) kwaliteitsk</w:t>
      </w:r>
      <w:r>
        <w:t>ader werd parallel ingezet op diverse deelaspecten:</w:t>
      </w:r>
    </w:p>
    <w:p w14:paraId="06E25F95" w14:textId="77777777" w:rsidR="00004184" w:rsidRDefault="002C4894">
      <w:pPr>
        <w:numPr>
          <w:ilvl w:val="0"/>
          <w:numId w:val="56"/>
        </w:numPr>
      </w:pPr>
      <w:r>
        <w:t>het ontwikkelen van een kwaliteitskader voor collectieve ondersteuning;</w:t>
      </w:r>
    </w:p>
    <w:p w14:paraId="35798822" w14:textId="77777777" w:rsidR="00004184" w:rsidRDefault="002C4894">
      <w:pPr>
        <w:numPr>
          <w:ilvl w:val="0"/>
          <w:numId w:val="56"/>
        </w:numPr>
      </w:pPr>
      <w:r>
        <w:t>het ontwikkelen van een kader voor handhaving, in samenwerking met Zorginspectie;</w:t>
      </w:r>
    </w:p>
    <w:p w14:paraId="12685240" w14:textId="77777777" w:rsidR="00004184" w:rsidRDefault="002C4894">
      <w:pPr>
        <w:numPr>
          <w:ilvl w:val="0"/>
          <w:numId w:val="56"/>
        </w:numPr>
      </w:pPr>
      <w:r>
        <w:t>het uitwerken van een minimale infrastructuurregelgeving in functie van kwalitatieve infrastructuur;</w:t>
      </w:r>
    </w:p>
    <w:p w14:paraId="4728292E" w14:textId="77777777" w:rsidR="00004184" w:rsidRDefault="002C4894">
      <w:pPr>
        <w:numPr>
          <w:ilvl w:val="0"/>
          <w:numId w:val="56"/>
        </w:numPr>
      </w:pPr>
      <w:r>
        <w:t>het ontwikkelen van een visie met betrekking tot het hanteren van vrijhei</w:t>
      </w:r>
      <w:r>
        <w:t>dsbeperkende maatregelen bij personen met een handicap;</w:t>
      </w:r>
    </w:p>
    <w:p w14:paraId="6AC0B1EF" w14:textId="77777777" w:rsidR="00004184" w:rsidRDefault="002C4894">
      <w:pPr>
        <w:numPr>
          <w:ilvl w:val="0"/>
          <w:numId w:val="56"/>
        </w:numPr>
        <w:spacing w:after="200"/>
      </w:pPr>
      <w:r>
        <w:t>het ontwikkelen van een visie rond (het realiseren van een cultuur van) participatie van gebruikers van door het VAPH vergunde zorgaanbieders.</w:t>
      </w:r>
    </w:p>
    <w:p w14:paraId="7D77110F" w14:textId="77777777" w:rsidR="00004184" w:rsidRDefault="002C4894">
      <w:pPr>
        <w:spacing w:after="200"/>
      </w:pPr>
      <w:r>
        <w:t>Verder werd in een apart project bijzondere aandacht besteed aan de kleinschalige initiatieven voor dag- en woono</w:t>
      </w:r>
      <w:r>
        <w:t>ndersteuning. Bestaande kleinschalige initiatieven (onder andere ouderinitiatieven) werden bevraagd met behulp van een webenquête en plaatsbezoeken. Op basis van de resultaten van dat onderzoek - waaronder een inventaris van knelpunten zoals ervaren door d</w:t>
      </w:r>
      <w:r>
        <w:t>e initiatiefnemers - werden aanbevelingen en voorstellen van oplossing geformuleerd. Enkele van die oplossingen werden ondertussen reeds gerealiseerd (bijvoorbeeld het verlengen van de opdracht van GiPSo en het uitwerken van een leermodule over het financi</w:t>
      </w:r>
      <w:r>
        <w:t>eringssysteem).</w:t>
      </w:r>
    </w:p>
    <w:p w14:paraId="5BD67A96" w14:textId="77777777" w:rsidR="00004184" w:rsidRDefault="002C4894">
      <w:pPr>
        <w:spacing w:after="200"/>
      </w:pPr>
      <w:r>
        <w:t>Tot slot namen we vanuit de administratie van het VAPH actief deel aan het met Europese middelen gefinancierde onderzoeksproject UNIC - towards User-centred fuNdIng models for long-term Care. Daarbij ontwikkelden we een toolbox voor persone</w:t>
      </w:r>
      <w:r>
        <w:t xml:space="preserve">n met een handicap of mantelzorgers, zorgaanbieders en overheden en testten die uit. De finaliteit van de toolbox is om de kwaliteit van de dienst- en zorgverlening in het kader van persoonsvolgende financiering te bewaken. </w:t>
      </w:r>
    </w:p>
    <w:p w14:paraId="4E29BC5C" w14:textId="77777777" w:rsidR="00004184" w:rsidRDefault="002C4894" w:rsidP="009F6BFA">
      <w:pPr>
        <w:pStyle w:val="Kop3"/>
      </w:pPr>
      <w:bookmarkStart w:id="10" w:name="_mgbqp8fnf963" w:colFirst="0" w:colLast="0"/>
      <w:bookmarkEnd w:id="10"/>
      <w:r>
        <w:lastRenderedPageBreak/>
        <w:t>3.1.2</w:t>
      </w:r>
      <w:r>
        <w:tab/>
        <w:t xml:space="preserve">Doelmatige besteding van </w:t>
      </w:r>
      <w:r>
        <w:t>persoonsvolgende budgetten</w:t>
      </w:r>
    </w:p>
    <w:p w14:paraId="322BF688" w14:textId="77777777" w:rsidR="00004184" w:rsidRDefault="002C4894">
      <w:pPr>
        <w:spacing w:before="200" w:after="200"/>
      </w:pPr>
      <w:r>
        <w:t>Z</w:t>
      </w:r>
      <w:r>
        <w:t>oals afgesproken in het Zorginvesteringsplan volgden we de hele periode de evolutie in de besteding en benutting van de persoonsvolgende budgetten in cash en in voucher op aan de hand van jaarlijkse analyses.</w:t>
      </w:r>
    </w:p>
    <w:p w14:paraId="5B9D8277" w14:textId="77777777" w:rsidR="00004184" w:rsidRDefault="002C4894">
      <w:pPr>
        <w:spacing w:before="200" w:after="200"/>
      </w:pPr>
      <w:r>
        <w:t xml:space="preserve">We namen daarnaast </w:t>
      </w:r>
      <w:r>
        <w:t>verschillende initiatieven om een meer doelmatige besteding van persoonsvolgende budgetten te realiseren.</w:t>
      </w:r>
    </w:p>
    <w:p w14:paraId="44A2FEE0" w14:textId="77777777" w:rsidR="00004184" w:rsidRDefault="002C4894">
      <w:pPr>
        <w:spacing w:before="200" w:after="200"/>
        <w:rPr>
          <w:color w:val="365F75"/>
        </w:rPr>
      </w:pPr>
      <w:r>
        <w:t>Zo kunnen we voortaan begeleidende maatregelen voor kwetsbare personen nemen, ex-post controles uitvoeren op de besteding in voucher, en de niet-beste</w:t>
      </w:r>
      <w:r>
        <w:t>ding (nulbesteders) nauwer opvolgen.</w:t>
      </w:r>
    </w:p>
    <w:p w14:paraId="3C18A394" w14:textId="77777777" w:rsidR="00004184" w:rsidRDefault="002C4894" w:rsidP="009F6BFA">
      <w:pPr>
        <w:pStyle w:val="Kop3"/>
        <w:rPr>
          <w:color w:val="365F75"/>
        </w:rPr>
      </w:pPr>
      <w:bookmarkStart w:id="11" w:name="_vpqr5gugx1vs" w:colFirst="0" w:colLast="0"/>
      <w:bookmarkEnd w:id="11"/>
      <w:r>
        <w:t>3.1.3</w:t>
      </w:r>
      <w:r>
        <w:tab/>
        <w:t>Sociaal ondernemen</w:t>
      </w:r>
    </w:p>
    <w:p w14:paraId="18483431" w14:textId="77777777" w:rsidR="00004184" w:rsidRDefault="002C4894">
      <w:pPr>
        <w:widowControl w:val="0"/>
        <w:spacing w:before="200" w:after="200"/>
      </w:pPr>
      <w:r>
        <w:t>I</w:t>
      </w:r>
      <w:r>
        <w:t xml:space="preserve">n verschillende projecten is het stimuleren van sociaal ondernemerschap een belangrijke focus. </w:t>
      </w:r>
    </w:p>
    <w:p w14:paraId="250703F5" w14:textId="77777777" w:rsidR="00004184" w:rsidRDefault="002C4894">
      <w:pPr>
        <w:widowControl w:val="0"/>
        <w:numPr>
          <w:ilvl w:val="0"/>
          <w:numId w:val="10"/>
        </w:numPr>
        <w:spacing w:before="200" w:after="200"/>
      </w:pPr>
      <w:r>
        <w:t>Binnen het project Kwaliteitsgarantie werd een screening uitgevoerd van beleidsplannen die werden</w:t>
      </w:r>
      <w:r>
        <w:t xml:space="preserve"> opgevraagd bij de vergunde zorgaanbieders. De resultaten van de screening hebben geleid tot verduidelijking van de administratieve verantwoording ervan. De beleidsplannen worden verder ingekapseld in het geheel van zelfevaluatie zoals bepaald in het kwali</w:t>
      </w:r>
      <w:r>
        <w:t>teitsbesluit.</w:t>
      </w:r>
    </w:p>
    <w:p w14:paraId="192FA4C6" w14:textId="77777777" w:rsidR="00004184" w:rsidRDefault="002C4894">
      <w:pPr>
        <w:numPr>
          <w:ilvl w:val="0"/>
          <w:numId w:val="10"/>
        </w:numPr>
        <w:spacing w:before="200" w:after="200"/>
      </w:pPr>
      <w:r>
        <w:t>We verzamelden vaststellingen en inzichten uit de coachingstrajecten die gelopen werden door vergunde zorgaanbieders die een ingrijpende impact hadden ervaren als gevolg van de transitie naar persoonsvolgende financiering. We gingen aan de sl</w:t>
      </w:r>
      <w:r>
        <w:t>ag met beleidsaanbevelingen door het faciliteren van de kwaliteitstafels (cocreatie, intervisie en inspiratie, meer inzetten op fysieke uitwisseling tussen administratie en diverse door het VAPH gefinancierde organisaties). Vanuit de aanbeveling naar een s</w:t>
      </w:r>
      <w:r>
        <w:t>tabiel regelluw kader werd daar de oefening gestart rond vermindering van de regeldruk en vermindering van de administratieve lasten.</w:t>
      </w:r>
    </w:p>
    <w:p w14:paraId="53D10071" w14:textId="77777777" w:rsidR="00004184" w:rsidRDefault="002C4894">
      <w:pPr>
        <w:widowControl w:val="0"/>
        <w:numPr>
          <w:ilvl w:val="0"/>
          <w:numId w:val="10"/>
        </w:numPr>
        <w:spacing w:before="200" w:after="200"/>
      </w:pPr>
      <w:r>
        <w:t>De</w:t>
      </w:r>
      <w:r>
        <w:rPr>
          <w:i/>
        </w:rPr>
        <w:t xml:space="preserve"> service delivery tool</w:t>
      </w:r>
      <w:r>
        <w:t xml:space="preserve"> die binnen het onderzoeksproject UNIC voor professionele hulpverleners werd ontwikkeld en getest,</w:t>
      </w:r>
      <w:r>
        <w:t xml:space="preserve"> helpt zorgaanbieders bij het bieden van gebruikersgerichte zorg- en dienstverlening. </w:t>
      </w:r>
    </w:p>
    <w:p w14:paraId="140AD7F4" w14:textId="77777777" w:rsidR="00004184" w:rsidRDefault="002C4894">
      <w:pPr>
        <w:widowControl w:val="0"/>
        <w:numPr>
          <w:ilvl w:val="0"/>
          <w:numId w:val="10"/>
        </w:numPr>
        <w:spacing w:before="200" w:after="200"/>
      </w:pPr>
      <w:r>
        <w:t>In de pilootfase RTH (zie ook verder) kregen zowel nieuwe als reeds door het VAPH erkende of vergunde organisaties de opdracht om nieuwe vormen van rechtstreeks toeganke</w:t>
      </w:r>
      <w:r>
        <w:t>lijke ondersteuning te ontwikkelen, uit te proberen en te implementeren en zo aanbevelingen aan te reiken ifv het bijsturen van het beleid en de regelgeving rond RTH. 111 initiatieven van in totaal 113 organisaties gingen deze uitdaging aan.</w:t>
      </w:r>
    </w:p>
    <w:p w14:paraId="7F0B6A80" w14:textId="77777777" w:rsidR="00004184" w:rsidRDefault="002C4894" w:rsidP="009F6BFA">
      <w:pPr>
        <w:pStyle w:val="Kop3"/>
      </w:pPr>
      <w:bookmarkStart w:id="12" w:name="_1fwkjljb2n8k" w:colFirst="0" w:colLast="0"/>
      <w:bookmarkEnd w:id="12"/>
      <w:r>
        <w:t>3.1.4</w:t>
      </w:r>
      <w:r>
        <w:tab/>
        <w:t>Kwalitei</w:t>
      </w:r>
      <w:r>
        <w:t>tsverbetering van de dienstverlening en processen rond hulpmiddelen en aanpassingen</w:t>
      </w:r>
    </w:p>
    <w:p w14:paraId="7401BFE9" w14:textId="77777777" w:rsidR="00004184" w:rsidRDefault="002C4894">
      <w:pPr>
        <w:spacing w:before="200" w:after="200"/>
      </w:pPr>
      <w:r>
        <w:t>W</w:t>
      </w:r>
      <w:r>
        <w:t>e namen verschillende initiatieven met het oog op het optimaliseren van de dienstverlening en processen rond hulpmiddelen en aanpassingen:</w:t>
      </w:r>
    </w:p>
    <w:p w14:paraId="022C40F7" w14:textId="77777777" w:rsidR="00004184" w:rsidRDefault="002C4894">
      <w:pPr>
        <w:numPr>
          <w:ilvl w:val="0"/>
          <w:numId w:val="51"/>
        </w:numPr>
        <w:spacing w:before="200" w:after="200"/>
      </w:pPr>
      <w:r>
        <w:t>We ontwikkelden een aanvraagform</w:t>
      </w:r>
      <w:r>
        <w:t>ulier voor autoaanpassingen ter ondersteuning van het multidisciplinair team (MDT) bij de advisering en aanvraag.</w:t>
      </w:r>
    </w:p>
    <w:p w14:paraId="76C4E5D2" w14:textId="77777777" w:rsidR="00004184" w:rsidRDefault="002C4894">
      <w:pPr>
        <w:numPr>
          <w:ilvl w:val="0"/>
          <w:numId w:val="51"/>
        </w:numPr>
        <w:spacing w:before="200" w:after="200"/>
      </w:pPr>
      <w:r>
        <w:lastRenderedPageBreak/>
        <w:t>We stelden formulieren voor het indienen van een vereenvoudigde aanvraag voor hulpmiddelen en aanpassingen ter beschikking in het e-loket.</w:t>
      </w:r>
    </w:p>
    <w:p w14:paraId="7AB19BEE" w14:textId="77777777" w:rsidR="00004184" w:rsidRDefault="002C4894">
      <w:pPr>
        <w:numPr>
          <w:ilvl w:val="0"/>
          <w:numId w:val="51"/>
        </w:numPr>
        <w:spacing w:before="200" w:after="200"/>
      </w:pPr>
      <w:r>
        <w:t xml:space="preserve">We </w:t>
      </w:r>
      <w:r>
        <w:t xml:space="preserve">stuurden een bevraging uit naar vergunde zorgaanbieders en kleinschalige initiatieven om te polsen naar de nood aan individuele subsidies voor hulpmiddelen en aanpassingen voor personen met een handicap die gebruikmaken van hun infrastructuur. </w:t>
      </w:r>
    </w:p>
    <w:p w14:paraId="0AB7E6EF" w14:textId="77777777" w:rsidR="00004184" w:rsidRDefault="002C4894">
      <w:pPr>
        <w:numPr>
          <w:ilvl w:val="0"/>
          <w:numId w:val="51"/>
        </w:numPr>
        <w:spacing w:before="200" w:after="200"/>
      </w:pPr>
      <w:r>
        <w:t xml:space="preserve">We gingen in overleg met de gespecialiseerde multidisciplinaire teams om de mogelijkheid van een uitbreiding van het huuraanbod van hulpmiddelen voor personen met een snel degeneratieve aandoening te onderzoeken. </w:t>
      </w:r>
    </w:p>
    <w:p w14:paraId="4C2320D6" w14:textId="77777777" w:rsidR="00004184" w:rsidRDefault="002C4894" w:rsidP="008752B2">
      <w:pPr>
        <w:pStyle w:val="Kop2"/>
      </w:pPr>
      <w:bookmarkStart w:id="13" w:name="_t4gbyvgafjo4" w:colFirst="0" w:colLast="0"/>
      <w:bookmarkEnd w:id="13"/>
      <w:r>
        <w:t>3.2</w:t>
      </w:r>
      <w:r>
        <w:tab/>
        <w:t>Toegankelijkheid (SD2)</w:t>
      </w:r>
    </w:p>
    <w:p w14:paraId="7AAF8C8D" w14:textId="77777777" w:rsidR="00004184" w:rsidRDefault="002C4894">
      <w:pPr>
        <w:spacing w:before="200" w:after="200"/>
        <w:rPr>
          <w:color w:val="365F75"/>
        </w:rPr>
      </w:pPr>
      <w:r>
        <w:t>O</w:t>
      </w:r>
      <w:r>
        <w:t>m de toegankel</w:t>
      </w:r>
      <w:r>
        <w:t>ijkheid tot ondersteuning te verbeteren, hebben we ingezet op het uitbreiden van middelen voor zorg en ondersteuning (OD2.1). Bij het toekennen van de middelen voor zorg en ondersteuning realiseerden we een gedifferentieerd aanbod voor zoveel mogelijk pers</w:t>
      </w:r>
      <w:r>
        <w:t>onen met een handicap (OD2.2). We evalueerden de zorgvragen in de prioriteitengroepen en hervormden het systeem van toewijzing en prioritering van persoonsvolgende budgetten (OD2.3). We evalueerden het systeem van persoonsvolgende financiering voor meerder</w:t>
      </w:r>
      <w:r>
        <w:t>jarigen (OD2.5) en zochten alternatieven voor de persoonsvolgende financiering voor minderjarigen (OD2.4). We verkenden mogelijkheden om middelen te verschuiven van structuren naar personen (OD2.6) en zetten verder in op een gelijke financiering voor perso</w:t>
      </w:r>
      <w:r>
        <w:t>nen met een gelijke zorgzwaarte (OD2.7). We zochten mogelijkheden voor betaalbare zorg, ondersteuning en hulpmiddelen (OD2.10) en onderzochten de mogelijkheden en voorwaarden voor een leeftijdsonafhankelijk hulpmiddelenbeleid (OD2.8). Tot slot zetten we st</w:t>
      </w:r>
      <w:r>
        <w:t>appen in de richting van intersectoraal georganiseerde zorg en ondersteuning (OD2.9).</w:t>
      </w:r>
    </w:p>
    <w:p w14:paraId="3BB0031F" w14:textId="77777777" w:rsidR="00004184" w:rsidRDefault="002C4894" w:rsidP="009F6BFA">
      <w:pPr>
        <w:pStyle w:val="Kop3"/>
        <w:rPr>
          <w:color w:val="365F75"/>
        </w:rPr>
      </w:pPr>
      <w:bookmarkStart w:id="14" w:name="_v9qjsp1rzgkl" w:colFirst="0" w:colLast="0"/>
      <w:bookmarkEnd w:id="14"/>
      <w:r>
        <w:t>3.2.1</w:t>
      </w:r>
      <w:r>
        <w:tab/>
        <w:t>Verder uitbreiden van de middelen voor zorg en ondersteuning en realiseren van een gedifferentieerd aanbod voor zoveel mogelijk personen met een handicap</w:t>
      </w:r>
    </w:p>
    <w:p w14:paraId="6A748683" w14:textId="77777777" w:rsidR="00004184" w:rsidRDefault="002C4894">
      <w:pPr>
        <w:spacing w:before="200" w:after="200"/>
      </w:pPr>
      <w:r>
        <w:t>H</w:t>
      </w:r>
      <w:r>
        <w:t>et VAPH m</w:t>
      </w:r>
      <w:r>
        <w:t>onitort de budgetten nauwkeurig om op te volgen hoeveel middelen beschikbaar zijn voor terbeschikkingstellingen PVB en toekenningen PVB. Dankzij het Zorginvesteringsplan konden we de voorbije jaren steeds onmiddellijk een persoonsvolgend budget ter beschik</w:t>
      </w:r>
      <w:r>
        <w:t>king stellen aan de automatische-toekenningsgroepen en konden we wachtenden in prioriteitengroep 1 binnen maximum anderhalf jaar na hun aanvraag een persoonsvolgend budget ter beschikking stellen. Door een goed monitoringssysteem konden we de consequente u</w:t>
      </w:r>
      <w:r>
        <w:t xml:space="preserve">itvoering van het Zorginvesteringsplan de voorbije jaren strikt opvolgen. </w:t>
      </w:r>
    </w:p>
    <w:p w14:paraId="13595005" w14:textId="77777777" w:rsidR="00004184" w:rsidRDefault="002C4894">
      <w:pPr>
        <w:spacing w:before="200" w:after="200"/>
      </w:pPr>
      <w:r>
        <w:t>We onderzochten de mogelijkheden om ook wachtenden in prioriteitengroep 2 perspectief te kunnen bieden. In december 2022 werd aan de 1100 langstwachtenden in prioriteitengroep 2 een</w:t>
      </w:r>
      <w:r>
        <w:t xml:space="preserve"> deelbudget ter beschikking gesteld. Daarvoor werd gelijktijdig een project met begeleidend wetenschappelijk onderzoek gestart om de effecten van deze deelbudgetten te onderzoeken. Dit onderzoek zal opgeleverd worden begin 2024. De onderzoekers zullen hier</w:t>
      </w:r>
      <w:r>
        <w:t xml:space="preserve">over beleidsaanbevelingen formuleren aan de Vlaamse Regering. </w:t>
      </w:r>
    </w:p>
    <w:p w14:paraId="645F9007" w14:textId="77777777" w:rsidR="00004184" w:rsidRDefault="002C4894">
      <w:pPr>
        <w:spacing w:before="200" w:after="200"/>
      </w:pPr>
      <w:r>
        <w:lastRenderedPageBreak/>
        <w:t>We voerden een bevraging uit bij een steekproef van de wachtenden in prioriteitengroep 3 en maakten op basis van de resultaten een nota op met beleidsaanbevelingen inzake de wijze waarop ook vo</w:t>
      </w:r>
      <w:r>
        <w:t xml:space="preserve">or die wachtenden opnieuw perspectief kan worden gecreëerd. Met een van die aanbevelingen, met name het zoeken naar mogelijkheden om makkelijk toegang te krijgen tot praktische hulp, willen we aan het einde van deze regeerperiode nog aan de slag. </w:t>
      </w:r>
    </w:p>
    <w:p w14:paraId="41254FEF" w14:textId="77777777" w:rsidR="00004184" w:rsidRDefault="002C4894">
      <w:pPr>
        <w:spacing w:before="200" w:after="200"/>
      </w:pPr>
      <w:r>
        <w:t>In het k</w:t>
      </w:r>
      <w:r>
        <w:t>ader van het crisisplan meerderjarigen werden middelen gereserveerd in het kader van complexe problematieken voor meerderjarigen (uitbreiding consulentenwerking, uitbreiding ODB, time-out capaciteit, verdere uitrol intensieve samenwerking VAPH met onderste</w:t>
      </w:r>
      <w:r>
        <w:t xml:space="preserve">uning vanuit GGZ, RTH-erkenningen specifiek voor dagbesteding in de gevangenis, top up: tijdelijke middelen bovenop PVB om opstart te faciliteren met expertise uit verschillende sectoren). Daarnaast werd ook de spoedprocedure uitgebreid en werden middelen </w:t>
      </w:r>
      <w:r>
        <w:t>voorzien voor acties voor mensen die in prioriteitengroep 3 staan. Via een intensief inclusief traject willen we in eerste instantie per persoon beter in kaart brengen wat die mensen al hebben om zo per persoon een individueel inclusief traject te voorzien</w:t>
      </w:r>
      <w:r>
        <w:t xml:space="preserve">. We willen dit project verder uitwerken met de sector om tot een gedragen actief en eventueel aanklampend traject te komen, zodat geen enkele persoon met een zorgvraag uit prioriteitengroep 3 vergeten wordt. We denken daarbij in eerste instantie aan heel </w:t>
      </w:r>
      <w:r>
        <w:t xml:space="preserve">intensief informeren van de huidige mogelijkheden per persoon op lokaal en interlokaal niveau en mee op zoek gaan en toeleiden tot de beste oplossing op dit moment. </w:t>
      </w:r>
    </w:p>
    <w:p w14:paraId="4F78532C" w14:textId="77777777" w:rsidR="00004184" w:rsidRDefault="002C4894">
      <w:pPr>
        <w:spacing w:before="200" w:after="200"/>
      </w:pPr>
      <w:r>
        <w:t>Voor minderjarigen konden in 2018 tot en met 2022 1488 nieuwe PAB’s ter beschikking gestel</w:t>
      </w:r>
      <w:r>
        <w:t>d worden. Het aantal budgethouders PAB is gestegen van 879 op 31 december 2018 tot 1816 op 31 december 2022. Dit aantal zal nog verder stijgen tegen het eind van de legislatuur aangezien er ook in 2023 en 2024 aanzienlijke investeringen gepland zijn in per</w:t>
      </w:r>
      <w:r>
        <w:t>soonlijke-assistentiebudgetten. We namen daarnaast een actieve rol in in de Taskforce crisis jeugdhulp. We leverden samen met de collega’s van het agentschap Opgroeien de nodige input aan voor de opmaak van het Crisis- en Investeringsplan Jeugdhulp en zorg</w:t>
      </w:r>
      <w:r>
        <w:t>den mee voor de uitvoering van dat plan. Voor het VAPH vertaalt zich dat in een gevoelige uitbreiding van de capaciteit van multifunctionele centra (meer verblijf 7/7 mogelijk, meer schoolvervangende opvang op basis van noden in de regio, meer crisisverbli</w:t>
      </w:r>
      <w:r>
        <w:t xml:space="preserve">jf, meer begeleiding en ontwikkeling van intersectorale crisisopvang samen met de collega’s van de federale overheid en Opgroeien) en een extra uitbreiding van PAB’s. </w:t>
      </w:r>
    </w:p>
    <w:p w14:paraId="561BA689" w14:textId="77777777" w:rsidR="00004184" w:rsidRDefault="002C4894">
      <w:pPr>
        <w:spacing w:before="200" w:after="200"/>
      </w:pPr>
      <w:r>
        <w:t>Met behulp van middelen uit het VIA 6-akkoord konden we een uitbreiding van 19,5 miljoen</w:t>
      </w:r>
      <w:r>
        <w:t xml:space="preserve"> euro realiseren van de capaciteit rechtstreeks toegankelijke hulp. We koppelden de uitbreiding aan een vernieuwing van het RTH-beleid en lanceerden een pilootfase (die loopt van 1 januari 2023 tot 30 juni 2024) waarbij zowel reeds erkende of vergunde als </w:t>
      </w:r>
      <w:r>
        <w:t>nieuwe organisaties konden intekenen met een vernieuwend initiatief. 111 initiatieven van in totaal 113 organisaties tekenden in op deze pilootfase.</w:t>
      </w:r>
    </w:p>
    <w:p w14:paraId="7DD0B0A7" w14:textId="77777777" w:rsidR="00004184" w:rsidRDefault="002C4894">
      <w:pPr>
        <w:spacing w:before="200" w:after="200"/>
      </w:pPr>
      <w:r>
        <w:t>Eveneens met middelen uit het VIA 6-akkoord , werden extra VTE’s toegekend aan multifunctionele centra waar</w:t>
      </w:r>
      <w:r>
        <w:t xml:space="preserve"> de nood aan bijkomende ondersteuning het grootst was. Tenslotte werden in het kader van de </w:t>
      </w:r>
      <w:r>
        <w:br/>
        <w:t>VIA 6-akkoorden de subsidieerbare barema's die gebruikt worden binnen de subsidiëringsmethodiek van personeelspunten verhoogd met minimaal 1,7 % en werden de loons</w:t>
      </w:r>
      <w:r>
        <w:t>chalen verlengd tot 35 jaar baremieke anciënniteit.</w:t>
      </w:r>
    </w:p>
    <w:p w14:paraId="4A160388" w14:textId="77777777" w:rsidR="00004184" w:rsidRDefault="002C4894">
      <w:pPr>
        <w:spacing w:before="200" w:after="200"/>
      </w:pPr>
      <w:r>
        <w:lastRenderedPageBreak/>
        <w:t>In het kader van de door het VAPH opgenomen acties binnen het Strategisch plan hulp- en dienstverlening aan gedetineerden en geïnterneerden 2020-2025 (STRAP) gaven we projectsubsidies in functie van het u</w:t>
      </w:r>
      <w:r>
        <w:t xml:space="preserve">itwerken van een kader inzake het realiseren van een autismevriendelijke gevangenis. </w:t>
      </w:r>
    </w:p>
    <w:p w14:paraId="499264D4" w14:textId="77777777" w:rsidR="00004184" w:rsidRDefault="002C4894">
      <w:pPr>
        <w:spacing w:before="200" w:after="200"/>
      </w:pPr>
      <w:r>
        <w:t>Samen met de collega’s binnen het beleidsdomein Onderwijs zorgden we voor de inkanteling van de internaten permanente openstelling (IPO’s), (delen van) de medisch-pedagog</w:t>
      </w:r>
      <w:r>
        <w:t>ische instituten van het GO! onderwijs van de Vlaamse Gemeenschap (MPIGO’s) en enkele andere onderwijsinternaten, binnen Welzijn. De inkanteling van deze 23 internaten binnen Welzijn betekent voor het VAPH dat er binnen de MFC-capaciteit punten bijkomen te</w:t>
      </w:r>
      <w:r>
        <w:t xml:space="preserve">r waarde van 1119 plaatsen voor verblijf. Ook het agentschap Opgroeien was betrokken bij deze transitie. Daar wordt een bijkomende capaciteit voorzien ter waarde van 317 plaatsen verblijf. </w:t>
      </w:r>
    </w:p>
    <w:p w14:paraId="1032EC7D" w14:textId="77777777" w:rsidR="00004184" w:rsidRDefault="002C4894" w:rsidP="009F6BFA">
      <w:pPr>
        <w:pStyle w:val="Kop3"/>
      </w:pPr>
      <w:bookmarkStart w:id="15" w:name="_iafpbqp80lhd" w:colFirst="0" w:colLast="0"/>
      <w:bookmarkEnd w:id="15"/>
      <w:r>
        <w:t>3.2.2</w:t>
      </w:r>
      <w:r>
        <w:tab/>
        <w:t xml:space="preserve">Evalueren van het systeem van persoonsvolgende financiering </w:t>
      </w:r>
      <w:r>
        <w:t xml:space="preserve">voor meerderjarigen en hervormen van de prioritering van zorgvragen </w:t>
      </w:r>
    </w:p>
    <w:p w14:paraId="0CA7383A" w14:textId="77777777" w:rsidR="00004184" w:rsidRDefault="002C4894">
      <w:pPr>
        <w:spacing w:before="200" w:after="200"/>
      </w:pPr>
      <w:r>
        <w:t>W</w:t>
      </w:r>
      <w:r>
        <w:t>e namen de voorbije periode verschillende initiatieven om het systeem van persoonsvolgende financiering te evalueren en verder te optimaliseren. Zo werd het onderzoek ‘Evaluatie PVF: het</w:t>
      </w:r>
      <w:r>
        <w:t xml:space="preserve"> perspectief van de gebruikers en hun netwerk’ uitgevoerd en gingen we aan de slag met de aanbevelingen uit dit onderzoek. Daarnaast werd binnen het project Nieuwe Financiering onderzocht in hoeverre de financiering van de voorzieningen verder vereenvoudig</w:t>
      </w:r>
      <w:r>
        <w:t xml:space="preserve">d kan worden en ook transparanter kan worden gemaakt, en werden voorstellen ontwikkeld om nog bestaande historisch gegroeide verschillen tussen zorgaanbieders verder weg te werken. </w:t>
      </w:r>
    </w:p>
    <w:p w14:paraId="0624C11F" w14:textId="77777777" w:rsidR="00004184" w:rsidRDefault="002C4894">
      <w:pPr>
        <w:spacing w:before="200" w:after="200"/>
      </w:pPr>
      <w:r>
        <w:t>We pasten ons ICT-systeem aan om onze financiering boekhoudkundig in regel</w:t>
      </w:r>
      <w:r>
        <w:t xml:space="preserve"> te stellen met de Vlaamse Codex Overheidsfinanciën. Elke vastlegging en betaling is nu gelinkt aan de rechthebbende. Dankzij deze eerste fase van het project Nieuwe Financiering kan de onderbenutting van PVB voortaan transparant gerapporteerd worden, waar</w:t>
      </w:r>
      <w:r>
        <w:t>door deze onderbenutting ingezet kan worden voor nieuwe budgetten.</w:t>
      </w:r>
    </w:p>
    <w:p w14:paraId="4B1170A4" w14:textId="77777777" w:rsidR="00004184" w:rsidRDefault="002C4894">
      <w:pPr>
        <w:spacing w:before="200" w:after="200"/>
      </w:pPr>
      <w:r>
        <w:t xml:space="preserve">Met het project Vereenvoudiging Toeleidingsprocedure werkten we aan het hervormen van het systeem van toewijzing en prioritering van persoonsvolgende budgetten. </w:t>
      </w:r>
    </w:p>
    <w:p w14:paraId="771B2E20" w14:textId="77777777" w:rsidR="00004184" w:rsidRDefault="002C4894">
      <w:pPr>
        <w:spacing w:before="200" w:after="200"/>
        <w:rPr>
          <w:highlight w:val="yellow"/>
        </w:rPr>
      </w:pPr>
      <w:r>
        <w:t>Het nieuwe zorgzwaarte-inst</w:t>
      </w:r>
      <w:r>
        <w:t>rument voor meerderjarigen (ZZI) met aangepaste B- en P-waarden werd uitgerold. De Vlaamse Toeleidingscommissie is juridisch verankerd en volledig geoperationaliseerd. De procedures van maatschappelijke noodzaak en noodsituatie werden geïntegreerd. De Vlaa</w:t>
      </w:r>
      <w:r>
        <w:t>mse regering keurde het voorstel rond de herwerking van de toeleidingsprocedure goed. De beoordelingscriteria van prioritering en van de automatische toekenningsgroepen werden onder de loep genomen. Om te verzekeren dat personen met de dringendste onderste</w:t>
      </w:r>
      <w:r>
        <w:t>uningsnoden de garantie hebben dat zij in de hoogste prioriteitengroep worden ingedeeld en dat de automatische toekenningsgroepen de meest precaire dossiers includeren, werden de prioriteringscriteria en de criteria voor de noodprocedure en prioriteitengro</w:t>
      </w:r>
      <w:r>
        <w:t>ep 1 bijgestuurd.</w:t>
      </w:r>
    </w:p>
    <w:p w14:paraId="68C566B3" w14:textId="77777777" w:rsidR="00004184" w:rsidRDefault="002C4894" w:rsidP="009F6BFA">
      <w:pPr>
        <w:pStyle w:val="Kop3"/>
        <w:rPr>
          <w:color w:val="365F75"/>
        </w:rPr>
      </w:pPr>
      <w:bookmarkStart w:id="16" w:name="_eh47jmxhesn4" w:colFirst="0" w:colLast="0"/>
      <w:bookmarkEnd w:id="16"/>
      <w:r>
        <w:lastRenderedPageBreak/>
        <w:t>3.2.3</w:t>
      </w:r>
      <w:r>
        <w:tab/>
        <w:t>Vernieuwen van het beleid voor minderjarigen met een handicap</w:t>
      </w:r>
    </w:p>
    <w:p w14:paraId="7801E293" w14:textId="77777777" w:rsidR="00004184" w:rsidRDefault="002C4894">
      <w:r>
        <w:t>S</w:t>
      </w:r>
      <w:r>
        <w:t>amen met Opgroeien werkten we verder aan een visie rond de toekomstige zorg en ondersteuning voor kinderen en jongeren. Daarbij werden en worden de bestaande instrumente</w:t>
      </w:r>
      <w:r>
        <w:t>n (PAB, MFC, RTH) geoptimaliseerd. Het VAPH was ook nauw en actief betrokken bij de verschillende strategische cirkels voor de uitwerking van Vroeg &amp; Nabij en de opmaak van het bijhorende decreet. We leverden samen met de collega’s van het agentschap Opgro</w:t>
      </w:r>
      <w:r>
        <w:t xml:space="preserve">eien de nodige input aan voor de opmaak van het Crisis- en Investeringsplan Jeugdhulp en zorgden mee voor de uitvoering van dat plan. Dit vertaalt zich in een gevoelige uitbreiding van de capaciteit van multifunctionele centra (meer verblijf 7/7 mogelijk, </w:t>
      </w:r>
      <w:r>
        <w:t xml:space="preserve">meer schoolvervangende opvang, meer crisisverblijf, meer begeleiding en ontwikkeling van intersectorale crisisopvang samen met de collega’s van de federale overheid en Opgroeien) en extra uitbreiding van PAB’s. </w:t>
      </w:r>
    </w:p>
    <w:p w14:paraId="7B5E23C6" w14:textId="77777777" w:rsidR="00004184" w:rsidRDefault="002C4894" w:rsidP="009F6BFA">
      <w:pPr>
        <w:pStyle w:val="Kop3"/>
      </w:pPr>
      <w:bookmarkStart w:id="17" w:name="_hhlwimcevg6x" w:colFirst="0" w:colLast="0"/>
      <w:bookmarkEnd w:id="17"/>
      <w:r>
        <w:t>3.2.4 Middelen verschuiven van structuren na</w:t>
      </w:r>
      <w:r>
        <w:t>ar personen</w:t>
      </w:r>
    </w:p>
    <w:p w14:paraId="658F653A" w14:textId="77777777" w:rsidR="00004184" w:rsidRDefault="002C4894">
      <w:pPr>
        <w:spacing w:before="200" w:after="200"/>
      </w:pPr>
      <w:r>
        <w:t>B</w:t>
      </w:r>
      <w:r>
        <w:t xml:space="preserve">ij de aanpassing van de bestaande procedures (zie eerder) hebben we het verschuiven van middelen van structuren naar personen steeds consequent meegenomen. </w:t>
      </w:r>
    </w:p>
    <w:p w14:paraId="492B5D7A" w14:textId="77777777" w:rsidR="00004184" w:rsidRDefault="002C4894">
      <w:pPr>
        <w:numPr>
          <w:ilvl w:val="0"/>
          <w:numId w:val="53"/>
        </w:numPr>
        <w:spacing w:before="200" w:after="200"/>
      </w:pPr>
      <w:r>
        <w:t>Zo is voortaan elke vastlegging en betaling in het kader van de persoonsvolgende finan</w:t>
      </w:r>
      <w:r>
        <w:t>ciering boekhoudkundig gelinkt met de rechthebbende, zijnde de persoon met een handicap die het PVB ontvangt.</w:t>
      </w:r>
    </w:p>
    <w:p w14:paraId="1FADF161" w14:textId="77777777" w:rsidR="00004184" w:rsidRDefault="002C4894">
      <w:pPr>
        <w:numPr>
          <w:ilvl w:val="0"/>
          <w:numId w:val="53"/>
        </w:numPr>
        <w:spacing w:before="200" w:after="200"/>
      </w:pPr>
      <w:r>
        <w:t>Bij de geformuleerde voorstellen voor vereenvoudiging van de toeleidingsprocedure zijn besparingen opgenomen op kosten voor tussenliggende actoren</w:t>
      </w:r>
      <w:r>
        <w:t xml:space="preserve"> in het voortraject door het vermijden van het indienen van overbodige documenten en het inperken van herzieningsvragen.</w:t>
      </w:r>
    </w:p>
    <w:p w14:paraId="6F11EAD4" w14:textId="77777777" w:rsidR="00004184" w:rsidRDefault="002C4894">
      <w:pPr>
        <w:numPr>
          <w:ilvl w:val="0"/>
          <w:numId w:val="53"/>
        </w:numPr>
        <w:spacing w:before="200" w:after="200"/>
      </w:pPr>
      <w:r>
        <w:t>Bij het integreren van de procedures noodsituatie en maatschappelijke noodzaak werd gezorgd voor een besparing op kosten voor tussenlig</w:t>
      </w:r>
      <w:r>
        <w:t>gende actoren in het voortraject doordat de aanvraag niet langer verplicht door een multidisciplinair team moet worden ingediend en niet langer beoordeeld wordt door de Vlaamse Toeleidingscommissie.</w:t>
      </w:r>
    </w:p>
    <w:p w14:paraId="1D6AC9FE" w14:textId="77777777" w:rsidR="00004184" w:rsidRDefault="002C4894" w:rsidP="009F6BFA">
      <w:pPr>
        <w:pStyle w:val="Kop3"/>
      </w:pPr>
      <w:bookmarkStart w:id="18" w:name="_1ydp0qv41t5l" w:colFirst="0" w:colLast="0"/>
      <w:bookmarkEnd w:id="18"/>
      <w:r>
        <w:t>3.2.5</w:t>
      </w:r>
      <w:r>
        <w:tab/>
        <w:t>Verder inzetten op gelijke financiering van persone</w:t>
      </w:r>
      <w:r>
        <w:t>n met gelijke zorgzwaarte</w:t>
      </w:r>
    </w:p>
    <w:p w14:paraId="24D3DC3C" w14:textId="77777777" w:rsidR="00004184" w:rsidRDefault="002C4894">
      <w:pPr>
        <w:spacing w:before="200" w:after="200"/>
        <w:rPr>
          <w:color w:val="365F75"/>
        </w:rPr>
      </w:pPr>
      <w:r>
        <w:t>E</w:t>
      </w:r>
      <w:r>
        <w:t>r werden verschillende acties uitgevoerd om ervoor te zorgen dat personen met een gelijke zorgzwaarte een gelijke financiering krijgen. De methode van budgetbepaling is geëvalueerd en geoptimaliseerd. Het gebruikte instrumentarium is geëvalueerd. Het vern</w:t>
      </w:r>
      <w:r>
        <w:t>ieuwde zorgzwaarte-instrument is in gebruik genomen. Correctiefase 2 (in het bijzonder het verder verhogen van de budgetten van de betrokken budgethouders) wordt consequent uitgevoerd.</w:t>
      </w:r>
    </w:p>
    <w:p w14:paraId="6EB49DCB" w14:textId="77777777" w:rsidR="00004184" w:rsidRDefault="002C4894" w:rsidP="009F6BFA">
      <w:pPr>
        <w:pStyle w:val="Kop3"/>
      </w:pPr>
      <w:bookmarkStart w:id="19" w:name="_3gbc1c9efk6q" w:colFirst="0" w:colLast="0"/>
      <w:bookmarkEnd w:id="19"/>
      <w:r>
        <w:lastRenderedPageBreak/>
        <w:t>3.2.6</w:t>
      </w:r>
      <w:r>
        <w:tab/>
      </w:r>
      <w:r>
        <w:t>Mogelijkheden voor betaalbare zorg, ondersteuning en hulpmiddelen en mogelijkheden tot een leeftijdsonafhankelijk hulpmiddelenbeleid</w:t>
      </w:r>
    </w:p>
    <w:p w14:paraId="22167733" w14:textId="77777777" w:rsidR="00004184" w:rsidRDefault="002C4894">
      <w:pPr>
        <w:spacing w:before="200" w:after="200"/>
      </w:pPr>
      <w:r>
        <w:t>I</w:t>
      </w:r>
      <w:r>
        <w:t>n overleg met OCMW's, VVSG en de FOD Sociale Zekerheid werd de problematiek inzake de betaalbaarheid van woon- en leefkost</w:t>
      </w:r>
      <w:r>
        <w:t>en in kaart gebracht, en werden voorstellen van oplossingen geformuleerd over verschillende domeinen heen.</w:t>
      </w:r>
    </w:p>
    <w:p w14:paraId="52E79C25" w14:textId="77777777" w:rsidR="00004184" w:rsidRDefault="002C4894">
      <w:pPr>
        <w:spacing w:before="200" w:after="200"/>
      </w:pPr>
      <w:r>
        <w:t>We werkten mee aan het vervolgonderzoek over de impact van de woon- en leefkosten op de PVF-gebruiker. Een concept met betrekking tot transparantie v</w:t>
      </w:r>
      <w:r>
        <w:t>an prijzen werd goedgekeurd. Voor de operationalisering ervan werd een modelovereenkomst met extra informatie uitgewerkt.</w:t>
      </w:r>
    </w:p>
    <w:p w14:paraId="1A5E0F43" w14:textId="77777777" w:rsidR="00004184" w:rsidRDefault="002C4894">
      <w:pPr>
        <w:spacing w:before="200" w:after="200"/>
      </w:pPr>
      <w:r>
        <w:t>In het kader van gewijzigd beleid rond vervoer nam het VAPH deel aan overleg met het departement Mobiliteit.</w:t>
      </w:r>
    </w:p>
    <w:p w14:paraId="257C2C52" w14:textId="77777777" w:rsidR="00004184" w:rsidRDefault="002C4894">
      <w:pPr>
        <w:spacing w:before="200" w:after="200"/>
      </w:pPr>
      <w:r>
        <w:t>Jaarlijks passen we, in h</w:t>
      </w:r>
      <w:r>
        <w:t xml:space="preserve">et kader van het hulpmiddelenbeleid, de refertelijst en de hulpmiddelenfiches waar nodig aan. Eind 2023 werd de refertelijst uitgebreid en werd beslist dat de refertebedragen van de hulpmiddelen vanaf 2024 met 5 % stijgen. </w:t>
      </w:r>
    </w:p>
    <w:p w14:paraId="27BD1B5C" w14:textId="77777777" w:rsidR="00004184" w:rsidRDefault="002C4894">
      <w:pPr>
        <w:spacing w:before="200" w:after="200"/>
      </w:pPr>
      <w:r>
        <w:t>In samenwerking met de Vlaamse s</w:t>
      </w:r>
      <w:r>
        <w:t xml:space="preserve">ociale bescherming (VSB) formuleerden we pistes over hoe het leeftijdsonafhankelijk hulpmiddelenbeleid gerealiseerd kan worden. </w:t>
      </w:r>
    </w:p>
    <w:p w14:paraId="1CCF5C89" w14:textId="77777777" w:rsidR="00004184" w:rsidRDefault="002C4894">
      <w:pPr>
        <w:spacing w:before="200" w:after="200"/>
      </w:pPr>
      <w:r>
        <w:t>In overleg met de Vlaamse sociale bescherming is afgesproken dat in een eerste fase door de VSB verder zal onderzocht worden of</w:t>
      </w:r>
      <w:r>
        <w:t xml:space="preserve"> een aantal mobiliteitshulpmiddelen kunnen overgebracht worden van het VAPH naar de VSB. Voor het leeftijdsonafhankelijk maken van de andere VAPH-hulpmiddelen is bepaald dat bijkomend extern onderzoek nodig is.</w:t>
      </w:r>
    </w:p>
    <w:p w14:paraId="5A1DAB84" w14:textId="77777777" w:rsidR="00004184" w:rsidRDefault="002C4894">
      <w:pPr>
        <w:spacing w:before="200" w:after="200"/>
        <w:rPr>
          <w:color w:val="365F75"/>
        </w:rPr>
      </w:pPr>
      <w:r>
        <w:t>Hiervoor worden geen specifieke budgetten aan</w:t>
      </w:r>
      <w:r>
        <w:t>gewend.</w:t>
      </w:r>
    </w:p>
    <w:p w14:paraId="3F49C630" w14:textId="77777777" w:rsidR="00004184" w:rsidRDefault="002C4894" w:rsidP="009F6BFA">
      <w:pPr>
        <w:pStyle w:val="Kop3"/>
        <w:rPr>
          <w:color w:val="365F75"/>
        </w:rPr>
      </w:pPr>
      <w:bookmarkStart w:id="20" w:name="_famxqtuzx0h9" w:colFirst="0" w:colLast="0"/>
      <w:bookmarkEnd w:id="20"/>
      <w:r>
        <w:t>3.2.7</w:t>
      </w:r>
      <w:r>
        <w:tab/>
        <w:t>Evolutie naar intersectoraal georganiseerde zorg en ondersteuning</w:t>
      </w:r>
    </w:p>
    <w:p w14:paraId="0C44F41C" w14:textId="77777777" w:rsidR="00004184" w:rsidRDefault="002C4894">
      <w:pPr>
        <w:spacing w:before="200" w:after="200"/>
      </w:pPr>
      <w:r>
        <w:t>E</w:t>
      </w:r>
      <w:r>
        <w:t>r werd werk gemaakt van een meer structurele financiering van units voor personen met een dubbeldiagnose verstandelijke handicap en psychiatrische problematiek. Vanuit het VAP</w:t>
      </w:r>
      <w:r>
        <w:t>H participeren we samen met de collega’s van departement Zorg voortaan ook aan de Vlaamse Intersectorale Stuurgroep Dubbeldiagnose. Hier willen we onder meer aan de hand van ‘situatieschetsen’ specifieke probleemstellingen op de grens tussen VAPH en GGZ sc</w:t>
      </w:r>
      <w:r>
        <w:t>herp krijgen en een aanzet tot oplossing formuleren en vertalen in concrete aanbevelingen voor het beleid.</w:t>
      </w:r>
    </w:p>
    <w:p w14:paraId="4C559363" w14:textId="77777777" w:rsidR="00004184" w:rsidRDefault="002C4894">
      <w:pPr>
        <w:spacing w:before="200" w:after="200"/>
      </w:pPr>
      <w:r>
        <w:t>In het kader van het Crisis- en Investeringsplan Jeugdhulp wordt er gewerkt aan gemeenschappelijke units voor crisisopvang samen met de federale over</w:t>
      </w:r>
      <w:r>
        <w:t>heid. De verdere uitrol daarvan is voorzien voor 2024.</w:t>
      </w:r>
    </w:p>
    <w:p w14:paraId="0A04262B" w14:textId="77777777" w:rsidR="00004184" w:rsidRDefault="002C4894">
      <w:pPr>
        <w:spacing w:before="200" w:after="200"/>
      </w:pPr>
      <w:r>
        <w:t>Ook bij jongvolwassenen en meerderjarigen zien we een toename van het aantal personen met complexe ondersteuningsnoden. Om aan deze noden tegemoet te komen is het noodzakelijk om een combinatie van exp</w:t>
      </w:r>
      <w:r>
        <w:t xml:space="preserve">ertise in te zetten op maat en vaak vanuit meerdere sectoren. In dit kader breiden we op korte termijn (eind 2023) de capaciteit van de consulentenwerking en de ODB-units uit. </w:t>
      </w:r>
    </w:p>
    <w:p w14:paraId="5C38F3FF" w14:textId="77777777" w:rsidR="00004184" w:rsidRDefault="002C4894" w:rsidP="008752B2">
      <w:pPr>
        <w:pStyle w:val="Kop2"/>
      </w:pPr>
      <w:bookmarkStart w:id="21" w:name="_lxuur9g0vy5u" w:colFirst="0" w:colLast="0"/>
      <w:bookmarkEnd w:id="21"/>
      <w:r>
        <w:lastRenderedPageBreak/>
        <w:t>3.3</w:t>
      </w:r>
      <w:r>
        <w:tab/>
        <w:t>Innovatie (SD3)</w:t>
      </w:r>
    </w:p>
    <w:p w14:paraId="0FF55635" w14:textId="77777777" w:rsidR="00004184" w:rsidRDefault="002C4894">
      <w:pPr>
        <w:spacing w:before="200" w:after="200"/>
      </w:pPr>
      <w:r>
        <w:t>W</w:t>
      </w:r>
      <w:r>
        <w:t>e hebben ingezet op het verder digitaliseren van de dienst</w:t>
      </w:r>
      <w:r>
        <w:t>verlening van het VAPH en het uitbreiden van het e-loket van het VAPH. Klanten kunnen voortaan via het e-loket vragen stellen over hun dossier. Voor alle applicaties hanteren we voortaan één consistente lay-out. We integreerden de functies van klantrelatie</w:t>
      </w:r>
      <w:r>
        <w:t>beheer-software (CRM) in de applicaties. Bij elk klantcontact kan een contacthistoriek opgeroepen worden zodat er zicht is op alle vragen die de klant heeft gesteld en de daarop uniform gegeven antwoorden.</w:t>
      </w:r>
    </w:p>
    <w:p w14:paraId="51F8D731" w14:textId="77777777" w:rsidR="00004184" w:rsidRDefault="002C4894">
      <w:pPr>
        <w:spacing w:before="200" w:after="200"/>
      </w:pPr>
      <w:r>
        <w:t>We investeerden in veilige elektronische gegevensu</w:t>
      </w:r>
      <w:r>
        <w:t xml:space="preserve">itwisseling en verkenden chathulp als vorm van online hulpverlening. Sinds juni 2023 worden brieven ook via eBox verstuurd. </w:t>
      </w:r>
    </w:p>
    <w:p w14:paraId="52644585" w14:textId="77777777" w:rsidR="00004184" w:rsidRDefault="002C4894" w:rsidP="008752B2">
      <w:pPr>
        <w:pStyle w:val="Kop2"/>
      </w:pPr>
      <w:bookmarkStart w:id="22" w:name="_t7azw63yj6k" w:colFirst="0" w:colLast="0"/>
      <w:bookmarkEnd w:id="22"/>
      <w:r>
        <w:t>3.4</w:t>
      </w:r>
      <w:r>
        <w:tab/>
        <w:t>All policies (SD4)</w:t>
      </w:r>
    </w:p>
    <w:p w14:paraId="6BCBED89" w14:textId="77777777" w:rsidR="00004184" w:rsidRDefault="002C4894">
      <w:pPr>
        <w:spacing w:before="200" w:after="200"/>
      </w:pPr>
      <w:r>
        <w:t>W</w:t>
      </w:r>
      <w:r>
        <w:t>e monitoren en rapporteren over de implementatie van de VN-conventie over de rechten van personen met een h</w:t>
      </w:r>
      <w:r>
        <w:t>andicap in Vlaanderen</w:t>
      </w:r>
      <w:r>
        <w:rPr>
          <w:vertAlign w:val="superscript"/>
        </w:rPr>
        <w:footnoteReference w:id="3"/>
      </w:r>
      <w:r>
        <w:t xml:space="preserve"> en evalueren het gevoerde beleid daarover. </w:t>
      </w:r>
    </w:p>
    <w:p w14:paraId="09648208" w14:textId="77777777" w:rsidR="00004184" w:rsidRDefault="002C4894">
      <w:pPr>
        <w:numPr>
          <w:ilvl w:val="0"/>
          <w:numId w:val="25"/>
        </w:numPr>
        <w:spacing w:before="200" w:after="200"/>
      </w:pPr>
      <w:r>
        <w:t>In het UNIC-project werden er partnerschappen opgezet met verschillende EU-lidstaten om ondersteuning te bieden bij het ontwerp, de implementatie en de evaluatie van persoonsvolgende budge</w:t>
      </w:r>
      <w:r>
        <w:t xml:space="preserve">tten in verschillende lidstaten, met bijzondere aandacht voor de betere integratie van chronische zorg met andere dienstverlening. </w:t>
      </w:r>
    </w:p>
    <w:p w14:paraId="6FDD17B0" w14:textId="77777777" w:rsidR="00004184" w:rsidRDefault="002C4894">
      <w:pPr>
        <w:numPr>
          <w:ilvl w:val="0"/>
          <w:numId w:val="25"/>
        </w:numPr>
        <w:spacing w:before="200" w:after="200"/>
      </w:pPr>
      <w:r>
        <w:t>In oktober 2022 lanceerden we de Academische Werkplaats De-Institutionalisering. Binnen deze Academische Werkplaats willen w</w:t>
      </w:r>
      <w:r>
        <w:t>e gedurende de komende jaren werk maken van nieuwe concepten voor meer inclusiviteit voor personen met een handicap, conform de bepalingen van artikel 19 van het VN-verdrag.</w:t>
      </w:r>
    </w:p>
    <w:p w14:paraId="0FE2B047" w14:textId="77777777" w:rsidR="00004184" w:rsidRDefault="002C4894">
      <w:pPr>
        <w:numPr>
          <w:ilvl w:val="0"/>
          <w:numId w:val="25"/>
        </w:numPr>
        <w:spacing w:before="200" w:after="200"/>
      </w:pPr>
      <w:r>
        <w:t>In het project Infrastructuurdoelstellingen werd gefocust op artikel 9 (toegankeli</w:t>
      </w:r>
      <w:r>
        <w:t>jkheid), artikel 19 (zelfstandig wonen en deel uitmaken van de maatschappij), artikel 22 (eerbiediging van het privéleven) en artikel 28 (recht op behoorlijke levensstandaard) van de VN-conventie. Op vlak van infrastructuur moeten inclusie en kwaliteit van</w:t>
      </w:r>
      <w:r>
        <w:t xml:space="preserve"> leven leidende principes zijn.</w:t>
      </w:r>
    </w:p>
    <w:p w14:paraId="069158A8" w14:textId="77777777" w:rsidR="00004184" w:rsidRDefault="002C4894">
      <w:pPr>
        <w:spacing w:before="200" w:after="200"/>
      </w:pPr>
      <w:r>
        <w:t>We gingen van start met het verkennen van de mogelijkheden en grenzen van de inzet van persoonsvolgende financiering binnen Brussel, zodat we kunnen bekijken hoe we drempels kunnen wegnemen zodat inwoners van het Brussels Ho</w:t>
      </w:r>
      <w:r>
        <w:t xml:space="preserve">ofdstedelijk Gewest die dat wensen vlot een persoonsvolgend budget kunnen aanvragen. </w:t>
      </w:r>
    </w:p>
    <w:p w14:paraId="1102D5BD" w14:textId="77777777" w:rsidR="00004184" w:rsidRDefault="002C4894">
      <w:pPr>
        <w:spacing w:before="200" w:after="200"/>
      </w:pPr>
      <w:r>
        <w:t>Het CuSeHa-project (CultuurSensitieve zorg bij personen met een Handicap) werd in samenwerking met Gelijke Kansen opgestart. De doelstelling van dit project is om Brussel</w:t>
      </w:r>
      <w:r>
        <w:t>aars op het kruispunt van een (vermoeden van) handicap en migratieachtergrond beter te bereiken en om de drempels tot zorg te verlagen.</w:t>
      </w:r>
    </w:p>
    <w:p w14:paraId="34CE69AF" w14:textId="77777777" w:rsidR="00004184" w:rsidRDefault="002C4894">
      <w:pPr>
        <w:spacing w:before="200" w:after="200"/>
      </w:pPr>
      <w:r>
        <w:lastRenderedPageBreak/>
        <w:t>Specifiek voor de dienstverlening inzake tolken voor doven en slechthorenden werkten we samen met Onderwijs en Werk voor</w:t>
      </w:r>
      <w:r>
        <w:t xml:space="preserve"> een afgestemde dienstverlening. De afstandstolkendienstverlening werd structureel verankerd in de werking van het Vlaams Communicatie Assistentie Bureau voor Doven (CAB).</w:t>
      </w:r>
    </w:p>
    <w:p w14:paraId="6DB936FD" w14:textId="77777777" w:rsidR="00004184" w:rsidRDefault="002C4894" w:rsidP="008752B2">
      <w:pPr>
        <w:pStyle w:val="Kop2"/>
      </w:pPr>
      <w:bookmarkStart w:id="23" w:name="_r5wm7zmfm599" w:colFirst="0" w:colLast="0"/>
      <w:bookmarkEnd w:id="23"/>
      <w:r>
        <w:t>3.5</w:t>
      </w:r>
      <w:r>
        <w:tab/>
        <w:t>Armoedebestrijding (SD5)</w:t>
      </w:r>
    </w:p>
    <w:p w14:paraId="757F6EA2" w14:textId="77777777" w:rsidR="00004184" w:rsidRDefault="002C4894">
      <w:r>
        <w:t>W</w:t>
      </w:r>
      <w:r>
        <w:t>e voerden een veralgemeende omschakeling van woon-en l</w:t>
      </w:r>
      <w:r>
        <w:t>eefkosten door, met aandacht voor die personen die daardoor mogelijk in de problemen komen. Ook installeerden we begeleidende maatregelen die we ter ondersteuning of ter bescherming kunnen toepassen voor personen met een handicap die zich in kwetsbare situ</w:t>
      </w:r>
      <w:r>
        <w:t>aties bevinden.</w:t>
      </w:r>
      <w:r>
        <w:br w:type="page"/>
      </w:r>
    </w:p>
    <w:p w14:paraId="34C43E41" w14:textId="77777777" w:rsidR="00004184" w:rsidRDefault="002C4894" w:rsidP="008752B2">
      <w:pPr>
        <w:pStyle w:val="Kop1"/>
      </w:pPr>
      <w:bookmarkStart w:id="24" w:name="_lnfhzrhi3zwz" w:colFirst="0" w:colLast="0"/>
      <w:bookmarkEnd w:id="24"/>
      <w:r>
        <w:lastRenderedPageBreak/>
        <w:t>4</w:t>
      </w:r>
      <w:r>
        <w:tab/>
        <w:t>Geboden ondersteuning en wachtenden</w:t>
      </w:r>
    </w:p>
    <w:p w14:paraId="679511C3" w14:textId="77777777" w:rsidR="00004184" w:rsidRDefault="002C4894">
      <w:pPr>
        <w:spacing w:before="200" w:after="200"/>
      </w:pPr>
      <w:r>
        <w:t>I</w:t>
      </w:r>
      <w:r>
        <w:t>n het hoofdstuk omtrent geboden ondersteuning en wachtenden geven we de cijfers van voorgaande legislatuur, meer bepaald van de jaren 2019 tot en met 2022. Dat zijn immers de recentste cijfers die we beschikbaar hebben op het ogenblik van de opmaak van di</w:t>
      </w:r>
      <w:r>
        <w:t xml:space="preserve">t document. Waar mogelijk maken we ook de vergelijking met de cijfers van 2017 (start van persoonsvolgende financiering) en/of 2018. </w:t>
      </w:r>
    </w:p>
    <w:p w14:paraId="5CD750FC" w14:textId="77777777" w:rsidR="00004184" w:rsidRDefault="002C4894">
      <w:pPr>
        <w:spacing w:before="200" w:after="200"/>
      </w:pPr>
      <w:r>
        <w:t>De wachtenden in de prioriteitengroepen die geen andere vorm van ondersteuning krijgen, worden ook in rekening gebracht wa</w:t>
      </w:r>
      <w:r>
        <w:t xml:space="preserve">nneer we het globale plaatje van de gehele VAPH-doelgroep schetsen in deel </w:t>
      </w:r>
      <w:hyperlink w:anchor="_ja5cayjz630j">
        <w:r>
          <w:rPr>
            <w:color w:val="1155CC"/>
            <w:u w:val="single"/>
          </w:rPr>
          <w:t>4.1</w:t>
        </w:r>
      </w:hyperlink>
      <w:r>
        <w:t>. Deze groep komt dus ook mee aan bod bij de opsplitsing in gebruikte ondersteuningscombinaties, leeftijdscategorie ... Vandaar dat er in de h</w:t>
      </w:r>
      <w:r>
        <w:t xml:space="preserve">oofdtitel van dit hoofdstuk ook ‘en wachtenden’ staat. Onderdeel 4.1.1 vormt hierop de uitzondering, aangezien hier enkel personen die effectief al VAPH-ondersteuning krijgen, worden meegenomen. Gedetailleerdere info over wachtenden vindt u in </w:t>
      </w:r>
      <w:hyperlink w:anchor="_vrkkmoe7u7lr">
        <w:r>
          <w:rPr>
            <w:color w:val="1155CC"/>
            <w:u w:val="single"/>
          </w:rPr>
          <w:t>hoofdstuk 5</w:t>
        </w:r>
      </w:hyperlink>
      <w:r>
        <w:t>.</w:t>
      </w:r>
    </w:p>
    <w:p w14:paraId="4B4ACA02" w14:textId="77777777" w:rsidR="00004184" w:rsidRDefault="002C4894" w:rsidP="008752B2">
      <w:pPr>
        <w:pStyle w:val="Kop2"/>
      </w:pPr>
      <w:bookmarkStart w:id="25" w:name="_ja5cayjz630j" w:colFirst="0" w:colLast="0"/>
      <w:bookmarkEnd w:id="25"/>
      <w:r>
        <w:t>4.1</w:t>
      </w:r>
      <w:r>
        <w:tab/>
        <w:t>Evolutie per ondersteuning(svraag)</w:t>
      </w:r>
    </w:p>
    <w:p w14:paraId="0F348F3D" w14:textId="77777777" w:rsidR="00004184" w:rsidRDefault="002C4894" w:rsidP="009F6BFA">
      <w:pPr>
        <w:pStyle w:val="Kop3"/>
      </w:pPr>
      <w:bookmarkStart w:id="26" w:name="_8vqadq45rv3o" w:colFirst="0" w:colLast="0"/>
      <w:bookmarkEnd w:id="26"/>
      <w:r>
        <w:t>4.1.1</w:t>
      </w:r>
      <w:r>
        <w:tab/>
        <w:t>Evolutie van het aantal gebruikers van VAPH-ondersteuning per ondersteuningsvorm</w:t>
      </w:r>
    </w:p>
    <w:p w14:paraId="6E67C8D6" w14:textId="77777777" w:rsidR="00004184" w:rsidRDefault="002C4894">
      <w:pPr>
        <w:spacing w:before="200" w:after="200"/>
      </w:pPr>
      <w:r>
        <w:t>I</w:t>
      </w:r>
      <w:r>
        <w:t>n onderstaande tabel vindt u de evolutie van het aantal gebruikers van VAPH-ondersteuning (2</w:t>
      </w:r>
      <w:r>
        <w:t>018-2022) per ondersteuningsvorm. Onder gebruikers van VAPH-ondersteuning verstaan we de rechthebbenden op een zorgbudget en de gebruikers van RTH (rechtstreeks toegankelijke hulp), GIO (globale individuele ondersteuning), MFC (ondersteuning in een multifu</w:t>
      </w:r>
      <w:r>
        <w:t>nctioneel centrum), PAB (persoonlijke-assistentiebudget), PVB (persoonsvolgend budget) en IMB (individuele materiële bijstand). Daarnaast zijn er ook mensen die ondersteuning krijgen via directe financiering NAH, en geïnterneerden. Die worden niet meegetel</w:t>
      </w:r>
      <w:r>
        <w:t>d in onderstaande tabel. Meer info over de groep vindt u in</w:t>
      </w:r>
      <w:r>
        <w:rPr>
          <w:color w:val="FF0000"/>
        </w:rPr>
        <w:t xml:space="preserve"> </w:t>
      </w:r>
      <w:r>
        <w:t xml:space="preserve">hoofdstuk </w:t>
      </w:r>
      <w:hyperlink w:anchor="_mtzxbelrmq4q">
        <w:r>
          <w:rPr>
            <w:color w:val="0000FF"/>
            <w:u w:val="single"/>
          </w:rPr>
          <w:t>4.6</w:t>
        </w:r>
      </w:hyperlink>
      <w:r>
        <w:rPr>
          <w:color w:val="0000FF"/>
        </w:rPr>
        <w:t xml:space="preserve"> </w:t>
      </w:r>
      <w:r>
        <w:t xml:space="preserve">en </w:t>
      </w:r>
      <w:hyperlink w:anchor="_zk4afdfhuvv">
        <w:r>
          <w:rPr>
            <w:color w:val="0000FF"/>
            <w:u w:val="single"/>
          </w:rPr>
          <w:t>4.7</w:t>
        </w:r>
      </w:hyperlink>
      <w:r>
        <w:t xml:space="preserve">. </w:t>
      </w:r>
    </w:p>
    <w:p w14:paraId="1E90A3FE" w14:textId="77777777" w:rsidR="00004184" w:rsidRDefault="002C4894">
      <w:pPr>
        <w:spacing w:before="200" w:after="200"/>
      </w:pPr>
      <w:r>
        <w:t xml:space="preserve">Voor iedere ondersteuningsvorm wordt in kaart gebracht hoeveel personen er gebruik van maakten op basis van gegevens van </w:t>
      </w:r>
      <w:r>
        <w:rPr>
          <w:b/>
        </w:rPr>
        <w:t>31 december</w:t>
      </w:r>
      <w:r>
        <w:t xml:space="preserve"> van dat jaar (met uitzondering van RTH en GIO: daar is het het aantal personen in het volledige jaar). </w:t>
      </w:r>
    </w:p>
    <w:p w14:paraId="2DF010A1" w14:textId="77777777" w:rsidR="00004184" w:rsidRDefault="002C4894">
      <w:pPr>
        <w:spacing w:before="200" w:after="200"/>
        <w:rPr>
          <w:b/>
        </w:rPr>
      </w:pPr>
      <w:r>
        <w:br w:type="page"/>
      </w:r>
    </w:p>
    <w:p w14:paraId="6DBAC3A8" w14:textId="77777777" w:rsidR="00004184" w:rsidRDefault="002C4894">
      <w:pPr>
        <w:spacing w:before="200" w:after="200"/>
        <w:rPr>
          <w:b/>
        </w:rPr>
      </w:pPr>
      <w:r>
        <w:rPr>
          <w:b/>
        </w:rPr>
        <w:lastRenderedPageBreak/>
        <w:t>Tabel 2: Evolutie</w:t>
      </w:r>
      <w:r>
        <w:rPr>
          <w:b/>
        </w:rPr>
        <w:t xml:space="preserve"> van het aantal gebruikers VAPH-ondersteuning per ondersteuningsvorm op 31 december (2018-2022)</w:t>
      </w:r>
    </w:p>
    <w:tbl>
      <w:tblPr>
        <w:tblStyle w:val="a0"/>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1245"/>
        <w:gridCol w:w="1245"/>
        <w:gridCol w:w="1245"/>
        <w:gridCol w:w="1245"/>
        <w:gridCol w:w="1245"/>
      </w:tblGrid>
      <w:tr w:rsidR="00004184" w14:paraId="3AEC40F0" w14:textId="77777777">
        <w:tc>
          <w:tcPr>
            <w:tcW w:w="3375" w:type="dxa"/>
            <w:shd w:val="clear" w:color="auto" w:fill="004D5C"/>
            <w:tcMar>
              <w:top w:w="56" w:type="dxa"/>
              <w:left w:w="56" w:type="dxa"/>
              <w:bottom w:w="56" w:type="dxa"/>
              <w:right w:w="56" w:type="dxa"/>
            </w:tcMar>
          </w:tcPr>
          <w:p w14:paraId="30F0F5B3" w14:textId="77777777" w:rsidR="00004184" w:rsidRDefault="002C4894">
            <w:pPr>
              <w:widowControl w:val="0"/>
              <w:spacing w:line="240" w:lineRule="auto"/>
              <w:rPr>
                <w:b/>
                <w:color w:val="FFFFFF"/>
              </w:rPr>
            </w:pPr>
            <w:r>
              <w:rPr>
                <w:b/>
                <w:color w:val="FFFFFF"/>
              </w:rPr>
              <w:t>Ondersteuningsvorm</w:t>
            </w:r>
          </w:p>
        </w:tc>
        <w:tc>
          <w:tcPr>
            <w:tcW w:w="1245" w:type="dxa"/>
            <w:shd w:val="clear" w:color="auto" w:fill="004D5C"/>
            <w:tcMar>
              <w:top w:w="56" w:type="dxa"/>
              <w:left w:w="56" w:type="dxa"/>
              <w:bottom w:w="56" w:type="dxa"/>
              <w:right w:w="56" w:type="dxa"/>
            </w:tcMar>
          </w:tcPr>
          <w:p w14:paraId="270E9CA2" w14:textId="77777777" w:rsidR="00004184" w:rsidRDefault="002C4894">
            <w:pPr>
              <w:widowControl w:val="0"/>
              <w:spacing w:line="240" w:lineRule="auto"/>
              <w:jc w:val="right"/>
              <w:rPr>
                <w:b/>
                <w:color w:val="FFFFFF"/>
              </w:rPr>
            </w:pPr>
            <w:r>
              <w:rPr>
                <w:b/>
                <w:color w:val="FFFFFF"/>
              </w:rPr>
              <w:t>2018</w:t>
            </w:r>
          </w:p>
        </w:tc>
        <w:tc>
          <w:tcPr>
            <w:tcW w:w="1245" w:type="dxa"/>
            <w:shd w:val="clear" w:color="auto" w:fill="004D5C"/>
            <w:tcMar>
              <w:top w:w="56" w:type="dxa"/>
              <w:left w:w="56" w:type="dxa"/>
              <w:bottom w:w="56" w:type="dxa"/>
              <w:right w:w="56" w:type="dxa"/>
            </w:tcMar>
          </w:tcPr>
          <w:p w14:paraId="769BCD10" w14:textId="77777777" w:rsidR="00004184" w:rsidRDefault="002C4894">
            <w:pPr>
              <w:widowControl w:val="0"/>
              <w:spacing w:line="240" w:lineRule="auto"/>
              <w:jc w:val="right"/>
              <w:rPr>
                <w:b/>
                <w:color w:val="FFFFFF"/>
              </w:rPr>
            </w:pPr>
            <w:r>
              <w:rPr>
                <w:b/>
                <w:color w:val="FFFFFF"/>
              </w:rPr>
              <w:t>2019</w:t>
            </w:r>
          </w:p>
        </w:tc>
        <w:tc>
          <w:tcPr>
            <w:tcW w:w="1245" w:type="dxa"/>
            <w:shd w:val="clear" w:color="auto" w:fill="004D5C"/>
            <w:tcMar>
              <w:top w:w="56" w:type="dxa"/>
              <w:left w:w="56" w:type="dxa"/>
              <w:bottom w:w="56" w:type="dxa"/>
              <w:right w:w="56" w:type="dxa"/>
            </w:tcMar>
          </w:tcPr>
          <w:p w14:paraId="5216D353" w14:textId="77777777" w:rsidR="00004184" w:rsidRDefault="002C4894">
            <w:pPr>
              <w:widowControl w:val="0"/>
              <w:spacing w:line="240" w:lineRule="auto"/>
              <w:jc w:val="right"/>
              <w:rPr>
                <w:b/>
                <w:color w:val="FFFFFF"/>
              </w:rPr>
            </w:pPr>
            <w:r>
              <w:rPr>
                <w:b/>
                <w:color w:val="FFFFFF"/>
              </w:rPr>
              <w:t>2020</w:t>
            </w:r>
          </w:p>
        </w:tc>
        <w:tc>
          <w:tcPr>
            <w:tcW w:w="1245" w:type="dxa"/>
            <w:shd w:val="clear" w:color="auto" w:fill="004D5C"/>
            <w:tcMar>
              <w:top w:w="56" w:type="dxa"/>
              <w:left w:w="56" w:type="dxa"/>
              <w:bottom w:w="56" w:type="dxa"/>
              <w:right w:w="56" w:type="dxa"/>
            </w:tcMar>
          </w:tcPr>
          <w:p w14:paraId="50B60260" w14:textId="77777777" w:rsidR="00004184" w:rsidRDefault="002C4894">
            <w:pPr>
              <w:widowControl w:val="0"/>
              <w:spacing w:line="240" w:lineRule="auto"/>
              <w:jc w:val="right"/>
              <w:rPr>
                <w:b/>
                <w:color w:val="FFFFFF"/>
              </w:rPr>
            </w:pPr>
            <w:r>
              <w:rPr>
                <w:b/>
                <w:color w:val="FFFFFF"/>
              </w:rPr>
              <w:t>2021</w:t>
            </w:r>
          </w:p>
        </w:tc>
        <w:tc>
          <w:tcPr>
            <w:tcW w:w="1245" w:type="dxa"/>
            <w:shd w:val="clear" w:color="auto" w:fill="004D5C"/>
            <w:tcMar>
              <w:top w:w="56" w:type="dxa"/>
              <w:left w:w="56" w:type="dxa"/>
              <w:bottom w:w="56" w:type="dxa"/>
              <w:right w:w="56" w:type="dxa"/>
            </w:tcMar>
          </w:tcPr>
          <w:p w14:paraId="7185F3F0" w14:textId="77777777" w:rsidR="00004184" w:rsidRDefault="002C4894">
            <w:pPr>
              <w:widowControl w:val="0"/>
              <w:spacing w:line="240" w:lineRule="auto"/>
              <w:jc w:val="right"/>
              <w:rPr>
                <w:b/>
                <w:color w:val="FFFFFF"/>
              </w:rPr>
            </w:pPr>
            <w:r>
              <w:rPr>
                <w:b/>
                <w:color w:val="FFFFFF"/>
              </w:rPr>
              <w:t>2022</w:t>
            </w:r>
          </w:p>
        </w:tc>
      </w:tr>
      <w:tr w:rsidR="00004184" w14:paraId="3FBBDF26" w14:textId="77777777">
        <w:tc>
          <w:tcPr>
            <w:tcW w:w="3375" w:type="dxa"/>
            <w:shd w:val="clear" w:color="auto" w:fill="F3F3F3"/>
            <w:tcMar>
              <w:top w:w="56" w:type="dxa"/>
              <w:left w:w="56" w:type="dxa"/>
              <w:bottom w:w="56" w:type="dxa"/>
              <w:right w:w="56" w:type="dxa"/>
            </w:tcMar>
          </w:tcPr>
          <w:p w14:paraId="14840FAE" w14:textId="77777777" w:rsidR="00004184" w:rsidRDefault="002C4894">
            <w:pPr>
              <w:widowControl w:val="0"/>
              <w:spacing w:line="240" w:lineRule="auto"/>
              <w:rPr>
                <w:b/>
              </w:rPr>
            </w:pPr>
            <w:r>
              <w:rPr>
                <w:b/>
              </w:rPr>
              <w:t>Rechthebbenden zorgbudget personen met een handicap</w:t>
            </w:r>
          </w:p>
        </w:tc>
        <w:tc>
          <w:tcPr>
            <w:tcW w:w="1245" w:type="dxa"/>
            <w:tcMar>
              <w:top w:w="56" w:type="dxa"/>
              <w:left w:w="56" w:type="dxa"/>
              <w:bottom w:w="56" w:type="dxa"/>
              <w:right w:w="56" w:type="dxa"/>
            </w:tcMar>
          </w:tcPr>
          <w:p w14:paraId="295A4D8B" w14:textId="77777777" w:rsidR="00004184" w:rsidRDefault="002C4894">
            <w:pPr>
              <w:widowControl w:val="0"/>
              <w:spacing w:line="240" w:lineRule="auto"/>
              <w:jc w:val="right"/>
            </w:pPr>
            <w:r>
              <w:t>14.671</w:t>
            </w:r>
          </w:p>
        </w:tc>
        <w:tc>
          <w:tcPr>
            <w:tcW w:w="1245" w:type="dxa"/>
            <w:shd w:val="clear" w:color="auto" w:fill="auto"/>
            <w:tcMar>
              <w:top w:w="56" w:type="dxa"/>
              <w:left w:w="56" w:type="dxa"/>
              <w:bottom w:w="56" w:type="dxa"/>
              <w:right w:w="56" w:type="dxa"/>
            </w:tcMar>
          </w:tcPr>
          <w:p w14:paraId="085DA457" w14:textId="77777777" w:rsidR="00004184" w:rsidRDefault="002C4894">
            <w:pPr>
              <w:widowControl w:val="0"/>
              <w:spacing w:line="240" w:lineRule="auto"/>
              <w:jc w:val="right"/>
            </w:pPr>
            <w:r>
              <w:t>16.060</w:t>
            </w:r>
          </w:p>
        </w:tc>
        <w:tc>
          <w:tcPr>
            <w:tcW w:w="1245" w:type="dxa"/>
            <w:shd w:val="clear" w:color="auto" w:fill="auto"/>
            <w:tcMar>
              <w:top w:w="56" w:type="dxa"/>
              <w:left w:w="56" w:type="dxa"/>
              <w:bottom w:w="56" w:type="dxa"/>
              <w:right w:w="56" w:type="dxa"/>
            </w:tcMar>
          </w:tcPr>
          <w:p w14:paraId="0B766517" w14:textId="77777777" w:rsidR="00004184" w:rsidRDefault="002C4894">
            <w:pPr>
              <w:widowControl w:val="0"/>
              <w:spacing w:line="240" w:lineRule="auto"/>
              <w:jc w:val="right"/>
            </w:pPr>
            <w:r>
              <w:t>16.508</w:t>
            </w:r>
          </w:p>
        </w:tc>
        <w:tc>
          <w:tcPr>
            <w:tcW w:w="1245" w:type="dxa"/>
            <w:shd w:val="clear" w:color="auto" w:fill="auto"/>
            <w:tcMar>
              <w:top w:w="56" w:type="dxa"/>
              <w:left w:w="56" w:type="dxa"/>
              <w:bottom w:w="56" w:type="dxa"/>
              <w:right w:w="56" w:type="dxa"/>
            </w:tcMar>
          </w:tcPr>
          <w:p w14:paraId="5810E1C5" w14:textId="77777777" w:rsidR="00004184" w:rsidRDefault="002C4894">
            <w:pPr>
              <w:widowControl w:val="0"/>
              <w:spacing w:line="240" w:lineRule="auto"/>
              <w:jc w:val="right"/>
            </w:pPr>
            <w:r>
              <w:t>15.413</w:t>
            </w:r>
          </w:p>
        </w:tc>
        <w:tc>
          <w:tcPr>
            <w:tcW w:w="1245" w:type="dxa"/>
            <w:shd w:val="clear" w:color="auto" w:fill="auto"/>
            <w:tcMar>
              <w:top w:w="56" w:type="dxa"/>
              <w:left w:w="56" w:type="dxa"/>
              <w:bottom w:w="56" w:type="dxa"/>
              <w:right w:w="56" w:type="dxa"/>
            </w:tcMar>
          </w:tcPr>
          <w:p w14:paraId="1AB2282C" w14:textId="77777777" w:rsidR="00004184" w:rsidRDefault="002C4894">
            <w:pPr>
              <w:widowControl w:val="0"/>
              <w:spacing w:line="240" w:lineRule="auto"/>
              <w:jc w:val="right"/>
            </w:pPr>
            <w:r>
              <w:t>14.427</w:t>
            </w:r>
          </w:p>
        </w:tc>
      </w:tr>
      <w:tr w:rsidR="00004184" w14:paraId="692D0FD4" w14:textId="77777777">
        <w:tc>
          <w:tcPr>
            <w:tcW w:w="3375" w:type="dxa"/>
            <w:shd w:val="clear" w:color="auto" w:fill="F3F3F3"/>
            <w:tcMar>
              <w:top w:w="56" w:type="dxa"/>
              <w:left w:w="56" w:type="dxa"/>
              <w:bottom w:w="56" w:type="dxa"/>
              <w:right w:w="56" w:type="dxa"/>
            </w:tcMar>
          </w:tcPr>
          <w:p w14:paraId="256C935E" w14:textId="77777777" w:rsidR="00004184" w:rsidRDefault="002C4894">
            <w:pPr>
              <w:widowControl w:val="0"/>
              <w:spacing w:line="240" w:lineRule="auto"/>
              <w:rPr>
                <w:b/>
              </w:rPr>
            </w:pPr>
            <w:r>
              <w:rPr>
                <w:b/>
              </w:rPr>
              <w:t>RTH</w:t>
            </w:r>
          </w:p>
        </w:tc>
        <w:tc>
          <w:tcPr>
            <w:tcW w:w="1245" w:type="dxa"/>
            <w:tcMar>
              <w:top w:w="56" w:type="dxa"/>
              <w:left w:w="56" w:type="dxa"/>
              <w:bottom w:w="56" w:type="dxa"/>
              <w:right w:w="56" w:type="dxa"/>
            </w:tcMar>
          </w:tcPr>
          <w:p w14:paraId="515E3977" w14:textId="77777777" w:rsidR="00004184" w:rsidRDefault="002C4894">
            <w:pPr>
              <w:widowControl w:val="0"/>
              <w:spacing w:line="240" w:lineRule="auto"/>
              <w:jc w:val="right"/>
            </w:pPr>
            <w:r>
              <w:t>26.243</w:t>
            </w:r>
          </w:p>
        </w:tc>
        <w:tc>
          <w:tcPr>
            <w:tcW w:w="1245" w:type="dxa"/>
            <w:shd w:val="clear" w:color="auto" w:fill="auto"/>
            <w:tcMar>
              <w:top w:w="56" w:type="dxa"/>
              <w:left w:w="56" w:type="dxa"/>
              <w:bottom w:w="56" w:type="dxa"/>
              <w:right w:w="56" w:type="dxa"/>
            </w:tcMar>
          </w:tcPr>
          <w:p w14:paraId="26CF6C8A" w14:textId="77777777" w:rsidR="00004184" w:rsidRDefault="002C4894">
            <w:pPr>
              <w:widowControl w:val="0"/>
              <w:spacing w:line="240" w:lineRule="auto"/>
              <w:jc w:val="right"/>
            </w:pPr>
            <w:r>
              <w:t>27.940</w:t>
            </w:r>
          </w:p>
        </w:tc>
        <w:tc>
          <w:tcPr>
            <w:tcW w:w="1245" w:type="dxa"/>
            <w:shd w:val="clear" w:color="auto" w:fill="auto"/>
            <w:tcMar>
              <w:top w:w="56" w:type="dxa"/>
              <w:left w:w="56" w:type="dxa"/>
              <w:bottom w:w="56" w:type="dxa"/>
              <w:right w:w="56" w:type="dxa"/>
            </w:tcMar>
          </w:tcPr>
          <w:p w14:paraId="7E83A998" w14:textId="77777777" w:rsidR="00004184" w:rsidRDefault="002C4894">
            <w:pPr>
              <w:widowControl w:val="0"/>
              <w:spacing w:line="240" w:lineRule="auto"/>
              <w:jc w:val="right"/>
            </w:pPr>
            <w:r>
              <w:t>27.592</w:t>
            </w:r>
          </w:p>
        </w:tc>
        <w:tc>
          <w:tcPr>
            <w:tcW w:w="1245" w:type="dxa"/>
            <w:shd w:val="clear" w:color="auto" w:fill="auto"/>
            <w:tcMar>
              <w:top w:w="56" w:type="dxa"/>
              <w:left w:w="56" w:type="dxa"/>
              <w:bottom w:w="56" w:type="dxa"/>
              <w:right w:w="56" w:type="dxa"/>
            </w:tcMar>
          </w:tcPr>
          <w:p w14:paraId="1C0E26A7" w14:textId="77777777" w:rsidR="00004184" w:rsidRDefault="002C4894">
            <w:pPr>
              <w:widowControl w:val="0"/>
              <w:spacing w:line="240" w:lineRule="auto"/>
              <w:jc w:val="right"/>
            </w:pPr>
            <w:r>
              <w:t>28.360</w:t>
            </w:r>
          </w:p>
        </w:tc>
        <w:tc>
          <w:tcPr>
            <w:tcW w:w="1245" w:type="dxa"/>
            <w:shd w:val="clear" w:color="auto" w:fill="auto"/>
            <w:tcMar>
              <w:top w:w="56" w:type="dxa"/>
              <w:left w:w="56" w:type="dxa"/>
              <w:bottom w:w="56" w:type="dxa"/>
              <w:right w:w="56" w:type="dxa"/>
            </w:tcMar>
          </w:tcPr>
          <w:p w14:paraId="65EDA703" w14:textId="77777777" w:rsidR="00004184" w:rsidRDefault="002C4894">
            <w:pPr>
              <w:widowControl w:val="0"/>
              <w:spacing w:line="240" w:lineRule="auto"/>
              <w:jc w:val="right"/>
            </w:pPr>
            <w:r>
              <w:t>28.818</w:t>
            </w:r>
          </w:p>
        </w:tc>
      </w:tr>
      <w:tr w:rsidR="00004184" w14:paraId="32ED8790" w14:textId="77777777">
        <w:tc>
          <w:tcPr>
            <w:tcW w:w="3375" w:type="dxa"/>
            <w:shd w:val="clear" w:color="auto" w:fill="F3F3F3"/>
            <w:tcMar>
              <w:top w:w="56" w:type="dxa"/>
              <w:left w:w="56" w:type="dxa"/>
              <w:bottom w:w="56" w:type="dxa"/>
              <w:right w:w="56" w:type="dxa"/>
            </w:tcMar>
          </w:tcPr>
          <w:p w14:paraId="00C52DE2" w14:textId="77777777" w:rsidR="00004184" w:rsidRDefault="002C4894">
            <w:pPr>
              <w:widowControl w:val="0"/>
              <w:spacing w:line="240" w:lineRule="auto"/>
              <w:rPr>
                <w:b/>
              </w:rPr>
            </w:pPr>
            <w:r>
              <w:rPr>
                <w:b/>
              </w:rPr>
              <w:t>GIO</w:t>
            </w:r>
            <w:r>
              <w:rPr>
                <w:b/>
                <w:vertAlign w:val="superscript"/>
              </w:rPr>
              <w:footnoteReference w:id="4"/>
            </w:r>
          </w:p>
        </w:tc>
        <w:tc>
          <w:tcPr>
            <w:tcW w:w="1245" w:type="dxa"/>
            <w:tcMar>
              <w:top w:w="56" w:type="dxa"/>
              <w:left w:w="56" w:type="dxa"/>
              <w:bottom w:w="56" w:type="dxa"/>
              <w:right w:w="56" w:type="dxa"/>
            </w:tcMar>
          </w:tcPr>
          <w:p w14:paraId="277DDFDD" w14:textId="77777777" w:rsidR="00004184" w:rsidRDefault="002C4894">
            <w:pPr>
              <w:widowControl w:val="0"/>
              <w:spacing w:line="240" w:lineRule="auto"/>
              <w:jc w:val="right"/>
            </w:pPr>
            <w:r>
              <w:t>/</w:t>
            </w:r>
          </w:p>
        </w:tc>
        <w:tc>
          <w:tcPr>
            <w:tcW w:w="1245" w:type="dxa"/>
            <w:shd w:val="clear" w:color="auto" w:fill="auto"/>
            <w:tcMar>
              <w:top w:w="56" w:type="dxa"/>
              <w:left w:w="56" w:type="dxa"/>
              <w:bottom w:w="56" w:type="dxa"/>
              <w:right w:w="56" w:type="dxa"/>
            </w:tcMar>
          </w:tcPr>
          <w:p w14:paraId="2301F3EF" w14:textId="77777777" w:rsidR="00004184" w:rsidRDefault="002C4894">
            <w:pPr>
              <w:widowControl w:val="0"/>
              <w:spacing w:line="240" w:lineRule="auto"/>
              <w:jc w:val="right"/>
            </w:pPr>
            <w:r>
              <w:t>/</w:t>
            </w:r>
          </w:p>
        </w:tc>
        <w:tc>
          <w:tcPr>
            <w:tcW w:w="1245" w:type="dxa"/>
            <w:shd w:val="clear" w:color="auto" w:fill="auto"/>
            <w:tcMar>
              <w:top w:w="56" w:type="dxa"/>
              <w:left w:w="56" w:type="dxa"/>
              <w:bottom w:w="56" w:type="dxa"/>
              <w:right w:w="56" w:type="dxa"/>
            </w:tcMar>
          </w:tcPr>
          <w:p w14:paraId="1CF7E437" w14:textId="77777777" w:rsidR="00004184" w:rsidRDefault="002C4894">
            <w:pPr>
              <w:widowControl w:val="0"/>
              <w:spacing w:line="240" w:lineRule="auto"/>
              <w:jc w:val="right"/>
            </w:pPr>
            <w:r>
              <w:t>801</w:t>
            </w:r>
          </w:p>
        </w:tc>
        <w:tc>
          <w:tcPr>
            <w:tcW w:w="1245" w:type="dxa"/>
            <w:shd w:val="clear" w:color="auto" w:fill="auto"/>
            <w:tcMar>
              <w:top w:w="56" w:type="dxa"/>
              <w:left w:w="56" w:type="dxa"/>
              <w:bottom w:w="56" w:type="dxa"/>
              <w:right w:w="56" w:type="dxa"/>
            </w:tcMar>
          </w:tcPr>
          <w:p w14:paraId="6CFADFA4" w14:textId="77777777" w:rsidR="00004184" w:rsidRDefault="002C4894">
            <w:pPr>
              <w:widowControl w:val="0"/>
              <w:spacing w:line="240" w:lineRule="auto"/>
              <w:jc w:val="right"/>
            </w:pPr>
            <w:r>
              <w:t>917</w:t>
            </w:r>
          </w:p>
        </w:tc>
        <w:tc>
          <w:tcPr>
            <w:tcW w:w="1245" w:type="dxa"/>
            <w:shd w:val="clear" w:color="auto" w:fill="auto"/>
            <w:tcMar>
              <w:top w:w="56" w:type="dxa"/>
              <w:left w:w="56" w:type="dxa"/>
              <w:bottom w:w="56" w:type="dxa"/>
              <w:right w:w="56" w:type="dxa"/>
            </w:tcMar>
          </w:tcPr>
          <w:p w14:paraId="6F628DF9" w14:textId="77777777" w:rsidR="00004184" w:rsidRDefault="002C4894">
            <w:pPr>
              <w:widowControl w:val="0"/>
              <w:spacing w:line="240" w:lineRule="auto"/>
              <w:jc w:val="right"/>
            </w:pPr>
            <w:r>
              <w:t>1.079</w:t>
            </w:r>
          </w:p>
        </w:tc>
      </w:tr>
      <w:tr w:rsidR="00004184" w14:paraId="7FC85572" w14:textId="77777777">
        <w:tc>
          <w:tcPr>
            <w:tcW w:w="3375" w:type="dxa"/>
            <w:shd w:val="clear" w:color="auto" w:fill="F3F3F3"/>
            <w:tcMar>
              <w:top w:w="56" w:type="dxa"/>
              <w:left w:w="56" w:type="dxa"/>
              <w:bottom w:w="56" w:type="dxa"/>
              <w:right w:w="56" w:type="dxa"/>
            </w:tcMar>
          </w:tcPr>
          <w:p w14:paraId="5D766DC3" w14:textId="77777777" w:rsidR="00004184" w:rsidRDefault="002C4894">
            <w:pPr>
              <w:widowControl w:val="0"/>
              <w:spacing w:line="240" w:lineRule="auto"/>
              <w:rPr>
                <w:b/>
              </w:rPr>
            </w:pPr>
            <w:r>
              <w:rPr>
                <w:b/>
              </w:rPr>
              <w:t>MFC</w:t>
            </w:r>
          </w:p>
        </w:tc>
        <w:tc>
          <w:tcPr>
            <w:tcW w:w="1245" w:type="dxa"/>
            <w:tcMar>
              <w:top w:w="56" w:type="dxa"/>
              <w:left w:w="56" w:type="dxa"/>
              <w:bottom w:w="56" w:type="dxa"/>
              <w:right w:w="56" w:type="dxa"/>
            </w:tcMar>
          </w:tcPr>
          <w:p w14:paraId="235DB280" w14:textId="77777777" w:rsidR="00004184" w:rsidRDefault="002C4894">
            <w:pPr>
              <w:widowControl w:val="0"/>
              <w:spacing w:line="240" w:lineRule="auto"/>
              <w:jc w:val="right"/>
            </w:pPr>
            <w:r>
              <w:t>9.527</w:t>
            </w:r>
          </w:p>
        </w:tc>
        <w:tc>
          <w:tcPr>
            <w:tcW w:w="1245" w:type="dxa"/>
            <w:shd w:val="clear" w:color="auto" w:fill="auto"/>
            <w:tcMar>
              <w:top w:w="56" w:type="dxa"/>
              <w:left w:w="56" w:type="dxa"/>
              <w:bottom w:w="56" w:type="dxa"/>
              <w:right w:w="56" w:type="dxa"/>
            </w:tcMar>
          </w:tcPr>
          <w:p w14:paraId="5C95981D" w14:textId="77777777" w:rsidR="00004184" w:rsidRDefault="002C4894">
            <w:pPr>
              <w:widowControl w:val="0"/>
              <w:spacing w:line="240" w:lineRule="auto"/>
              <w:jc w:val="right"/>
            </w:pPr>
            <w:r>
              <w:t>9.261</w:t>
            </w:r>
          </w:p>
        </w:tc>
        <w:tc>
          <w:tcPr>
            <w:tcW w:w="1245" w:type="dxa"/>
            <w:shd w:val="clear" w:color="auto" w:fill="auto"/>
            <w:tcMar>
              <w:top w:w="56" w:type="dxa"/>
              <w:left w:w="56" w:type="dxa"/>
              <w:bottom w:w="56" w:type="dxa"/>
              <w:right w:w="56" w:type="dxa"/>
            </w:tcMar>
          </w:tcPr>
          <w:p w14:paraId="71F9728A" w14:textId="77777777" w:rsidR="00004184" w:rsidRDefault="002C4894">
            <w:pPr>
              <w:widowControl w:val="0"/>
              <w:spacing w:line="240" w:lineRule="auto"/>
              <w:jc w:val="right"/>
            </w:pPr>
            <w:r>
              <w:t>8.642</w:t>
            </w:r>
          </w:p>
        </w:tc>
        <w:tc>
          <w:tcPr>
            <w:tcW w:w="1245" w:type="dxa"/>
            <w:shd w:val="clear" w:color="auto" w:fill="auto"/>
            <w:tcMar>
              <w:top w:w="56" w:type="dxa"/>
              <w:left w:w="56" w:type="dxa"/>
              <w:bottom w:w="56" w:type="dxa"/>
              <w:right w:w="56" w:type="dxa"/>
            </w:tcMar>
          </w:tcPr>
          <w:p w14:paraId="09AC0874" w14:textId="77777777" w:rsidR="00004184" w:rsidRDefault="002C4894">
            <w:pPr>
              <w:widowControl w:val="0"/>
              <w:spacing w:line="240" w:lineRule="auto"/>
              <w:jc w:val="right"/>
            </w:pPr>
            <w:r>
              <w:t>8.516</w:t>
            </w:r>
          </w:p>
        </w:tc>
        <w:tc>
          <w:tcPr>
            <w:tcW w:w="1245" w:type="dxa"/>
            <w:shd w:val="clear" w:color="auto" w:fill="auto"/>
            <w:tcMar>
              <w:top w:w="56" w:type="dxa"/>
              <w:left w:w="56" w:type="dxa"/>
              <w:bottom w:w="56" w:type="dxa"/>
              <w:right w:w="56" w:type="dxa"/>
            </w:tcMar>
          </w:tcPr>
          <w:p w14:paraId="27CD0868" w14:textId="77777777" w:rsidR="00004184" w:rsidRDefault="002C4894">
            <w:pPr>
              <w:widowControl w:val="0"/>
              <w:spacing w:line="240" w:lineRule="auto"/>
              <w:jc w:val="right"/>
            </w:pPr>
            <w:r>
              <w:t>8.054</w:t>
            </w:r>
          </w:p>
        </w:tc>
      </w:tr>
      <w:tr w:rsidR="00004184" w14:paraId="36891A96" w14:textId="77777777">
        <w:tc>
          <w:tcPr>
            <w:tcW w:w="3375" w:type="dxa"/>
            <w:shd w:val="clear" w:color="auto" w:fill="F3F3F3"/>
            <w:tcMar>
              <w:top w:w="56" w:type="dxa"/>
              <w:left w:w="56" w:type="dxa"/>
              <w:bottom w:w="56" w:type="dxa"/>
              <w:right w:w="56" w:type="dxa"/>
            </w:tcMar>
          </w:tcPr>
          <w:p w14:paraId="4382E42F" w14:textId="77777777" w:rsidR="00004184" w:rsidRDefault="002C4894">
            <w:pPr>
              <w:widowControl w:val="0"/>
              <w:spacing w:line="240" w:lineRule="auto"/>
              <w:rPr>
                <w:b/>
              </w:rPr>
            </w:pPr>
            <w:r>
              <w:rPr>
                <w:b/>
              </w:rPr>
              <w:t>PAB</w:t>
            </w:r>
          </w:p>
        </w:tc>
        <w:tc>
          <w:tcPr>
            <w:tcW w:w="1245" w:type="dxa"/>
            <w:tcMar>
              <w:top w:w="56" w:type="dxa"/>
              <w:left w:w="56" w:type="dxa"/>
              <w:bottom w:w="56" w:type="dxa"/>
              <w:right w:w="56" w:type="dxa"/>
            </w:tcMar>
          </w:tcPr>
          <w:p w14:paraId="0F78BCF6" w14:textId="77777777" w:rsidR="00004184" w:rsidRDefault="002C4894">
            <w:pPr>
              <w:widowControl w:val="0"/>
              <w:spacing w:line="240" w:lineRule="auto"/>
              <w:jc w:val="right"/>
            </w:pPr>
            <w:r>
              <w:t>879</w:t>
            </w:r>
          </w:p>
        </w:tc>
        <w:tc>
          <w:tcPr>
            <w:tcW w:w="1245" w:type="dxa"/>
            <w:shd w:val="clear" w:color="auto" w:fill="auto"/>
            <w:tcMar>
              <w:top w:w="56" w:type="dxa"/>
              <w:left w:w="56" w:type="dxa"/>
              <w:bottom w:w="56" w:type="dxa"/>
              <w:right w:w="56" w:type="dxa"/>
            </w:tcMar>
          </w:tcPr>
          <w:p w14:paraId="25F5F3B3" w14:textId="77777777" w:rsidR="00004184" w:rsidRDefault="002C4894">
            <w:pPr>
              <w:widowControl w:val="0"/>
              <w:spacing w:line="240" w:lineRule="auto"/>
              <w:jc w:val="right"/>
            </w:pPr>
            <w:r>
              <w:t>1.038</w:t>
            </w:r>
          </w:p>
        </w:tc>
        <w:tc>
          <w:tcPr>
            <w:tcW w:w="1245" w:type="dxa"/>
            <w:shd w:val="clear" w:color="auto" w:fill="auto"/>
            <w:tcMar>
              <w:top w:w="56" w:type="dxa"/>
              <w:left w:w="56" w:type="dxa"/>
              <w:bottom w:w="56" w:type="dxa"/>
              <w:right w:w="56" w:type="dxa"/>
            </w:tcMar>
          </w:tcPr>
          <w:p w14:paraId="6792D4B2" w14:textId="77777777" w:rsidR="00004184" w:rsidRDefault="002C4894">
            <w:pPr>
              <w:widowControl w:val="0"/>
              <w:spacing w:line="240" w:lineRule="auto"/>
              <w:jc w:val="right"/>
            </w:pPr>
            <w:r>
              <w:t>1.129</w:t>
            </w:r>
          </w:p>
        </w:tc>
        <w:tc>
          <w:tcPr>
            <w:tcW w:w="1245" w:type="dxa"/>
            <w:shd w:val="clear" w:color="auto" w:fill="auto"/>
            <w:tcMar>
              <w:top w:w="56" w:type="dxa"/>
              <w:left w:w="56" w:type="dxa"/>
              <w:bottom w:w="56" w:type="dxa"/>
              <w:right w:w="56" w:type="dxa"/>
            </w:tcMar>
          </w:tcPr>
          <w:p w14:paraId="06F69320" w14:textId="77777777" w:rsidR="00004184" w:rsidRDefault="002C4894">
            <w:pPr>
              <w:widowControl w:val="0"/>
              <w:spacing w:line="240" w:lineRule="auto"/>
              <w:jc w:val="right"/>
            </w:pPr>
            <w:r>
              <w:t>1.522</w:t>
            </w:r>
          </w:p>
        </w:tc>
        <w:tc>
          <w:tcPr>
            <w:tcW w:w="1245" w:type="dxa"/>
            <w:shd w:val="clear" w:color="auto" w:fill="auto"/>
            <w:tcMar>
              <w:top w:w="56" w:type="dxa"/>
              <w:left w:w="56" w:type="dxa"/>
              <w:bottom w:w="56" w:type="dxa"/>
              <w:right w:w="56" w:type="dxa"/>
            </w:tcMar>
          </w:tcPr>
          <w:p w14:paraId="3C76D9AA" w14:textId="77777777" w:rsidR="00004184" w:rsidRDefault="002C4894">
            <w:pPr>
              <w:widowControl w:val="0"/>
              <w:spacing w:line="240" w:lineRule="auto"/>
              <w:jc w:val="right"/>
            </w:pPr>
            <w:r>
              <w:t>1.816</w:t>
            </w:r>
          </w:p>
        </w:tc>
      </w:tr>
      <w:tr w:rsidR="00004184" w14:paraId="1FC46857" w14:textId="77777777">
        <w:tc>
          <w:tcPr>
            <w:tcW w:w="3375" w:type="dxa"/>
            <w:shd w:val="clear" w:color="auto" w:fill="F3F3F3"/>
            <w:tcMar>
              <w:top w:w="56" w:type="dxa"/>
              <w:left w:w="56" w:type="dxa"/>
              <w:bottom w:w="56" w:type="dxa"/>
              <w:right w:w="56" w:type="dxa"/>
            </w:tcMar>
          </w:tcPr>
          <w:p w14:paraId="44CDBF70" w14:textId="77777777" w:rsidR="00004184" w:rsidRDefault="002C4894">
            <w:pPr>
              <w:widowControl w:val="0"/>
              <w:spacing w:line="240" w:lineRule="auto"/>
              <w:rPr>
                <w:b/>
              </w:rPr>
            </w:pPr>
            <w:r>
              <w:rPr>
                <w:b/>
              </w:rPr>
              <w:t>PVB</w:t>
            </w:r>
          </w:p>
        </w:tc>
        <w:tc>
          <w:tcPr>
            <w:tcW w:w="1245" w:type="dxa"/>
            <w:tcMar>
              <w:top w:w="56" w:type="dxa"/>
              <w:left w:w="56" w:type="dxa"/>
              <w:bottom w:w="56" w:type="dxa"/>
              <w:right w:w="56" w:type="dxa"/>
            </w:tcMar>
          </w:tcPr>
          <w:p w14:paraId="24360873" w14:textId="77777777" w:rsidR="00004184" w:rsidRDefault="002C4894">
            <w:pPr>
              <w:widowControl w:val="0"/>
              <w:spacing w:line="240" w:lineRule="auto"/>
              <w:jc w:val="right"/>
            </w:pPr>
            <w:r>
              <w:t>24.677</w:t>
            </w:r>
          </w:p>
        </w:tc>
        <w:tc>
          <w:tcPr>
            <w:tcW w:w="1245" w:type="dxa"/>
            <w:shd w:val="clear" w:color="auto" w:fill="auto"/>
            <w:tcMar>
              <w:top w:w="56" w:type="dxa"/>
              <w:left w:w="56" w:type="dxa"/>
              <w:bottom w:w="56" w:type="dxa"/>
              <w:right w:w="56" w:type="dxa"/>
            </w:tcMar>
          </w:tcPr>
          <w:p w14:paraId="47EEF8AC" w14:textId="77777777" w:rsidR="00004184" w:rsidRDefault="002C4894">
            <w:pPr>
              <w:widowControl w:val="0"/>
              <w:spacing w:line="240" w:lineRule="auto"/>
              <w:jc w:val="right"/>
            </w:pPr>
            <w:r>
              <w:t>25.299</w:t>
            </w:r>
          </w:p>
        </w:tc>
        <w:tc>
          <w:tcPr>
            <w:tcW w:w="1245" w:type="dxa"/>
            <w:shd w:val="clear" w:color="auto" w:fill="auto"/>
            <w:tcMar>
              <w:top w:w="56" w:type="dxa"/>
              <w:left w:w="56" w:type="dxa"/>
              <w:bottom w:w="56" w:type="dxa"/>
              <w:right w:w="56" w:type="dxa"/>
            </w:tcMar>
          </w:tcPr>
          <w:p w14:paraId="35C6B09B" w14:textId="77777777" w:rsidR="00004184" w:rsidRDefault="002C4894">
            <w:pPr>
              <w:widowControl w:val="0"/>
              <w:spacing w:line="240" w:lineRule="auto"/>
              <w:jc w:val="right"/>
            </w:pPr>
            <w:r>
              <w:t>25.399</w:t>
            </w:r>
          </w:p>
        </w:tc>
        <w:tc>
          <w:tcPr>
            <w:tcW w:w="1245" w:type="dxa"/>
            <w:shd w:val="clear" w:color="auto" w:fill="auto"/>
            <w:tcMar>
              <w:top w:w="56" w:type="dxa"/>
              <w:left w:w="56" w:type="dxa"/>
              <w:bottom w:w="56" w:type="dxa"/>
              <w:right w:w="56" w:type="dxa"/>
            </w:tcMar>
          </w:tcPr>
          <w:p w14:paraId="22720726" w14:textId="77777777" w:rsidR="00004184" w:rsidRDefault="002C4894">
            <w:pPr>
              <w:widowControl w:val="0"/>
              <w:spacing w:line="240" w:lineRule="auto"/>
              <w:jc w:val="right"/>
            </w:pPr>
            <w:r>
              <w:t>27.266</w:t>
            </w:r>
          </w:p>
        </w:tc>
        <w:tc>
          <w:tcPr>
            <w:tcW w:w="1245" w:type="dxa"/>
            <w:shd w:val="clear" w:color="auto" w:fill="auto"/>
            <w:tcMar>
              <w:top w:w="56" w:type="dxa"/>
              <w:left w:w="56" w:type="dxa"/>
              <w:bottom w:w="56" w:type="dxa"/>
              <w:right w:w="56" w:type="dxa"/>
            </w:tcMar>
          </w:tcPr>
          <w:p w14:paraId="0B88F24F" w14:textId="77777777" w:rsidR="00004184" w:rsidRDefault="002C4894">
            <w:pPr>
              <w:widowControl w:val="0"/>
              <w:spacing w:line="240" w:lineRule="auto"/>
              <w:jc w:val="right"/>
            </w:pPr>
            <w:r>
              <w:t>28.506</w:t>
            </w:r>
          </w:p>
        </w:tc>
      </w:tr>
      <w:tr w:rsidR="00004184" w14:paraId="0CBADE40" w14:textId="77777777">
        <w:tc>
          <w:tcPr>
            <w:tcW w:w="3375" w:type="dxa"/>
            <w:shd w:val="clear" w:color="auto" w:fill="F3F3F3"/>
            <w:tcMar>
              <w:top w:w="56" w:type="dxa"/>
              <w:left w:w="56" w:type="dxa"/>
              <w:bottom w:w="56" w:type="dxa"/>
              <w:right w:w="56" w:type="dxa"/>
            </w:tcMar>
          </w:tcPr>
          <w:p w14:paraId="4CE38874" w14:textId="77777777" w:rsidR="00004184" w:rsidRDefault="002C4894">
            <w:pPr>
              <w:widowControl w:val="0"/>
              <w:spacing w:line="240" w:lineRule="auto"/>
              <w:rPr>
                <w:b/>
              </w:rPr>
            </w:pPr>
            <w:r>
              <w:rPr>
                <w:b/>
              </w:rPr>
              <w:t>Actieve gebruikers IMB</w:t>
            </w:r>
            <w:r>
              <w:rPr>
                <w:b/>
                <w:vertAlign w:val="superscript"/>
              </w:rPr>
              <w:footnoteReference w:id="5"/>
            </w:r>
          </w:p>
        </w:tc>
        <w:tc>
          <w:tcPr>
            <w:tcW w:w="1245" w:type="dxa"/>
            <w:tcMar>
              <w:top w:w="56" w:type="dxa"/>
              <w:left w:w="56" w:type="dxa"/>
              <w:bottom w:w="56" w:type="dxa"/>
              <w:right w:w="56" w:type="dxa"/>
            </w:tcMar>
          </w:tcPr>
          <w:p w14:paraId="4FF6A27B" w14:textId="77777777" w:rsidR="00004184" w:rsidRDefault="002C4894">
            <w:pPr>
              <w:widowControl w:val="0"/>
              <w:spacing w:line="240" w:lineRule="auto"/>
              <w:jc w:val="right"/>
            </w:pPr>
            <w:r>
              <w:t>46.935</w:t>
            </w:r>
          </w:p>
        </w:tc>
        <w:tc>
          <w:tcPr>
            <w:tcW w:w="1245" w:type="dxa"/>
            <w:shd w:val="clear" w:color="auto" w:fill="auto"/>
            <w:tcMar>
              <w:top w:w="56" w:type="dxa"/>
              <w:left w:w="56" w:type="dxa"/>
              <w:bottom w:w="56" w:type="dxa"/>
              <w:right w:w="56" w:type="dxa"/>
            </w:tcMar>
          </w:tcPr>
          <w:p w14:paraId="43C42871" w14:textId="77777777" w:rsidR="00004184" w:rsidRDefault="002C4894">
            <w:pPr>
              <w:widowControl w:val="0"/>
              <w:spacing w:line="240" w:lineRule="auto"/>
              <w:jc w:val="right"/>
            </w:pPr>
            <w:r>
              <w:t>46.767</w:t>
            </w:r>
          </w:p>
        </w:tc>
        <w:tc>
          <w:tcPr>
            <w:tcW w:w="1245" w:type="dxa"/>
            <w:shd w:val="clear" w:color="auto" w:fill="auto"/>
            <w:tcMar>
              <w:top w:w="56" w:type="dxa"/>
              <w:left w:w="56" w:type="dxa"/>
              <w:bottom w:w="56" w:type="dxa"/>
              <w:right w:w="56" w:type="dxa"/>
            </w:tcMar>
          </w:tcPr>
          <w:p w14:paraId="57505622" w14:textId="77777777" w:rsidR="00004184" w:rsidRDefault="002C4894">
            <w:pPr>
              <w:widowControl w:val="0"/>
              <w:spacing w:line="240" w:lineRule="auto"/>
              <w:jc w:val="right"/>
            </w:pPr>
            <w:r>
              <w:t>46.310</w:t>
            </w:r>
          </w:p>
        </w:tc>
        <w:tc>
          <w:tcPr>
            <w:tcW w:w="1245" w:type="dxa"/>
            <w:shd w:val="clear" w:color="auto" w:fill="auto"/>
            <w:tcMar>
              <w:top w:w="56" w:type="dxa"/>
              <w:left w:w="56" w:type="dxa"/>
              <w:bottom w:w="56" w:type="dxa"/>
              <w:right w:w="56" w:type="dxa"/>
            </w:tcMar>
          </w:tcPr>
          <w:p w14:paraId="40054373" w14:textId="77777777" w:rsidR="00004184" w:rsidRDefault="002C4894">
            <w:pPr>
              <w:widowControl w:val="0"/>
              <w:spacing w:line="240" w:lineRule="auto"/>
              <w:jc w:val="right"/>
            </w:pPr>
            <w:r>
              <w:t>45.836</w:t>
            </w:r>
          </w:p>
        </w:tc>
        <w:tc>
          <w:tcPr>
            <w:tcW w:w="1245" w:type="dxa"/>
            <w:shd w:val="clear" w:color="auto" w:fill="auto"/>
            <w:tcMar>
              <w:top w:w="56" w:type="dxa"/>
              <w:left w:w="56" w:type="dxa"/>
              <w:bottom w:w="56" w:type="dxa"/>
              <w:right w:w="56" w:type="dxa"/>
            </w:tcMar>
          </w:tcPr>
          <w:p w14:paraId="24F9583D" w14:textId="77777777" w:rsidR="00004184" w:rsidRDefault="002C4894">
            <w:pPr>
              <w:widowControl w:val="0"/>
              <w:spacing w:line="240" w:lineRule="auto"/>
              <w:jc w:val="right"/>
            </w:pPr>
            <w:r>
              <w:t>45.350</w:t>
            </w:r>
          </w:p>
        </w:tc>
      </w:tr>
      <w:tr w:rsidR="00004184" w14:paraId="24C73AC9" w14:textId="77777777">
        <w:tc>
          <w:tcPr>
            <w:tcW w:w="3375" w:type="dxa"/>
            <w:shd w:val="clear" w:color="auto" w:fill="D9D9D9"/>
            <w:tcMar>
              <w:top w:w="56" w:type="dxa"/>
              <w:left w:w="56" w:type="dxa"/>
              <w:bottom w:w="56" w:type="dxa"/>
              <w:right w:w="56" w:type="dxa"/>
            </w:tcMar>
          </w:tcPr>
          <w:p w14:paraId="77ECF8AA" w14:textId="77777777" w:rsidR="00004184" w:rsidRDefault="002C4894">
            <w:pPr>
              <w:widowControl w:val="0"/>
              <w:spacing w:line="240" w:lineRule="auto"/>
              <w:rPr>
                <w:b/>
              </w:rPr>
            </w:pPr>
            <w:r>
              <w:rPr>
                <w:b/>
              </w:rPr>
              <w:t>Totaal*</w:t>
            </w:r>
          </w:p>
        </w:tc>
        <w:tc>
          <w:tcPr>
            <w:tcW w:w="1245" w:type="dxa"/>
            <w:shd w:val="clear" w:color="auto" w:fill="D9D9D9"/>
            <w:tcMar>
              <w:top w:w="56" w:type="dxa"/>
              <w:left w:w="56" w:type="dxa"/>
              <w:bottom w:w="56" w:type="dxa"/>
              <w:right w:w="56" w:type="dxa"/>
            </w:tcMar>
          </w:tcPr>
          <w:p w14:paraId="590C9388" w14:textId="77777777" w:rsidR="00004184" w:rsidRDefault="002C4894">
            <w:pPr>
              <w:widowControl w:val="0"/>
              <w:spacing w:line="240" w:lineRule="auto"/>
              <w:jc w:val="right"/>
              <w:rPr>
                <w:b/>
              </w:rPr>
            </w:pPr>
            <w:r>
              <w:rPr>
                <w:b/>
              </w:rPr>
              <w:t>99.782</w:t>
            </w:r>
          </w:p>
        </w:tc>
        <w:tc>
          <w:tcPr>
            <w:tcW w:w="1245" w:type="dxa"/>
            <w:shd w:val="clear" w:color="auto" w:fill="D9D9D9"/>
            <w:tcMar>
              <w:top w:w="56" w:type="dxa"/>
              <w:left w:w="56" w:type="dxa"/>
              <w:bottom w:w="56" w:type="dxa"/>
              <w:right w:w="56" w:type="dxa"/>
            </w:tcMar>
          </w:tcPr>
          <w:p w14:paraId="5284B953" w14:textId="77777777" w:rsidR="00004184" w:rsidRDefault="002C4894">
            <w:pPr>
              <w:widowControl w:val="0"/>
              <w:spacing w:line="240" w:lineRule="auto"/>
              <w:jc w:val="right"/>
              <w:rPr>
                <w:b/>
              </w:rPr>
            </w:pPr>
            <w:r>
              <w:rPr>
                <w:b/>
              </w:rPr>
              <w:t>102.085</w:t>
            </w:r>
          </w:p>
        </w:tc>
        <w:tc>
          <w:tcPr>
            <w:tcW w:w="1245" w:type="dxa"/>
            <w:shd w:val="clear" w:color="auto" w:fill="D9D9D9"/>
            <w:tcMar>
              <w:top w:w="56" w:type="dxa"/>
              <w:left w:w="56" w:type="dxa"/>
              <w:bottom w:w="56" w:type="dxa"/>
              <w:right w:w="56" w:type="dxa"/>
            </w:tcMar>
          </w:tcPr>
          <w:p w14:paraId="48C674BA" w14:textId="77777777" w:rsidR="00004184" w:rsidRDefault="002C4894">
            <w:pPr>
              <w:widowControl w:val="0"/>
              <w:spacing w:line="240" w:lineRule="auto"/>
              <w:jc w:val="right"/>
              <w:rPr>
                <w:b/>
              </w:rPr>
            </w:pPr>
            <w:r>
              <w:rPr>
                <w:b/>
              </w:rPr>
              <w:t>101.381</w:t>
            </w:r>
          </w:p>
        </w:tc>
        <w:tc>
          <w:tcPr>
            <w:tcW w:w="1245" w:type="dxa"/>
            <w:shd w:val="clear" w:color="auto" w:fill="D9D9D9"/>
            <w:tcMar>
              <w:top w:w="56" w:type="dxa"/>
              <w:left w:w="56" w:type="dxa"/>
              <w:bottom w:w="56" w:type="dxa"/>
              <w:right w:w="56" w:type="dxa"/>
            </w:tcMar>
          </w:tcPr>
          <w:p w14:paraId="0078D9AB" w14:textId="77777777" w:rsidR="00004184" w:rsidRDefault="002C4894">
            <w:pPr>
              <w:widowControl w:val="0"/>
              <w:spacing w:line="240" w:lineRule="auto"/>
              <w:jc w:val="right"/>
              <w:rPr>
                <w:b/>
              </w:rPr>
            </w:pPr>
            <w:r>
              <w:rPr>
                <w:b/>
              </w:rPr>
              <w:t>102.438</w:t>
            </w:r>
          </w:p>
        </w:tc>
        <w:tc>
          <w:tcPr>
            <w:tcW w:w="1245" w:type="dxa"/>
            <w:shd w:val="clear" w:color="auto" w:fill="D9D9D9"/>
            <w:tcMar>
              <w:top w:w="56" w:type="dxa"/>
              <w:left w:w="56" w:type="dxa"/>
              <w:bottom w:w="56" w:type="dxa"/>
              <w:right w:w="56" w:type="dxa"/>
            </w:tcMar>
          </w:tcPr>
          <w:p w14:paraId="37431D49" w14:textId="77777777" w:rsidR="00004184" w:rsidRDefault="002C4894">
            <w:pPr>
              <w:widowControl w:val="0"/>
              <w:spacing w:line="240" w:lineRule="auto"/>
              <w:jc w:val="right"/>
              <w:rPr>
                <w:b/>
              </w:rPr>
            </w:pPr>
            <w:r>
              <w:rPr>
                <w:b/>
              </w:rPr>
              <w:t>103.423</w:t>
            </w:r>
          </w:p>
        </w:tc>
      </w:tr>
    </w:tbl>
    <w:p w14:paraId="0A26F7FB" w14:textId="77777777" w:rsidR="00004184" w:rsidRDefault="002C4894">
      <w:pPr>
        <w:rPr>
          <w:sz w:val="18"/>
          <w:szCs w:val="18"/>
        </w:rPr>
      </w:pPr>
      <w:r>
        <w:rPr>
          <w:sz w:val="18"/>
          <w:szCs w:val="18"/>
        </w:rPr>
        <w:t xml:space="preserve">*Een persoon kan van meerdere ondersteuningsvormen gebruikmaken, waardoor de som van bovenstaande cellen groter is dan het totaal aantal gebruikers. </w:t>
      </w:r>
    </w:p>
    <w:p w14:paraId="14040C30" w14:textId="77777777" w:rsidR="00004184" w:rsidRDefault="002C4894">
      <w:pPr>
        <w:spacing w:before="200" w:after="200"/>
      </w:pPr>
      <w:r>
        <w:t>Globaal gezien is het aantal ondersteunde personen door het VAPH toegenomen over de jaren heen, van net ge</w:t>
      </w:r>
      <w:r>
        <w:t>en 100.000 in 2018 tot meer dan 103.000 in 2022. De stijging is het sterkst tussen de jaren 2018 en 2019, maar ook tussen 2020 en 2022 zien we een consistente stijging . Het (covid-)jaar 2020 is het enige jaar waarin een daling wordt opgetekend. In grafiek</w:t>
      </w:r>
      <w:r>
        <w:t xml:space="preserve"> 4 hieronder ziet u een visualisatie van deze evolutie.</w:t>
      </w:r>
    </w:p>
    <w:p w14:paraId="7A544328" w14:textId="77777777" w:rsidR="00004184" w:rsidRDefault="002C4894">
      <w:pPr>
        <w:spacing w:before="200" w:after="200"/>
        <w:rPr>
          <w:b/>
        </w:rPr>
      </w:pPr>
      <w:r>
        <w:rPr>
          <w:b/>
        </w:rPr>
        <w:t>Grafiek 4: Evolutie van het aantal gebruikers van VAPH-ondersteuning (2018-2022)</w:t>
      </w:r>
    </w:p>
    <w:p w14:paraId="0DA15ECE" w14:textId="77777777" w:rsidR="00004184" w:rsidRDefault="002C4894">
      <w:r>
        <w:rPr>
          <w:rFonts w:ascii="Arial" w:eastAsia="Arial" w:hAnsi="Arial" w:cs="Arial"/>
          <w:noProof/>
        </w:rPr>
        <w:drawing>
          <wp:inline distT="114300" distB="114300" distL="114300" distR="114300" wp14:anchorId="66775059" wp14:editId="0A526018">
            <wp:extent cx="3960000" cy="2772000"/>
            <wp:effectExtent l="0" t="0" r="0" b="0"/>
            <wp:docPr id="1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7"/>
                    <a:srcRect/>
                    <a:stretch>
                      <a:fillRect/>
                    </a:stretch>
                  </pic:blipFill>
                  <pic:spPr>
                    <a:xfrm>
                      <a:off x="0" y="0"/>
                      <a:ext cx="3960000" cy="2772000"/>
                    </a:xfrm>
                    <a:prstGeom prst="rect">
                      <a:avLst/>
                    </a:prstGeom>
                    <a:ln/>
                  </pic:spPr>
                </pic:pic>
              </a:graphicData>
            </a:graphic>
          </wp:inline>
        </w:drawing>
      </w:r>
    </w:p>
    <w:p w14:paraId="02BEAF53" w14:textId="77777777" w:rsidR="00004184" w:rsidRDefault="002C4894">
      <w:r>
        <w:lastRenderedPageBreak/>
        <w:t>Wanneer we de evolutie voor de afzonderlijke ondersteuningsvormen onder de loep nemen, kunnen we het volgende conclud</w:t>
      </w:r>
      <w:r>
        <w:t>eren:</w:t>
      </w:r>
    </w:p>
    <w:p w14:paraId="6858B640" w14:textId="77777777" w:rsidR="00004184" w:rsidRDefault="002C4894">
      <w:pPr>
        <w:numPr>
          <w:ilvl w:val="0"/>
          <w:numId w:val="23"/>
        </w:numPr>
        <w:spacing w:before="200" w:after="200"/>
      </w:pPr>
      <w:r>
        <w:t xml:space="preserve">Het aantal </w:t>
      </w:r>
      <w:r>
        <w:rPr>
          <w:b/>
        </w:rPr>
        <w:t xml:space="preserve">rechthebbenden </w:t>
      </w:r>
      <w:r>
        <w:t xml:space="preserve">op het </w:t>
      </w:r>
      <w:r>
        <w:rPr>
          <w:b/>
        </w:rPr>
        <w:t xml:space="preserve">zorgbudget </w:t>
      </w:r>
      <w:r>
        <w:t>is gedaald in 2022 ten opzichte van 2019. De daling is voor een gedeelte te wijten aan een overstap naar niet-rechtstreeks toegankelijke hulp of overlijden. In 2021 en 2022 konden nieuwe toekenningen van ee</w:t>
      </w:r>
      <w:r>
        <w:t>n zorgbudget enkel gebeuren voor de volgende twee groepen:</w:t>
      </w:r>
    </w:p>
    <w:p w14:paraId="2E54B0CF" w14:textId="77777777" w:rsidR="00004184" w:rsidRDefault="002C4894">
      <w:pPr>
        <w:numPr>
          <w:ilvl w:val="1"/>
          <w:numId w:val="23"/>
        </w:numPr>
        <w:spacing w:before="200" w:after="200"/>
      </w:pPr>
      <w:r>
        <w:t>'nieuwe' kinderen en jongeren met minstens 12 punten op de schaal voor de zorgtoeslag voor kinderen met een specifieke ondersteuningsbehoefte;</w:t>
      </w:r>
    </w:p>
    <w:p w14:paraId="020FD3D6" w14:textId="77777777" w:rsidR="00004184" w:rsidRDefault="002C4894">
      <w:pPr>
        <w:numPr>
          <w:ilvl w:val="1"/>
          <w:numId w:val="23"/>
        </w:numPr>
        <w:spacing w:before="200" w:after="200"/>
      </w:pPr>
      <w:r>
        <w:t>(onder bepaalde voorwaarden) PVB-budgethouders die vri</w:t>
      </w:r>
      <w:r>
        <w:t xml:space="preserve">jwillig wensten over te stappen naar het zorgbudget. </w:t>
      </w:r>
    </w:p>
    <w:p w14:paraId="343E7C07" w14:textId="77777777" w:rsidR="00004184" w:rsidRDefault="002C4894">
      <w:pPr>
        <w:spacing w:before="200" w:after="200"/>
        <w:ind w:left="720"/>
      </w:pPr>
      <w:r>
        <w:t>Sinds 1 januari 2023 is die vrijwillige overstap naar het zorgbudget niet meer mogelijk. Vanaf diezelfde datum werd voor kinderen en jongeren het zorgbudget omgevormd naar een 'ondersteuningstoeslag' ui</w:t>
      </w:r>
      <w:r>
        <w:t xml:space="preserve">tbetaald via het Groeipakket. </w:t>
      </w:r>
    </w:p>
    <w:p w14:paraId="5C28F6BB" w14:textId="77777777" w:rsidR="00004184" w:rsidRDefault="002C4894">
      <w:pPr>
        <w:numPr>
          <w:ilvl w:val="0"/>
          <w:numId w:val="23"/>
        </w:numPr>
        <w:spacing w:before="200" w:after="200"/>
      </w:pPr>
      <w:r>
        <w:t xml:space="preserve">Bij </w:t>
      </w:r>
      <w:r>
        <w:rPr>
          <w:b/>
        </w:rPr>
        <w:t>rechtstreeks toegankelijke hulp</w:t>
      </w:r>
      <w:r>
        <w:t xml:space="preserve"> zien we een constante stijging over de jaren heen. In deze vorm van ondersteuning werd de voorbije jaren heel wat geïnvesteerd (zie ook hoofdstuk 8). In het coronajaar 2020 zien we wel een knikje in het aantal gebruikers.</w:t>
      </w:r>
    </w:p>
    <w:p w14:paraId="2A8E3AC7" w14:textId="77777777" w:rsidR="00004184" w:rsidRDefault="002C4894">
      <w:pPr>
        <w:numPr>
          <w:ilvl w:val="0"/>
          <w:numId w:val="23"/>
        </w:numPr>
        <w:spacing w:before="200" w:after="200"/>
      </w:pPr>
      <w:r>
        <w:t xml:space="preserve">Bij </w:t>
      </w:r>
      <w:r>
        <w:rPr>
          <w:b/>
        </w:rPr>
        <w:t>MFC-ondersteuning</w:t>
      </w:r>
      <w:r>
        <w:t xml:space="preserve"> wordt er ee</w:t>
      </w:r>
      <w:r>
        <w:t>n daling opgetekend in het aantal ondersteunde personen op het einde van het jaar. Een groot deel van de daling tussen 2021 en 2022 is louter administratief: vanaf 2022 was er namelijk een meer accurate manier van het registreren van MFC-overeenkomsten. He</w:t>
      </w:r>
      <w:r>
        <w:t xml:space="preserve">t </w:t>
      </w:r>
      <w:r>
        <w:rPr>
          <w:b/>
        </w:rPr>
        <w:t xml:space="preserve">aantal cliënten </w:t>
      </w:r>
      <w:r>
        <w:t xml:space="preserve">dat </w:t>
      </w:r>
      <w:r>
        <w:rPr>
          <w:b/>
        </w:rPr>
        <w:t>op jaarbasis</w:t>
      </w:r>
      <w:r>
        <w:t xml:space="preserve"> ondersteund wordt, daalt echter veel </w:t>
      </w:r>
      <w:r>
        <w:rPr>
          <w:b/>
        </w:rPr>
        <w:t>minder sterk</w:t>
      </w:r>
      <w:r>
        <w:t>. De daling in 2020 is hoofdzakelijk te wijten aan een daling van de erkende capaciteit door de overdracht van capaciteit naar het agentschap Opgroeien (GES+-units) en reco</w:t>
      </w:r>
      <w:r>
        <w:t>nversies naar RTH-capaciteit.</w:t>
      </w:r>
    </w:p>
    <w:p w14:paraId="2D71ABC7" w14:textId="77777777" w:rsidR="00004184" w:rsidRDefault="002C4894">
      <w:pPr>
        <w:numPr>
          <w:ilvl w:val="0"/>
          <w:numId w:val="23"/>
        </w:numPr>
        <w:spacing w:before="200" w:after="200"/>
      </w:pPr>
      <w:r>
        <w:t xml:space="preserve">In </w:t>
      </w:r>
      <w:r>
        <w:rPr>
          <w:b/>
        </w:rPr>
        <w:t>PAB</w:t>
      </w:r>
      <w:r>
        <w:t>-ondersteuning werd ook fors geïnvesteerd. Het aantal gebruikers is dan ook sterk gestegen de voorbije jaren. We zien een verdubbeling ten opzichte van 2018: van 879 naar 1816.</w:t>
      </w:r>
    </w:p>
    <w:p w14:paraId="7CD7AFB4" w14:textId="77777777" w:rsidR="00004184" w:rsidRDefault="002C4894">
      <w:pPr>
        <w:numPr>
          <w:ilvl w:val="0"/>
          <w:numId w:val="23"/>
        </w:numPr>
        <w:spacing w:before="200" w:after="200"/>
      </w:pPr>
      <w:r>
        <w:t xml:space="preserve">Ook bij het aantal gebruikers van een </w:t>
      </w:r>
      <w:r>
        <w:rPr>
          <w:b/>
        </w:rPr>
        <w:t xml:space="preserve">PVB </w:t>
      </w:r>
      <w:r>
        <w:t>z</w:t>
      </w:r>
      <w:r>
        <w:t>ien we dankzij forse investeringen in de afgelopen legislatuur een stijging. In 2022 waren er bijna 4000 meer dan in 2018.</w:t>
      </w:r>
    </w:p>
    <w:p w14:paraId="797C985A" w14:textId="77777777" w:rsidR="00004184" w:rsidRDefault="002C4894">
      <w:pPr>
        <w:numPr>
          <w:ilvl w:val="0"/>
          <w:numId w:val="23"/>
        </w:numPr>
        <w:spacing w:before="200" w:after="200"/>
      </w:pPr>
      <w:r>
        <w:t xml:space="preserve">Bij de actieve gebruikers van </w:t>
      </w:r>
      <w:r>
        <w:rPr>
          <w:b/>
        </w:rPr>
        <w:t xml:space="preserve">IMB </w:t>
      </w:r>
      <w:r>
        <w:t>zien we dalende aantallen. Een van de mogelijke verklaringen daarvoor zouden de stijgende prijzen kunnen zijn, waardoor mensen bepaalde kosten uitstellen. Mogelijk speelt hier ook een versterkend corona-effect mee, al bemerken we ook al een daling vóór 202</w:t>
      </w:r>
      <w:r>
        <w:t>0.</w:t>
      </w:r>
      <w:r>
        <w:br w:type="page"/>
      </w:r>
    </w:p>
    <w:p w14:paraId="3BEDC096" w14:textId="77777777" w:rsidR="00004184" w:rsidRDefault="002C4894" w:rsidP="009F6BFA">
      <w:pPr>
        <w:pStyle w:val="Kop3"/>
      </w:pPr>
      <w:bookmarkStart w:id="27" w:name="_ie2eshl1fyxv" w:colFirst="0" w:colLast="0"/>
      <w:bookmarkEnd w:id="27"/>
      <w:r>
        <w:lastRenderedPageBreak/>
        <w:t>4.1.2</w:t>
      </w:r>
      <w:r>
        <w:tab/>
        <w:t>Evolutie van het aantal gebruikers van (en aantal wachtenden op) VAPH-ondersteuning per ondersteuningscombinatie</w:t>
      </w:r>
    </w:p>
    <w:p w14:paraId="2B021921" w14:textId="77777777" w:rsidR="00004184" w:rsidRDefault="002C4894">
      <w:pPr>
        <w:spacing w:before="200" w:after="200"/>
      </w:pPr>
      <w:r>
        <w:t>I</w:t>
      </w:r>
      <w:r>
        <w:t>n de onderstaande tabel vindt u de evolutie van het aantal gebruikers van VAPH-ondersteuning</w:t>
      </w:r>
      <w:r>
        <w:rPr>
          <w:vertAlign w:val="superscript"/>
        </w:rPr>
        <w:footnoteReference w:id="6"/>
      </w:r>
      <w:r>
        <w:t xml:space="preserve"> en wachtenden op VAPH-ondersteuning (</w:t>
      </w:r>
      <w:r>
        <w:t>2018-2022) per ondersteuningscombinatie. Ook hier gaat het om de ondersteuning op 31 december van een bepaald jaar (met uitzondering van RTH en GIO, waar het een volledig jaar is). Trap 1 omvat telkens ondersteuning door middel van RTH of GIO en/of een zor</w:t>
      </w:r>
      <w:r>
        <w:t>gbudget. Bij trap 2 gaat het om een PVB, een PAB of ondersteuning in een MFC. Bij IMB gaat het om actieve gebruikers. Met 'actieve gebruikers' worden personen bedoeld die een tegemoetkoming voor hulpmiddelen en aanpassingen gekregen hebben in de 10 jaar vo</w:t>
      </w:r>
      <w:r>
        <w:t>or de referentiedatum en die niet overleden waren voor de referentiedatum. Hierbij geldt ook weer dat het aantal ondersteunde personen verschilt van het totaal aantal unieke personen in de tabel. Het aantal dat effectief wordt ondersteund is exclusief dege</w:t>
      </w:r>
      <w:r>
        <w:t>nen die enkel wachten op een PVB in de prioriteitengroepen.</w:t>
      </w:r>
    </w:p>
    <w:p w14:paraId="0A8ACA47" w14:textId="77777777" w:rsidR="00004184" w:rsidRDefault="002C4894">
      <w:pPr>
        <w:spacing w:before="200" w:after="200"/>
        <w:rPr>
          <w:b/>
        </w:rPr>
      </w:pPr>
      <w:r>
        <w:rPr>
          <w:b/>
        </w:rPr>
        <w:t>Tabel 3: Evolutie van het aantal gebruikers van VAPH-ondersteuning en wachtenden in de prioriteitengroepen (2018-2022) per ondersteuningscombinatie</w:t>
      </w:r>
    </w:p>
    <w:tbl>
      <w:tblPr>
        <w:tblStyle w:val="a1"/>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1296"/>
        <w:gridCol w:w="1296"/>
        <w:gridCol w:w="1296"/>
        <w:gridCol w:w="1296"/>
        <w:gridCol w:w="1296"/>
      </w:tblGrid>
      <w:tr w:rsidR="00004184" w14:paraId="2F47B8F2" w14:textId="77777777">
        <w:tc>
          <w:tcPr>
            <w:tcW w:w="3150" w:type="dxa"/>
            <w:shd w:val="clear" w:color="auto" w:fill="004D5C"/>
            <w:tcMar>
              <w:top w:w="56" w:type="dxa"/>
              <w:left w:w="56" w:type="dxa"/>
              <w:bottom w:w="56" w:type="dxa"/>
              <w:right w:w="56" w:type="dxa"/>
            </w:tcMar>
          </w:tcPr>
          <w:p w14:paraId="097EBD9E" w14:textId="77777777" w:rsidR="00004184" w:rsidRDefault="002C4894">
            <w:pPr>
              <w:widowControl w:val="0"/>
              <w:spacing w:line="240" w:lineRule="auto"/>
              <w:rPr>
                <w:b/>
                <w:color w:val="FFFFFF"/>
              </w:rPr>
            </w:pPr>
            <w:r>
              <w:rPr>
                <w:b/>
                <w:color w:val="FFFFFF"/>
              </w:rPr>
              <w:t>Ondersteuningscombinatie</w:t>
            </w:r>
          </w:p>
        </w:tc>
        <w:tc>
          <w:tcPr>
            <w:tcW w:w="1296" w:type="dxa"/>
            <w:shd w:val="clear" w:color="auto" w:fill="004D5C"/>
            <w:tcMar>
              <w:top w:w="56" w:type="dxa"/>
              <w:left w:w="56" w:type="dxa"/>
              <w:bottom w:w="56" w:type="dxa"/>
              <w:right w:w="56" w:type="dxa"/>
            </w:tcMar>
          </w:tcPr>
          <w:p w14:paraId="5E3D163C" w14:textId="77777777" w:rsidR="00004184" w:rsidRDefault="002C4894">
            <w:pPr>
              <w:widowControl w:val="0"/>
              <w:spacing w:line="240" w:lineRule="auto"/>
              <w:jc w:val="right"/>
              <w:rPr>
                <w:b/>
                <w:color w:val="FFFFFF"/>
              </w:rPr>
            </w:pPr>
            <w:r>
              <w:rPr>
                <w:b/>
                <w:color w:val="FFFFFF"/>
              </w:rPr>
              <w:t>2018</w:t>
            </w:r>
          </w:p>
        </w:tc>
        <w:tc>
          <w:tcPr>
            <w:tcW w:w="1296" w:type="dxa"/>
            <w:shd w:val="clear" w:color="auto" w:fill="004D5C"/>
            <w:tcMar>
              <w:top w:w="56" w:type="dxa"/>
              <w:left w:w="56" w:type="dxa"/>
              <w:bottom w:w="56" w:type="dxa"/>
              <w:right w:w="56" w:type="dxa"/>
            </w:tcMar>
          </w:tcPr>
          <w:p w14:paraId="688AF2B5" w14:textId="77777777" w:rsidR="00004184" w:rsidRDefault="002C4894">
            <w:pPr>
              <w:widowControl w:val="0"/>
              <w:spacing w:line="240" w:lineRule="auto"/>
              <w:jc w:val="right"/>
              <w:rPr>
                <w:b/>
                <w:color w:val="FFFFFF"/>
              </w:rPr>
            </w:pPr>
            <w:r>
              <w:rPr>
                <w:b/>
                <w:color w:val="FFFFFF"/>
              </w:rPr>
              <w:t>2019</w:t>
            </w:r>
          </w:p>
        </w:tc>
        <w:tc>
          <w:tcPr>
            <w:tcW w:w="1296" w:type="dxa"/>
            <w:shd w:val="clear" w:color="auto" w:fill="004D5C"/>
            <w:tcMar>
              <w:top w:w="56" w:type="dxa"/>
              <w:left w:w="56" w:type="dxa"/>
              <w:bottom w:w="56" w:type="dxa"/>
              <w:right w:w="56" w:type="dxa"/>
            </w:tcMar>
          </w:tcPr>
          <w:p w14:paraId="358DEDB6" w14:textId="77777777" w:rsidR="00004184" w:rsidRDefault="002C4894">
            <w:pPr>
              <w:widowControl w:val="0"/>
              <w:spacing w:line="240" w:lineRule="auto"/>
              <w:jc w:val="right"/>
              <w:rPr>
                <w:b/>
                <w:color w:val="FFFFFF"/>
              </w:rPr>
            </w:pPr>
            <w:r>
              <w:rPr>
                <w:b/>
                <w:color w:val="FFFFFF"/>
              </w:rPr>
              <w:t>2020</w:t>
            </w:r>
          </w:p>
        </w:tc>
        <w:tc>
          <w:tcPr>
            <w:tcW w:w="1296" w:type="dxa"/>
            <w:shd w:val="clear" w:color="auto" w:fill="004D5C"/>
            <w:tcMar>
              <w:top w:w="56" w:type="dxa"/>
              <w:left w:w="56" w:type="dxa"/>
              <w:bottom w:w="56" w:type="dxa"/>
              <w:right w:w="56" w:type="dxa"/>
            </w:tcMar>
          </w:tcPr>
          <w:p w14:paraId="20E51E6F" w14:textId="77777777" w:rsidR="00004184" w:rsidRDefault="002C4894">
            <w:pPr>
              <w:widowControl w:val="0"/>
              <w:spacing w:line="240" w:lineRule="auto"/>
              <w:jc w:val="right"/>
              <w:rPr>
                <w:b/>
                <w:color w:val="FFFFFF"/>
              </w:rPr>
            </w:pPr>
            <w:r>
              <w:rPr>
                <w:b/>
                <w:color w:val="FFFFFF"/>
              </w:rPr>
              <w:t>2021</w:t>
            </w:r>
          </w:p>
        </w:tc>
        <w:tc>
          <w:tcPr>
            <w:tcW w:w="1296" w:type="dxa"/>
            <w:shd w:val="clear" w:color="auto" w:fill="004D5C"/>
            <w:tcMar>
              <w:top w:w="56" w:type="dxa"/>
              <w:left w:w="56" w:type="dxa"/>
              <w:bottom w:w="56" w:type="dxa"/>
              <w:right w:w="56" w:type="dxa"/>
            </w:tcMar>
          </w:tcPr>
          <w:p w14:paraId="10CD4E76" w14:textId="77777777" w:rsidR="00004184" w:rsidRDefault="002C4894">
            <w:pPr>
              <w:widowControl w:val="0"/>
              <w:spacing w:line="240" w:lineRule="auto"/>
              <w:jc w:val="right"/>
              <w:rPr>
                <w:b/>
                <w:color w:val="FFFFFF"/>
              </w:rPr>
            </w:pPr>
            <w:r>
              <w:rPr>
                <w:b/>
                <w:color w:val="FFFFFF"/>
              </w:rPr>
              <w:t>202</w:t>
            </w:r>
            <w:r>
              <w:rPr>
                <w:b/>
                <w:color w:val="FFFFFF"/>
              </w:rPr>
              <w:t>2</w:t>
            </w:r>
          </w:p>
        </w:tc>
      </w:tr>
      <w:tr w:rsidR="00004184" w14:paraId="7FD3B360" w14:textId="77777777">
        <w:tc>
          <w:tcPr>
            <w:tcW w:w="3150" w:type="dxa"/>
            <w:shd w:val="clear" w:color="auto" w:fill="F3F3F3"/>
            <w:tcMar>
              <w:top w:w="56" w:type="dxa"/>
              <w:left w:w="56" w:type="dxa"/>
              <w:bottom w:w="56" w:type="dxa"/>
              <w:right w:w="56" w:type="dxa"/>
            </w:tcMar>
          </w:tcPr>
          <w:p w14:paraId="6D8ED89B" w14:textId="77777777" w:rsidR="00004184" w:rsidRDefault="002C4894">
            <w:pPr>
              <w:widowControl w:val="0"/>
              <w:spacing w:line="240" w:lineRule="auto"/>
              <w:rPr>
                <w:b/>
              </w:rPr>
            </w:pPr>
            <w:r>
              <w:rPr>
                <w:b/>
              </w:rPr>
              <w:t>Enkel IMB</w:t>
            </w:r>
          </w:p>
        </w:tc>
        <w:tc>
          <w:tcPr>
            <w:tcW w:w="1296" w:type="dxa"/>
            <w:tcMar>
              <w:top w:w="56" w:type="dxa"/>
              <w:left w:w="56" w:type="dxa"/>
              <w:bottom w:w="56" w:type="dxa"/>
              <w:right w:w="56" w:type="dxa"/>
            </w:tcMar>
          </w:tcPr>
          <w:p w14:paraId="1C189118" w14:textId="77777777" w:rsidR="00004184" w:rsidRDefault="002C4894">
            <w:pPr>
              <w:widowControl w:val="0"/>
              <w:spacing w:line="240" w:lineRule="auto"/>
              <w:jc w:val="right"/>
            </w:pPr>
            <w:r>
              <w:t>28.162</w:t>
            </w:r>
          </w:p>
        </w:tc>
        <w:tc>
          <w:tcPr>
            <w:tcW w:w="1296" w:type="dxa"/>
            <w:shd w:val="clear" w:color="auto" w:fill="auto"/>
            <w:tcMar>
              <w:top w:w="56" w:type="dxa"/>
              <w:left w:w="56" w:type="dxa"/>
              <w:bottom w:w="56" w:type="dxa"/>
              <w:right w:w="56" w:type="dxa"/>
            </w:tcMar>
          </w:tcPr>
          <w:p w14:paraId="75831703" w14:textId="77777777" w:rsidR="00004184" w:rsidRDefault="002C4894">
            <w:pPr>
              <w:widowControl w:val="0"/>
              <w:spacing w:line="240" w:lineRule="auto"/>
              <w:jc w:val="right"/>
            </w:pPr>
            <w:r>
              <w:t>27.581</w:t>
            </w:r>
          </w:p>
        </w:tc>
        <w:tc>
          <w:tcPr>
            <w:tcW w:w="1296" w:type="dxa"/>
            <w:shd w:val="clear" w:color="auto" w:fill="auto"/>
            <w:tcMar>
              <w:top w:w="56" w:type="dxa"/>
              <w:left w:w="56" w:type="dxa"/>
              <w:bottom w:w="56" w:type="dxa"/>
              <w:right w:w="56" w:type="dxa"/>
            </w:tcMar>
          </w:tcPr>
          <w:p w14:paraId="4116D15D" w14:textId="77777777" w:rsidR="00004184" w:rsidRDefault="002C4894">
            <w:pPr>
              <w:widowControl w:val="0"/>
              <w:spacing w:line="240" w:lineRule="auto"/>
              <w:jc w:val="right"/>
            </w:pPr>
            <w:r>
              <w:t>27.035</w:t>
            </w:r>
          </w:p>
        </w:tc>
        <w:tc>
          <w:tcPr>
            <w:tcW w:w="1296" w:type="dxa"/>
            <w:shd w:val="clear" w:color="auto" w:fill="auto"/>
            <w:tcMar>
              <w:top w:w="56" w:type="dxa"/>
              <w:left w:w="56" w:type="dxa"/>
              <w:bottom w:w="56" w:type="dxa"/>
              <w:right w:w="56" w:type="dxa"/>
            </w:tcMar>
          </w:tcPr>
          <w:p w14:paraId="236ABF9E" w14:textId="77777777" w:rsidR="00004184" w:rsidRDefault="002C4894">
            <w:pPr>
              <w:widowControl w:val="0"/>
              <w:spacing w:line="240" w:lineRule="auto"/>
              <w:jc w:val="right"/>
            </w:pPr>
            <w:r>
              <w:t>26.393</w:t>
            </w:r>
          </w:p>
        </w:tc>
        <w:tc>
          <w:tcPr>
            <w:tcW w:w="1296" w:type="dxa"/>
            <w:shd w:val="clear" w:color="auto" w:fill="auto"/>
            <w:tcMar>
              <w:top w:w="56" w:type="dxa"/>
              <w:left w:w="56" w:type="dxa"/>
              <w:bottom w:w="56" w:type="dxa"/>
              <w:right w:w="56" w:type="dxa"/>
            </w:tcMar>
          </w:tcPr>
          <w:p w14:paraId="5145DA47" w14:textId="77777777" w:rsidR="00004184" w:rsidRDefault="002C4894">
            <w:pPr>
              <w:widowControl w:val="0"/>
              <w:spacing w:line="240" w:lineRule="auto"/>
              <w:jc w:val="right"/>
            </w:pPr>
            <w:r>
              <w:t>25.709</w:t>
            </w:r>
          </w:p>
        </w:tc>
      </w:tr>
      <w:tr w:rsidR="00004184" w14:paraId="1C313139" w14:textId="77777777">
        <w:tc>
          <w:tcPr>
            <w:tcW w:w="3150" w:type="dxa"/>
            <w:shd w:val="clear" w:color="auto" w:fill="F3F3F3"/>
            <w:tcMar>
              <w:top w:w="56" w:type="dxa"/>
              <w:left w:w="56" w:type="dxa"/>
              <w:bottom w:w="56" w:type="dxa"/>
              <w:right w:w="56" w:type="dxa"/>
            </w:tcMar>
          </w:tcPr>
          <w:p w14:paraId="7795650E" w14:textId="77777777" w:rsidR="00004184" w:rsidRDefault="002C4894">
            <w:pPr>
              <w:widowControl w:val="0"/>
              <w:spacing w:line="240" w:lineRule="auto"/>
              <w:rPr>
                <w:b/>
              </w:rPr>
            </w:pPr>
            <w:r>
              <w:rPr>
                <w:b/>
              </w:rPr>
              <w:t>Enkel trap 1</w:t>
            </w:r>
          </w:p>
        </w:tc>
        <w:tc>
          <w:tcPr>
            <w:tcW w:w="1296" w:type="dxa"/>
            <w:tcMar>
              <w:top w:w="56" w:type="dxa"/>
              <w:left w:w="56" w:type="dxa"/>
              <w:bottom w:w="56" w:type="dxa"/>
              <w:right w:w="56" w:type="dxa"/>
            </w:tcMar>
          </w:tcPr>
          <w:p w14:paraId="3952BB9A" w14:textId="77777777" w:rsidR="00004184" w:rsidRDefault="002C4894">
            <w:pPr>
              <w:widowControl w:val="0"/>
              <w:spacing w:line="240" w:lineRule="auto"/>
              <w:jc w:val="right"/>
            </w:pPr>
            <w:r>
              <w:t>25.313</w:t>
            </w:r>
          </w:p>
        </w:tc>
        <w:tc>
          <w:tcPr>
            <w:tcW w:w="1296" w:type="dxa"/>
            <w:shd w:val="clear" w:color="auto" w:fill="auto"/>
            <w:tcMar>
              <w:top w:w="56" w:type="dxa"/>
              <w:left w:w="56" w:type="dxa"/>
              <w:bottom w:w="56" w:type="dxa"/>
              <w:right w:w="56" w:type="dxa"/>
            </w:tcMar>
          </w:tcPr>
          <w:p w14:paraId="35F3E3FA" w14:textId="77777777" w:rsidR="00004184" w:rsidRDefault="002C4894">
            <w:pPr>
              <w:widowControl w:val="0"/>
              <w:spacing w:line="240" w:lineRule="auto"/>
              <w:jc w:val="right"/>
            </w:pPr>
            <w:r>
              <w:t>26.894</w:t>
            </w:r>
          </w:p>
        </w:tc>
        <w:tc>
          <w:tcPr>
            <w:tcW w:w="1296" w:type="dxa"/>
            <w:shd w:val="clear" w:color="auto" w:fill="auto"/>
            <w:tcMar>
              <w:top w:w="56" w:type="dxa"/>
              <w:left w:w="56" w:type="dxa"/>
              <w:bottom w:w="56" w:type="dxa"/>
              <w:right w:w="56" w:type="dxa"/>
            </w:tcMar>
          </w:tcPr>
          <w:p w14:paraId="687DD046" w14:textId="77777777" w:rsidR="00004184" w:rsidRDefault="002C4894">
            <w:pPr>
              <w:widowControl w:val="0"/>
              <w:spacing w:line="240" w:lineRule="auto"/>
              <w:jc w:val="right"/>
            </w:pPr>
            <w:r>
              <w:t>26.592</w:t>
            </w:r>
          </w:p>
        </w:tc>
        <w:tc>
          <w:tcPr>
            <w:tcW w:w="1296" w:type="dxa"/>
            <w:shd w:val="clear" w:color="auto" w:fill="auto"/>
            <w:tcMar>
              <w:top w:w="56" w:type="dxa"/>
              <w:left w:w="56" w:type="dxa"/>
              <w:bottom w:w="56" w:type="dxa"/>
              <w:right w:w="56" w:type="dxa"/>
            </w:tcMar>
          </w:tcPr>
          <w:p w14:paraId="3DAC0132" w14:textId="77777777" w:rsidR="00004184" w:rsidRDefault="002C4894">
            <w:pPr>
              <w:widowControl w:val="0"/>
              <w:spacing w:line="240" w:lineRule="auto"/>
              <w:jc w:val="right"/>
            </w:pPr>
            <w:r>
              <w:t>27.373</w:t>
            </w:r>
          </w:p>
        </w:tc>
        <w:tc>
          <w:tcPr>
            <w:tcW w:w="1296" w:type="dxa"/>
            <w:shd w:val="clear" w:color="auto" w:fill="auto"/>
            <w:tcMar>
              <w:top w:w="56" w:type="dxa"/>
              <w:left w:w="56" w:type="dxa"/>
              <w:bottom w:w="56" w:type="dxa"/>
              <w:right w:w="56" w:type="dxa"/>
            </w:tcMar>
          </w:tcPr>
          <w:p w14:paraId="0AB6A6FF" w14:textId="77777777" w:rsidR="00004184" w:rsidRDefault="002C4894">
            <w:pPr>
              <w:widowControl w:val="0"/>
              <w:spacing w:line="240" w:lineRule="auto"/>
              <w:jc w:val="right"/>
            </w:pPr>
            <w:r>
              <w:t>28.257</w:t>
            </w:r>
          </w:p>
        </w:tc>
      </w:tr>
      <w:tr w:rsidR="00004184" w14:paraId="142895DD" w14:textId="77777777">
        <w:tc>
          <w:tcPr>
            <w:tcW w:w="3150" w:type="dxa"/>
            <w:shd w:val="clear" w:color="auto" w:fill="F3F3F3"/>
            <w:tcMar>
              <w:top w:w="56" w:type="dxa"/>
              <w:left w:w="56" w:type="dxa"/>
              <w:bottom w:w="56" w:type="dxa"/>
              <w:right w:w="56" w:type="dxa"/>
            </w:tcMar>
          </w:tcPr>
          <w:p w14:paraId="263A0E1B" w14:textId="77777777" w:rsidR="00004184" w:rsidRDefault="002C4894">
            <w:pPr>
              <w:widowControl w:val="0"/>
              <w:spacing w:line="240" w:lineRule="auto"/>
              <w:rPr>
                <w:b/>
              </w:rPr>
            </w:pPr>
            <w:r>
              <w:rPr>
                <w:b/>
              </w:rPr>
              <w:t xml:space="preserve">Enkel trap 2 </w:t>
            </w:r>
          </w:p>
        </w:tc>
        <w:tc>
          <w:tcPr>
            <w:tcW w:w="1296" w:type="dxa"/>
            <w:tcMar>
              <w:top w:w="56" w:type="dxa"/>
              <w:left w:w="56" w:type="dxa"/>
              <w:bottom w:w="56" w:type="dxa"/>
              <w:right w:w="56" w:type="dxa"/>
            </w:tcMar>
          </w:tcPr>
          <w:p w14:paraId="1C3BF6B4" w14:textId="77777777" w:rsidR="00004184" w:rsidRDefault="002C4894">
            <w:pPr>
              <w:widowControl w:val="0"/>
              <w:spacing w:line="240" w:lineRule="auto"/>
              <w:jc w:val="right"/>
            </w:pPr>
            <w:r>
              <w:t>19.548</w:t>
            </w:r>
          </w:p>
        </w:tc>
        <w:tc>
          <w:tcPr>
            <w:tcW w:w="1296" w:type="dxa"/>
            <w:shd w:val="clear" w:color="auto" w:fill="auto"/>
            <w:tcMar>
              <w:top w:w="56" w:type="dxa"/>
              <w:left w:w="56" w:type="dxa"/>
              <w:bottom w:w="56" w:type="dxa"/>
              <w:right w:w="56" w:type="dxa"/>
            </w:tcMar>
          </w:tcPr>
          <w:p w14:paraId="43742983" w14:textId="77777777" w:rsidR="00004184" w:rsidRDefault="002C4894">
            <w:pPr>
              <w:widowControl w:val="0"/>
              <w:spacing w:line="240" w:lineRule="auto"/>
              <w:jc w:val="right"/>
            </w:pPr>
            <w:r>
              <w:t>19.750</w:t>
            </w:r>
          </w:p>
        </w:tc>
        <w:tc>
          <w:tcPr>
            <w:tcW w:w="1296" w:type="dxa"/>
            <w:shd w:val="clear" w:color="auto" w:fill="auto"/>
            <w:tcMar>
              <w:top w:w="56" w:type="dxa"/>
              <w:left w:w="56" w:type="dxa"/>
              <w:bottom w:w="56" w:type="dxa"/>
              <w:right w:w="56" w:type="dxa"/>
            </w:tcMar>
          </w:tcPr>
          <w:p w14:paraId="5A69636D" w14:textId="77777777" w:rsidR="00004184" w:rsidRDefault="002C4894">
            <w:pPr>
              <w:widowControl w:val="0"/>
              <w:spacing w:line="240" w:lineRule="auto"/>
              <w:jc w:val="right"/>
            </w:pPr>
            <w:r>
              <w:t>19.294</w:t>
            </w:r>
          </w:p>
        </w:tc>
        <w:tc>
          <w:tcPr>
            <w:tcW w:w="1296" w:type="dxa"/>
            <w:shd w:val="clear" w:color="auto" w:fill="auto"/>
            <w:tcMar>
              <w:top w:w="56" w:type="dxa"/>
              <w:left w:w="56" w:type="dxa"/>
              <w:bottom w:w="56" w:type="dxa"/>
              <w:right w:w="56" w:type="dxa"/>
            </w:tcMar>
          </w:tcPr>
          <w:p w14:paraId="18182876" w14:textId="77777777" w:rsidR="00004184" w:rsidRDefault="002C4894">
            <w:pPr>
              <w:widowControl w:val="0"/>
              <w:spacing w:line="240" w:lineRule="auto"/>
              <w:jc w:val="right"/>
            </w:pPr>
            <w:r>
              <w:t>20.789</w:t>
            </w:r>
          </w:p>
        </w:tc>
        <w:tc>
          <w:tcPr>
            <w:tcW w:w="1296" w:type="dxa"/>
            <w:shd w:val="clear" w:color="auto" w:fill="auto"/>
            <w:tcMar>
              <w:top w:w="56" w:type="dxa"/>
              <w:left w:w="56" w:type="dxa"/>
              <w:bottom w:w="56" w:type="dxa"/>
              <w:right w:w="56" w:type="dxa"/>
            </w:tcMar>
          </w:tcPr>
          <w:p w14:paraId="71D504DD" w14:textId="77777777" w:rsidR="00004184" w:rsidRDefault="002C4894">
            <w:pPr>
              <w:widowControl w:val="0"/>
              <w:spacing w:line="240" w:lineRule="auto"/>
              <w:jc w:val="right"/>
            </w:pPr>
            <w:r>
              <w:t>20.980</w:t>
            </w:r>
          </w:p>
        </w:tc>
      </w:tr>
      <w:tr w:rsidR="00004184" w14:paraId="08FBD8F1" w14:textId="77777777">
        <w:tc>
          <w:tcPr>
            <w:tcW w:w="3150" w:type="dxa"/>
            <w:shd w:val="clear" w:color="auto" w:fill="F3F3F3"/>
            <w:tcMar>
              <w:top w:w="56" w:type="dxa"/>
              <w:left w:w="56" w:type="dxa"/>
              <w:bottom w:w="56" w:type="dxa"/>
              <w:right w:w="56" w:type="dxa"/>
            </w:tcMar>
          </w:tcPr>
          <w:p w14:paraId="7409F142" w14:textId="77777777" w:rsidR="00004184" w:rsidRDefault="002C4894">
            <w:pPr>
              <w:widowControl w:val="0"/>
              <w:spacing w:line="240" w:lineRule="auto"/>
              <w:rPr>
                <w:b/>
              </w:rPr>
            </w:pPr>
            <w:r>
              <w:rPr>
                <w:b/>
              </w:rPr>
              <w:t>Trap 2 + IMB</w:t>
            </w:r>
          </w:p>
        </w:tc>
        <w:tc>
          <w:tcPr>
            <w:tcW w:w="1296" w:type="dxa"/>
            <w:tcMar>
              <w:top w:w="56" w:type="dxa"/>
              <w:left w:w="56" w:type="dxa"/>
              <w:bottom w:w="56" w:type="dxa"/>
              <w:right w:w="56" w:type="dxa"/>
            </w:tcMar>
          </w:tcPr>
          <w:p w14:paraId="3C797719" w14:textId="77777777" w:rsidR="00004184" w:rsidRDefault="002C4894">
            <w:pPr>
              <w:widowControl w:val="0"/>
              <w:spacing w:line="240" w:lineRule="auto"/>
              <w:jc w:val="right"/>
            </w:pPr>
            <w:r>
              <w:t>10.376</w:t>
            </w:r>
          </w:p>
        </w:tc>
        <w:tc>
          <w:tcPr>
            <w:tcW w:w="1296" w:type="dxa"/>
            <w:shd w:val="clear" w:color="auto" w:fill="auto"/>
            <w:tcMar>
              <w:top w:w="56" w:type="dxa"/>
              <w:left w:w="56" w:type="dxa"/>
              <w:bottom w:w="56" w:type="dxa"/>
              <w:right w:w="56" w:type="dxa"/>
            </w:tcMar>
          </w:tcPr>
          <w:p w14:paraId="1ADAD952" w14:textId="77777777" w:rsidR="00004184" w:rsidRDefault="002C4894">
            <w:pPr>
              <w:widowControl w:val="0"/>
              <w:spacing w:line="240" w:lineRule="auto"/>
              <w:jc w:val="right"/>
            </w:pPr>
            <w:r>
              <w:t>10.378</w:t>
            </w:r>
          </w:p>
        </w:tc>
        <w:tc>
          <w:tcPr>
            <w:tcW w:w="1296" w:type="dxa"/>
            <w:shd w:val="clear" w:color="auto" w:fill="auto"/>
            <w:tcMar>
              <w:top w:w="56" w:type="dxa"/>
              <w:left w:w="56" w:type="dxa"/>
              <w:bottom w:w="56" w:type="dxa"/>
              <w:right w:w="56" w:type="dxa"/>
            </w:tcMar>
          </w:tcPr>
          <w:p w14:paraId="58CFCD18" w14:textId="77777777" w:rsidR="00004184" w:rsidRDefault="002C4894">
            <w:pPr>
              <w:widowControl w:val="0"/>
              <w:spacing w:line="240" w:lineRule="auto"/>
              <w:jc w:val="right"/>
            </w:pPr>
            <w:r>
              <w:t>10.384</w:t>
            </w:r>
          </w:p>
        </w:tc>
        <w:tc>
          <w:tcPr>
            <w:tcW w:w="1296" w:type="dxa"/>
            <w:shd w:val="clear" w:color="auto" w:fill="auto"/>
            <w:tcMar>
              <w:top w:w="56" w:type="dxa"/>
              <w:left w:w="56" w:type="dxa"/>
              <w:bottom w:w="56" w:type="dxa"/>
              <w:right w:w="56" w:type="dxa"/>
            </w:tcMar>
          </w:tcPr>
          <w:p w14:paraId="36FBF54D" w14:textId="77777777" w:rsidR="00004184" w:rsidRDefault="002C4894">
            <w:pPr>
              <w:widowControl w:val="0"/>
              <w:spacing w:line="240" w:lineRule="auto"/>
              <w:jc w:val="right"/>
            </w:pPr>
            <w:r>
              <w:t>11.008</w:t>
            </w:r>
          </w:p>
        </w:tc>
        <w:tc>
          <w:tcPr>
            <w:tcW w:w="1296" w:type="dxa"/>
            <w:tcBorders>
              <w:top w:val="single" w:sz="8" w:space="0" w:color="060101"/>
              <w:left w:val="single" w:sz="8" w:space="0" w:color="060101"/>
              <w:bottom w:val="single" w:sz="8" w:space="0" w:color="060101"/>
              <w:right w:val="single" w:sz="8" w:space="0" w:color="060101"/>
            </w:tcBorders>
            <w:tcMar>
              <w:top w:w="56" w:type="dxa"/>
              <w:left w:w="56" w:type="dxa"/>
              <w:bottom w:w="56" w:type="dxa"/>
              <w:right w:w="56" w:type="dxa"/>
            </w:tcMar>
          </w:tcPr>
          <w:p w14:paraId="7AFE4DCE" w14:textId="77777777" w:rsidR="00004184" w:rsidRDefault="002C4894">
            <w:pPr>
              <w:widowControl w:val="0"/>
              <w:jc w:val="right"/>
              <w:rPr>
                <w:sz w:val="20"/>
                <w:szCs w:val="20"/>
              </w:rPr>
            </w:pPr>
            <w:r>
              <w:rPr>
                <w:sz w:val="20"/>
                <w:szCs w:val="20"/>
              </w:rPr>
              <w:t>10.950</w:t>
            </w:r>
          </w:p>
        </w:tc>
      </w:tr>
      <w:tr w:rsidR="00004184" w14:paraId="6D14D79B" w14:textId="77777777">
        <w:tc>
          <w:tcPr>
            <w:tcW w:w="3150" w:type="dxa"/>
            <w:shd w:val="clear" w:color="auto" w:fill="F3F3F3"/>
            <w:tcMar>
              <w:top w:w="56" w:type="dxa"/>
              <w:left w:w="56" w:type="dxa"/>
              <w:bottom w:w="56" w:type="dxa"/>
              <w:right w:w="56" w:type="dxa"/>
            </w:tcMar>
          </w:tcPr>
          <w:p w14:paraId="40BE47D4" w14:textId="77777777" w:rsidR="00004184" w:rsidRDefault="002C4894">
            <w:pPr>
              <w:widowControl w:val="0"/>
              <w:spacing w:line="240" w:lineRule="auto"/>
              <w:rPr>
                <w:b/>
              </w:rPr>
            </w:pPr>
            <w:r>
              <w:rPr>
                <w:b/>
              </w:rPr>
              <w:t>Trap 1 + wachtend in PG</w:t>
            </w:r>
          </w:p>
        </w:tc>
        <w:tc>
          <w:tcPr>
            <w:tcW w:w="1296" w:type="dxa"/>
            <w:tcMar>
              <w:top w:w="56" w:type="dxa"/>
              <w:left w:w="56" w:type="dxa"/>
              <w:bottom w:w="56" w:type="dxa"/>
              <w:right w:w="56" w:type="dxa"/>
            </w:tcMar>
          </w:tcPr>
          <w:p w14:paraId="5ED66548" w14:textId="77777777" w:rsidR="00004184" w:rsidRDefault="002C4894">
            <w:pPr>
              <w:widowControl w:val="0"/>
              <w:spacing w:line="240" w:lineRule="auto"/>
              <w:jc w:val="right"/>
            </w:pPr>
            <w:r>
              <w:t>4.838</w:t>
            </w:r>
          </w:p>
        </w:tc>
        <w:tc>
          <w:tcPr>
            <w:tcW w:w="1296" w:type="dxa"/>
            <w:shd w:val="clear" w:color="auto" w:fill="auto"/>
            <w:tcMar>
              <w:top w:w="56" w:type="dxa"/>
              <w:left w:w="56" w:type="dxa"/>
              <w:bottom w:w="56" w:type="dxa"/>
              <w:right w:w="56" w:type="dxa"/>
            </w:tcMar>
          </w:tcPr>
          <w:p w14:paraId="61F8701E" w14:textId="77777777" w:rsidR="00004184" w:rsidRDefault="002C4894">
            <w:pPr>
              <w:widowControl w:val="0"/>
              <w:spacing w:line="240" w:lineRule="auto"/>
              <w:jc w:val="right"/>
            </w:pPr>
            <w:r>
              <w:t>5.303</w:t>
            </w:r>
          </w:p>
        </w:tc>
        <w:tc>
          <w:tcPr>
            <w:tcW w:w="1296" w:type="dxa"/>
            <w:shd w:val="clear" w:color="auto" w:fill="auto"/>
            <w:tcMar>
              <w:top w:w="56" w:type="dxa"/>
              <w:left w:w="56" w:type="dxa"/>
              <w:bottom w:w="56" w:type="dxa"/>
              <w:right w:w="56" w:type="dxa"/>
            </w:tcMar>
          </w:tcPr>
          <w:p w14:paraId="12F21D7F" w14:textId="77777777" w:rsidR="00004184" w:rsidRDefault="002C4894">
            <w:pPr>
              <w:widowControl w:val="0"/>
              <w:spacing w:line="240" w:lineRule="auto"/>
              <w:jc w:val="right"/>
            </w:pPr>
            <w:r>
              <w:t>5.544</w:t>
            </w:r>
          </w:p>
        </w:tc>
        <w:tc>
          <w:tcPr>
            <w:tcW w:w="1296" w:type="dxa"/>
            <w:shd w:val="clear" w:color="auto" w:fill="auto"/>
            <w:tcMar>
              <w:top w:w="56" w:type="dxa"/>
              <w:left w:w="56" w:type="dxa"/>
              <w:bottom w:w="56" w:type="dxa"/>
              <w:right w:w="56" w:type="dxa"/>
            </w:tcMar>
          </w:tcPr>
          <w:p w14:paraId="6D624882" w14:textId="77777777" w:rsidR="00004184" w:rsidRDefault="002C4894">
            <w:pPr>
              <w:widowControl w:val="0"/>
              <w:spacing w:line="240" w:lineRule="auto"/>
              <w:jc w:val="right"/>
            </w:pPr>
            <w:r>
              <w:t>5.160</w:t>
            </w:r>
          </w:p>
        </w:tc>
        <w:tc>
          <w:tcPr>
            <w:tcW w:w="1296" w:type="dxa"/>
            <w:tcBorders>
              <w:top w:val="single" w:sz="8" w:space="0" w:color="060101"/>
              <w:left w:val="single" w:sz="8" w:space="0" w:color="060101"/>
              <w:bottom w:val="single" w:sz="8" w:space="0" w:color="060101"/>
              <w:right w:val="single" w:sz="8" w:space="0" w:color="060101"/>
            </w:tcBorders>
            <w:tcMar>
              <w:top w:w="56" w:type="dxa"/>
              <w:left w:w="56" w:type="dxa"/>
              <w:bottom w:w="56" w:type="dxa"/>
              <w:right w:w="56" w:type="dxa"/>
            </w:tcMar>
          </w:tcPr>
          <w:p w14:paraId="6E8485FB" w14:textId="77777777" w:rsidR="00004184" w:rsidRDefault="002C4894">
            <w:pPr>
              <w:widowControl w:val="0"/>
              <w:jc w:val="right"/>
              <w:rPr>
                <w:sz w:val="20"/>
                <w:szCs w:val="20"/>
              </w:rPr>
            </w:pPr>
            <w:r>
              <w:rPr>
                <w:sz w:val="20"/>
                <w:szCs w:val="20"/>
              </w:rPr>
              <w:t>5.026</w:t>
            </w:r>
          </w:p>
        </w:tc>
      </w:tr>
      <w:tr w:rsidR="00004184" w14:paraId="5DDF3CCD" w14:textId="77777777">
        <w:tc>
          <w:tcPr>
            <w:tcW w:w="3150" w:type="dxa"/>
            <w:shd w:val="clear" w:color="auto" w:fill="F3F3F3"/>
            <w:tcMar>
              <w:top w:w="56" w:type="dxa"/>
              <w:left w:w="56" w:type="dxa"/>
              <w:bottom w:w="56" w:type="dxa"/>
              <w:right w:w="56" w:type="dxa"/>
            </w:tcMar>
          </w:tcPr>
          <w:p w14:paraId="53A04507" w14:textId="77777777" w:rsidR="00004184" w:rsidRDefault="002C4894">
            <w:pPr>
              <w:widowControl w:val="0"/>
              <w:spacing w:line="240" w:lineRule="auto"/>
              <w:rPr>
                <w:b/>
              </w:rPr>
            </w:pPr>
            <w:r>
              <w:rPr>
                <w:b/>
              </w:rPr>
              <w:t>Trap 1 + IMB</w:t>
            </w:r>
          </w:p>
        </w:tc>
        <w:tc>
          <w:tcPr>
            <w:tcW w:w="1296" w:type="dxa"/>
            <w:tcMar>
              <w:top w:w="56" w:type="dxa"/>
              <w:left w:w="56" w:type="dxa"/>
              <w:bottom w:w="56" w:type="dxa"/>
              <w:right w:w="56" w:type="dxa"/>
            </w:tcMar>
          </w:tcPr>
          <w:p w14:paraId="4684F0CA" w14:textId="77777777" w:rsidR="00004184" w:rsidRDefault="002C4894">
            <w:pPr>
              <w:widowControl w:val="0"/>
              <w:spacing w:line="240" w:lineRule="auto"/>
              <w:jc w:val="right"/>
            </w:pPr>
            <w:r>
              <w:t>3.383</w:t>
            </w:r>
          </w:p>
        </w:tc>
        <w:tc>
          <w:tcPr>
            <w:tcW w:w="1296" w:type="dxa"/>
            <w:shd w:val="clear" w:color="auto" w:fill="auto"/>
            <w:tcMar>
              <w:top w:w="56" w:type="dxa"/>
              <w:left w:w="56" w:type="dxa"/>
              <w:bottom w:w="56" w:type="dxa"/>
              <w:right w:w="56" w:type="dxa"/>
            </w:tcMar>
          </w:tcPr>
          <w:p w14:paraId="751647A7" w14:textId="77777777" w:rsidR="00004184" w:rsidRDefault="002C4894">
            <w:pPr>
              <w:widowControl w:val="0"/>
              <w:spacing w:line="240" w:lineRule="auto"/>
              <w:jc w:val="right"/>
            </w:pPr>
            <w:r>
              <w:t>3.459</w:t>
            </w:r>
          </w:p>
        </w:tc>
        <w:tc>
          <w:tcPr>
            <w:tcW w:w="1296" w:type="dxa"/>
            <w:shd w:val="clear" w:color="auto" w:fill="auto"/>
            <w:tcMar>
              <w:top w:w="56" w:type="dxa"/>
              <w:left w:w="56" w:type="dxa"/>
              <w:bottom w:w="56" w:type="dxa"/>
              <w:right w:w="56" w:type="dxa"/>
            </w:tcMar>
          </w:tcPr>
          <w:p w14:paraId="72C7BC70" w14:textId="77777777" w:rsidR="00004184" w:rsidRDefault="002C4894">
            <w:pPr>
              <w:widowControl w:val="0"/>
              <w:spacing w:line="240" w:lineRule="auto"/>
              <w:jc w:val="right"/>
            </w:pPr>
            <w:r>
              <w:t>3.492</w:t>
            </w:r>
          </w:p>
        </w:tc>
        <w:tc>
          <w:tcPr>
            <w:tcW w:w="1296" w:type="dxa"/>
            <w:shd w:val="clear" w:color="auto" w:fill="auto"/>
            <w:tcMar>
              <w:top w:w="56" w:type="dxa"/>
              <w:left w:w="56" w:type="dxa"/>
              <w:bottom w:w="56" w:type="dxa"/>
              <w:right w:w="56" w:type="dxa"/>
            </w:tcMar>
          </w:tcPr>
          <w:p w14:paraId="73950EBE" w14:textId="77777777" w:rsidR="00004184" w:rsidRDefault="002C4894">
            <w:pPr>
              <w:widowControl w:val="0"/>
              <w:spacing w:line="240" w:lineRule="auto"/>
              <w:jc w:val="right"/>
            </w:pPr>
            <w:r>
              <w:t>3.343</w:t>
            </w:r>
          </w:p>
        </w:tc>
        <w:tc>
          <w:tcPr>
            <w:tcW w:w="1296" w:type="dxa"/>
            <w:tcBorders>
              <w:top w:val="single" w:sz="8" w:space="0" w:color="060101"/>
              <w:left w:val="single" w:sz="8" w:space="0" w:color="060101"/>
              <w:bottom w:val="single" w:sz="8" w:space="0" w:color="060101"/>
              <w:right w:val="single" w:sz="8" w:space="0" w:color="060101"/>
            </w:tcBorders>
            <w:tcMar>
              <w:top w:w="56" w:type="dxa"/>
              <w:left w:w="56" w:type="dxa"/>
              <w:bottom w:w="56" w:type="dxa"/>
              <w:right w:w="56" w:type="dxa"/>
            </w:tcMar>
          </w:tcPr>
          <w:p w14:paraId="38638B2E" w14:textId="77777777" w:rsidR="00004184" w:rsidRDefault="002C4894">
            <w:pPr>
              <w:widowControl w:val="0"/>
              <w:jc w:val="right"/>
              <w:rPr>
                <w:sz w:val="20"/>
                <w:szCs w:val="20"/>
              </w:rPr>
            </w:pPr>
            <w:r>
              <w:rPr>
                <w:sz w:val="20"/>
                <w:szCs w:val="20"/>
              </w:rPr>
              <w:t>3.410</w:t>
            </w:r>
          </w:p>
        </w:tc>
      </w:tr>
      <w:tr w:rsidR="00004184" w14:paraId="5E2212BC" w14:textId="77777777">
        <w:tc>
          <w:tcPr>
            <w:tcW w:w="3150" w:type="dxa"/>
            <w:shd w:val="clear" w:color="auto" w:fill="F3F3F3"/>
            <w:tcMar>
              <w:top w:w="56" w:type="dxa"/>
              <w:left w:w="56" w:type="dxa"/>
              <w:bottom w:w="56" w:type="dxa"/>
              <w:right w:w="56" w:type="dxa"/>
            </w:tcMar>
          </w:tcPr>
          <w:p w14:paraId="582C5D30" w14:textId="77777777" w:rsidR="00004184" w:rsidRDefault="002C4894">
            <w:pPr>
              <w:widowControl w:val="0"/>
              <w:spacing w:line="240" w:lineRule="auto"/>
              <w:rPr>
                <w:b/>
              </w:rPr>
            </w:pPr>
            <w:r>
              <w:rPr>
                <w:b/>
              </w:rPr>
              <w:t>Trap 2 + wachtend in PG</w:t>
            </w:r>
          </w:p>
        </w:tc>
        <w:tc>
          <w:tcPr>
            <w:tcW w:w="1296" w:type="dxa"/>
            <w:tcMar>
              <w:top w:w="56" w:type="dxa"/>
              <w:left w:w="56" w:type="dxa"/>
              <w:bottom w:w="56" w:type="dxa"/>
              <w:right w:w="56" w:type="dxa"/>
            </w:tcMar>
          </w:tcPr>
          <w:p w14:paraId="38FFD6AD" w14:textId="77777777" w:rsidR="00004184" w:rsidRDefault="002C4894">
            <w:pPr>
              <w:widowControl w:val="0"/>
              <w:spacing w:line="240" w:lineRule="auto"/>
              <w:jc w:val="right"/>
            </w:pPr>
            <w:r>
              <w:t>3.147</w:t>
            </w:r>
          </w:p>
        </w:tc>
        <w:tc>
          <w:tcPr>
            <w:tcW w:w="1296" w:type="dxa"/>
            <w:shd w:val="clear" w:color="auto" w:fill="auto"/>
            <w:tcMar>
              <w:top w:w="56" w:type="dxa"/>
              <w:left w:w="56" w:type="dxa"/>
              <w:bottom w:w="56" w:type="dxa"/>
              <w:right w:w="56" w:type="dxa"/>
            </w:tcMar>
          </w:tcPr>
          <w:p w14:paraId="49DB7553" w14:textId="77777777" w:rsidR="00004184" w:rsidRDefault="002C4894">
            <w:pPr>
              <w:widowControl w:val="0"/>
              <w:spacing w:line="240" w:lineRule="auto"/>
              <w:jc w:val="right"/>
            </w:pPr>
            <w:r>
              <w:t>3.371</w:t>
            </w:r>
          </w:p>
        </w:tc>
        <w:tc>
          <w:tcPr>
            <w:tcW w:w="1296" w:type="dxa"/>
            <w:shd w:val="clear" w:color="auto" w:fill="auto"/>
            <w:tcMar>
              <w:top w:w="56" w:type="dxa"/>
              <w:left w:w="56" w:type="dxa"/>
              <w:bottom w:w="56" w:type="dxa"/>
              <w:right w:w="56" w:type="dxa"/>
            </w:tcMar>
          </w:tcPr>
          <w:p w14:paraId="0330E020" w14:textId="77777777" w:rsidR="00004184" w:rsidRDefault="002C4894">
            <w:pPr>
              <w:widowControl w:val="0"/>
              <w:spacing w:line="240" w:lineRule="auto"/>
              <w:jc w:val="right"/>
            </w:pPr>
            <w:r>
              <w:t>3.322</w:t>
            </w:r>
          </w:p>
        </w:tc>
        <w:tc>
          <w:tcPr>
            <w:tcW w:w="1296" w:type="dxa"/>
            <w:shd w:val="clear" w:color="auto" w:fill="auto"/>
            <w:tcMar>
              <w:top w:w="56" w:type="dxa"/>
              <w:left w:w="56" w:type="dxa"/>
              <w:bottom w:w="56" w:type="dxa"/>
              <w:right w:w="56" w:type="dxa"/>
            </w:tcMar>
          </w:tcPr>
          <w:p w14:paraId="0512DF7B" w14:textId="77777777" w:rsidR="00004184" w:rsidRDefault="002C4894">
            <w:pPr>
              <w:widowControl w:val="0"/>
              <w:spacing w:line="240" w:lineRule="auto"/>
              <w:jc w:val="right"/>
            </w:pPr>
            <w:r>
              <w:t>3.280</w:t>
            </w:r>
          </w:p>
        </w:tc>
        <w:tc>
          <w:tcPr>
            <w:tcW w:w="1296" w:type="dxa"/>
            <w:tcBorders>
              <w:top w:val="single" w:sz="8" w:space="0" w:color="060101"/>
              <w:left w:val="single" w:sz="8" w:space="0" w:color="060101"/>
              <w:bottom w:val="single" w:sz="8" w:space="0" w:color="060101"/>
              <w:right w:val="single" w:sz="8" w:space="0" w:color="060101"/>
            </w:tcBorders>
            <w:tcMar>
              <w:top w:w="56" w:type="dxa"/>
              <w:left w:w="56" w:type="dxa"/>
              <w:bottom w:w="56" w:type="dxa"/>
              <w:right w:w="56" w:type="dxa"/>
            </w:tcMar>
          </w:tcPr>
          <w:p w14:paraId="40141979" w14:textId="77777777" w:rsidR="00004184" w:rsidRDefault="002C4894">
            <w:pPr>
              <w:widowControl w:val="0"/>
              <w:jc w:val="right"/>
              <w:rPr>
                <w:sz w:val="20"/>
                <w:szCs w:val="20"/>
              </w:rPr>
            </w:pPr>
            <w:r>
              <w:rPr>
                <w:sz w:val="20"/>
                <w:szCs w:val="20"/>
              </w:rPr>
              <w:t>3.810</w:t>
            </w:r>
          </w:p>
        </w:tc>
      </w:tr>
      <w:tr w:rsidR="00004184" w14:paraId="5FF85477" w14:textId="77777777">
        <w:tc>
          <w:tcPr>
            <w:tcW w:w="3150" w:type="dxa"/>
            <w:shd w:val="clear" w:color="auto" w:fill="F3F3F3"/>
            <w:tcMar>
              <w:top w:w="56" w:type="dxa"/>
              <w:left w:w="56" w:type="dxa"/>
              <w:bottom w:w="56" w:type="dxa"/>
              <w:right w:w="56" w:type="dxa"/>
            </w:tcMar>
          </w:tcPr>
          <w:p w14:paraId="5C359468" w14:textId="77777777" w:rsidR="00004184" w:rsidRDefault="002C4894">
            <w:pPr>
              <w:widowControl w:val="0"/>
              <w:spacing w:line="240" w:lineRule="auto"/>
              <w:rPr>
                <w:b/>
              </w:rPr>
            </w:pPr>
            <w:r>
              <w:rPr>
                <w:b/>
              </w:rPr>
              <w:t>Trap 1 + IMB + wachtend in PG</w:t>
            </w:r>
          </w:p>
        </w:tc>
        <w:tc>
          <w:tcPr>
            <w:tcW w:w="1296" w:type="dxa"/>
            <w:tcMar>
              <w:top w:w="56" w:type="dxa"/>
              <w:left w:w="56" w:type="dxa"/>
              <w:bottom w:w="56" w:type="dxa"/>
              <w:right w:w="56" w:type="dxa"/>
            </w:tcMar>
          </w:tcPr>
          <w:p w14:paraId="0E8B3905" w14:textId="77777777" w:rsidR="00004184" w:rsidRDefault="002C4894">
            <w:pPr>
              <w:widowControl w:val="0"/>
              <w:spacing w:line="240" w:lineRule="auto"/>
              <w:jc w:val="right"/>
            </w:pPr>
            <w:r>
              <w:t>2.203</w:t>
            </w:r>
          </w:p>
        </w:tc>
        <w:tc>
          <w:tcPr>
            <w:tcW w:w="1296" w:type="dxa"/>
            <w:shd w:val="clear" w:color="auto" w:fill="auto"/>
            <w:tcMar>
              <w:top w:w="56" w:type="dxa"/>
              <w:left w:w="56" w:type="dxa"/>
              <w:bottom w:w="56" w:type="dxa"/>
              <w:right w:w="56" w:type="dxa"/>
            </w:tcMar>
          </w:tcPr>
          <w:p w14:paraId="0E172320" w14:textId="77777777" w:rsidR="00004184" w:rsidRDefault="002C4894">
            <w:pPr>
              <w:widowControl w:val="0"/>
              <w:spacing w:line="240" w:lineRule="auto"/>
              <w:jc w:val="right"/>
            </w:pPr>
            <w:r>
              <w:t>2.406</w:t>
            </w:r>
          </w:p>
        </w:tc>
        <w:tc>
          <w:tcPr>
            <w:tcW w:w="1296" w:type="dxa"/>
            <w:shd w:val="clear" w:color="auto" w:fill="auto"/>
            <w:tcMar>
              <w:top w:w="56" w:type="dxa"/>
              <w:left w:w="56" w:type="dxa"/>
              <w:bottom w:w="56" w:type="dxa"/>
              <w:right w:w="56" w:type="dxa"/>
            </w:tcMar>
          </w:tcPr>
          <w:p w14:paraId="28AB3FD8" w14:textId="77777777" w:rsidR="00004184" w:rsidRDefault="002C4894">
            <w:pPr>
              <w:widowControl w:val="0"/>
              <w:spacing w:line="240" w:lineRule="auto"/>
              <w:jc w:val="right"/>
            </w:pPr>
            <w:r>
              <w:t>2.280</w:t>
            </w:r>
          </w:p>
        </w:tc>
        <w:tc>
          <w:tcPr>
            <w:tcW w:w="1296" w:type="dxa"/>
            <w:shd w:val="clear" w:color="auto" w:fill="auto"/>
            <w:tcMar>
              <w:top w:w="56" w:type="dxa"/>
              <w:left w:w="56" w:type="dxa"/>
              <w:bottom w:w="56" w:type="dxa"/>
              <w:right w:w="56" w:type="dxa"/>
            </w:tcMar>
          </w:tcPr>
          <w:p w14:paraId="4CBD044E" w14:textId="77777777" w:rsidR="00004184" w:rsidRDefault="002C4894">
            <w:pPr>
              <w:widowControl w:val="0"/>
              <w:spacing w:line="240" w:lineRule="auto"/>
              <w:jc w:val="right"/>
            </w:pPr>
            <w:r>
              <w:t>2.061</w:t>
            </w:r>
          </w:p>
        </w:tc>
        <w:tc>
          <w:tcPr>
            <w:tcW w:w="1296" w:type="dxa"/>
            <w:tcBorders>
              <w:top w:val="single" w:sz="8" w:space="0" w:color="060101"/>
              <w:left w:val="single" w:sz="8" w:space="0" w:color="060101"/>
              <w:bottom w:val="single" w:sz="8" w:space="0" w:color="060101"/>
              <w:right w:val="single" w:sz="8" w:space="0" w:color="060101"/>
            </w:tcBorders>
            <w:tcMar>
              <w:top w:w="56" w:type="dxa"/>
              <w:left w:w="56" w:type="dxa"/>
              <w:bottom w:w="56" w:type="dxa"/>
              <w:right w:w="56" w:type="dxa"/>
            </w:tcMar>
          </w:tcPr>
          <w:p w14:paraId="0A5AFF14" w14:textId="77777777" w:rsidR="00004184" w:rsidRDefault="002C4894">
            <w:pPr>
              <w:widowControl w:val="0"/>
              <w:jc w:val="right"/>
              <w:rPr>
                <w:sz w:val="20"/>
                <w:szCs w:val="20"/>
              </w:rPr>
            </w:pPr>
            <w:r>
              <w:rPr>
                <w:sz w:val="20"/>
                <w:szCs w:val="20"/>
              </w:rPr>
              <w:t>1.732</w:t>
            </w:r>
          </w:p>
        </w:tc>
      </w:tr>
      <w:tr w:rsidR="00004184" w14:paraId="2CBA5C4D" w14:textId="77777777">
        <w:tc>
          <w:tcPr>
            <w:tcW w:w="3150" w:type="dxa"/>
            <w:shd w:val="clear" w:color="auto" w:fill="F3F3F3"/>
            <w:tcMar>
              <w:top w:w="56" w:type="dxa"/>
              <w:left w:w="56" w:type="dxa"/>
              <w:bottom w:w="56" w:type="dxa"/>
              <w:right w:w="56" w:type="dxa"/>
            </w:tcMar>
          </w:tcPr>
          <w:p w14:paraId="54CD4DE5" w14:textId="77777777" w:rsidR="00004184" w:rsidRDefault="002C4894">
            <w:pPr>
              <w:widowControl w:val="0"/>
              <w:spacing w:line="240" w:lineRule="auto"/>
              <w:rPr>
                <w:b/>
              </w:rPr>
            </w:pPr>
            <w:r>
              <w:rPr>
                <w:b/>
              </w:rPr>
              <w:t>Enkel wachtend in PG</w:t>
            </w:r>
          </w:p>
        </w:tc>
        <w:tc>
          <w:tcPr>
            <w:tcW w:w="1296" w:type="dxa"/>
            <w:tcMar>
              <w:top w:w="56" w:type="dxa"/>
              <w:left w:w="56" w:type="dxa"/>
              <w:bottom w:w="56" w:type="dxa"/>
              <w:right w:w="56" w:type="dxa"/>
            </w:tcMar>
          </w:tcPr>
          <w:p w14:paraId="63321CE9" w14:textId="77777777" w:rsidR="00004184" w:rsidRDefault="002C4894">
            <w:pPr>
              <w:widowControl w:val="0"/>
              <w:spacing w:line="240" w:lineRule="auto"/>
              <w:jc w:val="right"/>
            </w:pPr>
            <w:r>
              <w:t xml:space="preserve">1.879 </w:t>
            </w:r>
          </w:p>
        </w:tc>
        <w:tc>
          <w:tcPr>
            <w:tcW w:w="1296" w:type="dxa"/>
            <w:shd w:val="clear" w:color="auto" w:fill="auto"/>
            <w:tcMar>
              <w:top w:w="56" w:type="dxa"/>
              <w:left w:w="56" w:type="dxa"/>
              <w:bottom w:w="56" w:type="dxa"/>
              <w:right w:w="56" w:type="dxa"/>
            </w:tcMar>
          </w:tcPr>
          <w:p w14:paraId="148C04DE" w14:textId="77777777" w:rsidR="00004184" w:rsidRDefault="002C4894">
            <w:pPr>
              <w:widowControl w:val="0"/>
              <w:spacing w:line="240" w:lineRule="auto"/>
              <w:jc w:val="right"/>
            </w:pPr>
            <w:r>
              <w:t xml:space="preserve">1.955 </w:t>
            </w:r>
          </w:p>
        </w:tc>
        <w:tc>
          <w:tcPr>
            <w:tcW w:w="1296" w:type="dxa"/>
            <w:shd w:val="clear" w:color="auto" w:fill="auto"/>
            <w:tcMar>
              <w:top w:w="56" w:type="dxa"/>
              <w:left w:w="56" w:type="dxa"/>
              <w:bottom w:w="56" w:type="dxa"/>
              <w:right w:w="56" w:type="dxa"/>
            </w:tcMar>
          </w:tcPr>
          <w:p w14:paraId="5AA3738A" w14:textId="77777777" w:rsidR="00004184" w:rsidRDefault="002C4894">
            <w:pPr>
              <w:widowControl w:val="0"/>
              <w:spacing w:line="240" w:lineRule="auto"/>
              <w:jc w:val="right"/>
            </w:pPr>
            <w:r>
              <w:t>2.259</w:t>
            </w:r>
          </w:p>
        </w:tc>
        <w:tc>
          <w:tcPr>
            <w:tcW w:w="1296" w:type="dxa"/>
            <w:shd w:val="clear" w:color="auto" w:fill="auto"/>
            <w:tcMar>
              <w:top w:w="56" w:type="dxa"/>
              <w:left w:w="56" w:type="dxa"/>
              <w:bottom w:w="56" w:type="dxa"/>
              <w:right w:w="56" w:type="dxa"/>
            </w:tcMar>
          </w:tcPr>
          <w:p w14:paraId="4B946C7E" w14:textId="77777777" w:rsidR="00004184" w:rsidRDefault="002C4894">
            <w:pPr>
              <w:widowControl w:val="0"/>
              <w:spacing w:line="240" w:lineRule="auto"/>
              <w:jc w:val="right"/>
            </w:pPr>
            <w:r>
              <w:t>2.386</w:t>
            </w:r>
          </w:p>
        </w:tc>
        <w:tc>
          <w:tcPr>
            <w:tcW w:w="1296" w:type="dxa"/>
            <w:tcBorders>
              <w:top w:val="single" w:sz="8" w:space="0" w:color="060101"/>
              <w:left w:val="single" w:sz="8" w:space="0" w:color="060101"/>
              <w:bottom w:val="single" w:sz="8" w:space="0" w:color="060101"/>
              <w:right w:val="single" w:sz="8" w:space="0" w:color="060101"/>
            </w:tcBorders>
            <w:tcMar>
              <w:top w:w="56" w:type="dxa"/>
              <w:left w:w="56" w:type="dxa"/>
              <w:bottom w:w="56" w:type="dxa"/>
              <w:right w:w="56" w:type="dxa"/>
            </w:tcMar>
          </w:tcPr>
          <w:p w14:paraId="1813052D" w14:textId="77777777" w:rsidR="00004184" w:rsidRDefault="002C4894">
            <w:pPr>
              <w:widowControl w:val="0"/>
              <w:jc w:val="right"/>
              <w:rPr>
                <w:sz w:val="20"/>
                <w:szCs w:val="20"/>
              </w:rPr>
            </w:pPr>
            <w:r>
              <w:rPr>
                <w:sz w:val="20"/>
                <w:szCs w:val="20"/>
              </w:rPr>
              <w:t>2.585</w:t>
            </w:r>
          </w:p>
        </w:tc>
      </w:tr>
      <w:tr w:rsidR="00004184" w14:paraId="652E2F4F" w14:textId="77777777">
        <w:tc>
          <w:tcPr>
            <w:tcW w:w="3150" w:type="dxa"/>
            <w:shd w:val="clear" w:color="auto" w:fill="F3F3F3"/>
            <w:tcMar>
              <w:top w:w="56" w:type="dxa"/>
              <w:left w:w="56" w:type="dxa"/>
              <w:bottom w:w="56" w:type="dxa"/>
              <w:right w:w="56" w:type="dxa"/>
            </w:tcMar>
          </w:tcPr>
          <w:p w14:paraId="0473BE5B" w14:textId="77777777" w:rsidR="00004184" w:rsidRDefault="002C4894">
            <w:pPr>
              <w:widowControl w:val="0"/>
              <w:spacing w:line="240" w:lineRule="auto"/>
              <w:rPr>
                <w:b/>
              </w:rPr>
            </w:pPr>
            <w:r>
              <w:rPr>
                <w:b/>
              </w:rPr>
              <w:t>Trap 2 + IMB + wachtend in PG</w:t>
            </w:r>
          </w:p>
        </w:tc>
        <w:tc>
          <w:tcPr>
            <w:tcW w:w="1296" w:type="dxa"/>
            <w:tcMar>
              <w:top w:w="56" w:type="dxa"/>
              <w:left w:w="56" w:type="dxa"/>
              <w:bottom w:w="56" w:type="dxa"/>
              <w:right w:w="56" w:type="dxa"/>
            </w:tcMar>
          </w:tcPr>
          <w:p w14:paraId="675A6E5D" w14:textId="77777777" w:rsidR="00004184" w:rsidRDefault="002C4894">
            <w:pPr>
              <w:widowControl w:val="0"/>
              <w:spacing w:line="240" w:lineRule="auto"/>
              <w:jc w:val="right"/>
            </w:pPr>
            <w:r>
              <w:t>1.621</w:t>
            </w:r>
          </w:p>
        </w:tc>
        <w:tc>
          <w:tcPr>
            <w:tcW w:w="1296" w:type="dxa"/>
            <w:shd w:val="clear" w:color="auto" w:fill="auto"/>
            <w:tcMar>
              <w:top w:w="56" w:type="dxa"/>
              <w:left w:w="56" w:type="dxa"/>
              <w:bottom w:w="56" w:type="dxa"/>
              <w:right w:w="56" w:type="dxa"/>
            </w:tcMar>
          </w:tcPr>
          <w:p w14:paraId="1348E6AA" w14:textId="77777777" w:rsidR="00004184" w:rsidRDefault="002C4894">
            <w:pPr>
              <w:widowControl w:val="0"/>
              <w:spacing w:line="240" w:lineRule="auto"/>
              <w:jc w:val="right"/>
            </w:pPr>
            <w:r>
              <w:t>1.955</w:t>
            </w:r>
          </w:p>
        </w:tc>
        <w:tc>
          <w:tcPr>
            <w:tcW w:w="1296" w:type="dxa"/>
            <w:shd w:val="clear" w:color="auto" w:fill="auto"/>
            <w:tcMar>
              <w:top w:w="56" w:type="dxa"/>
              <w:left w:w="56" w:type="dxa"/>
              <w:bottom w:w="56" w:type="dxa"/>
              <w:right w:w="56" w:type="dxa"/>
            </w:tcMar>
          </w:tcPr>
          <w:p w14:paraId="6EC5CB6A" w14:textId="77777777" w:rsidR="00004184" w:rsidRDefault="002C4894">
            <w:pPr>
              <w:widowControl w:val="0"/>
              <w:spacing w:line="240" w:lineRule="auto"/>
              <w:jc w:val="right"/>
            </w:pPr>
            <w:r>
              <w:t>1.761</w:t>
            </w:r>
          </w:p>
        </w:tc>
        <w:tc>
          <w:tcPr>
            <w:tcW w:w="1296" w:type="dxa"/>
            <w:shd w:val="clear" w:color="auto" w:fill="auto"/>
            <w:tcMar>
              <w:top w:w="56" w:type="dxa"/>
              <w:left w:w="56" w:type="dxa"/>
              <w:bottom w:w="56" w:type="dxa"/>
              <w:right w:w="56" w:type="dxa"/>
            </w:tcMar>
          </w:tcPr>
          <w:p w14:paraId="3519A289" w14:textId="77777777" w:rsidR="00004184" w:rsidRDefault="002C4894">
            <w:pPr>
              <w:widowControl w:val="0"/>
              <w:spacing w:line="240" w:lineRule="auto"/>
              <w:jc w:val="right"/>
            </w:pPr>
            <w:r>
              <w:t>1.678</w:t>
            </w:r>
          </w:p>
        </w:tc>
        <w:tc>
          <w:tcPr>
            <w:tcW w:w="1296" w:type="dxa"/>
            <w:tcBorders>
              <w:top w:val="single" w:sz="8" w:space="0" w:color="060101"/>
              <w:left w:val="single" w:sz="8" w:space="0" w:color="060101"/>
              <w:bottom w:val="single" w:sz="8" w:space="0" w:color="060101"/>
              <w:right w:val="single" w:sz="8" w:space="0" w:color="060101"/>
            </w:tcBorders>
            <w:tcMar>
              <w:top w:w="56" w:type="dxa"/>
              <w:left w:w="56" w:type="dxa"/>
              <w:bottom w:w="56" w:type="dxa"/>
              <w:right w:w="56" w:type="dxa"/>
            </w:tcMar>
          </w:tcPr>
          <w:p w14:paraId="337D3384" w14:textId="77777777" w:rsidR="00004184" w:rsidRDefault="002C4894">
            <w:pPr>
              <w:widowControl w:val="0"/>
              <w:jc w:val="right"/>
              <w:rPr>
                <w:sz w:val="20"/>
                <w:szCs w:val="20"/>
              </w:rPr>
            </w:pPr>
            <w:r>
              <w:rPr>
                <w:sz w:val="20"/>
                <w:szCs w:val="20"/>
              </w:rPr>
              <w:t>2.115</w:t>
            </w:r>
          </w:p>
        </w:tc>
      </w:tr>
      <w:tr w:rsidR="00004184" w14:paraId="5023EF5E" w14:textId="77777777">
        <w:tc>
          <w:tcPr>
            <w:tcW w:w="3150" w:type="dxa"/>
            <w:shd w:val="clear" w:color="auto" w:fill="F3F3F3"/>
            <w:tcMar>
              <w:top w:w="56" w:type="dxa"/>
              <w:left w:w="56" w:type="dxa"/>
              <w:bottom w:w="56" w:type="dxa"/>
              <w:right w:w="56" w:type="dxa"/>
            </w:tcMar>
          </w:tcPr>
          <w:p w14:paraId="37D9DA2B" w14:textId="77777777" w:rsidR="00004184" w:rsidRDefault="002C4894">
            <w:pPr>
              <w:widowControl w:val="0"/>
              <w:spacing w:line="240" w:lineRule="auto"/>
              <w:rPr>
                <w:b/>
              </w:rPr>
            </w:pPr>
            <w:r>
              <w:rPr>
                <w:b/>
              </w:rPr>
              <w:t>IMB + wachtend in PG</w:t>
            </w:r>
          </w:p>
        </w:tc>
        <w:tc>
          <w:tcPr>
            <w:tcW w:w="1296" w:type="dxa"/>
            <w:tcMar>
              <w:top w:w="56" w:type="dxa"/>
              <w:left w:w="56" w:type="dxa"/>
              <w:bottom w:w="56" w:type="dxa"/>
              <w:right w:w="56" w:type="dxa"/>
            </w:tcMar>
          </w:tcPr>
          <w:p w14:paraId="3B936FC0" w14:textId="77777777" w:rsidR="00004184" w:rsidRDefault="002C4894">
            <w:pPr>
              <w:widowControl w:val="0"/>
              <w:spacing w:line="240" w:lineRule="auto"/>
              <w:jc w:val="right"/>
            </w:pPr>
            <w:r>
              <w:t>1.200</w:t>
            </w:r>
          </w:p>
        </w:tc>
        <w:tc>
          <w:tcPr>
            <w:tcW w:w="1296" w:type="dxa"/>
            <w:shd w:val="clear" w:color="auto" w:fill="auto"/>
            <w:tcMar>
              <w:top w:w="56" w:type="dxa"/>
              <w:left w:w="56" w:type="dxa"/>
              <w:bottom w:w="56" w:type="dxa"/>
              <w:right w:w="56" w:type="dxa"/>
            </w:tcMar>
          </w:tcPr>
          <w:p w14:paraId="2232E135" w14:textId="77777777" w:rsidR="00004184" w:rsidRDefault="002C4894">
            <w:pPr>
              <w:widowControl w:val="0"/>
              <w:spacing w:line="240" w:lineRule="auto"/>
              <w:jc w:val="right"/>
            </w:pPr>
            <w:r>
              <w:t>1.759</w:t>
            </w:r>
          </w:p>
        </w:tc>
        <w:tc>
          <w:tcPr>
            <w:tcW w:w="1296" w:type="dxa"/>
            <w:shd w:val="clear" w:color="auto" w:fill="auto"/>
            <w:tcMar>
              <w:top w:w="56" w:type="dxa"/>
              <w:left w:w="56" w:type="dxa"/>
              <w:bottom w:w="56" w:type="dxa"/>
              <w:right w:w="56" w:type="dxa"/>
            </w:tcMar>
          </w:tcPr>
          <w:p w14:paraId="14F67A89" w14:textId="77777777" w:rsidR="00004184" w:rsidRDefault="002C4894">
            <w:pPr>
              <w:widowControl w:val="0"/>
              <w:spacing w:line="240" w:lineRule="auto"/>
              <w:jc w:val="right"/>
            </w:pPr>
            <w:r>
              <w:t>1.358</w:t>
            </w:r>
          </w:p>
        </w:tc>
        <w:tc>
          <w:tcPr>
            <w:tcW w:w="1296" w:type="dxa"/>
            <w:shd w:val="clear" w:color="auto" w:fill="auto"/>
            <w:tcMar>
              <w:top w:w="56" w:type="dxa"/>
              <w:left w:w="56" w:type="dxa"/>
              <w:bottom w:w="56" w:type="dxa"/>
              <w:right w:w="56" w:type="dxa"/>
            </w:tcMar>
          </w:tcPr>
          <w:p w14:paraId="4EC789CC" w14:textId="77777777" w:rsidR="00004184" w:rsidRDefault="002C4894">
            <w:pPr>
              <w:widowControl w:val="0"/>
              <w:spacing w:line="240" w:lineRule="auto"/>
              <w:jc w:val="right"/>
            </w:pPr>
            <w:r>
              <w:t>1.353</w:t>
            </w:r>
          </w:p>
        </w:tc>
        <w:tc>
          <w:tcPr>
            <w:tcW w:w="1296" w:type="dxa"/>
            <w:tcBorders>
              <w:top w:val="single" w:sz="8" w:space="0" w:color="060101"/>
              <w:left w:val="single" w:sz="8" w:space="0" w:color="060101"/>
              <w:bottom w:val="single" w:sz="8" w:space="0" w:color="060101"/>
              <w:right w:val="single" w:sz="8" w:space="0" w:color="060101"/>
            </w:tcBorders>
            <w:tcMar>
              <w:top w:w="56" w:type="dxa"/>
              <w:left w:w="56" w:type="dxa"/>
              <w:bottom w:w="56" w:type="dxa"/>
              <w:right w:w="56" w:type="dxa"/>
            </w:tcMar>
          </w:tcPr>
          <w:p w14:paraId="57FE4182" w14:textId="77777777" w:rsidR="00004184" w:rsidRDefault="002C4894">
            <w:pPr>
              <w:widowControl w:val="0"/>
              <w:jc w:val="right"/>
              <w:rPr>
                <w:sz w:val="20"/>
                <w:szCs w:val="20"/>
              </w:rPr>
            </w:pPr>
            <w:r>
              <w:rPr>
                <w:sz w:val="20"/>
                <w:szCs w:val="20"/>
              </w:rPr>
              <w:t>1.434</w:t>
            </w:r>
          </w:p>
        </w:tc>
      </w:tr>
      <w:tr w:rsidR="00004184" w14:paraId="37E7B650" w14:textId="77777777">
        <w:tc>
          <w:tcPr>
            <w:tcW w:w="3150" w:type="dxa"/>
            <w:shd w:val="clear" w:color="auto" w:fill="D9D9D9"/>
            <w:tcMar>
              <w:top w:w="56" w:type="dxa"/>
              <w:left w:w="56" w:type="dxa"/>
              <w:bottom w:w="56" w:type="dxa"/>
              <w:right w:w="56" w:type="dxa"/>
            </w:tcMar>
          </w:tcPr>
          <w:p w14:paraId="0DA2CC82" w14:textId="77777777" w:rsidR="00004184" w:rsidRDefault="002C4894">
            <w:pPr>
              <w:widowControl w:val="0"/>
              <w:spacing w:line="240" w:lineRule="auto"/>
              <w:rPr>
                <w:b/>
              </w:rPr>
            </w:pPr>
            <w:r>
              <w:rPr>
                <w:b/>
              </w:rPr>
              <w:t>Totaal (incl. wie enkel wacht op PVB)</w:t>
            </w:r>
          </w:p>
        </w:tc>
        <w:tc>
          <w:tcPr>
            <w:tcW w:w="1296" w:type="dxa"/>
            <w:shd w:val="clear" w:color="auto" w:fill="D9D9D9"/>
            <w:tcMar>
              <w:top w:w="56" w:type="dxa"/>
              <w:left w:w="56" w:type="dxa"/>
              <w:bottom w:w="56" w:type="dxa"/>
              <w:right w:w="56" w:type="dxa"/>
            </w:tcMar>
          </w:tcPr>
          <w:p w14:paraId="398C4529" w14:textId="77777777" w:rsidR="00004184" w:rsidRDefault="002C4894">
            <w:pPr>
              <w:widowControl w:val="0"/>
              <w:spacing w:line="240" w:lineRule="auto"/>
              <w:jc w:val="right"/>
              <w:rPr>
                <w:b/>
              </w:rPr>
            </w:pPr>
            <w:r>
              <w:rPr>
                <w:b/>
              </w:rPr>
              <w:t>101.661</w:t>
            </w:r>
          </w:p>
        </w:tc>
        <w:tc>
          <w:tcPr>
            <w:tcW w:w="1296" w:type="dxa"/>
            <w:shd w:val="clear" w:color="auto" w:fill="D9D9D9"/>
            <w:tcMar>
              <w:top w:w="56" w:type="dxa"/>
              <w:left w:w="56" w:type="dxa"/>
              <w:bottom w:w="56" w:type="dxa"/>
              <w:right w:w="56" w:type="dxa"/>
            </w:tcMar>
          </w:tcPr>
          <w:p w14:paraId="5545F6A2" w14:textId="77777777" w:rsidR="00004184" w:rsidRDefault="002C4894">
            <w:pPr>
              <w:widowControl w:val="0"/>
              <w:spacing w:line="240" w:lineRule="auto"/>
              <w:jc w:val="right"/>
              <w:rPr>
                <w:b/>
              </w:rPr>
            </w:pPr>
            <w:r>
              <w:rPr>
                <w:b/>
              </w:rPr>
              <w:t>104.040</w:t>
            </w:r>
          </w:p>
        </w:tc>
        <w:tc>
          <w:tcPr>
            <w:tcW w:w="1296" w:type="dxa"/>
            <w:shd w:val="clear" w:color="auto" w:fill="D9D9D9"/>
            <w:tcMar>
              <w:top w:w="56" w:type="dxa"/>
              <w:left w:w="56" w:type="dxa"/>
              <w:bottom w:w="56" w:type="dxa"/>
              <w:right w:w="56" w:type="dxa"/>
            </w:tcMar>
          </w:tcPr>
          <w:p w14:paraId="78137C4A" w14:textId="77777777" w:rsidR="00004184" w:rsidRDefault="002C4894">
            <w:pPr>
              <w:widowControl w:val="0"/>
              <w:spacing w:line="240" w:lineRule="auto"/>
              <w:jc w:val="right"/>
              <w:rPr>
                <w:b/>
              </w:rPr>
            </w:pPr>
            <w:r>
              <w:rPr>
                <w:b/>
              </w:rPr>
              <w:t>103.640</w:t>
            </w:r>
          </w:p>
        </w:tc>
        <w:tc>
          <w:tcPr>
            <w:tcW w:w="1296" w:type="dxa"/>
            <w:shd w:val="clear" w:color="auto" w:fill="D9D9D9"/>
            <w:tcMar>
              <w:top w:w="56" w:type="dxa"/>
              <w:left w:w="56" w:type="dxa"/>
              <w:bottom w:w="56" w:type="dxa"/>
              <w:right w:w="56" w:type="dxa"/>
            </w:tcMar>
          </w:tcPr>
          <w:p w14:paraId="1E94221D" w14:textId="77777777" w:rsidR="00004184" w:rsidRDefault="002C4894">
            <w:pPr>
              <w:widowControl w:val="0"/>
              <w:spacing w:line="240" w:lineRule="auto"/>
              <w:jc w:val="right"/>
              <w:rPr>
                <w:b/>
              </w:rPr>
            </w:pPr>
            <w:r>
              <w:rPr>
                <w:b/>
              </w:rPr>
              <w:t>104.824</w:t>
            </w:r>
          </w:p>
        </w:tc>
        <w:tc>
          <w:tcPr>
            <w:tcW w:w="1296" w:type="dxa"/>
            <w:tcBorders>
              <w:top w:val="single" w:sz="8" w:space="0" w:color="060101"/>
              <w:left w:val="single" w:sz="8" w:space="0" w:color="060101"/>
              <w:bottom w:val="single" w:sz="8" w:space="0" w:color="060101"/>
              <w:right w:val="single" w:sz="8" w:space="0" w:color="060101"/>
            </w:tcBorders>
            <w:shd w:val="clear" w:color="auto" w:fill="D9D9D9"/>
            <w:tcMar>
              <w:top w:w="56" w:type="dxa"/>
              <w:left w:w="56" w:type="dxa"/>
              <w:bottom w:w="56" w:type="dxa"/>
              <w:right w:w="56" w:type="dxa"/>
            </w:tcMar>
          </w:tcPr>
          <w:p w14:paraId="33ED767F" w14:textId="77777777" w:rsidR="00004184" w:rsidRDefault="002C4894">
            <w:pPr>
              <w:widowControl w:val="0"/>
              <w:jc w:val="right"/>
              <w:rPr>
                <w:b/>
                <w:sz w:val="20"/>
                <w:szCs w:val="20"/>
              </w:rPr>
            </w:pPr>
            <w:r>
              <w:rPr>
                <w:b/>
                <w:sz w:val="20"/>
                <w:szCs w:val="20"/>
              </w:rPr>
              <w:t>106.008</w:t>
            </w:r>
          </w:p>
        </w:tc>
      </w:tr>
      <w:tr w:rsidR="00004184" w14:paraId="284AEFD6" w14:textId="77777777">
        <w:tc>
          <w:tcPr>
            <w:tcW w:w="3150" w:type="dxa"/>
            <w:shd w:val="clear" w:color="auto" w:fill="D9D9D9"/>
            <w:tcMar>
              <w:top w:w="56" w:type="dxa"/>
              <w:left w:w="56" w:type="dxa"/>
              <w:bottom w:w="56" w:type="dxa"/>
              <w:right w:w="56" w:type="dxa"/>
            </w:tcMar>
          </w:tcPr>
          <w:p w14:paraId="4F49DC2D" w14:textId="77777777" w:rsidR="00004184" w:rsidRDefault="002C4894">
            <w:pPr>
              <w:widowControl w:val="0"/>
              <w:spacing w:line="240" w:lineRule="auto"/>
              <w:rPr>
                <w:b/>
              </w:rPr>
            </w:pPr>
            <w:r>
              <w:rPr>
                <w:b/>
              </w:rPr>
              <w:t>Totaal ondersteund (excl. wie enkel wacht op PVB)</w:t>
            </w:r>
          </w:p>
        </w:tc>
        <w:tc>
          <w:tcPr>
            <w:tcW w:w="1296" w:type="dxa"/>
            <w:shd w:val="clear" w:color="auto" w:fill="D9D9D9"/>
            <w:tcMar>
              <w:top w:w="56" w:type="dxa"/>
              <w:left w:w="56" w:type="dxa"/>
              <w:bottom w:w="56" w:type="dxa"/>
              <w:right w:w="56" w:type="dxa"/>
            </w:tcMar>
          </w:tcPr>
          <w:p w14:paraId="5F907E44" w14:textId="77777777" w:rsidR="00004184" w:rsidRDefault="002C4894">
            <w:pPr>
              <w:widowControl w:val="0"/>
              <w:spacing w:line="240" w:lineRule="auto"/>
              <w:jc w:val="right"/>
              <w:rPr>
                <w:b/>
              </w:rPr>
            </w:pPr>
            <w:r>
              <w:rPr>
                <w:b/>
              </w:rPr>
              <w:t>99.782</w:t>
            </w:r>
          </w:p>
        </w:tc>
        <w:tc>
          <w:tcPr>
            <w:tcW w:w="1296" w:type="dxa"/>
            <w:shd w:val="clear" w:color="auto" w:fill="D9D9D9"/>
            <w:tcMar>
              <w:top w:w="56" w:type="dxa"/>
              <w:left w:w="56" w:type="dxa"/>
              <w:bottom w:w="56" w:type="dxa"/>
              <w:right w:w="56" w:type="dxa"/>
            </w:tcMar>
          </w:tcPr>
          <w:p w14:paraId="4548E153" w14:textId="77777777" w:rsidR="00004184" w:rsidRDefault="002C4894">
            <w:pPr>
              <w:widowControl w:val="0"/>
              <w:spacing w:line="240" w:lineRule="auto"/>
              <w:jc w:val="right"/>
              <w:rPr>
                <w:b/>
              </w:rPr>
            </w:pPr>
            <w:r>
              <w:rPr>
                <w:b/>
              </w:rPr>
              <w:t>102.085</w:t>
            </w:r>
          </w:p>
        </w:tc>
        <w:tc>
          <w:tcPr>
            <w:tcW w:w="1296" w:type="dxa"/>
            <w:shd w:val="clear" w:color="auto" w:fill="D9D9D9"/>
            <w:tcMar>
              <w:top w:w="56" w:type="dxa"/>
              <w:left w:w="56" w:type="dxa"/>
              <w:bottom w:w="56" w:type="dxa"/>
              <w:right w:w="56" w:type="dxa"/>
            </w:tcMar>
          </w:tcPr>
          <w:p w14:paraId="17F91934" w14:textId="77777777" w:rsidR="00004184" w:rsidRDefault="002C4894">
            <w:pPr>
              <w:widowControl w:val="0"/>
              <w:spacing w:line="240" w:lineRule="auto"/>
              <w:jc w:val="right"/>
              <w:rPr>
                <w:b/>
              </w:rPr>
            </w:pPr>
            <w:r>
              <w:rPr>
                <w:b/>
              </w:rPr>
              <w:t>101.381</w:t>
            </w:r>
          </w:p>
        </w:tc>
        <w:tc>
          <w:tcPr>
            <w:tcW w:w="1296" w:type="dxa"/>
            <w:shd w:val="clear" w:color="auto" w:fill="D9D9D9"/>
            <w:tcMar>
              <w:top w:w="56" w:type="dxa"/>
              <w:left w:w="56" w:type="dxa"/>
              <w:bottom w:w="56" w:type="dxa"/>
              <w:right w:w="56" w:type="dxa"/>
            </w:tcMar>
          </w:tcPr>
          <w:p w14:paraId="4A489085" w14:textId="77777777" w:rsidR="00004184" w:rsidRDefault="002C4894">
            <w:pPr>
              <w:widowControl w:val="0"/>
              <w:spacing w:line="240" w:lineRule="auto"/>
              <w:jc w:val="right"/>
              <w:rPr>
                <w:b/>
              </w:rPr>
            </w:pPr>
            <w:r>
              <w:rPr>
                <w:b/>
              </w:rPr>
              <w:t>102.438</w:t>
            </w:r>
          </w:p>
        </w:tc>
        <w:tc>
          <w:tcPr>
            <w:tcW w:w="1296" w:type="dxa"/>
            <w:shd w:val="clear" w:color="auto" w:fill="D9D9D9"/>
            <w:tcMar>
              <w:top w:w="56" w:type="dxa"/>
              <w:left w:w="56" w:type="dxa"/>
              <w:bottom w:w="56" w:type="dxa"/>
              <w:right w:w="56" w:type="dxa"/>
            </w:tcMar>
          </w:tcPr>
          <w:p w14:paraId="5CDD13BC" w14:textId="77777777" w:rsidR="00004184" w:rsidRDefault="002C4894">
            <w:pPr>
              <w:widowControl w:val="0"/>
              <w:spacing w:line="240" w:lineRule="auto"/>
              <w:jc w:val="right"/>
              <w:rPr>
                <w:b/>
              </w:rPr>
            </w:pPr>
            <w:r>
              <w:rPr>
                <w:b/>
              </w:rPr>
              <w:t>103.423</w:t>
            </w:r>
          </w:p>
        </w:tc>
      </w:tr>
    </w:tbl>
    <w:p w14:paraId="5DDFA4BB" w14:textId="77777777" w:rsidR="00004184" w:rsidRDefault="002C4894">
      <w:pPr>
        <w:spacing w:before="200" w:after="200"/>
      </w:pPr>
      <w:r>
        <w:br/>
        <w:t>De opvallendste trends in bovenstaande tabel zijn de volgende:</w:t>
      </w:r>
    </w:p>
    <w:p w14:paraId="67BF786B" w14:textId="77777777" w:rsidR="00004184" w:rsidRDefault="002C4894">
      <w:pPr>
        <w:numPr>
          <w:ilvl w:val="0"/>
          <w:numId w:val="5"/>
        </w:numPr>
        <w:spacing w:before="200" w:after="200"/>
      </w:pPr>
      <w:r>
        <w:rPr>
          <w:b/>
        </w:rPr>
        <w:lastRenderedPageBreak/>
        <w:t xml:space="preserve">Minder </w:t>
      </w:r>
      <w:r>
        <w:t xml:space="preserve">mensen doen </w:t>
      </w:r>
      <w:r>
        <w:rPr>
          <w:b/>
        </w:rPr>
        <w:t>uitsluitend</w:t>
      </w:r>
      <w:r>
        <w:t xml:space="preserve"> een beroep op </w:t>
      </w:r>
      <w:r>
        <w:rPr>
          <w:b/>
        </w:rPr>
        <w:t>individuele materiële bijstand</w:t>
      </w:r>
      <w:r>
        <w:t xml:space="preserve">. In combinatie met andere ondersteuningsvormen blijft het gebruik van IMB meestal constant, of stijgt het zelfs lichtjes. </w:t>
      </w:r>
    </w:p>
    <w:p w14:paraId="377B7C96" w14:textId="77777777" w:rsidR="00004184" w:rsidRDefault="002C4894">
      <w:pPr>
        <w:numPr>
          <w:ilvl w:val="0"/>
          <w:numId w:val="5"/>
        </w:numPr>
        <w:spacing w:before="200" w:after="200"/>
      </w:pPr>
      <w:r>
        <w:t xml:space="preserve">Er wordt over de jaren heen </w:t>
      </w:r>
      <w:r>
        <w:rPr>
          <w:b/>
        </w:rPr>
        <w:t xml:space="preserve">meer </w:t>
      </w:r>
      <w:r>
        <w:t xml:space="preserve">gebruikgemaakt van </w:t>
      </w:r>
      <w:r>
        <w:rPr>
          <w:b/>
        </w:rPr>
        <w:t>‘enkel trap 1’ en ‘enkel trap 2’</w:t>
      </w:r>
      <w:r>
        <w:t xml:space="preserve">. Bij ‘enkel trap </w:t>
      </w:r>
      <w:r>
        <w:t>1’ zijn er net geen 3000 gebruikers bij gekomen, bij ‘enkel trap 2’ zo’n 1300. Die stijging in trap 2 bemerkten we in het vorige onderdeel ook al in de afzonderlijke cijfers van PVB en PAB.</w:t>
      </w:r>
    </w:p>
    <w:p w14:paraId="1767468F" w14:textId="77777777" w:rsidR="00004184" w:rsidRDefault="002C4894">
      <w:pPr>
        <w:numPr>
          <w:ilvl w:val="0"/>
          <w:numId w:val="5"/>
        </w:numPr>
        <w:spacing w:before="200" w:after="200"/>
      </w:pPr>
      <w:r>
        <w:t xml:space="preserve">Het aantal personen dat </w:t>
      </w:r>
      <w:r>
        <w:rPr>
          <w:b/>
        </w:rPr>
        <w:t xml:space="preserve">enkel wacht in de prioriteitengroepen </w:t>
      </w:r>
      <w:r>
        <w:t>is e</w:t>
      </w:r>
      <w:r>
        <w:t xml:space="preserve">veneens </w:t>
      </w:r>
      <w:r>
        <w:rPr>
          <w:b/>
        </w:rPr>
        <w:t xml:space="preserve">gestegen </w:t>
      </w:r>
      <w:r>
        <w:t xml:space="preserve">de voorbije jaren. Een verdere opsplitsing in de prioriteitengroepen leert ons dat deze stijging zich voornamelijk situeert in prioriteitengroep 2, aangezien er in </w:t>
      </w:r>
      <w:r>
        <w:rPr>
          <w:b/>
        </w:rPr>
        <w:t>prioriteitengroep 1</w:t>
      </w:r>
      <w:r>
        <w:t xml:space="preserve"> sprake was van een </w:t>
      </w:r>
      <w:r>
        <w:rPr>
          <w:b/>
        </w:rPr>
        <w:t>forse daling</w:t>
      </w:r>
      <w:r>
        <w:t>. Het aantal mensen in p</w:t>
      </w:r>
      <w:r>
        <w:t xml:space="preserve">rioriteitengroep 3 daalde ook licht. Voor gedetailleerde cijfers over de wachtenden verwijzen we naar onderdeel 5.1. </w:t>
      </w:r>
    </w:p>
    <w:p w14:paraId="700A9B09" w14:textId="77777777" w:rsidR="00004184" w:rsidRDefault="002C4894">
      <w:pPr>
        <w:spacing w:before="200" w:after="200"/>
        <w:rPr>
          <w:b/>
        </w:rPr>
      </w:pPr>
      <w:r>
        <w:rPr>
          <w:b/>
        </w:rPr>
        <w:t>Figuur 2: Venndiagram van de verschillende ondersteuningscombinaties en wachtenden in de prioriteitengroepen (31 december 2022)</w:t>
      </w:r>
    </w:p>
    <w:p w14:paraId="61EAA639" w14:textId="77777777" w:rsidR="00004184" w:rsidRDefault="002C4894">
      <w:r>
        <w:rPr>
          <w:noProof/>
        </w:rPr>
        <w:drawing>
          <wp:inline distT="114300" distB="114300" distL="114300" distR="114300" wp14:anchorId="153D3291" wp14:editId="67C9A0D7">
            <wp:extent cx="6120000" cy="3530600"/>
            <wp:effectExtent l="0" t="0" r="0" b="0"/>
            <wp:docPr id="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8"/>
                    <a:srcRect/>
                    <a:stretch>
                      <a:fillRect/>
                    </a:stretch>
                  </pic:blipFill>
                  <pic:spPr>
                    <a:xfrm>
                      <a:off x="0" y="0"/>
                      <a:ext cx="6120000" cy="3530600"/>
                    </a:xfrm>
                    <a:prstGeom prst="rect">
                      <a:avLst/>
                    </a:prstGeom>
                    <a:ln/>
                  </pic:spPr>
                </pic:pic>
              </a:graphicData>
            </a:graphic>
          </wp:inline>
        </w:drawing>
      </w:r>
      <w:r>
        <w:br/>
      </w:r>
    </w:p>
    <w:p w14:paraId="01F7BF96" w14:textId="77777777" w:rsidR="00004184" w:rsidRDefault="002C4894" w:rsidP="009F6BFA">
      <w:pPr>
        <w:pStyle w:val="Kop3"/>
      </w:pPr>
      <w:bookmarkStart w:id="28" w:name="_xwvzgv83l0wd" w:colFirst="0" w:colLast="0"/>
      <w:bookmarkEnd w:id="28"/>
      <w:r>
        <w:t>4.1.3</w:t>
      </w:r>
      <w:r>
        <w:tab/>
        <w:t>E</w:t>
      </w:r>
      <w:r>
        <w:t>volutie van het aantal gebruikers van (en aantal wachtenden op) VAPH-ondersteuning per leeftijdscategorie</w:t>
      </w:r>
    </w:p>
    <w:p w14:paraId="187DA008" w14:textId="77777777" w:rsidR="00004184" w:rsidRDefault="002C4894">
      <w:pPr>
        <w:spacing w:after="200"/>
      </w:pPr>
      <w:r>
        <w:t>H</w:t>
      </w:r>
      <w:r>
        <w:t>ieronder brengen we de leeftijdsverdeling in kaart over de verschillende jaren van de voorgaande legislatuur heen. Het gaat telkens om het aantal geb</w:t>
      </w:r>
      <w:r>
        <w:t>ruikers van VAPH-ondersteuning, evenals de wachtenden.</w:t>
      </w:r>
    </w:p>
    <w:p w14:paraId="267111C6" w14:textId="77777777" w:rsidR="00004184" w:rsidRDefault="002C4894">
      <w:pPr>
        <w:spacing w:after="200"/>
        <w:rPr>
          <w:b/>
        </w:rPr>
      </w:pPr>
      <w:r>
        <w:br w:type="page"/>
      </w:r>
    </w:p>
    <w:p w14:paraId="5AC3B29E" w14:textId="77777777" w:rsidR="00004184" w:rsidRDefault="002C4894">
      <w:pPr>
        <w:spacing w:after="200"/>
        <w:rPr>
          <w:rFonts w:ascii="Arial" w:eastAsia="Arial" w:hAnsi="Arial" w:cs="Arial"/>
          <w:b/>
        </w:rPr>
      </w:pPr>
      <w:r>
        <w:rPr>
          <w:b/>
        </w:rPr>
        <w:lastRenderedPageBreak/>
        <w:t>Tabel 4: Evolutie van het aantal gebruikers van en aantal wachtenden op VAPH-ondersteuning</w:t>
      </w:r>
      <w:r>
        <w:rPr>
          <w:b/>
          <w:vertAlign w:val="superscript"/>
        </w:rPr>
        <w:footnoteReference w:id="7"/>
      </w:r>
      <w:r>
        <w:rPr>
          <w:b/>
        </w:rPr>
        <w:t xml:space="preserve"> (2019-2022) per leeftijdscategorie</w:t>
      </w:r>
    </w:p>
    <w:tbl>
      <w:tblPr>
        <w:tblStyle w:val="a2"/>
        <w:tblW w:w="158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0"/>
        <w:gridCol w:w="2795"/>
        <w:gridCol w:w="2795"/>
        <w:gridCol w:w="2795"/>
        <w:gridCol w:w="2795"/>
      </w:tblGrid>
      <w:tr w:rsidR="00004184" w14:paraId="4CEBE0F5" w14:textId="77777777">
        <w:tc>
          <w:tcPr>
            <w:tcW w:w="2850" w:type="dxa"/>
            <w:shd w:val="clear" w:color="auto" w:fill="004D5C"/>
            <w:tcMar>
              <w:top w:w="56" w:type="dxa"/>
              <w:left w:w="56" w:type="dxa"/>
              <w:bottom w:w="56" w:type="dxa"/>
              <w:right w:w="56" w:type="dxa"/>
            </w:tcMar>
          </w:tcPr>
          <w:p w14:paraId="20A84180" w14:textId="77777777" w:rsidR="00004184" w:rsidRDefault="002C4894">
            <w:pPr>
              <w:widowControl w:val="0"/>
              <w:spacing w:line="240" w:lineRule="auto"/>
              <w:rPr>
                <w:b/>
                <w:color w:val="FFFFFF"/>
              </w:rPr>
            </w:pPr>
            <w:r>
              <w:rPr>
                <w:b/>
                <w:color w:val="FFFFFF"/>
              </w:rPr>
              <w:t>Leeftijdscategorie</w:t>
            </w:r>
          </w:p>
        </w:tc>
        <w:tc>
          <w:tcPr>
            <w:tcW w:w="1710" w:type="dxa"/>
            <w:shd w:val="clear" w:color="auto" w:fill="004D5C"/>
            <w:tcMar>
              <w:top w:w="56" w:type="dxa"/>
              <w:left w:w="56" w:type="dxa"/>
              <w:bottom w:w="56" w:type="dxa"/>
              <w:right w:w="56" w:type="dxa"/>
            </w:tcMar>
          </w:tcPr>
          <w:p w14:paraId="71E586C4" w14:textId="77777777" w:rsidR="00004184" w:rsidRDefault="002C4894">
            <w:pPr>
              <w:widowControl w:val="0"/>
              <w:spacing w:line="240" w:lineRule="auto"/>
              <w:jc w:val="right"/>
              <w:rPr>
                <w:b/>
                <w:color w:val="FFFFFF"/>
              </w:rPr>
            </w:pPr>
            <w:r>
              <w:rPr>
                <w:b/>
                <w:color w:val="FFFFFF"/>
              </w:rPr>
              <w:t>2019</w:t>
            </w:r>
          </w:p>
        </w:tc>
        <w:tc>
          <w:tcPr>
            <w:tcW w:w="1710" w:type="dxa"/>
            <w:shd w:val="clear" w:color="auto" w:fill="004D5C"/>
            <w:tcMar>
              <w:top w:w="56" w:type="dxa"/>
              <w:left w:w="56" w:type="dxa"/>
              <w:bottom w:w="56" w:type="dxa"/>
              <w:right w:w="56" w:type="dxa"/>
            </w:tcMar>
          </w:tcPr>
          <w:p w14:paraId="0D70010C" w14:textId="77777777" w:rsidR="00004184" w:rsidRDefault="002C4894">
            <w:pPr>
              <w:widowControl w:val="0"/>
              <w:spacing w:line="240" w:lineRule="auto"/>
              <w:jc w:val="right"/>
              <w:rPr>
                <w:b/>
                <w:color w:val="FFFFFF"/>
              </w:rPr>
            </w:pPr>
            <w:r>
              <w:rPr>
                <w:b/>
                <w:color w:val="FFFFFF"/>
              </w:rPr>
              <w:t>2020</w:t>
            </w:r>
          </w:p>
        </w:tc>
        <w:tc>
          <w:tcPr>
            <w:tcW w:w="1710" w:type="dxa"/>
            <w:shd w:val="clear" w:color="auto" w:fill="004D5C"/>
            <w:tcMar>
              <w:top w:w="56" w:type="dxa"/>
              <w:left w:w="56" w:type="dxa"/>
              <w:bottom w:w="56" w:type="dxa"/>
              <w:right w:w="56" w:type="dxa"/>
            </w:tcMar>
          </w:tcPr>
          <w:p w14:paraId="1CE4D5F2" w14:textId="77777777" w:rsidR="00004184" w:rsidRDefault="002C4894">
            <w:pPr>
              <w:widowControl w:val="0"/>
              <w:spacing w:line="240" w:lineRule="auto"/>
              <w:jc w:val="right"/>
              <w:rPr>
                <w:b/>
                <w:color w:val="FFFFFF"/>
              </w:rPr>
            </w:pPr>
            <w:r>
              <w:rPr>
                <w:b/>
                <w:color w:val="FFFFFF"/>
              </w:rPr>
              <w:t>2021</w:t>
            </w:r>
          </w:p>
        </w:tc>
        <w:tc>
          <w:tcPr>
            <w:tcW w:w="1710" w:type="dxa"/>
            <w:shd w:val="clear" w:color="auto" w:fill="004D5C"/>
            <w:tcMar>
              <w:top w:w="56" w:type="dxa"/>
              <w:left w:w="56" w:type="dxa"/>
              <w:bottom w:w="56" w:type="dxa"/>
              <w:right w:w="56" w:type="dxa"/>
            </w:tcMar>
          </w:tcPr>
          <w:p w14:paraId="11F05B51" w14:textId="77777777" w:rsidR="00004184" w:rsidRDefault="002C4894">
            <w:pPr>
              <w:widowControl w:val="0"/>
              <w:spacing w:line="240" w:lineRule="auto"/>
              <w:jc w:val="right"/>
              <w:rPr>
                <w:b/>
                <w:color w:val="FFFFFF"/>
              </w:rPr>
            </w:pPr>
            <w:r>
              <w:rPr>
                <w:b/>
                <w:color w:val="FFFFFF"/>
              </w:rPr>
              <w:t>2022</w:t>
            </w:r>
          </w:p>
        </w:tc>
      </w:tr>
      <w:tr w:rsidR="00004184" w14:paraId="3B81EC02" w14:textId="77777777">
        <w:tc>
          <w:tcPr>
            <w:tcW w:w="2850" w:type="dxa"/>
            <w:shd w:val="clear" w:color="auto" w:fill="F3F3F3"/>
            <w:tcMar>
              <w:top w:w="56" w:type="dxa"/>
              <w:left w:w="56" w:type="dxa"/>
              <w:bottom w:w="56" w:type="dxa"/>
              <w:right w:w="56" w:type="dxa"/>
            </w:tcMar>
          </w:tcPr>
          <w:p w14:paraId="1021E921" w14:textId="77777777" w:rsidR="00004184" w:rsidRDefault="002C4894">
            <w:pPr>
              <w:widowControl w:val="0"/>
              <w:spacing w:line="240" w:lineRule="auto"/>
              <w:rPr>
                <w:b/>
              </w:rPr>
            </w:pPr>
            <w:r>
              <w:rPr>
                <w:b/>
              </w:rPr>
              <w:t>0-5 jaar</w:t>
            </w:r>
          </w:p>
        </w:tc>
        <w:tc>
          <w:tcPr>
            <w:tcW w:w="1710" w:type="dxa"/>
            <w:tcMar>
              <w:top w:w="56" w:type="dxa"/>
              <w:left w:w="56" w:type="dxa"/>
              <w:bottom w:w="56" w:type="dxa"/>
              <w:right w:w="56" w:type="dxa"/>
            </w:tcMar>
          </w:tcPr>
          <w:p w14:paraId="7FF94D75" w14:textId="77777777" w:rsidR="00004184" w:rsidRDefault="002C4894">
            <w:pPr>
              <w:widowControl w:val="0"/>
              <w:spacing w:line="240" w:lineRule="auto"/>
              <w:jc w:val="right"/>
            </w:pPr>
            <w:r>
              <w:rPr>
                <w:b/>
              </w:rPr>
              <w:t>5%</w:t>
            </w:r>
          </w:p>
          <w:p w14:paraId="1A1D83BB" w14:textId="77777777" w:rsidR="00004184" w:rsidRDefault="002C4894">
            <w:pPr>
              <w:widowControl w:val="0"/>
              <w:spacing w:line="240" w:lineRule="auto"/>
              <w:jc w:val="right"/>
            </w:pPr>
            <w:r>
              <w:t>(5.038)</w:t>
            </w:r>
          </w:p>
        </w:tc>
        <w:tc>
          <w:tcPr>
            <w:tcW w:w="1710" w:type="dxa"/>
            <w:tcMar>
              <w:top w:w="56" w:type="dxa"/>
              <w:left w:w="56" w:type="dxa"/>
              <w:bottom w:w="56" w:type="dxa"/>
              <w:right w:w="56" w:type="dxa"/>
            </w:tcMar>
          </w:tcPr>
          <w:p w14:paraId="79536B15" w14:textId="77777777" w:rsidR="00004184" w:rsidRDefault="002C4894">
            <w:pPr>
              <w:widowControl w:val="0"/>
              <w:spacing w:line="240" w:lineRule="auto"/>
              <w:jc w:val="right"/>
            </w:pPr>
            <w:r>
              <w:rPr>
                <w:b/>
              </w:rPr>
              <w:t>5%</w:t>
            </w:r>
          </w:p>
          <w:p w14:paraId="103FEFC8" w14:textId="77777777" w:rsidR="00004184" w:rsidRDefault="002C4894">
            <w:pPr>
              <w:widowControl w:val="0"/>
              <w:spacing w:line="240" w:lineRule="auto"/>
              <w:jc w:val="right"/>
            </w:pPr>
            <w:r>
              <w:t>(5.055)</w:t>
            </w:r>
          </w:p>
        </w:tc>
        <w:tc>
          <w:tcPr>
            <w:tcW w:w="1710" w:type="dxa"/>
            <w:tcMar>
              <w:top w:w="56" w:type="dxa"/>
              <w:left w:w="56" w:type="dxa"/>
              <w:bottom w:w="56" w:type="dxa"/>
              <w:right w:w="56" w:type="dxa"/>
            </w:tcMar>
          </w:tcPr>
          <w:p w14:paraId="7FDE758A" w14:textId="77777777" w:rsidR="00004184" w:rsidRDefault="002C4894">
            <w:pPr>
              <w:widowControl w:val="0"/>
              <w:spacing w:line="240" w:lineRule="auto"/>
              <w:jc w:val="right"/>
              <w:rPr>
                <w:b/>
              </w:rPr>
            </w:pPr>
            <w:r>
              <w:rPr>
                <w:b/>
              </w:rPr>
              <w:t>5%</w:t>
            </w:r>
          </w:p>
          <w:p w14:paraId="14501D95" w14:textId="77777777" w:rsidR="00004184" w:rsidRDefault="002C4894">
            <w:pPr>
              <w:widowControl w:val="0"/>
              <w:spacing w:line="240" w:lineRule="auto"/>
              <w:jc w:val="right"/>
            </w:pPr>
            <w:r>
              <w:t>(5.415)</w:t>
            </w:r>
          </w:p>
        </w:tc>
        <w:tc>
          <w:tcPr>
            <w:tcW w:w="1710" w:type="dxa"/>
            <w:tcMar>
              <w:top w:w="56" w:type="dxa"/>
              <w:left w:w="56" w:type="dxa"/>
              <w:bottom w:w="56" w:type="dxa"/>
              <w:right w:w="56" w:type="dxa"/>
            </w:tcMar>
          </w:tcPr>
          <w:p w14:paraId="608B86B6" w14:textId="77777777" w:rsidR="00004184" w:rsidRDefault="002C4894">
            <w:pPr>
              <w:widowControl w:val="0"/>
              <w:spacing w:line="240" w:lineRule="auto"/>
              <w:jc w:val="right"/>
            </w:pPr>
            <w:r>
              <w:rPr>
                <w:b/>
              </w:rPr>
              <w:t>5%</w:t>
            </w:r>
          </w:p>
          <w:p w14:paraId="63BBED0D" w14:textId="77777777" w:rsidR="00004184" w:rsidRDefault="002C4894">
            <w:pPr>
              <w:widowControl w:val="0"/>
              <w:spacing w:line="240" w:lineRule="auto"/>
              <w:jc w:val="right"/>
            </w:pPr>
            <w:r>
              <w:t>(5.705)</w:t>
            </w:r>
          </w:p>
        </w:tc>
      </w:tr>
      <w:tr w:rsidR="00004184" w14:paraId="147478D9" w14:textId="77777777">
        <w:tc>
          <w:tcPr>
            <w:tcW w:w="2850" w:type="dxa"/>
            <w:shd w:val="clear" w:color="auto" w:fill="F3F3F3"/>
            <w:tcMar>
              <w:top w:w="56" w:type="dxa"/>
              <w:left w:w="56" w:type="dxa"/>
              <w:bottom w:w="56" w:type="dxa"/>
              <w:right w:w="56" w:type="dxa"/>
            </w:tcMar>
          </w:tcPr>
          <w:p w14:paraId="0247CBDE" w14:textId="77777777" w:rsidR="00004184" w:rsidRDefault="002C4894">
            <w:pPr>
              <w:widowControl w:val="0"/>
              <w:spacing w:line="240" w:lineRule="auto"/>
              <w:rPr>
                <w:b/>
              </w:rPr>
            </w:pPr>
            <w:r>
              <w:rPr>
                <w:b/>
              </w:rPr>
              <w:t>6-11 jaar</w:t>
            </w:r>
          </w:p>
        </w:tc>
        <w:tc>
          <w:tcPr>
            <w:tcW w:w="1710" w:type="dxa"/>
            <w:tcMar>
              <w:top w:w="56" w:type="dxa"/>
              <w:left w:w="56" w:type="dxa"/>
              <w:bottom w:w="56" w:type="dxa"/>
              <w:right w:w="56" w:type="dxa"/>
            </w:tcMar>
          </w:tcPr>
          <w:p w14:paraId="1764AD89" w14:textId="77777777" w:rsidR="00004184" w:rsidRDefault="002C4894">
            <w:pPr>
              <w:widowControl w:val="0"/>
              <w:spacing w:line="240" w:lineRule="auto"/>
              <w:jc w:val="right"/>
            </w:pPr>
            <w:r>
              <w:rPr>
                <w:b/>
              </w:rPr>
              <w:t>10%</w:t>
            </w:r>
          </w:p>
          <w:p w14:paraId="0C6228DB" w14:textId="77777777" w:rsidR="00004184" w:rsidRDefault="002C4894">
            <w:pPr>
              <w:widowControl w:val="0"/>
              <w:spacing w:line="240" w:lineRule="auto"/>
              <w:jc w:val="right"/>
            </w:pPr>
            <w:r>
              <w:t>(10.376)</w:t>
            </w:r>
          </w:p>
        </w:tc>
        <w:tc>
          <w:tcPr>
            <w:tcW w:w="1710" w:type="dxa"/>
            <w:tcMar>
              <w:top w:w="56" w:type="dxa"/>
              <w:left w:w="56" w:type="dxa"/>
              <w:bottom w:w="56" w:type="dxa"/>
              <w:right w:w="56" w:type="dxa"/>
            </w:tcMar>
          </w:tcPr>
          <w:p w14:paraId="2CC61A00" w14:textId="77777777" w:rsidR="00004184" w:rsidRDefault="002C4894">
            <w:pPr>
              <w:widowControl w:val="0"/>
              <w:spacing w:line="240" w:lineRule="auto"/>
              <w:jc w:val="right"/>
            </w:pPr>
            <w:r>
              <w:rPr>
                <w:b/>
              </w:rPr>
              <w:t>10%</w:t>
            </w:r>
          </w:p>
          <w:p w14:paraId="46E02D91" w14:textId="77777777" w:rsidR="00004184" w:rsidRDefault="002C4894">
            <w:pPr>
              <w:widowControl w:val="0"/>
              <w:spacing w:line="240" w:lineRule="auto"/>
              <w:jc w:val="right"/>
            </w:pPr>
            <w:r>
              <w:t>(9.857)</w:t>
            </w:r>
          </w:p>
        </w:tc>
        <w:tc>
          <w:tcPr>
            <w:tcW w:w="1710" w:type="dxa"/>
            <w:tcMar>
              <w:top w:w="56" w:type="dxa"/>
              <w:left w:w="56" w:type="dxa"/>
              <w:bottom w:w="56" w:type="dxa"/>
              <w:right w:w="56" w:type="dxa"/>
            </w:tcMar>
          </w:tcPr>
          <w:p w14:paraId="2140FD07" w14:textId="77777777" w:rsidR="00004184" w:rsidRDefault="002C4894">
            <w:pPr>
              <w:widowControl w:val="0"/>
              <w:spacing w:line="240" w:lineRule="auto"/>
              <w:jc w:val="right"/>
            </w:pPr>
            <w:r>
              <w:rPr>
                <w:b/>
              </w:rPr>
              <w:t>10%</w:t>
            </w:r>
          </w:p>
          <w:p w14:paraId="5537B7DB" w14:textId="77777777" w:rsidR="00004184" w:rsidRDefault="002C4894">
            <w:pPr>
              <w:widowControl w:val="0"/>
              <w:spacing w:line="240" w:lineRule="auto"/>
              <w:jc w:val="right"/>
            </w:pPr>
            <w:r>
              <w:t>(10.053)</w:t>
            </w:r>
          </w:p>
        </w:tc>
        <w:tc>
          <w:tcPr>
            <w:tcW w:w="1710" w:type="dxa"/>
            <w:tcMar>
              <w:top w:w="56" w:type="dxa"/>
              <w:left w:w="56" w:type="dxa"/>
              <w:bottom w:w="56" w:type="dxa"/>
              <w:right w:w="56" w:type="dxa"/>
            </w:tcMar>
          </w:tcPr>
          <w:p w14:paraId="55951CE1" w14:textId="77777777" w:rsidR="00004184" w:rsidRDefault="002C4894">
            <w:pPr>
              <w:widowControl w:val="0"/>
              <w:pBdr>
                <w:top w:val="nil"/>
                <w:left w:val="nil"/>
                <w:bottom w:val="nil"/>
                <w:right w:val="nil"/>
                <w:between w:val="nil"/>
              </w:pBdr>
              <w:spacing w:line="240" w:lineRule="auto"/>
              <w:jc w:val="right"/>
            </w:pPr>
            <w:r>
              <w:rPr>
                <w:b/>
              </w:rPr>
              <w:t>10%</w:t>
            </w:r>
          </w:p>
          <w:p w14:paraId="5481D926" w14:textId="77777777" w:rsidR="00004184" w:rsidRDefault="002C4894">
            <w:pPr>
              <w:widowControl w:val="0"/>
              <w:spacing w:line="240" w:lineRule="auto"/>
              <w:jc w:val="right"/>
            </w:pPr>
            <w:r>
              <w:t>(10.101)</w:t>
            </w:r>
          </w:p>
        </w:tc>
      </w:tr>
      <w:tr w:rsidR="00004184" w14:paraId="02DCDA80" w14:textId="77777777">
        <w:tc>
          <w:tcPr>
            <w:tcW w:w="2850" w:type="dxa"/>
            <w:shd w:val="clear" w:color="auto" w:fill="F3F3F3"/>
            <w:tcMar>
              <w:top w:w="56" w:type="dxa"/>
              <w:left w:w="56" w:type="dxa"/>
              <w:bottom w:w="56" w:type="dxa"/>
              <w:right w:w="56" w:type="dxa"/>
            </w:tcMar>
          </w:tcPr>
          <w:p w14:paraId="534CE1D7" w14:textId="77777777" w:rsidR="00004184" w:rsidRDefault="002C4894">
            <w:pPr>
              <w:widowControl w:val="0"/>
              <w:spacing w:line="240" w:lineRule="auto"/>
              <w:rPr>
                <w:b/>
              </w:rPr>
            </w:pPr>
            <w:r>
              <w:rPr>
                <w:b/>
              </w:rPr>
              <w:t>12-17 jaar</w:t>
            </w:r>
          </w:p>
        </w:tc>
        <w:tc>
          <w:tcPr>
            <w:tcW w:w="1710" w:type="dxa"/>
            <w:tcMar>
              <w:top w:w="56" w:type="dxa"/>
              <w:left w:w="56" w:type="dxa"/>
              <w:bottom w:w="56" w:type="dxa"/>
              <w:right w:w="56" w:type="dxa"/>
            </w:tcMar>
          </w:tcPr>
          <w:p w14:paraId="4780DA1C" w14:textId="77777777" w:rsidR="00004184" w:rsidRDefault="002C4894">
            <w:pPr>
              <w:widowControl w:val="0"/>
              <w:spacing w:line="240" w:lineRule="auto"/>
              <w:jc w:val="right"/>
            </w:pPr>
            <w:r>
              <w:rPr>
                <w:b/>
              </w:rPr>
              <w:t>11%</w:t>
            </w:r>
          </w:p>
          <w:p w14:paraId="353C3851" w14:textId="77777777" w:rsidR="00004184" w:rsidRDefault="002C4894">
            <w:pPr>
              <w:widowControl w:val="0"/>
              <w:spacing w:line="240" w:lineRule="auto"/>
              <w:jc w:val="right"/>
            </w:pPr>
            <w:r>
              <w:t>(11.041)</w:t>
            </w:r>
          </w:p>
        </w:tc>
        <w:tc>
          <w:tcPr>
            <w:tcW w:w="1710" w:type="dxa"/>
            <w:tcMar>
              <w:top w:w="56" w:type="dxa"/>
              <w:left w:w="56" w:type="dxa"/>
              <w:bottom w:w="56" w:type="dxa"/>
              <w:right w:w="56" w:type="dxa"/>
            </w:tcMar>
          </w:tcPr>
          <w:p w14:paraId="62495497" w14:textId="77777777" w:rsidR="00004184" w:rsidRDefault="002C4894">
            <w:pPr>
              <w:widowControl w:val="0"/>
              <w:spacing w:line="240" w:lineRule="auto"/>
              <w:jc w:val="right"/>
            </w:pPr>
            <w:r>
              <w:rPr>
                <w:b/>
              </w:rPr>
              <w:t>10%</w:t>
            </w:r>
          </w:p>
          <w:p w14:paraId="323F048A" w14:textId="77777777" w:rsidR="00004184" w:rsidRDefault="002C4894">
            <w:pPr>
              <w:widowControl w:val="0"/>
              <w:spacing w:line="240" w:lineRule="auto"/>
              <w:jc w:val="right"/>
            </w:pPr>
            <w:r>
              <w:t>(10.765)</w:t>
            </w:r>
          </w:p>
        </w:tc>
        <w:tc>
          <w:tcPr>
            <w:tcW w:w="1710" w:type="dxa"/>
            <w:tcMar>
              <w:top w:w="56" w:type="dxa"/>
              <w:left w:w="56" w:type="dxa"/>
              <w:bottom w:w="56" w:type="dxa"/>
              <w:right w:w="56" w:type="dxa"/>
            </w:tcMar>
          </w:tcPr>
          <w:p w14:paraId="369DFA40" w14:textId="77777777" w:rsidR="00004184" w:rsidRDefault="002C4894">
            <w:pPr>
              <w:widowControl w:val="0"/>
              <w:spacing w:line="240" w:lineRule="auto"/>
              <w:jc w:val="right"/>
            </w:pPr>
            <w:r>
              <w:rPr>
                <w:b/>
              </w:rPr>
              <w:t>10%</w:t>
            </w:r>
          </w:p>
          <w:p w14:paraId="6596341A" w14:textId="77777777" w:rsidR="00004184" w:rsidRDefault="002C4894">
            <w:pPr>
              <w:widowControl w:val="0"/>
              <w:spacing w:line="240" w:lineRule="auto"/>
              <w:jc w:val="right"/>
            </w:pPr>
            <w:r>
              <w:t>(10.894)</w:t>
            </w:r>
          </w:p>
        </w:tc>
        <w:tc>
          <w:tcPr>
            <w:tcW w:w="1710" w:type="dxa"/>
            <w:tcMar>
              <w:top w:w="56" w:type="dxa"/>
              <w:left w:w="56" w:type="dxa"/>
              <w:bottom w:w="56" w:type="dxa"/>
              <w:right w:w="56" w:type="dxa"/>
            </w:tcMar>
          </w:tcPr>
          <w:p w14:paraId="4E59B4E4" w14:textId="77777777" w:rsidR="00004184" w:rsidRDefault="002C4894">
            <w:pPr>
              <w:widowControl w:val="0"/>
              <w:spacing w:line="240" w:lineRule="auto"/>
              <w:jc w:val="right"/>
            </w:pPr>
            <w:r>
              <w:rPr>
                <w:b/>
              </w:rPr>
              <w:t>10%</w:t>
            </w:r>
          </w:p>
          <w:p w14:paraId="627D7ACC" w14:textId="77777777" w:rsidR="00004184" w:rsidRDefault="002C4894">
            <w:pPr>
              <w:widowControl w:val="0"/>
              <w:spacing w:line="240" w:lineRule="auto"/>
              <w:jc w:val="right"/>
            </w:pPr>
            <w:r>
              <w:t>(10.996)</w:t>
            </w:r>
          </w:p>
        </w:tc>
      </w:tr>
      <w:tr w:rsidR="00004184" w14:paraId="350A6029" w14:textId="77777777">
        <w:tc>
          <w:tcPr>
            <w:tcW w:w="2850" w:type="dxa"/>
            <w:shd w:val="clear" w:color="auto" w:fill="F3F3F3"/>
            <w:tcMar>
              <w:top w:w="56" w:type="dxa"/>
              <w:left w:w="56" w:type="dxa"/>
              <w:bottom w:w="56" w:type="dxa"/>
              <w:right w:w="56" w:type="dxa"/>
            </w:tcMar>
          </w:tcPr>
          <w:p w14:paraId="6DB713AC" w14:textId="77777777" w:rsidR="00004184" w:rsidRDefault="002C4894">
            <w:pPr>
              <w:widowControl w:val="0"/>
              <w:spacing w:line="240" w:lineRule="auto"/>
              <w:rPr>
                <w:b/>
              </w:rPr>
            </w:pPr>
            <w:r>
              <w:rPr>
                <w:b/>
              </w:rPr>
              <w:t>18-21 jaar</w:t>
            </w:r>
          </w:p>
        </w:tc>
        <w:tc>
          <w:tcPr>
            <w:tcW w:w="1710" w:type="dxa"/>
            <w:tcMar>
              <w:top w:w="56" w:type="dxa"/>
              <w:left w:w="56" w:type="dxa"/>
              <w:bottom w:w="56" w:type="dxa"/>
              <w:right w:w="56" w:type="dxa"/>
            </w:tcMar>
          </w:tcPr>
          <w:p w14:paraId="237AB004" w14:textId="77777777" w:rsidR="00004184" w:rsidRDefault="002C4894">
            <w:pPr>
              <w:widowControl w:val="0"/>
              <w:spacing w:line="240" w:lineRule="auto"/>
              <w:jc w:val="right"/>
            </w:pPr>
            <w:r>
              <w:rPr>
                <w:b/>
              </w:rPr>
              <w:t>6%</w:t>
            </w:r>
          </w:p>
          <w:p w14:paraId="34BF3DAE" w14:textId="77777777" w:rsidR="00004184" w:rsidRDefault="002C4894">
            <w:pPr>
              <w:widowControl w:val="0"/>
              <w:spacing w:line="240" w:lineRule="auto"/>
              <w:jc w:val="right"/>
            </w:pPr>
            <w:r>
              <w:t>(6.386)</w:t>
            </w:r>
          </w:p>
        </w:tc>
        <w:tc>
          <w:tcPr>
            <w:tcW w:w="1710" w:type="dxa"/>
            <w:tcMar>
              <w:top w:w="56" w:type="dxa"/>
              <w:left w:w="56" w:type="dxa"/>
              <w:bottom w:w="56" w:type="dxa"/>
              <w:right w:w="56" w:type="dxa"/>
            </w:tcMar>
          </w:tcPr>
          <w:p w14:paraId="27AE06D7" w14:textId="77777777" w:rsidR="00004184" w:rsidRDefault="002C4894">
            <w:pPr>
              <w:widowControl w:val="0"/>
              <w:spacing w:line="240" w:lineRule="auto"/>
              <w:jc w:val="right"/>
            </w:pPr>
            <w:r>
              <w:rPr>
                <w:b/>
              </w:rPr>
              <w:t>6%</w:t>
            </w:r>
          </w:p>
          <w:p w14:paraId="5A493CA5" w14:textId="77777777" w:rsidR="00004184" w:rsidRDefault="002C4894">
            <w:pPr>
              <w:widowControl w:val="0"/>
              <w:spacing w:line="240" w:lineRule="auto"/>
              <w:jc w:val="right"/>
            </w:pPr>
            <w:r>
              <w:t>(6.184)</w:t>
            </w:r>
          </w:p>
        </w:tc>
        <w:tc>
          <w:tcPr>
            <w:tcW w:w="1710" w:type="dxa"/>
            <w:tcMar>
              <w:top w:w="56" w:type="dxa"/>
              <w:left w:w="56" w:type="dxa"/>
              <w:bottom w:w="56" w:type="dxa"/>
              <w:right w:w="56" w:type="dxa"/>
            </w:tcMar>
          </w:tcPr>
          <w:p w14:paraId="46A87E47" w14:textId="77777777" w:rsidR="00004184" w:rsidRDefault="002C4894">
            <w:pPr>
              <w:widowControl w:val="0"/>
              <w:spacing w:line="240" w:lineRule="auto"/>
              <w:jc w:val="right"/>
            </w:pPr>
            <w:r>
              <w:rPr>
                <w:b/>
              </w:rPr>
              <w:t>6%</w:t>
            </w:r>
          </w:p>
          <w:p w14:paraId="490138B1" w14:textId="77777777" w:rsidR="00004184" w:rsidRDefault="002C4894">
            <w:pPr>
              <w:widowControl w:val="0"/>
              <w:spacing w:line="240" w:lineRule="auto"/>
              <w:jc w:val="right"/>
            </w:pPr>
            <w:r>
              <w:t>(5.998)</w:t>
            </w:r>
          </w:p>
        </w:tc>
        <w:tc>
          <w:tcPr>
            <w:tcW w:w="1710" w:type="dxa"/>
            <w:tcMar>
              <w:top w:w="56" w:type="dxa"/>
              <w:left w:w="56" w:type="dxa"/>
              <w:bottom w:w="56" w:type="dxa"/>
              <w:right w:w="56" w:type="dxa"/>
            </w:tcMar>
          </w:tcPr>
          <w:p w14:paraId="4EE8C268" w14:textId="77777777" w:rsidR="00004184" w:rsidRDefault="002C4894">
            <w:pPr>
              <w:widowControl w:val="0"/>
              <w:pBdr>
                <w:top w:val="nil"/>
                <w:left w:val="nil"/>
                <w:bottom w:val="nil"/>
                <w:right w:val="nil"/>
                <w:between w:val="nil"/>
              </w:pBdr>
              <w:spacing w:line="240" w:lineRule="auto"/>
              <w:jc w:val="right"/>
            </w:pPr>
            <w:r>
              <w:rPr>
                <w:b/>
              </w:rPr>
              <w:t>6%</w:t>
            </w:r>
          </w:p>
          <w:p w14:paraId="5276DD08" w14:textId="77777777" w:rsidR="00004184" w:rsidRDefault="002C4894">
            <w:pPr>
              <w:widowControl w:val="0"/>
              <w:spacing w:line="240" w:lineRule="auto"/>
              <w:jc w:val="right"/>
            </w:pPr>
            <w:r>
              <w:t>(5.859)</w:t>
            </w:r>
          </w:p>
        </w:tc>
      </w:tr>
      <w:tr w:rsidR="00004184" w14:paraId="288E1708" w14:textId="77777777">
        <w:tc>
          <w:tcPr>
            <w:tcW w:w="2850" w:type="dxa"/>
            <w:shd w:val="clear" w:color="auto" w:fill="F3F3F3"/>
            <w:tcMar>
              <w:top w:w="56" w:type="dxa"/>
              <w:left w:w="56" w:type="dxa"/>
              <w:bottom w:w="56" w:type="dxa"/>
              <w:right w:w="56" w:type="dxa"/>
            </w:tcMar>
          </w:tcPr>
          <w:p w14:paraId="6A17E014" w14:textId="77777777" w:rsidR="00004184" w:rsidRDefault="002C4894">
            <w:pPr>
              <w:widowControl w:val="0"/>
              <w:spacing w:line="240" w:lineRule="auto"/>
              <w:rPr>
                <w:b/>
              </w:rPr>
            </w:pPr>
            <w:r>
              <w:rPr>
                <w:b/>
              </w:rPr>
              <w:t xml:space="preserve">22-25 jaar </w:t>
            </w:r>
          </w:p>
        </w:tc>
        <w:tc>
          <w:tcPr>
            <w:tcW w:w="1710" w:type="dxa"/>
            <w:tcMar>
              <w:top w:w="56" w:type="dxa"/>
              <w:left w:w="56" w:type="dxa"/>
              <w:bottom w:w="56" w:type="dxa"/>
              <w:right w:w="56" w:type="dxa"/>
            </w:tcMar>
          </w:tcPr>
          <w:p w14:paraId="30FC61A4" w14:textId="77777777" w:rsidR="00004184" w:rsidRDefault="002C4894">
            <w:pPr>
              <w:widowControl w:val="0"/>
              <w:spacing w:line="240" w:lineRule="auto"/>
              <w:jc w:val="right"/>
            </w:pPr>
            <w:r>
              <w:rPr>
                <w:b/>
              </w:rPr>
              <w:t>5%</w:t>
            </w:r>
          </w:p>
          <w:p w14:paraId="5D3AAC84" w14:textId="77777777" w:rsidR="00004184" w:rsidRDefault="002C4894">
            <w:pPr>
              <w:widowControl w:val="0"/>
              <w:spacing w:line="240" w:lineRule="auto"/>
              <w:jc w:val="right"/>
            </w:pPr>
            <w:r>
              <w:t>(5.428)</w:t>
            </w:r>
          </w:p>
        </w:tc>
        <w:tc>
          <w:tcPr>
            <w:tcW w:w="1710" w:type="dxa"/>
            <w:tcMar>
              <w:top w:w="56" w:type="dxa"/>
              <w:left w:w="56" w:type="dxa"/>
              <w:bottom w:w="56" w:type="dxa"/>
              <w:right w:w="56" w:type="dxa"/>
            </w:tcMar>
          </w:tcPr>
          <w:p w14:paraId="2EF918EC" w14:textId="77777777" w:rsidR="00004184" w:rsidRDefault="002C4894">
            <w:pPr>
              <w:widowControl w:val="0"/>
              <w:spacing w:line="240" w:lineRule="auto"/>
              <w:jc w:val="right"/>
            </w:pPr>
            <w:r>
              <w:rPr>
                <w:b/>
              </w:rPr>
              <w:t>5%</w:t>
            </w:r>
          </w:p>
          <w:p w14:paraId="253DEED3" w14:textId="77777777" w:rsidR="00004184" w:rsidRDefault="002C4894">
            <w:pPr>
              <w:widowControl w:val="0"/>
              <w:spacing w:line="240" w:lineRule="auto"/>
              <w:jc w:val="right"/>
            </w:pPr>
            <w:r>
              <w:t>(5.502)</w:t>
            </w:r>
          </w:p>
        </w:tc>
        <w:tc>
          <w:tcPr>
            <w:tcW w:w="1710" w:type="dxa"/>
            <w:tcMar>
              <w:top w:w="56" w:type="dxa"/>
              <w:left w:w="56" w:type="dxa"/>
              <w:bottom w:w="56" w:type="dxa"/>
              <w:right w:w="56" w:type="dxa"/>
            </w:tcMar>
          </w:tcPr>
          <w:p w14:paraId="53FFED5E" w14:textId="77777777" w:rsidR="00004184" w:rsidRDefault="002C4894">
            <w:pPr>
              <w:widowControl w:val="0"/>
              <w:spacing w:line="240" w:lineRule="auto"/>
              <w:jc w:val="right"/>
            </w:pPr>
            <w:r>
              <w:rPr>
                <w:b/>
              </w:rPr>
              <w:t>5%</w:t>
            </w:r>
          </w:p>
          <w:p w14:paraId="1C420B63" w14:textId="77777777" w:rsidR="00004184" w:rsidRDefault="002C4894">
            <w:pPr>
              <w:widowControl w:val="0"/>
              <w:spacing w:line="240" w:lineRule="auto"/>
              <w:jc w:val="right"/>
            </w:pPr>
            <w:r>
              <w:t>(5.509)</w:t>
            </w:r>
          </w:p>
        </w:tc>
        <w:tc>
          <w:tcPr>
            <w:tcW w:w="1710" w:type="dxa"/>
            <w:tcMar>
              <w:top w:w="56" w:type="dxa"/>
              <w:left w:w="56" w:type="dxa"/>
              <w:bottom w:w="56" w:type="dxa"/>
              <w:right w:w="56" w:type="dxa"/>
            </w:tcMar>
          </w:tcPr>
          <w:p w14:paraId="2CBB9F72" w14:textId="77777777" w:rsidR="00004184" w:rsidRDefault="002C4894">
            <w:pPr>
              <w:widowControl w:val="0"/>
              <w:spacing w:line="240" w:lineRule="auto"/>
              <w:jc w:val="right"/>
            </w:pPr>
            <w:r>
              <w:rPr>
                <w:b/>
              </w:rPr>
              <w:t>5%</w:t>
            </w:r>
          </w:p>
          <w:p w14:paraId="34E0A105" w14:textId="77777777" w:rsidR="00004184" w:rsidRDefault="002C4894">
            <w:pPr>
              <w:widowControl w:val="0"/>
              <w:spacing w:line="240" w:lineRule="auto"/>
              <w:jc w:val="right"/>
            </w:pPr>
            <w:r>
              <w:t>(5.479)</w:t>
            </w:r>
          </w:p>
        </w:tc>
      </w:tr>
      <w:tr w:rsidR="00004184" w14:paraId="4CA29383" w14:textId="77777777">
        <w:tc>
          <w:tcPr>
            <w:tcW w:w="2850" w:type="dxa"/>
            <w:shd w:val="clear" w:color="auto" w:fill="F3F3F3"/>
            <w:tcMar>
              <w:top w:w="56" w:type="dxa"/>
              <w:left w:w="56" w:type="dxa"/>
              <w:bottom w:w="56" w:type="dxa"/>
              <w:right w:w="56" w:type="dxa"/>
            </w:tcMar>
          </w:tcPr>
          <w:p w14:paraId="6E165C0E" w14:textId="77777777" w:rsidR="00004184" w:rsidRDefault="002C4894">
            <w:pPr>
              <w:widowControl w:val="0"/>
              <w:spacing w:line="240" w:lineRule="auto"/>
              <w:rPr>
                <w:b/>
              </w:rPr>
            </w:pPr>
            <w:r>
              <w:rPr>
                <w:b/>
              </w:rPr>
              <w:t>26-35 jaar</w:t>
            </w:r>
          </w:p>
        </w:tc>
        <w:tc>
          <w:tcPr>
            <w:tcW w:w="1710" w:type="dxa"/>
            <w:tcMar>
              <w:top w:w="56" w:type="dxa"/>
              <w:left w:w="56" w:type="dxa"/>
              <w:bottom w:w="56" w:type="dxa"/>
              <w:right w:w="56" w:type="dxa"/>
            </w:tcMar>
          </w:tcPr>
          <w:p w14:paraId="6AD6703B" w14:textId="77777777" w:rsidR="00004184" w:rsidRDefault="002C4894">
            <w:pPr>
              <w:widowControl w:val="0"/>
              <w:spacing w:line="240" w:lineRule="auto"/>
              <w:jc w:val="right"/>
            </w:pPr>
            <w:r>
              <w:rPr>
                <w:b/>
              </w:rPr>
              <w:t>11%</w:t>
            </w:r>
          </w:p>
          <w:p w14:paraId="3F9C7E0C" w14:textId="77777777" w:rsidR="00004184" w:rsidRDefault="002C4894">
            <w:pPr>
              <w:widowControl w:val="0"/>
              <w:spacing w:line="240" w:lineRule="auto"/>
              <w:jc w:val="right"/>
            </w:pPr>
            <w:r>
              <w:t>11.361</w:t>
            </w:r>
          </w:p>
        </w:tc>
        <w:tc>
          <w:tcPr>
            <w:tcW w:w="1710" w:type="dxa"/>
            <w:tcMar>
              <w:top w:w="56" w:type="dxa"/>
              <w:left w:w="56" w:type="dxa"/>
              <w:bottom w:w="56" w:type="dxa"/>
              <w:right w:w="56" w:type="dxa"/>
            </w:tcMar>
          </w:tcPr>
          <w:p w14:paraId="719C5A83" w14:textId="77777777" w:rsidR="00004184" w:rsidRDefault="002C4894">
            <w:pPr>
              <w:widowControl w:val="0"/>
              <w:spacing w:line="240" w:lineRule="auto"/>
              <w:jc w:val="right"/>
            </w:pPr>
            <w:r>
              <w:rPr>
                <w:b/>
              </w:rPr>
              <w:t>11%</w:t>
            </w:r>
          </w:p>
          <w:p w14:paraId="164950B9" w14:textId="77777777" w:rsidR="00004184" w:rsidRDefault="002C4894">
            <w:pPr>
              <w:widowControl w:val="0"/>
              <w:spacing w:line="240" w:lineRule="auto"/>
              <w:jc w:val="right"/>
            </w:pPr>
            <w:r>
              <w:t>(11.787)</w:t>
            </w:r>
          </w:p>
        </w:tc>
        <w:tc>
          <w:tcPr>
            <w:tcW w:w="1710" w:type="dxa"/>
            <w:tcMar>
              <w:top w:w="56" w:type="dxa"/>
              <w:left w:w="56" w:type="dxa"/>
              <w:bottom w:w="56" w:type="dxa"/>
              <w:right w:w="56" w:type="dxa"/>
            </w:tcMar>
          </w:tcPr>
          <w:p w14:paraId="15AA89E0" w14:textId="77777777" w:rsidR="00004184" w:rsidRDefault="002C4894">
            <w:pPr>
              <w:widowControl w:val="0"/>
              <w:spacing w:line="240" w:lineRule="auto"/>
              <w:jc w:val="right"/>
            </w:pPr>
            <w:r>
              <w:rPr>
                <w:b/>
              </w:rPr>
              <w:t>12%</w:t>
            </w:r>
          </w:p>
          <w:p w14:paraId="4A78007C" w14:textId="77777777" w:rsidR="00004184" w:rsidRDefault="002C4894">
            <w:pPr>
              <w:widowControl w:val="0"/>
              <w:spacing w:line="240" w:lineRule="auto"/>
              <w:jc w:val="right"/>
            </w:pPr>
            <w:r>
              <w:t>(12.300)</w:t>
            </w:r>
          </w:p>
        </w:tc>
        <w:tc>
          <w:tcPr>
            <w:tcW w:w="1710" w:type="dxa"/>
            <w:tcMar>
              <w:top w:w="56" w:type="dxa"/>
              <w:left w:w="56" w:type="dxa"/>
              <w:bottom w:w="56" w:type="dxa"/>
              <w:right w:w="56" w:type="dxa"/>
            </w:tcMar>
          </w:tcPr>
          <w:p w14:paraId="78B77208" w14:textId="77777777" w:rsidR="00004184" w:rsidRDefault="002C4894">
            <w:pPr>
              <w:widowControl w:val="0"/>
              <w:spacing w:line="240" w:lineRule="auto"/>
              <w:jc w:val="right"/>
            </w:pPr>
            <w:r>
              <w:rPr>
                <w:b/>
              </w:rPr>
              <w:t>12%</w:t>
            </w:r>
          </w:p>
          <w:p w14:paraId="309E86B5" w14:textId="77777777" w:rsidR="00004184" w:rsidRDefault="002C4894">
            <w:pPr>
              <w:widowControl w:val="0"/>
              <w:spacing w:line="240" w:lineRule="auto"/>
              <w:jc w:val="right"/>
            </w:pPr>
            <w:r>
              <w:t>(12.890)</w:t>
            </w:r>
          </w:p>
        </w:tc>
      </w:tr>
      <w:tr w:rsidR="00004184" w14:paraId="543A72BC" w14:textId="77777777">
        <w:tc>
          <w:tcPr>
            <w:tcW w:w="2850" w:type="dxa"/>
            <w:shd w:val="clear" w:color="auto" w:fill="F3F3F3"/>
            <w:tcMar>
              <w:top w:w="56" w:type="dxa"/>
              <w:left w:w="56" w:type="dxa"/>
              <w:bottom w:w="56" w:type="dxa"/>
              <w:right w:w="56" w:type="dxa"/>
            </w:tcMar>
          </w:tcPr>
          <w:p w14:paraId="1401E68E" w14:textId="77777777" w:rsidR="00004184" w:rsidRDefault="002C4894">
            <w:pPr>
              <w:widowControl w:val="0"/>
              <w:spacing w:line="240" w:lineRule="auto"/>
              <w:rPr>
                <w:b/>
              </w:rPr>
            </w:pPr>
            <w:r>
              <w:rPr>
                <w:b/>
              </w:rPr>
              <w:t>36-45 jaar</w:t>
            </w:r>
          </w:p>
        </w:tc>
        <w:tc>
          <w:tcPr>
            <w:tcW w:w="1710" w:type="dxa"/>
            <w:tcMar>
              <w:top w:w="56" w:type="dxa"/>
              <w:left w:w="56" w:type="dxa"/>
              <w:bottom w:w="56" w:type="dxa"/>
              <w:right w:w="56" w:type="dxa"/>
            </w:tcMar>
          </w:tcPr>
          <w:p w14:paraId="27F68086" w14:textId="77777777" w:rsidR="00004184" w:rsidRDefault="002C4894">
            <w:pPr>
              <w:widowControl w:val="0"/>
              <w:pBdr>
                <w:top w:val="nil"/>
                <w:left w:val="nil"/>
                <w:bottom w:val="nil"/>
                <w:right w:val="nil"/>
                <w:between w:val="nil"/>
              </w:pBdr>
              <w:spacing w:line="240" w:lineRule="auto"/>
              <w:jc w:val="right"/>
            </w:pPr>
            <w:r>
              <w:rPr>
                <w:b/>
              </w:rPr>
              <w:t>10%</w:t>
            </w:r>
          </w:p>
          <w:p w14:paraId="36AD4B3A" w14:textId="77777777" w:rsidR="00004184" w:rsidRDefault="002C4894">
            <w:pPr>
              <w:widowControl w:val="0"/>
              <w:spacing w:line="240" w:lineRule="auto"/>
              <w:jc w:val="right"/>
            </w:pPr>
            <w:r>
              <w:t>(9.913)</w:t>
            </w:r>
          </w:p>
        </w:tc>
        <w:tc>
          <w:tcPr>
            <w:tcW w:w="1710" w:type="dxa"/>
            <w:tcMar>
              <w:top w:w="56" w:type="dxa"/>
              <w:left w:w="56" w:type="dxa"/>
              <w:bottom w:w="56" w:type="dxa"/>
              <w:right w:w="56" w:type="dxa"/>
            </w:tcMar>
          </w:tcPr>
          <w:p w14:paraId="312BD2E7" w14:textId="77777777" w:rsidR="00004184" w:rsidRDefault="002C4894">
            <w:pPr>
              <w:widowControl w:val="0"/>
              <w:spacing w:line="240" w:lineRule="auto"/>
              <w:jc w:val="right"/>
            </w:pPr>
            <w:r>
              <w:rPr>
                <w:b/>
              </w:rPr>
              <w:t>10%</w:t>
            </w:r>
          </w:p>
          <w:p w14:paraId="7946B1CB" w14:textId="77777777" w:rsidR="00004184" w:rsidRDefault="002C4894">
            <w:pPr>
              <w:widowControl w:val="0"/>
              <w:spacing w:line="240" w:lineRule="auto"/>
              <w:jc w:val="right"/>
            </w:pPr>
            <w:r>
              <w:t>(10.030)</w:t>
            </w:r>
          </w:p>
        </w:tc>
        <w:tc>
          <w:tcPr>
            <w:tcW w:w="1710" w:type="dxa"/>
            <w:tcMar>
              <w:top w:w="56" w:type="dxa"/>
              <w:left w:w="56" w:type="dxa"/>
              <w:bottom w:w="56" w:type="dxa"/>
              <w:right w:w="56" w:type="dxa"/>
            </w:tcMar>
          </w:tcPr>
          <w:p w14:paraId="281FBCB2" w14:textId="77777777" w:rsidR="00004184" w:rsidRDefault="002C4894">
            <w:pPr>
              <w:widowControl w:val="0"/>
              <w:spacing w:line="240" w:lineRule="auto"/>
              <w:jc w:val="right"/>
            </w:pPr>
            <w:r>
              <w:rPr>
                <w:b/>
              </w:rPr>
              <w:t>10%</w:t>
            </w:r>
          </w:p>
          <w:p w14:paraId="6496CD8E" w14:textId="77777777" w:rsidR="00004184" w:rsidRDefault="002C4894">
            <w:pPr>
              <w:widowControl w:val="0"/>
              <w:spacing w:line="240" w:lineRule="auto"/>
              <w:jc w:val="right"/>
            </w:pPr>
            <w:r>
              <w:t>(10.149)</w:t>
            </w:r>
          </w:p>
        </w:tc>
        <w:tc>
          <w:tcPr>
            <w:tcW w:w="1710" w:type="dxa"/>
            <w:tcMar>
              <w:top w:w="56" w:type="dxa"/>
              <w:left w:w="56" w:type="dxa"/>
              <w:bottom w:w="56" w:type="dxa"/>
              <w:right w:w="56" w:type="dxa"/>
            </w:tcMar>
          </w:tcPr>
          <w:p w14:paraId="0858B913" w14:textId="77777777" w:rsidR="00004184" w:rsidRDefault="002C4894">
            <w:pPr>
              <w:widowControl w:val="0"/>
              <w:spacing w:line="240" w:lineRule="auto"/>
              <w:jc w:val="right"/>
            </w:pPr>
            <w:r>
              <w:rPr>
                <w:b/>
              </w:rPr>
              <w:t>10%</w:t>
            </w:r>
          </w:p>
          <w:p w14:paraId="4EC0C460" w14:textId="77777777" w:rsidR="00004184" w:rsidRDefault="002C4894">
            <w:pPr>
              <w:widowControl w:val="0"/>
              <w:spacing w:line="240" w:lineRule="auto"/>
              <w:jc w:val="right"/>
            </w:pPr>
            <w:r>
              <w:t>(10.360)</w:t>
            </w:r>
          </w:p>
        </w:tc>
      </w:tr>
      <w:tr w:rsidR="00004184" w14:paraId="5910C447" w14:textId="77777777">
        <w:tc>
          <w:tcPr>
            <w:tcW w:w="2850" w:type="dxa"/>
            <w:shd w:val="clear" w:color="auto" w:fill="F3F3F3"/>
            <w:tcMar>
              <w:top w:w="56" w:type="dxa"/>
              <w:left w:w="56" w:type="dxa"/>
              <w:bottom w:w="56" w:type="dxa"/>
              <w:right w:w="56" w:type="dxa"/>
            </w:tcMar>
          </w:tcPr>
          <w:p w14:paraId="61508AA9" w14:textId="77777777" w:rsidR="00004184" w:rsidRDefault="002C4894">
            <w:pPr>
              <w:widowControl w:val="0"/>
              <w:spacing w:line="240" w:lineRule="auto"/>
              <w:rPr>
                <w:b/>
              </w:rPr>
            </w:pPr>
            <w:r>
              <w:rPr>
                <w:b/>
              </w:rPr>
              <w:t>46-55 jaar</w:t>
            </w:r>
          </w:p>
        </w:tc>
        <w:tc>
          <w:tcPr>
            <w:tcW w:w="1710" w:type="dxa"/>
            <w:tcMar>
              <w:top w:w="56" w:type="dxa"/>
              <w:left w:w="56" w:type="dxa"/>
              <w:bottom w:w="56" w:type="dxa"/>
              <w:right w:w="56" w:type="dxa"/>
            </w:tcMar>
          </w:tcPr>
          <w:p w14:paraId="69E4529A" w14:textId="77777777" w:rsidR="00004184" w:rsidRDefault="002C4894">
            <w:pPr>
              <w:widowControl w:val="0"/>
              <w:spacing w:line="240" w:lineRule="auto"/>
              <w:jc w:val="right"/>
            </w:pPr>
            <w:r>
              <w:rPr>
                <w:b/>
              </w:rPr>
              <w:t>13%</w:t>
            </w:r>
          </w:p>
          <w:p w14:paraId="7741DCA5" w14:textId="77777777" w:rsidR="00004184" w:rsidRDefault="002C4894">
            <w:pPr>
              <w:widowControl w:val="0"/>
              <w:spacing w:line="240" w:lineRule="auto"/>
              <w:jc w:val="right"/>
            </w:pPr>
            <w:r>
              <w:t>(13.174)</w:t>
            </w:r>
          </w:p>
        </w:tc>
        <w:tc>
          <w:tcPr>
            <w:tcW w:w="1710" w:type="dxa"/>
            <w:tcMar>
              <w:top w:w="56" w:type="dxa"/>
              <w:left w:w="56" w:type="dxa"/>
              <w:bottom w:w="56" w:type="dxa"/>
              <w:right w:w="56" w:type="dxa"/>
            </w:tcMar>
          </w:tcPr>
          <w:p w14:paraId="34BAAC10" w14:textId="77777777" w:rsidR="00004184" w:rsidRDefault="002C4894">
            <w:pPr>
              <w:widowControl w:val="0"/>
              <w:spacing w:line="240" w:lineRule="auto"/>
              <w:jc w:val="right"/>
            </w:pPr>
            <w:r>
              <w:rPr>
                <w:b/>
              </w:rPr>
              <w:t>12%</w:t>
            </w:r>
          </w:p>
          <w:p w14:paraId="7867C10B" w14:textId="77777777" w:rsidR="00004184" w:rsidRDefault="002C4894">
            <w:pPr>
              <w:widowControl w:val="0"/>
              <w:spacing w:line="240" w:lineRule="auto"/>
              <w:jc w:val="right"/>
            </w:pPr>
            <w:r>
              <w:t>(12.699)</w:t>
            </w:r>
          </w:p>
        </w:tc>
        <w:tc>
          <w:tcPr>
            <w:tcW w:w="1710" w:type="dxa"/>
            <w:tcMar>
              <w:top w:w="56" w:type="dxa"/>
              <w:left w:w="56" w:type="dxa"/>
              <w:bottom w:w="56" w:type="dxa"/>
              <w:right w:w="56" w:type="dxa"/>
            </w:tcMar>
          </w:tcPr>
          <w:p w14:paraId="3F65BE07" w14:textId="77777777" w:rsidR="00004184" w:rsidRDefault="002C4894">
            <w:pPr>
              <w:widowControl w:val="0"/>
              <w:spacing w:line="240" w:lineRule="auto"/>
              <w:jc w:val="right"/>
            </w:pPr>
            <w:r>
              <w:rPr>
                <w:b/>
              </w:rPr>
              <w:t>12%</w:t>
            </w:r>
          </w:p>
          <w:p w14:paraId="3D37F646" w14:textId="77777777" w:rsidR="00004184" w:rsidRDefault="002C4894">
            <w:pPr>
              <w:widowControl w:val="0"/>
              <w:spacing w:line="240" w:lineRule="auto"/>
              <w:jc w:val="right"/>
            </w:pPr>
            <w:r>
              <w:t>(12.372)</w:t>
            </w:r>
          </w:p>
        </w:tc>
        <w:tc>
          <w:tcPr>
            <w:tcW w:w="1710" w:type="dxa"/>
            <w:tcMar>
              <w:top w:w="56" w:type="dxa"/>
              <w:left w:w="56" w:type="dxa"/>
              <w:bottom w:w="56" w:type="dxa"/>
              <w:right w:w="56" w:type="dxa"/>
            </w:tcMar>
          </w:tcPr>
          <w:p w14:paraId="26EFAC34" w14:textId="77777777" w:rsidR="00004184" w:rsidRDefault="002C4894">
            <w:pPr>
              <w:widowControl w:val="0"/>
              <w:spacing w:line="240" w:lineRule="auto"/>
              <w:jc w:val="right"/>
            </w:pPr>
            <w:r>
              <w:rPr>
                <w:b/>
              </w:rPr>
              <w:t>11%</w:t>
            </w:r>
          </w:p>
          <w:p w14:paraId="53AE1963" w14:textId="77777777" w:rsidR="00004184" w:rsidRDefault="002C4894">
            <w:pPr>
              <w:widowControl w:val="0"/>
              <w:spacing w:line="240" w:lineRule="auto"/>
              <w:jc w:val="right"/>
            </w:pPr>
            <w:r>
              <w:t>(12.142)</w:t>
            </w:r>
          </w:p>
        </w:tc>
      </w:tr>
      <w:tr w:rsidR="00004184" w14:paraId="211CE516" w14:textId="77777777">
        <w:tc>
          <w:tcPr>
            <w:tcW w:w="2850" w:type="dxa"/>
            <w:shd w:val="clear" w:color="auto" w:fill="F3F3F3"/>
            <w:tcMar>
              <w:top w:w="56" w:type="dxa"/>
              <w:left w:w="56" w:type="dxa"/>
              <w:bottom w:w="56" w:type="dxa"/>
              <w:right w:w="56" w:type="dxa"/>
            </w:tcMar>
          </w:tcPr>
          <w:p w14:paraId="7346C569" w14:textId="77777777" w:rsidR="00004184" w:rsidRDefault="002C4894">
            <w:pPr>
              <w:widowControl w:val="0"/>
              <w:spacing w:line="240" w:lineRule="auto"/>
              <w:rPr>
                <w:b/>
              </w:rPr>
            </w:pPr>
            <w:r>
              <w:rPr>
                <w:b/>
              </w:rPr>
              <w:t>56-65 jaar</w:t>
            </w:r>
          </w:p>
        </w:tc>
        <w:tc>
          <w:tcPr>
            <w:tcW w:w="1710" w:type="dxa"/>
            <w:tcMar>
              <w:top w:w="56" w:type="dxa"/>
              <w:left w:w="56" w:type="dxa"/>
              <w:bottom w:w="56" w:type="dxa"/>
              <w:right w:w="56" w:type="dxa"/>
            </w:tcMar>
          </w:tcPr>
          <w:p w14:paraId="7D104361" w14:textId="77777777" w:rsidR="00004184" w:rsidRDefault="002C4894">
            <w:pPr>
              <w:widowControl w:val="0"/>
              <w:spacing w:line="240" w:lineRule="auto"/>
              <w:jc w:val="right"/>
            </w:pPr>
            <w:r>
              <w:rPr>
                <w:b/>
              </w:rPr>
              <w:t>16%</w:t>
            </w:r>
          </w:p>
          <w:p w14:paraId="73F5D25A" w14:textId="77777777" w:rsidR="00004184" w:rsidRDefault="002C4894">
            <w:pPr>
              <w:widowControl w:val="0"/>
              <w:spacing w:line="240" w:lineRule="auto"/>
              <w:jc w:val="right"/>
            </w:pPr>
            <w:r>
              <w:t>(16.558)</w:t>
            </w:r>
          </w:p>
        </w:tc>
        <w:tc>
          <w:tcPr>
            <w:tcW w:w="1710" w:type="dxa"/>
            <w:tcMar>
              <w:top w:w="56" w:type="dxa"/>
              <w:left w:w="56" w:type="dxa"/>
              <w:bottom w:w="56" w:type="dxa"/>
              <w:right w:w="56" w:type="dxa"/>
            </w:tcMar>
          </w:tcPr>
          <w:p w14:paraId="3893B91D" w14:textId="77777777" w:rsidR="00004184" w:rsidRDefault="002C4894">
            <w:pPr>
              <w:widowControl w:val="0"/>
              <w:spacing w:line="240" w:lineRule="auto"/>
              <w:jc w:val="right"/>
            </w:pPr>
            <w:r>
              <w:rPr>
                <w:b/>
              </w:rPr>
              <w:t>16%</w:t>
            </w:r>
          </w:p>
          <w:p w14:paraId="16314F1A" w14:textId="77777777" w:rsidR="00004184" w:rsidRDefault="002C4894">
            <w:pPr>
              <w:widowControl w:val="0"/>
              <w:spacing w:line="240" w:lineRule="auto"/>
              <w:jc w:val="right"/>
            </w:pPr>
            <w:r>
              <w:t>(16.619)</w:t>
            </w:r>
          </w:p>
        </w:tc>
        <w:tc>
          <w:tcPr>
            <w:tcW w:w="1710" w:type="dxa"/>
            <w:tcMar>
              <w:top w:w="56" w:type="dxa"/>
              <w:left w:w="56" w:type="dxa"/>
              <w:bottom w:w="56" w:type="dxa"/>
              <w:right w:w="56" w:type="dxa"/>
            </w:tcMar>
          </w:tcPr>
          <w:p w14:paraId="7CB44972" w14:textId="77777777" w:rsidR="00004184" w:rsidRDefault="002C4894">
            <w:pPr>
              <w:widowControl w:val="0"/>
              <w:spacing w:line="240" w:lineRule="auto"/>
              <w:jc w:val="right"/>
            </w:pPr>
            <w:r>
              <w:rPr>
                <w:b/>
              </w:rPr>
              <w:t>16%</w:t>
            </w:r>
          </w:p>
          <w:p w14:paraId="2B7292AD" w14:textId="77777777" w:rsidR="00004184" w:rsidRDefault="002C4894">
            <w:pPr>
              <w:widowControl w:val="0"/>
              <w:spacing w:line="240" w:lineRule="auto"/>
              <w:jc w:val="right"/>
            </w:pPr>
            <w:r>
              <w:t>(16.536)</w:t>
            </w:r>
          </w:p>
        </w:tc>
        <w:tc>
          <w:tcPr>
            <w:tcW w:w="1710" w:type="dxa"/>
            <w:tcMar>
              <w:top w:w="56" w:type="dxa"/>
              <w:left w:w="56" w:type="dxa"/>
              <w:bottom w:w="56" w:type="dxa"/>
              <w:right w:w="56" w:type="dxa"/>
            </w:tcMar>
          </w:tcPr>
          <w:p w14:paraId="6571BEDA" w14:textId="77777777" w:rsidR="00004184" w:rsidRDefault="002C4894">
            <w:pPr>
              <w:widowControl w:val="0"/>
              <w:spacing w:line="240" w:lineRule="auto"/>
              <w:jc w:val="right"/>
            </w:pPr>
            <w:r>
              <w:rPr>
                <w:b/>
              </w:rPr>
              <w:t>16%</w:t>
            </w:r>
          </w:p>
          <w:p w14:paraId="57B3A063" w14:textId="77777777" w:rsidR="00004184" w:rsidRDefault="002C4894">
            <w:pPr>
              <w:widowControl w:val="0"/>
              <w:spacing w:line="240" w:lineRule="auto"/>
              <w:jc w:val="right"/>
            </w:pPr>
            <w:r>
              <w:t>(16.542)</w:t>
            </w:r>
          </w:p>
        </w:tc>
      </w:tr>
      <w:tr w:rsidR="00004184" w14:paraId="0F21EEA6" w14:textId="77777777">
        <w:tc>
          <w:tcPr>
            <w:tcW w:w="2850" w:type="dxa"/>
            <w:shd w:val="clear" w:color="auto" w:fill="F3F3F3"/>
            <w:tcMar>
              <w:top w:w="56" w:type="dxa"/>
              <w:left w:w="56" w:type="dxa"/>
              <w:bottom w:w="56" w:type="dxa"/>
              <w:right w:w="56" w:type="dxa"/>
            </w:tcMar>
          </w:tcPr>
          <w:p w14:paraId="6C8D3EC7" w14:textId="77777777" w:rsidR="00004184" w:rsidRDefault="002C4894">
            <w:pPr>
              <w:widowControl w:val="0"/>
              <w:spacing w:line="240" w:lineRule="auto"/>
              <w:rPr>
                <w:b/>
              </w:rPr>
            </w:pPr>
            <w:r>
              <w:rPr>
                <w:b/>
              </w:rPr>
              <w:t>65+ jaar</w:t>
            </w:r>
          </w:p>
        </w:tc>
        <w:tc>
          <w:tcPr>
            <w:tcW w:w="1710" w:type="dxa"/>
            <w:tcMar>
              <w:top w:w="56" w:type="dxa"/>
              <w:left w:w="56" w:type="dxa"/>
              <w:bottom w:w="56" w:type="dxa"/>
              <w:right w:w="56" w:type="dxa"/>
            </w:tcMar>
          </w:tcPr>
          <w:p w14:paraId="01AE4492" w14:textId="77777777" w:rsidR="00004184" w:rsidRDefault="002C4894">
            <w:pPr>
              <w:widowControl w:val="0"/>
              <w:spacing w:line="240" w:lineRule="auto"/>
              <w:jc w:val="right"/>
            </w:pPr>
            <w:r>
              <w:rPr>
                <w:b/>
              </w:rPr>
              <w:t>14%</w:t>
            </w:r>
          </w:p>
          <w:p w14:paraId="15893449" w14:textId="77777777" w:rsidR="00004184" w:rsidRDefault="002C4894">
            <w:pPr>
              <w:widowControl w:val="0"/>
              <w:spacing w:line="240" w:lineRule="auto"/>
              <w:jc w:val="right"/>
            </w:pPr>
            <w:r>
              <w:t>(14.765)</w:t>
            </w:r>
          </w:p>
        </w:tc>
        <w:tc>
          <w:tcPr>
            <w:tcW w:w="1710" w:type="dxa"/>
            <w:tcMar>
              <w:top w:w="56" w:type="dxa"/>
              <w:left w:w="56" w:type="dxa"/>
              <w:bottom w:w="56" w:type="dxa"/>
              <w:right w:w="56" w:type="dxa"/>
            </w:tcMar>
          </w:tcPr>
          <w:p w14:paraId="4BA7A48B" w14:textId="77777777" w:rsidR="00004184" w:rsidRDefault="002C4894">
            <w:pPr>
              <w:widowControl w:val="0"/>
              <w:spacing w:line="240" w:lineRule="auto"/>
              <w:jc w:val="right"/>
            </w:pPr>
            <w:r>
              <w:rPr>
                <w:b/>
              </w:rPr>
              <w:t>15%</w:t>
            </w:r>
          </w:p>
          <w:p w14:paraId="79605909" w14:textId="77777777" w:rsidR="00004184" w:rsidRDefault="002C4894">
            <w:pPr>
              <w:widowControl w:val="0"/>
              <w:spacing w:line="240" w:lineRule="auto"/>
              <w:jc w:val="right"/>
            </w:pPr>
            <w:r>
              <w:t>(15.142)</w:t>
            </w:r>
          </w:p>
        </w:tc>
        <w:tc>
          <w:tcPr>
            <w:tcW w:w="1710" w:type="dxa"/>
            <w:tcMar>
              <w:top w:w="56" w:type="dxa"/>
              <w:left w:w="56" w:type="dxa"/>
              <w:bottom w:w="56" w:type="dxa"/>
              <w:right w:w="56" w:type="dxa"/>
            </w:tcMar>
          </w:tcPr>
          <w:p w14:paraId="0044A7BC" w14:textId="77777777" w:rsidR="00004184" w:rsidRDefault="002C4894">
            <w:pPr>
              <w:widowControl w:val="0"/>
              <w:spacing w:line="240" w:lineRule="auto"/>
              <w:jc w:val="right"/>
            </w:pPr>
            <w:r>
              <w:rPr>
                <w:b/>
              </w:rPr>
              <w:t>15%</w:t>
            </w:r>
          </w:p>
          <w:p w14:paraId="64E37557" w14:textId="77777777" w:rsidR="00004184" w:rsidRDefault="002C4894">
            <w:pPr>
              <w:widowControl w:val="0"/>
              <w:spacing w:line="240" w:lineRule="auto"/>
              <w:jc w:val="right"/>
            </w:pPr>
            <w:r>
              <w:t>(15.598)</w:t>
            </w:r>
          </w:p>
        </w:tc>
        <w:tc>
          <w:tcPr>
            <w:tcW w:w="1710" w:type="dxa"/>
            <w:tcMar>
              <w:top w:w="56" w:type="dxa"/>
              <w:left w:w="56" w:type="dxa"/>
              <w:bottom w:w="56" w:type="dxa"/>
              <w:right w:w="56" w:type="dxa"/>
            </w:tcMar>
          </w:tcPr>
          <w:p w14:paraId="05198498" w14:textId="77777777" w:rsidR="00004184" w:rsidRDefault="002C4894">
            <w:pPr>
              <w:widowControl w:val="0"/>
              <w:spacing w:line="240" w:lineRule="auto"/>
              <w:jc w:val="right"/>
            </w:pPr>
            <w:r>
              <w:rPr>
                <w:b/>
              </w:rPr>
              <w:t>15%</w:t>
            </w:r>
          </w:p>
          <w:p w14:paraId="3F0071FE" w14:textId="77777777" w:rsidR="00004184" w:rsidRDefault="002C4894">
            <w:pPr>
              <w:widowControl w:val="0"/>
              <w:spacing w:line="240" w:lineRule="auto"/>
              <w:jc w:val="right"/>
            </w:pPr>
            <w:r>
              <w:t>(15.934)</w:t>
            </w:r>
          </w:p>
        </w:tc>
      </w:tr>
      <w:tr w:rsidR="00004184" w14:paraId="75AFE309" w14:textId="77777777">
        <w:trPr>
          <w:trHeight w:val="615"/>
        </w:trPr>
        <w:tc>
          <w:tcPr>
            <w:tcW w:w="2850" w:type="dxa"/>
            <w:shd w:val="clear" w:color="auto" w:fill="D9D9D9"/>
            <w:tcMar>
              <w:top w:w="56" w:type="dxa"/>
              <w:left w:w="56" w:type="dxa"/>
              <w:bottom w:w="56" w:type="dxa"/>
              <w:right w:w="56" w:type="dxa"/>
            </w:tcMar>
          </w:tcPr>
          <w:p w14:paraId="23CD13D3" w14:textId="77777777" w:rsidR="00004184" w:rsidRDefault="002C4894">
            <w:pPr>
              <w:widowControl w:val="0"/>
              <w:spacing w:line="240" w:lineRule="auto"/>
              <w:rPr>
                <w:b/>
              </w:rPr>
            </w:pPr>
            <w:r>
              <w:rPr>
                <w:b/>
              </w:rPr>
              <w:t>Totaal</w:t>
            </w:r>
          </w:p>
        </w:tc>
        <w:tc>
          <w:tcPr>
            <w:tcW w:w="1710" w:type="dxa"/>
            <w:shd w:val="clear" w:color="auto" w:fill="D9D9D9"/>
            <w:tcMar>
              <w:top w:w="56" w:type="dxa"/>
              <w:left w:w="56" w:type="dxa"/>
              <w:bottom w:w="56" w:type="dxa"/>
              <w:right w:w="56" w:type="dxa"/>
            </w:tcMar>
          </w:tcPr>
          <w:p w14:paraId="0D7E3E00" w14:textId="77777777" w:rsidR="00004184" w:rsidRDefault="002C4894">
            <w:pPr>
              <w:widowControl w:val="0"/>
              <w:spacing w:line="240" w:lineRule="auto"/>
              <w:jc w:val="right"/>
              <w:rPr>
                <w:b/>
              </w:rPr>
            </w:pPr>
            <w:r>
              <w:rPr>
                <w:b/>
              </w:rPr>
              <w:t>100%</w:t>
            </w:r>
          </w:p>
          <w:p w14:paraId="3F1D5041" w14:textId="77777777" w:rsidR="00004184" w:rsidRDefault="002C4894">
            <w:pPr>
              <w:widowControl w:val="0"/>
              <w:spacing w:line="240" w:lineRule="auto"/>
              <w:jc w:val="right"/>
              <w:rPr>
                <w:b/>
              </w:rPr>
            </w:pPr>
            <w:r>
              <w:rPr>
                <w:b/>
              </w:rPr>
              <w:t>(104.040)</w:t>
            </w:r>
          </w:p>
        </w:tc>
        <w:tc>
          <w:tcPr>
            <w:tcW w:w="1710" w:type="dxa"/>
            <w:shd w:val="clear" w:color="auto" w:fill="D9D9D9"/>
            <w:tcMar>
              <w:top w:w="56" w:type="dxa"/>
              <w:left w:w="56" w:type="dxa"/>
              <w:bottom w:w="56" w:type="dxa"/>
              <w:right w:w="56" w:type="dxa"/>
            </w:tcMar>
          </w:tcPr>
          <w:p w14:paraId="629CA7AD" w14:textId="77777777" w:rsidR="00004184" w:rsidRDefault="002C4894">
            <w:pPr>
              <w:widowControl w:val="0"/>
              <w:spacing w:line="240" w:lineRule="auto"/>
              <w:jc w:val="right"/>
              <w:rPr>
                <w:b/>
              </w:rPr>
            </w:pPr>
            <w:r>
              <w:rPr>
                <w:b/>
              </w:rPr>
              <w:t>(100%)</w:t>
            </w:r>
          </w:p>
          <w:p w14:paraId="2ED97E6D" w14:textId="77777777" w:rsidR="00004184" w:rsidRDefault="002C4894">
            <w:pPr>
              <w:widowControl w:val="0"/>
              <w:spacing w:line="240" w:lineRule="auto"/>
              <w:jc w:val="right"/>
              <w:rPr>
                <w:b/>
              </w:rPr>
            </w:pPr>
            <w:r>
              <w:rPr>
                <w:b/>
              </w:rPr>
              <w:t>103.640)</w:t>
            </w:r>
          </w:p>
        </w:tc>
        <w:tc>
          <w:tcPr>
            <w:tcW w:w="1710" w:type="dxa"/>
            <w:shd w:val="clear" w:color="auto" w:fill="D9D9D9"/>
            <w:tcMar>
              <w:top w:w="56" w:type="dxa"/>
              <w:left w:w="56" w:type="dxa"/>
              <w:bottom w:w="56" w:type="dxa"/>
              <w:right w:w="56" w:type="dxa"/>
            </w:tcMar>
          </w:tcPr>
          <w:p w14:paraId="68D3E89F" w14:textId="77777777" w:rsidR="00004184" w:rsidRDefault="002C4894">
            <w:pPr>
              <w:widowControl w:val="0"/>
              <w:spacing w:line="240" w:lineRule="auto"/>
              <w:jc w:val="right"/>
              <w:rPr>
                <w:b/>
              </w:rPr>
            </w:pPr>
            <w:r>
              <w:rPr>
                <w:b/>
              </w:rPr>
              <w:t>100%</w:t>
            </w:r>
          </w:p>
          <w:p w14:paraId="2490117A" w14:textId="77777777" w:rsidR="00004184" w:rsidRDefault="002C4894">
            <w:pPr>
              <w:widowControl w:val="0"/>
              <w:spacing w:line="240" w:lineRule="auto"/>
              <w:jc w:val="right"/>
              <w:rPr>
                <w:b/>
              </w:rPr>
            </w:pPr>
            <w:r>
              <w:rPr>
                <w:b/>
              </w:rPr>
              <w:t>(104.824)</w:t>
            </w:r>
          </w:p>
        </w:tc>
        <w:tc>
          <w:tcPr>
            <w:tcW w:w="1710" w:type="dxa"/>
            <w:shd w:val="clear" w:color="auto" w:fill="D9D9D9"/>
            <w:tcMar>
              <w:top w:w="56" w:type="dxa"/>
              <w:left w:w="56" w:type="dxa"/>
              <w:bottom w:w="56" w:type="dxa"/>
              <w:right w:w="56" w:type="dxa"/>
            </w:tcMar>
          </w:tcPr>
          <w:p w14:paraId="45FB3682" w14:textId="77777777" w:rsidR="00004184" w:rsidRDefault="002C4894">
            <w:pPr>
              <w:widowControl w:val="0"/>
              <w:spacing w:line="240" w:lineRule="auto"/>
              <w:jc w:val="right"/>
              <w:rPr>
                <w:b/>
              </w:rPr>
            </w:pPr>
            <w:r>
              <w:rPr>
                <w:b/>
              </w:rPr>
              <w:t>100%</w:t>
            </w:r>
          </w:p>
          <w:p w14:paraId="5166F41D" w14:textId="77777777" w:rsidR="00004184" w:rsidRDefault="002C4894">
            <w:pPr>
              <w:widowControl w:val="0"/>
              <w:spacing w:line="240" w:lineRule="auto"/>
              <w:jc w:val="right"/>
              <w:rPr>
                <w:b/>
              </w:rPr>
            </w:pPr>
            <w:r>
              <w:rPr>
                <w:b/>
              </w:rPr>
              <w:t>(106.008)</w:t>
            </w:r>
          </w:p>
        </w:tc>
      </w:tr>
    </w:tbl>
    <w:p w14:paraId="77A5BCB0" w14:textId="77777777" w:rsidR="00004184" w:rsidRDefault="002C4894">
      <w:pPr>
        <w:rPr>
          <w:color w:val="38761D"/>
        </w:rPr>
      </w:pPr>
      <w:r>
        <w:br/>
      </w:r>
      <w:r>
        <w:t xml:space="preserve">De leeftijdsverdeling blijkt stabiel te zijn gedurende de voorgaande legislatuur, zonder opvallende evoluties. Ongeveer een vierde van het totaal aantal gebruikers van VAPH-ondersteuning en/of wachtenden is minderjarig. </w:t>
      </w:r>
    </w:p>
    <w:p w14:paraId="2C44A5D9" w14:textId="77777777" w:rsidR="00004184" w:rsidRDefault="002C4894" w:rsidP="009F6BFA">
      <w:pPr>
        <w:pStyle w:val="Kop3"/>
      </w:pPr>
      <w:bookmarkStart w:id="29" w:name="_pgyctw4cr1xa" w:colFirst="0" w:colLast="0"/>
      <w:bookmarkEnd w:id="29"/>
      <w:r>
        <w:t>4.1.4</w:t>
      </w:r>
      <w:r>
        <w:tab/>
        <w:t>Evolutie van het aantal gebru</w:t>
      </w:r>
      <w:r>
        <w:t>ikers van (en wachtenden op) VAPH-ondersteuning per doelgroep</w:t>
      </w:r>
    </w:p>
    <w:p w14:paraId="609B3DB0" w14:textId="77777777" w:rsidR="00004184" w:rsidRDefault="002C4894">
      <w:pPr>
        <w:spacing w:before="200" w:after="200"/>
        <w:rPr>
          <w:b/>
        </w:rPr>
      </w:pPr>
      <w:r>
        <w:t>D</w:t>
      </w:r>
      <w:r>
        <w:t xml:space="preserve">e gebruikers en wachtenden worden in onderstaande tabel nog verder opgesplitst per doelgroep. U vindt hierin de evolutie in aantallen van 2019 tot 2022. Een persoon kan in meerdere categorieën </w:t>
      </w:r>
      <w:r>
        <w:t xml:space="preserve">voorkomen, aangezien een persoon een combinatie van meerdere handicaps kan hebben. De som van de percentages zal daardoor dus ook hoger zijn dan 100 %. </w:t>
      </w:r>
      <w:r>
        <w:br w:type="page"/>
      </w:r>
    </w:p>
    <w:p w14:paraId="3E9A6A32" w14:textId="77777777" w:rsidR="00004184" w:rsidRDefault="002C4894">
      <w:pPr>
        <w:spacing w:before="200" w:after="200"/>
      </w:pPr>
      <w:r>
        <w:rPr>
          <w:b/>
        </w:rPr>
        <w:lastRenderedPageBreak/>
        <w:t>Tabel 5: Evolutie van het aantal gebruikers van en aantal wachtenden op VAPH-ondersteuning</w:t>
      </w:r>
      <w:r>
        <w:rPr>
          <w:b/>
          <w:vertAlign w:val="superscript"/>
        </w:rPr>
        <w:footnoteReference w:id="8"/>
      </w:r>
      <w:r>
        <w:rPr>
          <w:b/>
        </w:rPr>
        <w:t xml:space="preserve"> (2019-202</w:t>
      </w:r>
      <w:r>
        <w:rPr>
          <w:b/>
        </w:rPr>
        <w:t>2) per doelgroep</w:t>
      </w:r>
    </w:p>
    <w:tbl>
      <w:tblPr>
        <w:tblStyle w:val="a3"/>
        <w:tblW w:w="157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72"/>
        <w:gridCol w:w="2682"/>
        <w:gridCol w:w="2682"/>
        <w:gridCol w:w="2682"/>
        <w:gridCol w:w="2732"/>
      </w:tblGrid>
      <w:tr w:rsidR="00004184" w14:paraId="3791ACF9" w14:textId="77777777">
        <w:tc>
          <w:tcPr>
            <w:tcW w:w="3030" w:type="dxa"/>
            <w:shd w:val="clear" w:color="auto" w:fill="004D5C"/>
            <w:tcMar>
              <w:top w:w="56" w:type="dxa"/>
              <w:left w:w="56" w:type="dxa"/>
              <w:bottom w:w="56" w:type="dxa"/>
              <w:right w:w="56" w:type="dxa"/>
            </w:tcMar>
          </w:tcPr>
          <w:p w14:paraId="44E8D129" w14:textId="77777777" w:rsidR="00004184" w:rsidRDefault="002C4894">
            <w:pPr>
              <w:widowControl w:val="0"/>
              <w:spacing w:line="240" w:lineRule="auto"/>
              <w:rPr>
                <w:b/>
                <w:color w:val="FFFFFF"/>
              </w:rPr>
            </w:pPr>
            <w:r>
              <w:rPr>
                <w:b/>
                <w:color w:val="FFFFFF"/>
              </w:rPr>
              <w:t>Doelgroep</w:t>
            </w:r>
          </w:p>
        </w:tc>
        <w:tc>
          <w:tcPr>
            <w:tcW w:w="1635" w:type="dxa"/>
            <w:shd w:val="clear" w:color="auto" w:fill="004D5C"/>
            <w:tcMar>
              <w:top w:w="56" w:type="dxa"/>
              <w:left w:w="56" w:type="dxa"/>
              <w:bottom w:w="56" w:type="dxa"/>
              <w:right w:w="56" w:type="dxa"/>
            </w:tcMar>
          </w:tcPr>
          <w:p w14:paraId="32ACF94C" w14:textId="77777777" w:rsidR="00004184" w:rsidRDefault="002C4894">
            <w:pPr>
              <w:widowControl w:val="0"/>
              <w:spacing w:line="240" w:lineRule="auto"/>
              <w:jc w:val="right"/>
              <w:rPr>
                <w:b/>
                <w:color w:val="FFFFFF"/>
              </w:rPr>
            </w:pPr>
            <w:r>
              <w:rPr>
                <w:b/>
                <w:color w:val="FFFFFF"/>
              </w:rPr>
              <w:t>2019</w:t>
            </w:r>
          </w:p>
        </w:tc>
        <w:tc>
          <w:tcPr>
            <w:tcW w:w="1635" w:type="dxa"/>
            <w:shd w:val="clear" w:color="auto" w:fill="004D5C"/>
            <w:tcMar>
              <w:top w:w="56" w:type="dxa"/>
              <w:left w:w="56" w:type="dxa"/>
              <w:bottom w:w="56" w:type="dxa"/>
              <w:right w:w="56" w:type="dxa"/>
            </w:tcMar>
          </w:tcPr>
          <w:p w14:paraId="30E4A590" w14:textId="77777777" w:rsidR="00004184" w:rsidRDefault="002C4894">
            <w:pPr>
              <w:widowControl w:val="0"/>
              <w:spacing w:line="240" w:lineRule="auto"/>
              <w:jc w:val="right"/>
              <w:rPr>
                <w:b/>
                <w:color w:val="FFFFFF"/>
              </w:rPr>
            </w:pPr>
            <w:r>
              <w:rPr>
                <w:b/>
                <w:color w:val="FFFFFF"/>
              </w:rPr>
              <w:t>2020</w:t>
            </w:r>
          </w:p>
        </w:tc>
        <w:tc>
          <w:tcPr>
            <w:tcW w:w="1635" w:type="dxa"/>
            <w:shd w:val="clear" w:color="auto" w:fill="004D5C"/>
            <w:tcMar>
              <w:top w:w="56" w:type="dxa"/>
              <w:left w:w="56" w:type="dxa"/>
              <w:bottom w:w="56" w:type="dxa"/>
              <w:right w:w="56" w:type="dxa"/>
            </w:tcMar>
          </w:tcPr>
          <w:p w14:paraId="4EB04DB1" w14:textId="77777777" w:rsidR="00004184" w:rsidRDefault="002C4894">
            <w:pPr>
              <w:widowControl w:val="0"/>
              <w:spacing w:line="240" w:lineRule="auto"/>
              <w:jc w:val="right"/>
              <w:rPr>
                <w:b/>
                <w:color w:val="FFFFFF"/>
              </w:rPr>
            </w:pPr>
            <w:r>
              <w:rPr>
                <w:b/>
                <w:color w:val="FFFFFF"/>
              </w:rPr>
              <w:t>2021</w:t>
            </w:r>
          </w:p>
        </w:tc>
        <w:tc>
          <w:tcPr>
            <w:tcW w:w="1665" w:type="dxa"/>
            <w:shd w:val="clear" w:color="auto" w:fill="004D5C"/>
            <w:tcMar>
              <w:top w:w="56" w:type="dxa"/>
              <w:left w:w="56" w:type="dxa"/>
              <w:bottom w:w="56" w:type="dxa"/>
              <w:right w:w="56" w:type="dxa"/>
            </w:tcMar>
          </w:tcPr>
          <w:p w14:paraId="5CA16AF9" w14:textId="77777777" w:rsidR="00004184" w:rsidRDefault="002C4894">
            <w:pPr>
              <w:widowControl w:val="0"/>
              <w:spacing w:line="240" w:lineRule="auto"/>
              <w:jc w:val="right"/>
              <w:rPr>
                <w:b/>
                <w:color w:val="FFFFFF"/>
              </w:rPr>
            </w:pPr>
            <w:r>
              <w:rPr>
                <w:b/>
                <w:color w:val="FFFFFF"/>
              </w:rPr>
              <w:t>2022</w:t>
            </w:r>
          </w:p>
        </w:tc>
      </w:tr>
      <w:tr w:rsidR="00004184" w14:paraId="33583E20" w14:textId="77777777">
        <w:tc>
          <w:tcPr>
            <w:tcW w:w="3030" w:type="dxa"/>
            <w:shd w:val="clear" w:color="auto" w:fill="F3F3F3"/>
            <w:tcMar>
              <w:top w:w="56" w:type="dxa"/>
              <w:left w:w="56" w:type="dxa"/>
              <w:bottom w:w="56" w:type="dxa"/>
              <w:right w:w="56" w:type="dxa"/>
            </w:tcMar>
          </w:tcPr>
          <w:p w14:paraId="6AA5901D" w14:textId="77777777" w:rsidR="00004184" w:rsidRDefault="002C4894">
            <w:pPr>
              <w:widowControl w:val="0"/>
              <w:spacing w:line="240" w:lineRule="auto"/>
              <w:rPr>
                <w:b/>
              </w:rPr>
            </w:pPr>
            <w:r>
              <w:rPr>
                <w:b/>
              </w:rPr>
              <w:t>Lichte verstandelijke handicap</w:t>
            </w:r>
          </w:p>
        </w:tc>
        <w:tc>
          <w:tcPr>
            <w:tcW w:w="1635" w:type="dxa"/>
            <w:tcMar>
              <w:top w:w="56" w:type="dxa"/>
              <w:left w:w="56" w:type="dxa"/>
              <w:bottom w:w="56" w:type="dxa"/>
              <w:right w:w="56" w:type="dxa"/>
            </w:tcMar>
          </w:tcPr>
          <w:p w14:paraId="6C96A98F" w14:textId="77777777" w:rsidR="00004184" w:rsidRDefault="002C4894">
            <w:pPr>
              <w:widowControl w:val="0"/>
              <w:spacing w:line="240" w:lineRule="auto"/>
              <w:jc w:val="right"/>
            </w:pPr>
            <w:r>
              <w:rPr>
                <w:b/>
              </w:rPr>
              <w:t>15%</w:t>
            </w:r>
          </w:p>
          <w:p w14:paraId="6AF3CAE8" w14:textId="77777777" w:rsidR="00004184" w:rsidRDefault="002C4894">
            <w:pPr>
              <w:widowControl w:val="0"/>
              <w:pBdr>
                <w:top w:val="nil"/>
                <w:left w:val="nil"/>
                <w:bottom w:val="nil"/>
                <w:right w:val="nil"/>
                <w:between w:val="nil"/>
              </w:pBdr>
              <w:spacing w:line="240" w:lineRule="auto"/>
              <w:jc w:val="right"/>
            </w:pPr>
            <w:r>
              <w:t>(13.406)</w:t>
            </w:r>
          </w:p>
        </w:tc>
        <w:tc>
          <w:tcPr>
            <w:tcW w:w="1635" w:type="dxa"/>
            <w:tcMar>
              <w:top w:w="56" w:type="dxa"/>
              <w:left w:w="56" w:type="dxa"/>
              <w:bottom w:w="56" w:type="dxa"/>
              <w:right w:w="56" w:type="dxa"/>
            </w:tcMar>
          </w:tcPr>
          <w:p w14:paraId="25BC1F24" w14:textId="77777777" w:rsidR="00004184" w:rsidRDefault="002C4894">
            <w:pPr>
              <w:widowControl w:val="0"/>
              <w:spacing w:line="240" w:lineRule="auto"/>
              <w:jc w:val="right"/>
            </w:pPr>
            <w:r>
              <w:rPr>
                <w:b/>
              </w:rPr>
              <w:t>17%</w:t>
            </w:r>
          </w:p>
          <w:p w14:paraId="3D038178" w14:textId="77777777" w:rsidR="00004184" w:rsidRDefault="002C4894">
            <w:pPr>
              <w:widowControl w:val="0"/>
              <w:spacing w:line="240" w:lineRule="auto"/>
              <w:jc w:val="right"/>
            </w:pPr>
            <w:r>
              <w:t>(13.563)</w:t>
            </w:r>
          </w:p>
        </w:tc>
        <w:tc>
          <w:tcPr>
            <w:tcW w:w="1635" w:type="dxa"/>
            <w:tcMar>
              <w:top w:w="56" w:type="dxa"/>
              <w:left w:w="56" w:type="dxa"/>
              <w:bottom w:w="56" w:type="dxa"/>
              <w:right w:w="56" w:type="dxa"/>
            </w:tcMar>
          </w:tcPr>
          <w:p w14:paraId="4A8AA6D2" w14:textId="77777777" w:rsidR="00004184" w:rsidRDefault="002C4894">
            <w:pPr>
              <w:widowControl w:val="0"/>
              <w:spacing w:line="240" w:lineRule="auto"/>
              <w:jc w:val="right"/>
            </w:pPr>
            <w:r>
              <w:rPr>
                <w:b/>
              </w:rPr>
              <w:t>17%</w:t>
            </w:r>
          </w:p>
          <w:p w14:paraId="442E920B" w14:textId="77777777" w:rsidR="00004184" w:rsidRDefault="002C4894">
            <w:pPr>
              <w:widowControl w:val="0"/>
              <w:spacing w:line="240" w:lineRule="auto"/>
              <w:jc w:val="right"/>
            </w:pPr>
            <w:r>
              <w:t>(12.543)</w:t>
            </w:r>
          </w:p>
        </w:tc>
        <w:tc>
          <w:tcPr>
            <w:tcW w:w="1665" w:type="dxa"/>
            <w:tcMar>
              <w:top w:w="56" w:type="dxa"/>
              <w:left w:w="56" w:type="dxa"/>
              <w:bottom w:w="56" w:type="dxa"/>
              <w:right w:w="56" w:type="dxa"/>
            </w:tcMar>
          </w:tcPr>
          <w:p w14:paraId="49A57BF9" w14:textId="77777777" w:rsidR="00004184" w:rsidRDefault="002C4894">
            <w:pPr>
              <w:widowControl w:val="0"/>
              <w:spacing w:line="240" w:lineRule="auto"/>
              <w:jc w:val="right"/>
            </w:pPr>
            <w:r>
              <w:rPr>
                <w:b/>
              </w:rPr>
              <w:t>18%</w:t>
            </w:r>
          </w:p>
          <w:p w14:paraId="6C91E056" w14:textId="77777777" w:rsidR="00004184" w:rsidRDefault="002C4894">
            <w:pPr>
              <w:widowControl w:val="0"/>
              <w:spacing w:line="240" w:lineRule="auto"/>
              <w:jc w:val="right"/>
            </w:pPr>
            <w:r>
              <w:t>(14.492)</w:t>
            </w:r>
          </w:p>
        </w:tc>
      </w:tr>
      <w:tr w:rsidR="00004184" w14:paraId="64ECDB4E" w14:textId="77777777">
        <w:tc>
          <w:tcPr>
            <w:tcW w:w="3030" w:type="dxa"/>
            <w:shd w:val="clear" w:color="auto" w:fill="F3F3F3"/>
            <w:tcMar>
              <w:top w:w="56" w:type="dxa"/>
              <w:left w:w="56" w:type="dxa"/>
              <w:bottom w:w="56" w:type="dxa"/>
              <w:right w:w="56" w:type="dxa"/>
            </w:tcMar>
          </w:tcPr>
          <w:p w14:paraId="5B542744" w14:textId="77777777" w:rsidR="00004184" w:rsidRDefault="002C4894">
            <w:pPr>
              <w:widowControl w:val="0"/>
              <w:spacing w:line="240" w:lineRule="auto"/>
              <w:rPr>
                <w:b/>
              </w:rPr>
            </w:pPr>
            <w:r>
              <w:rPr>
                <w:b/>
              </w:rPr>
              <w:t>Matige verstandelijke handicap</w:t>
            </w:r>
          </w:p>
        </w:tc>
        <w:tc>
          <w:tcPr>
            <w:tcW w:w="1635" w:type="dxa"/>
            <w:tcMar>
              <w:top w:w="56" w:type="dxa"/>
              <w:left w:w="56" w:type="dxa"/>
              <w:bottom w:w="56" w:type="dxa"/>
              <w:right w:w="56" w:type="dxa"/>
            </w:tcMar>
          </w:tcPr>
          <w:p w14:paraId="46734D25" w14:textId="77777777" w:rsidR="00004184" w:rsidRDefault="002C4894">
            <w:pPr>
              <w:widowControl w:val="0"/>
              <w:spacing w:line="240" w:lineRule="auto"/>
              <w:jc w:val="right"/>
            </w:pPr>
            <w:r>
              <w:rPr>
                <w:b/>
              </w:rPr>
              <w:t>14%</w:t>
            </w:r>
          </w:p>
          <w:p w14:paraId="50635E6E" w14:textId="77777777" w:rsidR="00004184" w:rsidRDefault="002C4894">
            <w:pPr>
              <w:widowControl w:val="0"/>
              <w:spacing w:line="240" w:lineRule="auto"/>
              <w:jc w:val="right"/>
            </w:pPr>
            <w:r>
              <w:t>(12.408)</w:t>
            </w:r>
          </w:p>
        </w:tc>
        <w:tc>
          <w:tcPr>
            <w:tcW w:w="1635" w:type="dxa"/>
            <w:tcMar>
              <w:top w:w="56" w:type="dxa"/>
              <w:left w:w="56" w:type="dxa"/>
              <w:bottom w:w="56" w:type="dxa"/>
              <w:right w:w="56" w:type="dxa"/>
            </w:tcMar>
          </w:tcPr>
          <w:p w14:paraId="0F2A8193" w14:textId="77777777" w:rsidR="00004184" w:rsidRDefault="002C4894">
            <w:pPr>
              <w:widowControl w:val="0"/>
              <w:spacing w:line="240" w:lineRule="auto"/>
              <w:jc w:val="right"/>
            </w:pPr>
            <w:r>
              <w:rPr>
                <w:b/>
              </w:rPr>
              <w:t>16%</w:t>
            </w:r>
          </w:p>
          <w:p w14:paraId="6CB98F2F" w14:textId="77777777" w:rsidR="00004184" w:rsidRDefault="002C4894">
            <w:pPr>
              <w:widowControl w:val="0"/>
              <w:spacing w:line="240" w:lineRule="auto"/>
              <w:jc w:val="right"/>
            </w:pPr>
            <w:r>
              <w:t>(12.398)</w:t>
            </w:r>
          </w:p>
        </w:tc>
        <w:tc>
          <w:tcPr>
            <w:tcW w:w="1635" w:type="dxa"/>
            <w:tcMar>
              <w:top w:w="56" w:type="dxa"/>
              <w:left w:w="56" w:type="dxa"/>
              <w:bottom w:w="56" w:type="dxa"/>
              <w:right w:w="56" w:type="dxa"/>
            </w:tcMar>
          </w:tcPr>
          <w:p w14:paraId="25B6F36A" w14:textId="77777777" w:rsidR="00004184" w:rsidRDefault="002C4894">
            <w:pPr>
              <w:widowControl w:val="0"/>
              <w:spacing w:line="240" w:lineRule="auto"/>
              <w:jc w:val="right"/>
            </w:pPr>
            <w:r>
              <w:rPr>
                <w:b/>
              </w:rPr>
              <w:t>16%</w:t>
            </w:r>
          </w:p>
          <w:p w14:paraId="76A4EE5D" w14:textId="77777777" w:rsidR="00004184" w:rsidRDefault="002C4894">
            <w:pPr>
              <w:widowControl w:val="0"/>
              <w:spacing w:line="240" w:lineRule="auto"/>
              <w:jc w:val="right"/>
            </w:pPr>
            <w:r>
              <w:t>(11.948)</w:t>
            </w:r>
          </w:p>
        </w:tc>
        <w:tc>
          <w:tcPr>
            <w:tcW w:w="1665" w:type="dxa"/>
            <w:tcMar>
              <w:top w:w="56" w:type="dxa"/>
              <w:left w:w="56" w:type="dxa"/>
              <w:bottom w:w="56" w:type="dxa"/>
              <w:right w:w="56" w:type="dxa"/>
            </w:tcMar>
          </w:tcPr>
          <w:p w14:paraId="30596337" w14:textId="77777777" w:rsidR="00004184" w:rsidRDefault="002C4894">
            <w:pPr>
              <w:widowControl w:val="0"/>
              <w:spacing w:line="240" w:lineRule="auto"/>
              <w:jc w:val="right"/>
            </w:pPr>
            <w:r>
              <w:rPr>
                <w:b/>
              </w:rPr>
              <w:t>16%</w:t>
            </w:r>
          </w:p>
          <w:p w14:paraId="70401184" w14:textId="77777777" w:rsidR="00004184" w:rsidRDefault="002C4894">
            <w:pPr>
              <w:widowControl w:val="0"/>
              <w:spacing w:line="240" w:lineRule="auto"/>
              <w:jc w:val="right"/>
            </w:pPr>
            <w:r>
              <w:t>(13.077)</w:t>
            </w:r>
          </w:p>
        </w:tc>
      </w:tr>
      <w:tr w:rsidR="00004184" w14:paraId="69D9F77E" w14:textId="77777777">
        <w:tc>
          <w:tcPr>
            <w:tcW w:w="3030" w:type="dxa"/>
            <w:shd w:val="clear" w:color="auto" w:fill="F3F3F3"/>
            <w:tcMar>
              <w:top w:w="56" w:type="dxa"/>
              <w:left w:w="56" w:type="dxa"/>
              <w:bottom w:w="56" w:type="dxa"/>
              <w:right w:w="56" w:type="dxa"/>
            </w:tcMar>
          </w:tcPr>
          <w:p w14:paraId="6DA61DF8" w14:textId="77777777" w:rsidR="00004184" w:rsidRDefault="002C4894">
            <w:pPr>
              <w:widowControl w:val="0"/>
              <w:spacing w:line="240" w:lineRule="auto"/>
              <w:rPr>
                <w:b/>
              </w:rPr>
            </w:pPr>
            <w:r>
              <w:rPr>
                <w:b/>
              </w:rPr>
              <w:t>Ernstige of diepe verstandelijke handicap</w:t>
            </w:r>
          </w:p>
        </w:tc>
        <w:tc>
          <w:tcPr>
            <w:tcW w:w="1635" w:type="dxa"/>
            <w:tcMar>
              <w:top w:w="56" w:type="dxa"/>
              <w:left w:w="56" w:type="dxa"/>
              <w:bottom w:w="56" w:type="dxa"/>
              <w:right w:w="56" w:type="dxa"/>
            </w:tcMar>
          </w:tcPr>
          <w:p w14:paraId="18D89CBF" w14:textId="77777777" w:rsidR="00004184" w:rsidRDefault="002C4894">
            <w:pPr>
              <w:widowControl w:val="0"/>
              <w:spacing w:line="240" w:lineRule="auto"/>
              <w:jc w:val="right"/>
            </w:pPr>
            <w:r>
              <w:rPr>
                <w:b/>
              </w:rPr>
              <w:t>9%</w:t>
            </w:r>
          </w:p>
          <w:p w14:paraId="4902035C" w14:textId="77777777" w:rsidR="00004184" w:rsidRDefault="002C4894">
            <w:pPr>
              <w:widowControl w:val="0"/>
              <w:spacing w:line="240" w:lineRule="auto"/>
              <w:jc w:val="right"/>
            </w:pPr>
            <w:r>
              <w:t>(8.243)</w:t>
            </w:r>
          </w:p>
        </w:tc>
        <w:tc>
          <w:tcPr>
            <w:tcW w:w="1635" w:type="dxa"/>
            <w:tcMar>
              <w:top w:w="56" w:type="dxa"/>
              <w:left w:w="56" w:type="dxa"/>
              <w:bottom w:w="56" w:type="dxa"/>
              <w:right w:w="56" w:type="dxa"/>
            </w:tcMar>
          </w:tcPr>
          <w:p w14:paraId="6D47AE32" w14:textId="77777777" w:rsidR="00004184" w:rsidRDefault="002C4894">
            <w:pPr>
              <w:widowControl w:val="0"/>
              <w:spacing w:line="240" w:lineRule="auto"/>
              <w:jc w:val="right"/>
            </w:pPr>
            <w:r>
              <w:rPr>
                <w:b/>
              </w:rPr>
              <w:t>10%</w:t>
            </w:r>
          </w:p>
          <w:p w14:paraId="71F2A2D5" w14:textId="77777777" w:rsidR="00004184" w:rsidRDefault="002C4894">
            <w:pPr>
              <w:widowControl w:val="0"/>
              <w:spacing w:line="240" w:lineRule="auto"/>
              <w:jc w:val="right"/>
            </w:pPr>
            <w:r>
              <w:t>(8.129)</w:t>
            </w:r>
          </w:p>
        </w:tc>
        <w:tc>
          <w:tcPr>
            <w:tcW w:w="1635" w:type="dxa"/>
            <w:tcMar>
              <w:top w:w="56" w:type="dxa"/>
              <w:left w:w="56" w:type="dxa"/>
              <w:bottom w:w="56" w:type="dxa"/>
              <w:right w:w="56" w:type="dxa"/>
            </w:tcMar>
          </w:tcPr>
          <w:p w14:paraId="045DAA29" w14:textId="77777777" w:rsidR="00004184" w:rsidRDefault="002C4894">
            <w:pPr>
              <w:widowControl w:val="0"/>
              <w:spacing w:line="240" w:lineRule="auto"/>
              <w:jc w:val="right"/>
            </w:pPr>
            <w:r>
              <w:rPr>
                <w:b/>
              </w:rPr>
              <w:t>11%</w:t>
            </w:r>
          </w:p>
          <w:p w14:paraId="1855A636" w14:textId="77777777" w:rsidR="00004184" w:rsidRDefault="002C4894">
            <w:pPr>
              <w:widowControl w:val="0"/>
              <w:spacing w:line="240" w:lineRule="auto"/>
              <w:jc w:val="right"/>
            </w:pPr>
            <w:r>
              <w:t>(7.775)</w:t>
            </w:r>
          </w:p>
        </w:tc>
        <w:tc>
          <w:tcPr>
            <w:tcW w:w="1665" w:type="dxa"/>
            <w:tcMar>
              <w:top w:w="56" w:type="dxa"/>
              <w:left w:w="56" w:type="dxa"/>
              <w:bottom w:w="56" w:type="dxa"/>
              <w:right w:w="56" w:type="dxa"/>
            </w:tcMar>
          </w:tcPr>
          <w:p w14:paraId="28D62BC0" w14:textId="77777777" w:rsidR="00004184" w:rsidRDefault="002C4894">
            <w:pPr>
              <w:widowControl w:val="0"/>
              <w:spacing w:line="240" w:lineRule="auto"/>
              <w:jc w:val="right"/>
            </w:pPr>
            <w:r>
              <w:rPr>
                <w:b/>
              </w:rPr>
              <w:t>10%</w:t>
            </w:r>
          </w:p>
          <w:p w14:paraId="3B593F30" w14:textId="77777777" w:rsidR="00004184" w:rsidRDefault="002C4894">
            <w:pPr>
              <w:widowControl w:val="0"/>
              <w:spacing w:line="240" w:lineRule="auto"/>
              <w:jc w:val="right"/>
            </w:pPr>
            <w:r>
              <w:t>(8.113)</w:t>
            </w:r>
          </w:p>
        </w:tc>
      </w:tr>
      <w:tr w:rsidR="00004184" w14:paraId="7F230924" w14:textId="77777777">
        <w:tc>
          <w:tcPr>
            <w:tcW w:w="3030" w:type="dxa"/>
            <w:shd w:val="clear" w:color="auto" w:fill="F3F3F3"/>
            <w:tcMar>
              <w:top w:w="56" w:type="dxa"/>
              <w:left w:w="56" w:type="dxa"/>
              <w:bottom w:w="56" w:type="dxa"/>
              <w:right w:w="56" w:type="dxa"/>
            </w:tcMar>
          </w:tcPr>
          <w:p w14:paraId="69F87B8E" w14:textId="77777777" w:rsidR="00004184" w:rsidRDefault="002C4894">
            <w:pPr>
              <w:widowControl w:val="0"/>
              <w:spacing w:line="240" w:lineRule="auto"/>
              <w:rPr>
                <w:b/>
              </w:rPr>
            </w:pPr>
            <w:r>
              <w:rPr>
                <w:b/>
              </w:rPr>
              <w:t>Autismespectrumstoornis</w:t>
            </w:r>
          </w:p>
        </w:tc>
        <w:tc>
          <w:tcPr>
            <w:tcW w:w="1635" w:type="dxa"/>
            <w:tcMar>
              <w:top w:w="56" w:type="dxa"/>
              <w:left w:w="56" w:type="dxa"/>
              <w:bottom w:w="56" w:type="dxa"/>
              <w:right w:w="56" w:type="dxa"/>
            </w:tcMar>
          </w:tcPr>
          <w:p w14:paraId="7CA8EE2B" w14:textId="77777777" w:rsidR="00004184" w:rsidRDefault="002C4894">
            <w:pPr>
              <w:widowControl w:val="0"/>
              <w:spacing w:line="240" w:lineRule="auto"/>
              <w:jc w:val="right"/>
            </w:pPr>
            <w:r>
              <w:rPr>
                <w:b/>
              </w:rPr>
              <w:t>14%</w:t>
            </w:r>
          </w:p>
          <w:p w14:paraId="77C5E3ED" w14:textId="77777777" w:rsidR="00004184" w:rsidRDefault="002C4894">
            <w:pPr>
              <w:widowControl w:val="0"/>
              <w:spacing w:line="240" w:lineRule="auto"/>
              <w:jc w:val="right"/>
            </w:pPr>
            <w:r>
              <w:t>(12.881)</w:t>
            </w:r>
          </w:p>
        </w:tc>
        <w:tc>
          <w:tcPr>
            <w:tcW w:w="1635" w:type="dxa"/>
            <w:tcMar>
              <w:top w:w="56" w:type="dxa"/>
              <w:left w:w="56" w:type="dxa"/>
              <w:bottom w:w="56" w:type="dxa"/>
              <w:right w:w="56" w:type="dxa"/>
            </w:tcMar>
          </w:tcPr>
          <w:p w14:paraId="7DC5E21F" w14:textId="77777777" w:rsidR="00004184" w:rsidRDefault="002C4894">
            <w:pPr>
              <w:widowControl w:val="0"/>
              <w:spacing w:line="240" w:lineRule="auto"/>
              <w:jc w:val="right"/>
            </w:pPr>
            <w:r>
              <w:rPr>
                <w:b/>
              </w:rPr>
              <w:t>17%</w:t>
            </w:r>
          </w:p>
          <w:p w14:paraId="2B80B62D" w14:textId="77777777" w:rsidR="00004184" w:rsidRDefault="002C4894">
            <w:pPr>
              <w:widowControl w:val="0"/>
              <w:spacing w:line="240" w:lineRule="auto"/>
              <w:jc w:val="right"/>
            </w:pPr>
            <w:r>
              <w:t>(13.073)</w:t>
            </w:r>
          </w:p>
        </w:tc>
        <w:tc>
          <w:tcPr>
            <w:tcW w:w="1635" w:type="dxa"/>
            <w:tcMar>
              <w:top w:w="56" w:type="dxa"/>
              <w:left w:w="56" w:type="dxa"/>
              <w:bottom w:w="56" w:type="dxa"/>
              <w:right w:w="56" w:type="dxa"/>
            </w:tcMar>
          </w:tcPr>
          <w:p w14:paraId="03D99A05" w14:textId="77777777" w:rsidR="00004184" w:rsidRDefault="002C4894">
            <w:pPr>
              <w:widowControl w:val="0"/>
              <w:pBdr>
                <w:top w:val="nil"/>
                <w:left w:val="nil"/>
                <w:bottom w:val="nil"/>
                <w:right w:val="nil"/>
                <w:between w:val="nil"/>
              </w:pBdr>
              <w:spacing w:line="240" w:lineRule="auto"/>
              <w:jc w:val="right"/>
            </w:pPr>
            <w:r>
              <w:rPr>
                <w:b/>
              </w:rPr>
              <w:t>15%</w:t>
            </w:r>
          </w:p>
          <w:p w14:paraId="4DF651BC" w14:textId="77777777" w:rsidR="00004184" w:rsidRDefault="002C4894">
            <w:pPr>
              <w:widowControl w:val="0"/>
              <w:spacing w:line="240" w:lineRule="auto"/>
              <w:jc w:val="right"/>
            </w:pPr>
            <w:r>
              <w:t>(10.998)</w:t>
            </w:r>
          </w:p>
        </w:tc>
        <w:tc>
          <w:tcPr>
            <w:tcW w:w="1665" w:type="dxa"/>
            <w:tcMar>
              <w:top w:w="56" w:type="dxa"/>
              <w:left w:w="56" w:type="dxa"/>
              <w:bottom w:w="56" w:type="dxa"/>
              <w:right w:w="56" w:type="dxa"/>
            </w:tcMar>
          </w:tcPr>
          <w:p w14:paraId="7DAA81AB" w14:textId="77777777" w:rsidR="00004184" w:rsidRDefault="002C4894">
            <w:pPr>
              <w:widowControl w:val="0"/>
              <w:spacing w:line="240" w:lineRule="auto"/>
              <w:jc w:val="right"/>
            </w:pPr>
            <w:r>
              <w:rPr>
                <w:b/>
              </w:rPr>
              <w:t>19%</w:t>
            </w:r>
          </w:p>
          <w:p w14:paraId="113D7E4D" w14:textId="77777777" w:rsidR="00004184" w:rsidRDefault="002C4894">
            <w:pPr>
              <w:widowControl w:val="0"/>
              <w:spacing w:line="240" w:lineRule="auto"/>
              <w:jc w:val="right"/>
            </w:pPr>
            <w:r>
              <w:t>(14.925)</w:t>
            </w:r>
          </w:p>
        </w:tc>
      </w:tr>
      <w:tr w:rsidR="00004184" w14:paraId="1E95C2FE" w14:textId="77777777">
        <w:tc>
          <w:tcPr>
            <w:tcW w:w="3030" w:type="dxa"/>
            <w:shd w:val="clear" w:color="auto" w:fill="F3F3F3"/>
            <w:tcMar>
              <w:top w:w="56" w:type="dxa"/>
              <w:left w:w="56" w:type="dxa"/>
              <w:bottom w:w="56" w:type="dxa"/>
              <w:right w:w="56" w:type="dxa"/>
            </w:tcMar>
          </w:tcPr>
          <w:p w14:paraId="7E229A9E" w14:textId="77777777" w:rsidR="00004184" w:rsidRDefault="002C4894">
            <w:pPr>
              <w:widowControl w:val="0"/>
              <w:spacing w:line="240" w:lineRule="auto"/>
              <w:rPr>
                <w:b/>
              </w:rPr>
            </w:pPr>
            <w:r>
              <w:rPr>
                <w:b/>
              </w:rPr>
              <w:t>Stoornis van specifieke mentale functie</w:t>
            </w:r>
          </w:p>
        </w:tc>
        <w:tc>
          <w:tcPr>
            <w:tcW w:w="1635" w:type="dxa"/>
            <w:tcMar>
              <w:top w:w="56" w:type="dxa"/>
              <w:left w:w="56" w:type="dxa"/>
              <w:bottom w:w="56" w:type="dxa"/>
              <w:right w:w="56" w:type="dxa"/>
            </w:tcMar>
          </w:tcPr>
          <w:p w14:paraId="10929903" w14:textId="77777777" w:rsidR="00004184" w:rsidRDefault="002C4894">
            <w:pPr>
              <w:widowControl w:val="0"/>
              <w:spacing w:line="240" w:lineRule="auto"/>
              <w:jc w:val="right"/>
            </w:pPr>
            <w:r>
              <w:rPr>
                <w:b/>
              </w:rPr>
              <w:t>7%</w:t>
            </w:r>
          </w:p>
          <w:p w14:paraId="6304B412" w14:textId="77777777" w:rsidR="00004184" w:rsidRDefault="002C4894">
            <w:pPr>
              <w:widowControl w:val="0"/>
              <w:spacing w:line="240" w:lineRule="auto"/>
              <w:jc w:val="right"/>
            </w:pPr>
            <w:r>
              <w:t>(6.305)</w:t>
            </w:r>
          </w:p>
        </w:tc>
        <w:tc>
          <w:tcPr>
            <w:tcW w:w="1635" w:type="dxa"/>
            <w:tcMar>
              <w:top w:w="56" w:type="dxa"/>
              <w:left w:w="56" w:type="dxa"/>
              <w:bottom w:w="56" w:type="dxa"/>
              <w:right w:w="56" w:type="dxa"/>
            </w:tcMar>
          </w:tcPr>
          <w:p w14:paraId="467D0848" w14:textId="77777777" w:rsidR="00004184" w:rsidRDefault="002C4894">
            <w:pPr>
              <w:widowControl w:val="0"/>
              <w:spacing w:line="240" w:lineRule="auto"/>
              <w:jc w:val="right"/>
            </w:pPr>
            <w:r>
              <w:rPr>
                <w:b/>
              </w:rPr>
              <w:t>8%</w:t>
            </w:r>
          </w:p>
          <w:p w14:paraId="45B381A8" w14:textId="77777777" w:rsidR="00004184" w:rsidRDefault="002C4894">
            <w:pPr>
              <w:widowControl w:val="0"/>
              <w:spacing w:line="240" w:lineRule="auto"/>
              <w:jc w:val="right"/>
            </w:pPr>
            <w:r>
              <w:t>(6.316)</w:t>
            </w:r>
          </w:p>
        </w:tc>
        <w:tc>
          <w:tcPr>
            <w:tcW w:w="1635" w:type="dxa"/>
            <w:tcMar>
              <w:top w:w="56" w:type="dxa"/>
              <w:left w:w="56" w:type="dxa"/>
              <w:bottom w:w="56" w:type="dxa"/>
              <w:right w:w="56" w:type="dxa"/>
            </w:tcMar>
          </w:tcPr>
          <w:p w14:paraId="1281D929" w14:textId="77777777" w:rsidR="00004184" w:rsidRDefault="002C4894">
            <w:pPr>
              <w:widowControl w:val="0"/>
              <w:spacing w:line="240" w:lineRule="auto"/>
              <w:jc w:val="right"/>
            </w:pPr>
            <w:r>
              <w:rPr>
                <w:b/>
              </w:rPr>
              <w:t>8%</w:t>
            </w:r>
          </w:p>
          <w:p w14:paraId="1A74A62E" w14:textId="77777777" w:rsidR="00004184" w:rsidRDefault="002C4894">
            <w:pPr>
              <w:widowControl w:val="0"/>
              <w:spacing w:line="240" w:lineRule="auto"/>
              <w:jc w:val="right"/>
            </w:pPr>
            <w:r>
              <w:t>(5.773)</w:t>
            </w:r>
          </w:p>
        </w:tc>
        <w:tc>
          <w:tcPr>
            <w:tcW w:w="1665" w:type="dxa"/>
            <w:tcMar>
              <w:top w:w="56" w:type="dxa"/>
              <w:left w:w="56" w:type="dxa"/>
              <w:bottom w:w="56" w:type="dxa"/>
              <w:right w:w="56" w:type="dxa"/>
            </w:tcMar>
          </w:tcPr>
          <w:p w14:paraId="0817F39A" w14:textId="77777777" w:rsidR="00004184" w:rsidRDefault="002C4894">
            <w:pPr>
              <w:widowControl w:val="0"/>
              <w:spacing w:line="240" w:lineRule="auto"/>
              <w:jc w:val="right"/>
            </w:pPr>
            <w:r>
              <w:rPr>
                <w:b/>
              </w:rPr>
              <w:t>8%</w:t>
            </w:r>
          </w:p>
          <w:p w14:paraId="19E919F6" w14:textId="77777777" w:rsidR="00004184" w:rsidRDefault="002C4894">
            <w:pPr>
              <w:widowControl w:val="0"/>
              <w:spacing w:line="240" w:lineRule="auto"/>
              <w:jc w:val="right"/>
            </w:pPr>
            <w:r>
              <w:t>(6.656)</w:t>
            </w:r>
          </w:p>
        </w:tc>
      </w:tr>
      <w:tr w:rsidR="00004184" w14:paraId="7BD5F1AA" w14:textId="77777777">
        <w:tc>
          <w:tcPr>
            <w:tcW w:w="3030" w:type="dxa"/>
            <w:shd w:val="clear" w:color="auto" w:fill="F3F3F3"/>
            <w:tcMar>
              <w:top w:w="56" w:type="dxa"/>
              <w:left w:w="56" w:type="dxa"/>
              <w:bottom w:w="56" w:type="dxa"/>
              <w:right w:w="56" w:type="dxa"/>
            </w:tcMar>
          </w:tcPr>
          <w:p w14:paraId="72664ED4" w14:textId="77777777" w:rsidR="00004184" w:rsidRDefault="002C4894">
            <w:pPr>
              <w:widowControl w:val="0"/>
              <w:spacing w:line="240" w:lineRule="auto"/>
              <w:rPr>
                <w:b/>
              </w:rPr>
            </w:pPr>
            <w:r>
              <w:rPr>
                <w:b/>
              </w:rPr>
              <w:t>Fysieke handicap</w:t>
            </w:r>
          </w:p>
        </w:tc>
        <w:tc>
          <w:tcPr>
            <w:tcW w:w="1635" w:type="dxa"/>
            <w:tcMar>
              <w:top w:w="56" w:type="dxa"/>
              <w:left w:w="56" w:type="dxa"/>
              <w:bottom w:w="56" w:type="dxa"/>
              <w:right w:w="56" w:type="dxa"/>
            </w:tcMar>
          </w:tcPr>
          <w:p w14:paraId="59EB22EF" w14:textId="77777777" w:rsidR="00004184" w:rsidRDefault="002C4894">
            <w:pPr>
              <w:widowControl w:val="0"/>
              <w:spacing w:line="240" w:lineRule="auto"/>
              <w:jc w:val="right"/>
            </w:pPr>
            <w:r>
              <w:rPr>
                <w:b/>
              </w:rPr>
              <w:t>41%</w:t>
            </w:r>
          </w:p>
          <w:p w14:paraId="2CA817D9" w14:textId="77777777" w:rsidR="00004184" w:rsidRDefault="002C4894">
            <w:pPr>
              <w:widowControl w:val="0"/>
              <w:spacing w:line="240" w:lineRule="auto"/>
              <w:jc w:val="right"/>
            </w:pPr>
            <w:r>
              <w:t>(37.436)</w:t>
            </w:r>
          </w:p>
        </w:tc>
        <w:tc>
          <w:tcPr>
            <w:tcW w:w="1635" w:type="dxa"/>
            <w:tcMar>
              <w:top w:w="56" w:type="dxa"/>
              <w:left w:w="56" w:type="dxa"/>
              <w:bottom w:w="56" w:type="dxa"/>
              <w:right w:w="56" w:type="dxa"/>
            </w:tcMar>
          </w:tcPr>
          <w:p w14:paraId="47A79E52" w14:textId="77777777" w:rsidR="00004184" w:rsidRDefault="002C4894">
            <w:pPr>
              <w:widowControl w:val="0"/>
              <w:spacing w:line="240" w:lineRule="auto"/>
              <w:jc w:val="right"/>
            </w:pPr>
            <w:r>
              <w:rPr>
                <w:b/>
              </w:rPr>
              <w:t>47%</w:t>
            </w:r>
          </w:p>
          <w:p w14:paraId="04719C5D" w14:textId="77777777" w:rsidR="00004184" w:rsidRDefault="002C4894">
            <w:pPr>
              <w:widowControl w:val="0"/>
              <w:spacing w:line="240" w:lineRule="auto"/>
              <w:jc w:val="right"/>
            </w:pPr>
            <w:r>
              <w:t>(37.000)</w:t>
            </w:r>
          </w:p>
        </w:tc>
        <w:tc>
          <w:tcPr>
            <w:tcW w:w="1635" w:type="dxa"/>
            <w:tcMar>
              <w:top w:w="56" w:type="dxa"/>
              <w:left w:w="56" w:type="dxa"/>
              <w:bottom w:w="56" w:type="dxa"/>
              <w:right w:w="56" w:type="dxa"/>
            </w:tcMar>
          </w:tcPr>
          <w:p w14:paraId="158856D5" w14:textId="77777777" w:rsidR="00004184" w:rsidRDefault="002C4894">
            <w:pPr>
              <w:widowControl w:val="0"/>
              <w:spacing w:line="240" w:lineRule="auto"/>
              <w:jc w:val="right"/>
            </w:pPr>
            <w:r>
              <w:rPr>
                <w:b/>
              </w:rPr>
              <w:t>48%</w:t>
            </w:r>
          </w:p>
          <w:p w14:paraId="2A77E1F4" w14:textId="77777777" w:rsidR="00004184" w:rsidRDefault="002C4894">
            <w:pPr>
              <w:widowControl w:val="0"/>
              <w:spacing w:line="240" w:lineRule="auto"/>
              <w:jc w:val="right"/>
            </w:pPr>
            <w:r>
              <w:t>(35.023)</w:t>
            </w:r>
          </w:p>
        </w:tc>
        <w:tc>
          <w:tcPr>
            <w:tcW w:w="1665" w:type="dxa"/>
            <w:tcMar>
              <w:top w:w="56" w:type="dxa"/>
              <w:left w:w="56" w:type="dxa"/>
              <w:bottom w:w="56" w:type="dxa"/>
              <w:right w:w="56" w:type="dxa"/>
            </w:tcMar>
          </w:tcPr>
          <w:p w14:paraId="5424066F" w14:textId="77777777" w:rsidR="00004184" w:rsidRDefault="002C4894">
            <w:pPr>
              <w:widowControl w:val="0"/>
              <w:spacing w:line="240" w:lineRule="auto"/>
              <w:jc w:val="right"/>
            </w:pPr>
            <w:r>
              <w:rPr>
                <w:b/>
              </w:rPr>
              <w:t>45%</w:t>
            </w:r>
          </w:p>
          <w:p w14:paraId="0517C464" w14:textId="77777777" w:rsidR="00004184" w:rsidRDefault="002C4894">
            <w:pPr>
              <w:widowControl w:val="0"/>
              <w:spacing w:line="240" w:lineRule="auto"/>
              <w:jc w:val="right"/>
            </w:pPr>
            <w:r>
              <w:t>(36.607)</w:t>
            </w:r>
          </w:p>
        </w:tc>
      </w:tr>
      <w:tr w:rsidR="00004184" w14:paraId="1F655C23" w14:textId="77777777">
        <w:tc>
          <w:tcPr>
            <w:tcW w:w="3030" w:type="dxa"/>
            <w:shd w:val="clear" w:color="auto" w:fill="F3F3F3"/>
            <w:tcMar>
              <w:top w:w="56" w:type="dxa"/>
              <w:left w:w="56" w:type="dxa"/>
              <w:bottom w:w="56" w:type="dxa"/>
              <w:right w:w="56" w:type="dxa"/>
            </w:tcMar>
          </w:tcPr>
          <w:p w14:paraId="59A4EF95" w14:textId="77777777" w:rsidR="00004184" w:rsidRDefault="002C4894">
            <w:pPr>
              <w:widowControl w:val="0"/>
              <w:spacing w:line="240" w:lineRule="auto"/>
              <w:rPr>
                <w:b/>
              </w:rPr>
            </w:pPr>
            <w:r>
              <w:rPr>
                <w:b/>
              </w:rPr>
              <w:t>(Ernstige) gedrags- en emotionele stoornis</w:t>
            </w:r>
          </w:p>
        </w:tc>
        <w:tc>
          <w:tcPr>
            <w:tcW w:w="1635" w:type="dxa"/>
            <w:tcMar>
              <w:top w:w="56" w:type="dxa"/>
              <w:left w:w="56" w:type="dxa"/>
              <w:bottom w:w="56" w:type="dxa"/>
              <w:right w:w="56" w:type="dxa"/>
            </w:tcMar>
          </w:tcPr>
          <w:p w14:paraId="27880577" w14:textId="77777777" w:rsidR="00004184" w:rsidRDefault="002C4894">
            <w:pPr>
              <w:widowControl w:val="0"/>
              <w:spacing w:line="240" w:lineRule="auto"/>
              <w:jc w:val="right"/>
            </w:pPr>
            <w:r>
              <w:rPr>
                <w:b/>
              </w:rPr>
              <w:t>8%</w:t>
            </w:r>
          </w:p>
          <w:p w14:paraId="28467402" w14:textId="77777777" w:rsidR="00004184" w:rsidRDefault="002C4894">
            <w:pPr>
              <w:widowControl w:val="0"/>
              <w:spacing w:line="240" w:lineRule="auto"/>
              <w:jc w:val="right"/>
            </w:pPr>
            <w:r>
              <w:t>(6.810)</w:t>
            </w:r>
          </w:p>
        </w:tc>
        <w:tc>
          <w:tcPr>
            <w:tcW w:w="1635" w:type="dxa"/>
            <w:tcMar>
              <w:top w:w="56" w:type="dxa"/>
              <w:left w:w="56" w:type="dxa"/>
              <w:bottom w:w="56" w:type="dxa"/>
              <w:right w:w="56" w:type="dxa"/>
            </w:tcMar>
          </w:tcPr>
          <w:p w14:paraId="31DD3909" w14:textId="77777777" w:rsidR="00004184" w:rsidRDefault="002C4894">
            <w:pPr>
              <w:widowControl w:val="0"/>
              <w:spacing w:line="240" w:lineRule="auto"/>
              <w:jc w:val="right"/>
            </w:pPr>
            <w:r>
              <w:rPr>
                <w:b/>
              </w:rPr>
              <w:t>8%</w:t>
            </w:r>
          </w:p>
          <w:p w14:paraId="0EE1CC9D" w14:textId="77777777" w:rsidR="00004184" w:rsidRDefault="002C4894">
            <w:pPr>
              <w:widowControl w:val="0"/>
              <w:spacing w:line="240" w:lineRule="auto"/>
              <w:jc w:val="right"/>
            </w:pPr>
            <w:r>
              <w:t>(6.471)</w:t>
            </w:r>
          </w:p>
        </w:tc>
        <w:tc>
          <w:tcPr>
            <w:tcW w:w="1635" w:type="dxa"/>
            <w:tcMar>
              <w:top w:w="56" w:type="dxa"/>
              <w:left w:w="56" w:type="dxa"/>
              <w:bottom w:w="56" w:type="dxa"/>
              <w:right w:w="56" w:type="dxa"/>
            </w:tcMar>
          </w:tcPr>
          <w:p w14:paraId="07735B4F" w14:textId="77777777" w:rsidR="00004184" w:rsidRDefault="002C4894">
            <w:pPr>
              <w:widowControl w:val="0"/>
              <w:pBdr>
                <w:top w:val="nil"/>
                <w:left w:val="nil"/>
                <w:bottom w:val="nil"/>
                <w:right w:val="nil"/>
                <w:between w:val="nil"/>
              </w:pBdr>
              <w:spacing w:line="240" w:lineRule="auto"/>
              <w:jc w:val="right"/>
            </w:pPr>
            <w:r>
              <w:rPr>
                <w:b/>
              </w:rPr>
              <w:t>6%</w:t>
            </w:r>
          </w:p>
          <w:p w14:paraId="6F82A8FB" w14:textId="77777777" w:rsidR="00004184" w:rsidRDefault="002C4894">
            <w:pPr>
              <w:widowControl w:val="0"/>
              <w:spacing w:line="240" w:lineRule="auto"/>
              <w:jc w:val="right"/>
            </w:pPr>
            <w:r>
              <w:t>(4.600)</w:t>
            </w:r>
          </w:p>
        </w:tc>
        <w:tc>
          <w:tcPr>
            <w:tcW w:w="1665" w:type="dxa"/>
            <w:tcMar>
              <w:top w:w="56" w:type="dxa"/>
              <w:left w:w="56" w:type="dxa"/>
              <w:bottom w:w="56" w:type="dxa"/>
              <w:right w:w="56" w:type="dxa"/>
            </w:tcMar>
          </w:tcPr>
          <w:p w14:paraId="0299A9BC" w14:textId="77777777" w:rsidR="00004184" w:rsidRDefault="002C4894">
            <w:pPr>
              <w:widowControl w:val="0"/>
              <w:spacing w:line="240" w:lineRule="auto"/>
              <w:jc w:val="right"/>
            </w:pPr>
            <w:r>
              <w:rPr>
                <w:b/>
              </w:rPr>
              <w:t>8%</w:t>
            </w:r>
          </w:p>
          <w:p w14:paraId="5C115136" w14:textId="77777777" w:rsidR="00004184" w:rsidRDefault="002C4894">
            <w:pPr>
              <w:widowControl w:val="0"/>
              <w:spacing w:line="240" w:lineRule="auto"/>
              <w:jc w:val="right"/>
            </w:pPr>
            <w:r>
              <w:t>6.810</w:t>
            </w:r>
          </w:p>
        </w:tc>
      </w:tr>
      <w:tr w:rsidR="00004184" w14:paraId="7302D6C9" w14:textId="77777777">
        <w:tc>
          <w:tcPr>
            <w:tcW w:w="3030" w:type="dxa"/>
            <w:shd w:val="clear" w:color="auto" w:fill="F3F3F3"/>
            <w:tcMar>
              <w:top w:w="56" w:type="dxa"/>
              <w:left w:w="56" w:type="dxa"/>
              <w:bottom w:w="56" w:type="dxa"/>
              <w:right w:w="56" w:type="dxa"/>
            </w:tcMar>
          </w:tcPr>
          <w:p w14:paraId="0E8C7B31" w14:textId="77777777" w:rsidR="00004184" w:rsidRDefault="002C4894">
            <w:pPr>
              <w:widowControl w:val="0"/>
              <w:spacing w:line="240" w:lineRule="auto"/>
              <w:rPr>
                <w:b/>
              </w:rPr>
            </w:pPr>
            <w:r>
              <w:rPr>
                <w:b/>
              </w:rPr>
              <w:t>Psychiatrische aandoening</w:t>
            </w:r>
          </w:p>
        </w:tc>
        <w:tc>
          <w:tcPr>
            <w:tcW w:w="1635" w:type="dxa"/>
            <w:tcMar>
              <w:top w:w="56" w:type="dxa"/>
              <w:left w:w="56" w:type="dxa"/>
              <w:bottom w:w="56" w:type="dxa"/>
              <w:right w:w="56" w:type="dxa"/>
            </w:tcMar>
          </w:tcPr>
          <w:p w14:paraId="3E5EBD6D" w14:textId="77777777" w:rsidR="00004184" w:rsidRDefault="002C4894">
            <w:pPr>
              <w:widowControl w:val="0"/>
              <w:spacing w:line="240" w:lineRule="auto"/>
              <w:jc w:val="right"/>
            </w:pPr>
            <w:r>
              <w:rPr>
                <w:b/>
              </w:rPr>
              <w:t>5%</w:t>
            </w:r>
          </w:p>
          <w:p w14:paraId="5395C208" w14:textId="77777777" w:rsidR="00004184" w:rsidRDefault="002C4894">
            <w:pPr>
              <w:widowControl w:val="0"/>
              <w:spacing w:line="240" w:lineRule="auto"/>
              <w:jc w:val="right"/>
            </w:pPr>
            <w:r>
              <w:t>(4.561)</w:t>
            </w:r>
          </w:p>
        </w:tc>
        <w:tc>
          <w:tcPr>
            <w:tcW w:w="1635" w:type="dxa"/>
            <w:tcMar>
              <w:top w:w="56" w:type="dxa"/>
              <w:left w:w="56" w:type="dxa"/>
              <w:bottom w:w="56" w:type="dxa"/>
              <w:right w:w="56" w:type="dxa"/>
            </w:tcMar>
          </w:tcPr>
          <w:p w14:paraId="33419907" w14:textId="77777777" w:rsidR="00004184" w:rsidRDefault="002C4894">
            <w:pPr>
              <w:widowControl w:val="0"/>
              <w:spacing w:line="240" w:lineRule="auto"/>
              <w:jc w:val="right"/>
            </w:pPr>
            <w:r>
              <w:rPr>
                <w:b/>
              </w:rPr>
              <w:t>6%</w:t>
            </w:r>
          </w:p>
          <w:p w14:paraId="76987F80" w14:textId="77777777" w:rsidR="00004184" w:rsidRDefault="002C4894">
            <w:pPr>
              <w:widowControl w:val="0"/>
              <w:spacing w:line="240" w:lineRule="auto"/>
              <w:jc w:val="right"/>
            </w:pPr>
            <w:r>
              <w:t>(4.431)</w:t>
            </w:r>
          </w:p>
        </w:tc>
        <w:tc>
          <w:tcPr>
            <w:tcW w:w="1635" w:type="dxa"/>
            <w:tcMar>
              <w:top w:w="56" w:type="dxa"/>
              <w:left w:w="56" w:type="dxa"/>
              <w:bottom w:w="56" w:type="dxa"/>
              <w:right w:w="56" w:type="dxa"/>
            </w:tcMar>
          </w:tcPr>
          <w:p w14:paraId="53604929" w14:textId="77777777" w:rsidR="00004184" w:rsidRDefault="002C4894">
            <w:pPr>
              <w:widowControl w:val="0"/>
              <w:spacing w:line="240" w:lineRule="auto"/>
              <w:jc w:val="right"/>
            </w:pPr>
            <w:r>
              <w:rPr>
                <w:b/>
              </w:rPr>
              <w:t>6%</w:t>
            </w:r>
          </w:p>
          <w:p w14:paraId="2FE386E2" w14:textId="77777777" w:rsidR="00004184" w:rsidRDefault="002C4894">
            <w:pPr>
              <w:widowControl w:val="0"/>
              <w:spacing w:line="240" w:lineRule="auto"/>
              <w:jc w:val="right"/>
            </w:pPr>
            <w:r>
              <w:t>(4.253)</w:t>
            </w:r>
          </w:p>
        </w:tc>
        <w:tc>
          <w:tcPr>
            <w:tcW w:w="1665" w:type="dxa"/>
            <w:tcMar>
              <w:top w:w="56" w:type="dxa"/>
              <w:left w:w="56" w:type="dxa"/>
              <w:bottom w:w="56" w:type="dxa"/>
              <w:right w:w="56" w:type="dxa"/>
            </w:tcMar>
          </w:tcPr>
          <w:p w14:paraId="46BA4F89" w14:textId="77777777" w:rsidR="00004184" w:rsidRDefault="002C4894">
            <w:pPr>
              <w:widowControl w:val="0"/>
              <w:spacing w:line="240" w:lineRule="auto"/>
              <w:jc w:val="right"/>
            </w:pPr>
            <w:r>
              <w:rPr>
                <w:b/>
              </w:rPr>
              <w:t>5%</w:t>
            </w:r>
          </w:p>
          <w:p w14:paraId="748A26E3" w14:textId="77777777" w:rsidR="00004184" w:rsidRDefault="002C4894">
            <w:pPr>
              <w:widowControl w:val="0"/>
              <w:spacing w:line="240" w:lineRule="auto"/>
              <w:jc w:val="right"/>
            </w:pPr>
            <w:r>
              <w:t>(4.349)</w:t>
            </w:r>
          </w:p>
        </w:tc>
      </w:tr>
      <w:tr w:rsidR="00004184" w14:paraId="3E7468A7" w14:textId="77777777">
        <w:tc>
          <w:tcPr>
            <w:tcW w:w="3030" w:type="dxa"/>
            <w:shd w:val="clear" w:color="auto" w:fill="F3F3F3"/>
            <w:tcMar>
              <w:top w:w="56" w:type="dxa"/>
              <w:left w:w="56" w:type="dxa"/>
              <w:bottom w:w="56" w:type="dxa"/>
              <w:right w:w="56" w:type="dxa"/>
            </w:tcMar>
          </w:tcPr>
          <w:p w14:paraId="4EF6D4D4" w14:textId="77777777" w:rsidR="00004184" w:rsidRDefault="002C4894">
            <w:pPr>
              <w:widowControl w:val="0"/>
              <w:spacing w:line="240" w:lineRule="auto"/>
              <w:rPr>
                <w:b/>
              </w:rPr>
            </w:pPr>
            <w:r>
              <w:rPr>
                <w:b/>
              </w:rPr>
              <w:t>Psychische stoornis niet gespecifieerd</w:t>
            </w:r>
          </w:p>
        </w:tc>
        <w:tc>
          <w:tcPr>
            <w:tcW w:w="1635" w:type="dxa"/>
            <w:tcMar>
              <w:top w:w="56" w:type="dxa"/>
              <w:left w:w="56" w:type="dxa"/>
              <w:bottom w:w="56" w:type="dxa"/>
              <w:right w:w="56" w:type="dxa"/>
            </w:tcMar>
          </w:tcPr>
          <w:p w14:paraId="6E4FB3F0" w14:textId="77777777" w:rsidR="00004184" w:rsidRDefault="002C4894">
            <w:pPr>
              <w:widowControl w:val="0"/>
              <w:spacing w:line="240" w:lineRule="auto"/>
              <w:jc w:val="right"/>
            </w:pPr>
            <w:r>
              <w:rPr>
                <w:b/>
              </w:rPr>
              <w:t>3%</w:t>
            </w:r>
          </w:p>
          <w:p w14:paraId="02B6DFC0" w14:textId="77777777" w:rsidR="00004184" w:rsidRDefault="002C4894">
            <w:pPr>
              <w:widowControl w:val="0"/>
              <w:spacing w:line="240" w:lineRule="auto"/>
              <w:jc w:val="right"/>
            </w:pPr>
            <w:r>
              <w:t>(2.868)</w:t>
            </w:r>
          </w:p>
        </w:tc>
        <w:tc>
          <w:tcPr>
            <w:tcW w:w="1635" w:type="dxa"/>
            <w:tcMar>
              <w:top w:w="56" w:type="dxa"/>
              <w:left w:w="56" w:type="dxa"/>
              <w:bottom w:w="56" w:type="dxa"/>
              <w:right w:w="56" w:type="dxa"/>
            </w:tcMar>
          </w:tcPr>
          <w:p w14:paraId="3CB2690B" w14:textId="77777777" w:rsidR="00004184" w:rsidRDefault="002C4894">
            <w:pPr>
              <w:widowControl w:val="0"/>
              <w:spacing w:line="240" w:lineRule="auto"/>
              <w:jc w:val="right"/>
            </w:pPr>
            <w:r>
              <w:rPr>
                <w:b/>
              </w:rPr>
              <w:t>3%</w:t>
            </w:r>
          </w:p>
          <w:p w14:paraId="2374AFDB" w14:textId="77777777" w:rsidR="00004184" w:rsidRDefault="002C4894">
            <w:pPr>
              <w:widowControl w:val="0"/>
              <w:spacing w:line="240" w:lineRule="auto"/>
              <w:jc w:val="right"/>
            </w:pPr>
            <w:r>
              <w:t>(2.241)</w:t>
            </w:r>
          </w:p>
        </w:tc>
        <w:tc>
          <w:tcPr>
            <w:tcW w:w="1635" w:type="dxa"/>
            <w:tcMar>
              <w:top w:w="56" w:type="dxa"/>
              <w:left w:w="56" w:type="dxa"/>
              <w:bottom w:w="56" w:type="dxa"/>
              <w:right w:w="56" w:type="dxa"/>
            </w:tcMar>
          </w:tcPr>
          <w:p w14:paraId="4E8B1B68" w14:textId="77777777" w:rsidR="00004184" w:rsidRDefault="002C4894">
            <w:pPr>
              <w:widowControl w:val="0"/>
              <w:spacing w:line="240" w:lineRule="auto"/>
              <w:jc w:val="right"/>
            </w:pPr>
            <w:r>
              <w:rPr>
                <w:b/>
              </w:rPr>
              <w:t>3%</w:t>
            </w:r>
          </w:p>
          <w:p w14:paraId="49A73D1F" w14:textId="77777777" w:rsidR="00004184" w:rsidRDefault="002C4894">
            <w:pPr>
              <w:widowControl w:val="0"/>
              <w:spacing w:line="240" w:lineRule="auto"/>
              <w:jc w:val="right"/>
            </w:pPr>
            <w:r>
              <w:t>(2.161)</w:t>
            </w:r>
          </w:p>
        </w:tc>
        <w:tc>
          <w:tcPr>
            <w:tcW w:w="1665" w:type="dxa"/>
            <w:tcMar>
              <w:top w:w="56" w:type="dxa"/>
              <w:left w:w="56" w:type="dxa"/>
              <w:bottom w:w="56" w:type="dxa"/>
              <w:right w:w="56" w:type="dxa"/>
            </w:tcMar>
          </w:tcPr>
          <w:p w14:paraId="2FE0AE05" w14:textId="77777777" w:rsidR="00004184" w:rsidRDefault="002C4894">
            <w:pPr>
              <w:widowControl w:val="0"/>
              <w:spacing w:line="240" w:lineRule="auto"/>
              <w:jc w:val="right"/>
            </w:pPr>
            <w:r>
              <w:rPr>
                <w:b/>
              </w:rPr>
              <w:t>3%</w:t>
            </w:r>
          </w:p>
          <w:p w14:paraId="5980D4E6" w14:textId="77777777" w:rsidR="00004184" w:rsidRDefault="002C4894">
            <w:pPr>
              <w:widowControl w:val="0"/>
              <w:spacing w:line="240" w:lineRule="auto"/>
              <w:jc w:val="right"/>
            </w:pPr>
            <w:r>
              <w:t>(2.111)</w:t>
            </w:r>
          </w:p>
        </w:tc>
      </w:tr>
      <w:tr w:rsidR="00004184" w14:paraId="2F862B3F" w14:textId="77777777">
        <w:tc>
          <w:tcPr>
            <w:tcW w:w="3030" w:type="dxa"/>
            <w:shd w:val="clear" w:color="auto" w:fill="F3F3F3"/>
            <w:tcMar>
              <w:top w:w="56" w:type="dxa"/>
              <w:left w:w="56" w:type="dxa"/>
              <w:bottom w:w="56" w:type="dxa"/>
              <w:right w:w="56" w:type="dxa"/>
            </w:tcMar>
          </w:tcPr>
          <w:p w14:paraId="12DF9421" w14:textId="77777777" w:rsidR="00004184" w:rsidRDefault="002C4894">
            <w:pPr>
              <w:widowControl w:val="0"/>
              <w:spacing w:line="240" w:lineRule="auto"/>
              <w:rPr>
                <w:b/>
              </w:rPr>
            </w:pPr>
            <w:r>
              <w:rPr>
                <w:b/>
              </w:rPr>
              <w:t>Enkel zwakbegaafd</w:t>
            </w:r>
          </w:p>
        </w:tc>
        <w:tc>
          <w:tcPr>
            <w:tcW w:w="1635" w:type="dxa"/>
            <w:tcMar>
              <w:top w:w="56" w:type="dxa"/>
              <w:left w:w="56" w:type="dxa"/>
              <w:bottom w:w="56" w:type="dxa"/>
              <w:right w:w="56" w:type="dxa"/>
            </w:tcMar>
          </w:tcPr>
          <w:p w14:paraId="26427814" w14:textId="77777777" w:rsidR="00004184" w:rsidRDefault="002C4894">
            <w:pPr>
              <w:widowControl w:val="0"/>
              <w:spacing w:line="240" w:lineRule="auto"/>
              <w:jc w:val="right"/>
            </w:pPr>
            <w:r>
              <w:rPr>
                <w:b/>
              </w:rPr>
              <w:t>&lt;1%</w:t>
            </w:r>
          </w:p>
          <w:p w14:paraId="5F0552AF" w14:textId="77777777" w:rsidR="00004184" w:rsidRDefault="002C4894">
            <w:pPr>
              <w:widowControl w:val="0"/>
              <w:spacing w:line="240" w:lineRule="auto"/>
              <w:jc w:val="right"/>
            </w:pPr>
            <w:r>
              <w:t>(189)</w:t>
            </w:r>
          </w:p>
        </w:tc>
        <w:tc>
          <w:tcPr>
            <w:tcW w:w="1635" w:type="dxa"/>
            <w:tcMar>
              <w:top w:w="56" w:type="dxa"/>
              <w:left w:w="56" w:type="dxa"/>
              <w:bottom w:w="56" w:type="dxa"/>
              <w:right w:w="56" w:type="dxa"/>
            </w:tcMar>
          </w:tcPr>
          <w:p w14:paraId="6A41DEFC" w14:textId="77777777" w:rsidR="00004184" w:rsidRDefault="002C4894">
            <w:pPr>
              <w:widowControl w:val="0"/>
              <w:spacing w:line="240" w:lineRule="auto"/>
              <w:jc w:val="right"/>
            </w:pPr>
            <w:r>
              <w:rPr>
                <w:b/>
              </w:rPr>
              <w:t>&lt;1%</w:t>
            </w:r>
          </w:p>
          <w:p w14:paraId="7C145A76" w14:textId="77777777" w:rsidR="00004184" w:rsidRDefault="002C4894">
            <w:pPr>
              <w:widowControl w:val="0"/>
              <w:spacing w:line="240" w:lineRule="auto"/>
              <w:jc w:val="right"/>
            </w:pPr>
            <w:r>
              <w:t>(184)</w:t>
            </w:r>
          </w:p>
        </w:tc>
        <w:tc>
          <w:tcPr>
            <w:tcW w:w="1635" w:type="dxa"/>
            <w:tcMar>
              <w:top w:w="56" w:type="dxa"/>
              <w:left w:w="56" w:type="dxa"/>
              <w:bottom w:w="56" w:type="dxa"/>
              <w:right w:w="56" w:type="dxa"/>
            </w:tcMar>
          </w:tcPr>
          <w:p w14:paraId="33DF56CE" w14:textId="77777777" w:rsidR="00004184" w:rsidRDefault="002C4894">
            <w:pPr>
              <w:widowControl w:val="0"/>
              <w:spacing w:line="240" w:lineRule="auto"/>
              <w:jc w:val="right"/>
            </w:pPr>
            <w:r>
              <w:rPr>
                <w:b/>
              </w:rPr>
              <w:t>&lt;1%</w:t>
            </w:r>
          </w:p>
          <w:p w14:paraId="1A11F315" w14:textId="77777777" w:rsidR="00004184" w:rsidRDefault="002C4894">
            <w:pPr>
              <w:widowControl w:val="0"/>
              <w:spacing w:line="240" w:lineRule="auto"/>
              <w:jc w:val="right"/>
            </w:pPr>
            <w:r>
              <w:t>(167)</w:t>
            </w:r>
          </w:p>
        </w:tc>
        <w:tc>
          <w:tcPr>
            <w:tcW w:w="1665" w:type="dxa"/>
            <w:tcMar>
              <w:top w:w="56" w:type="dxa"/>
              <w:left w:w="56" w:type="dxa"/>
              <w:bottom w:w="56" w:type="dxa"/>
              <w:right w:w="56" w:type="dxa"/>
            </w:tcMar>
          </w:tcPr>
          <w:p w14:paraId="3DA722BA" w14:textId="77777777" w:rsidR="00004184" w:rsidRDefault="002C4894">
            <w:pPr>
              <w:widowControl w:val="0"/>
              <w:spacing w:line="240" w:lineRule="auto"/>
              <w:jc w:val="right"/>
            </w:pPr>
            <w:r>
              <w:rPr>
                <w:b/>
              </w:rPr>
              <w:t>&lt;1%</w:t>
            </w:r>
          </w:p>
          <w:p w14:paraId="4FEC18F4" w14:textId="77777777" w:rsidR="00004184" w:rsidRDefault="002C4894">
            <w:pPr>
              <w:widowControl w:val="0"/>
              <w:spacing w:line="240" w:lineRule="auto"/>
              <w:jc w:val="right"/>
            </w:pPr>
            <w:r>
              <w:t>(170)</w:t>
            </w:r>
          </w:p>
        </w:tc>
      </w:tr>
      <w:tr w:rsidR="00004184" w14:paraId="5D8D93F7" w14:textId="77777777">
        <w:tc>
          <w:tcPr>
            <w:tcW w:w="3030" w:type="dxa"/>
            <w:shd w:val="clear" w:color="auto" w:fill="F3F3F3"/>
            <w:tcMar>
              <w:top w:w="56" w:type="dxa"/>
              <w:left w:w="56" w:type="dxa"/>
              <w:bottom w:w="56" w:type="dxa"/>
              <w:right w:w="56" w:type="dxa"/>
            </w:tcMar>
          </w:tcPr>
          <w:p w14:paraId="4935EB39" w14:textId="77777777" w:rsidR="00004184" w:rsidRDefault="002C4894">
            <w:pPr>
              <w:widowControl w:val="0"/>
              <w:spacing w:line="240" w:lineRule="auto"/>
              <w:rPr>
                <w:b/>
              </w:rPr>
            </w:pPr>
            <w:r>
              <w:rPr>
                <w:b/>
              </w:rPr>
              <w:t>Zintuiglijke handicap (auditief, visueel, spraak)</w:t>
            </w:r>
          </w:p>
        </w:tc>
        <w:tc>
          <w:tcPr>
            <w:tcW w:w="1635" w:type="dxa"/>
            <w:tcMar>
              <w:top w:w="56" w:type="dxa"/>
              <w:left w:w="56" w:type="dxa"/>
              <w:bottom w:w="56" w:type="dxa"/>
              <w:right w:w="56" w:type="dxa"/>
            </w:tcMar>
          </w:tcPr>
          <w:p w14:paraId="348DD3A8" w14:textId="77777777" w:rsidR="00004184" w:rsidRDefault="002C4894">
            <w:pPr>
              <w:widowControl w:val="0"/>
              <w:spacing w:line="240" w:lineRule="auto"/>
              <w:jc w:val="right"/>
            </w:pPr>
            <w:r>
              <w:rPr>
                <w:b/>
              </w:rPr>
              <w:t>18%</w:t>
            </w:r>
          </w:p>
          <w:p w14:paraId="3FFDA7BA" w14:textId="77777777" w:rsidR="00004184" w:rsidRDefault="002C4894">
            <w:pPr>
              <w:widowControl w:val="0"/>
              <w:spacing w:line="240" w:lineRule="auto"/>
              <w:jc w:val="right"/>
            </w:pPr>
            <w:r>
              <w:t>(16.101)</w:t>
            </w:r>
          </w:p>
        </w:tc>
        <w:tc>
          <w:tcPr>
            <w:tcW w:w="1635" w:type="dxa"/>
            <w:tcMar>
              <w:top w:w="56" w:type="dxa"/>
              <w:left w:w="56" w:type="dxa"/>
              <w:bottom w:w="56" w:type="dxa"/>
              <w:right w:w="56" w:type="dxa"/>
            </w:tcMar>
          </w:tcPr>
          <w:p w14:paraId="0118604B" w14:textId="77777777" w:rsidR="00004184" w:rsidRDefault="002C4894">
            <w:pPr>
              <w:widowControl w:val="0"/>
              <w:spacing w:line="240" w:lineRule="auto"/>
              <w:jc w:val="right"/>
            </w:pPr>
            <w:r>
              <w:rPr>
                <w:b/>
              </w:rPr>
              <w:t>21%</w:t>
            </w:r>
          </w:p>
          <w:p w14:paraId="1F32C8EE" w14:textId="77777777" w:rsidR="00004184" w:rsidRDefault="002C4894">
            <w:pPr>
              <w:widowControl w:val="0"/>
              <w:spacing w:line="240" w:lineRule="auto"/>
              <w:jc w:val="right"/>
            </w:pPr>
            <w:r>
              <w:t>(16.158)</w:t>
            </w:r>
          </w:p>
        </w:tc>
        <w:tc>
          <w:tcPr>
            <w:tcW w:w="1635" w:type="dxa"/>
            <w:tcMar>
              <w:top w:w="56" w:type="dxa"/>
              <w:left w:w="56" w:type="dxa"/>
              <w:bottom w:w="56" w:type="dxa"/>
              <w:right w:w="56" w:type="dxa"/>
            </w:tcMar>
          </w:tcPr>
          <w:p w14:paraId="7A532854" w14:textId="77777777" w:rsidR="00004184" w:rsidRDefault="002C4894">
            <w:pPr>
              <w:widowControl w:val="0"/>
              <w:spacing w:line="240" w:lineRule="auto"/>
              <w:jc w:val="right"/>
            </w:pPr>
            <w:r>
              <w:rPr>
                <w:b/>
              </w:rPr>
              <w:t>21%</w:t>
            </w:r>
          </w:p>
          <w:p w14:paraId="633F0A00" w14:textId="77777777" w:rsidR="00004184" w:rsidRDefault="002C4894">
            <w:pPr>
              <w:widowControl w:val="0"/>
              <w:spacing w:line="240" w:lineRule="auto"/>
              <w:jc w:val="right"/>
            </w:pPr>
            <w:r>
              <w:t>(15.386)</w:t>
            </w:r>
          </w:p>
        </w:tc>
        <w:tc>
          <w:tcPr>
            <w:tcW w:w="1665" w:type="dxa"/>
            <w:tcMar>
              <w:top w:w="56" w:type="dxa"/>
              <w:left w:w="56" w:type="dxa"/>
              <w:bottom w:w="56" w:type="dxa"/>
              <w:right w:w="56" w:type="dxa"/>
            </w:tcMar>
          </w:tcPr>
          <w:p w14:paraId="046F7E64" w14:textId="77777777" w:rsidR="00004184" w:rsidRDefault="002C4894">
            <w:pPr>
              <w:widowControl w:val="0"/>
              <w:spacing w:line="240" w:lineRule="auto"/>
              <w:jc w:val="right"/>
            </w:pPr>
            <w:r>
              <w:rPr>
                <w:b/>
              </w:rPr>
              <w:t>21%</w:t>
            </w:r>
          </w:p>
          <w:p w14:paraId="44507461" w14:textId="77777777" w:rsidR="00004184" w:rsidRDefault="002C4894">
            <w:pPr>
              <w:widowControl w:val="0"/>
              <w:spacing w:line="240" w:lineRule="auto"/>
              <w:jc w:val="right"/>
            </w:pPr>
            <w:r>
              <w:t>(16.554)</w:t>
            </w:r>
          </w:p>
        </w:tc>
      </w:tr>
      <w:tr w:rsidR="00004184" w14:paraId="1BBA93C5" w14:textId="77777777">
        <w:tc>
          <w:tcPr>
            <w:tcW w:w="3030" w:type="dxa"/>
            <w:shd w:val="clear" w:color="auto" w:fill="D9D9D9"/>
            <w:tcMar>
              <w:top w:w="56" w:type="dxa"/>
              <w:left w:w="56" w:type="dxa"/>
              <w:bottom w:w="56" w:type="dxa"/>
              <w:right w:w="56" w:type="dxa"/>
            </w:tcMar>
          </w:tcPr>
          <w:p w14:paraId="1B7245B2" w14:textId="77777777" w:rsidR="00004184" w:rsidRDefault="002C4894">
            <w:pPr>
              <w:widowControl w:val="0"/>
              <w:spacing w:line="240" w:lineRule="auto"/>
              <w:rPr>
                <w:b/>
              </w:rPr>
            </w:pPr>
            <w:r>
              <w:rPr>
                <w:b/>
              </w:rPr>
              <w:t>Totaal (unieke personen) excl. handicap niet geregistreerd*</w:t>
            </w:r>
          </w:p>
        </w:tc>
        <w:tc>
          <w:tcPr>
            <w:tcW w:w="1635" w:type="dxa"/>
            <w:shd w:val="clear" w:color="auto" w:fill="D9D9D9"/>
            <w:tcMar>
              <w:top w:w="56" w:type="dxa"/>
              <w:left w:w="56" w:type="dxa"/>
              <w:bottom w:w="56" w:type="dxa"/>
              <w:right w:w="56" w:type="dxa"/>
            </w:tcMar>
          </w:tcPr>
          <w:p w14:paraId="09E884C6" w14:textId="77777777" w:rsidR="00004184" w:rsidRDefault="002C4894">
            <w:pPr>
              <w:widowControl w:val="0"/>
              <w:spacing w:line="240" w:lineRule="auto"/>
              <w:jc w:val="right"/>
              <w:rPr>
                <w:b/>
              </w:rPr>
            </w:pPr>
            <w:r>
              <w:rPr>
                <w:b/>
              </w:rPr>
              <w:t>90.494 (100%)</w:t>
            </w:r>
          </w:p>
        </w:tc>
        <w:tc>
          <w:tcPr>
            <w:tcW w:w="1635" w:type="dxa"/>
            <w:shd w:val="clear" w:color="auto" w:fill="D9D9D9"/>
            <w:tcMar>
              <w:top w:w="56" w:type="dxa"/>
              <w:left w:w="56" w:type="dxa"/>
              <w:bottom w:w="56" w:type="dxa"/>
              <w:right w:w="56" w:type="dxa"/>
            </w:tcMar>
          </w:tcPr>
          <w:p w14:paraId="383A61DE" w14:textId="77777777" w:rsidR="00004184" w:rsidRDefault="002C4894">
            <w:pPr>
              <w:widowControl w:val="0"/>
              <w:spacing w:line="240" w:lineRule="auto"/>
              <w:jc w:val="right"/>
              <w:rPr>
                <w:b/>
              </w:rPr>
            </w:pPr>
            <w:r>
              <w:rPr>
                <w:b/>
              </w:rPr>
              <w:t>78.727 (100%)</w:t>
            </w:r>
          </w:p>
        </w:tc>
        <w:tc>
          <w:tcPr>
            <w:tcW w:w="1635" w:type="dxa"/>
            <w:shd w:val="clear" w:color="auto" w:fill="D9D9D9"/>
            <w:tcMar>
              <w:top w:w="56" w:type="dxa"/>
              <w:left w:w="56" w:type="dxa"/>
              <w:bottom w:w="56" w:type="dxa"/>
              <w:right w:w="56" w:type="dxa"/>
            </w:tcMar>
          </w:tcPr>
          <w:p w14:paraId="32C9557F" w14:textId="77777777" w:rsidR="00004184" w:rsidRDefault="002C4894">
            <w:pPr>
              <w:widowControl w:val="0"/>
              <w:spacing w:line="240" w:lineRule="auto"/>
              <w:jc w:val="right"/>
              <w:rPr>
                <w:b/>
              </w:rPr>
            </w:pPr>
            <w:r>
              <w:rPr>
                <w:b/>
              </w:rPr>
              <w:t>72.619 (100%)</w:t>
            </w:r>
          </w:p>
        </w:tc>
        <w:tc>
          <w:tcPr>
            <w:tcW w:w="1665" w:type="dxa"/>
            <w:shd w:val="clear" w:color="auto" w:fill="D9D9D9"/>
            <w:tcMar>
              <w:top w:w="56" w:type="dxa"/>
              <w:left w:w="56" w:type="dxa"/>
              <w:bottom w:w="56" w:type="dxa"/>
              <w:right w:w="56" w:type="dxa"/>
            </w:tcMar>
          </w:tcPr>
          <w:p w14:paraId="70E1A66D" w14:textId="77777777" w:rsidR="00004184" w:rsidRDefault="002C4894">
            <w:pPr>
              <w:widowControl w:val="0"/>
              <w:spacing w:line="240" w:lineRule="auto"/>
              <w:jc w:val="right"/>
              <w:rPr>
                <w:b/>
              </w:rPr>
            </w:pPr>
            <w:r>
              <w:rPr>
                <w:b/>
              </w:rPr>
              <w:t>80.663 (100%)</w:t>
            </w:r>
          </w:p>
        </w:tc>
      </w:tr>
    </w:tbl>
    <w:p w14:paraId="5FC39CE5" w14:textId="77777777" w:rsidR="00004184" w:rsidRDefault="002C4894">
      <w:pPr>
        <w:rPr>
          <w:sz w:val="18"/>
          <w:szCs w:val="18"/>
        </w:rPr>
      </w:pPr>
      <w:r>
        <w:rPr>
          <w:sz w:val="18"/>
          <w:szCs w:val="18"/>
        </w:rPr>
        <w:t>*Om een vergelijking over de verschillende jaren heen mogelijk te maken, zijn degenen zonder handicapcode niet opgenomen in het totaal.</w:t>
      </w:r>
    </w:p>
    <w:p w14:paraId="6E66DD19" w14:textId="77777777" w:rsidR="00004184" w:rsidRDefault="002C4894">
      <w:pPr>
        <w:numPr>
          <w:ilvl w:val="0"/>
          <w:numId w:val="39"/>
        </w:numPr>
        <w:spacing w:before="200" w:after="200"/>
      </w:pPr>
      <w:r>
        <w:t>Bij de meeste doelgroepen zien we gelijkaardige verhoudingen over de jaren.</w:t>
      </w:r>
    </w:p>
    <w:p w14:paraId="7B3CF519" w14:textId="77777777" w:rsidR="00004184" w:rsidRDefault="002C4894">
      <w:pPr>
        <w:numPr>
          <w:ilvl w:val="0"/>
          <w:numId w:val="39"/>
        </w:numPr>
        <w:spacing w:before="200" w:after="200"/>
      </w:pPr>
      <w:r>
        <w:t xml:space="preserve">Het percentage van </w:t>
      </w:r>
      <w:r>
        <w:rPr>
          <w:b/>
        </w:rPr>
        <w:t>personen met een autismes</w:t>
      </w:r>
      <w:r>
        <w:rPr>
          <w:b/>
        </w:rPr>
        <w:t xml:space="preserve">pectrumstoornis steeg </w:t>
      </w:r>
      <w:r>
        <w:t xml:space="preserve">van </w:t>
      </w:r>
      <w:r>
        <w:rPr>
          <w:b/>
        </w:rPr>
        <w:t>14 %</w:t>
      </w:r>
      <w:r>
        <w:t xml:space="preserve"> in 2019 naar </w:t>
      </w:r>
      <w:r>
        <w:rPr>
          <w:b/>
        </w:rPr>
        <w:t xml:space="preserve">19 % </w:t>
      </w:r>
      <w:r>
        <w:t>in 2022.</w:t>
      </w:r>
    </w:p>
    <w:p w14:paraId="6C93CB5F" w14:textId="77777777" w:rsidR="00004184" w:rsidRDefault="002C4894">
      <w:pPr>
        <w:numPr>
          <w:ilvl w:val="0"/>
          <w:numId w:val="39"/>
        </w:numPr>
        <w:spacing w:before="200" w:after="200"/>
      </w:pPr>
      <w:r>
        <w:rPr>
          <w:b/>
        </w:rPr>
        <w:t>Bijna de helft</w:t>
      </w:r>
      <w:r>
        <w:t xml:space="preserve"> van het totaal aantal personen heeft een </w:t>
      </w:r>
      <w:r>
        <w:rPr>
          <w:b/>
        </w:rPr>
        <w:t>fysieke handicap</w:t>
      </w:r>
      <w:r>
        <w:t xml:space="preserve">. Dat aandeel is toegenomen over de jaren heen, al kent het in 2022 een daling (45 %) ten opzichte van 2021 (48 %). </w:t>
      </w:r>
    </w:p>
    <w:p w14:paraId="7CEDEF1F" w14:textId="77777777" w:rsidR="00004184" w:rsidRDefault="002C4894" w:rsidP="009F6BFA">
      <w:pPr>
        <w:pStyle w:val="Kop3"/>
      </w:pPr>
      <w:bookmarkStart w:id="30" w:name="_kyoblhbye4k" w:colFirst="0" w:colLast="0"/>
      <w:bookmarkEnd w:id="30"/>
      <w:r>
        <w:lastRenderedPageBreak/>
        <w:t>4.1.5</w:t>
      </w:r>
      <w:r>
        <w:tab/>
        <w:t>Evo</w:t>
      </w:r>
      <w:r>
        <w:t>lutie van het aantal gebruikers van (en wachtenden op) VAPH-ondersteuning per provincie</w:t>
      </w:r>
    </w:p>
    <w:p w14:paraId="4EFB82F4" w14:textId="77777777" w:rsidR="00004184" w:rsidRDefault="002C4894">
      <w:pPr>
        <w:spacing w:before="200" w:after="200"/>
      </w:pPr>
      <w:r>
        <w:t>I</w:t>
      </w:r>
      <w:r>
        <w:t>n de onderstaande tabel geven we een opsplitsing van het aantal gebruikers van en wachtenden op VAPH-ondersteuning per provincie (domicilie van de persoon met een hand</w:t>
      </w:r>
      <w:r>
        <w:t xml:space="preserve">icap). </w:t>
      </w:r>
    </w:p>
    <w:p w14:paraId="21DBACE0" w14:textId="77777777" w:rsidR="00004184" w:rsidRDefault="002C4894">
      <w:pPr>
        <w:spacing w:before="200" w:after="200"/>
      </w:pPr>
      <w:r>
        <w:t>Om de cijfers vergelijkbaar te maken, laten we in het bovenste gedeelte van de tabel de categorieën ‘niet gekend’ en ‘buiten Vlaanderen’ weg. Zo kunnen we procentueel de verhouding weergeven van de verschillende provincies op het totaal. Het vetged</w:t>
      </w:r>
      <w:r>
        <w:t xml:space="preserve">rukte percentage is het </w:t>
      </w:r>
      <w:r>
        <w:rPr>
          <w:b/>
        </w:rPr>
        <w:t>aandeel VAPH-gebruikers in een bepaalde provincie ten opzichte van het totaal aantal VAPH-gebruikers</w:t>
      </w:r>
      <w:r>
        <w:t>. Het percentage in de uiterst rechtse kolom geeft ter vergelijking de verhouding weer tussen het aantal inwoners in de specifieke p</w:t>
      </w:r>
      <w:r>
        <w:t>rovincie en het totaal aantal inwoners van Vlaanderen en Brussel in 2022. Deze verhouding is gebaseerd op cijfers van Statbel (</w:t>
      </w:r>
      <w:r>
        <w:rPr>
          <w:i/>
        </w:rPr>
        <w:t>Structuur Van De Bevolking | Statbel</w:t>
      </w:r>
      <w:r>
        <w:t>, 2023) en voor het Brussels Hoofdstedelijk Gewest werd er gerekend met 30 % van het totaal a</w:t>
      </w:r>
      <w:r>
        <w:t>antal inwoners daar (</w:t>
      </w:r>
      <w:r>
        <w:rPr>
          <w:i/>
        </w:rPr>
        <w:t>De BrusselNorm</w:t>
      </w:r>
      <w:r>
        <w:t xml:space="preserve"> | </w:t>
      </w:r>
      <w:r>
        <w:rPr>
          <w:i/>
        </w:rPr>
        <w:t>BRIO Brussel</w:t>
      </w:r>
      <w:r>
        <w:t>, 2014).</w:t>
      </w:r>
    </w:p>
    <w:p w14:paraId="0383C5E0" w14:textId="77777777" w:rsidR="00004184" w:rsidRDefault="002C4894">
      <w:pPr>
        <w:spacing w:before="200" w:after="200"/>
        <w:rPr>
          <w:b/>
        </w:rPr>
      </w:pPr>
      <w:r>
        <w:rPr>
          <w:b/>
        </w:rPr>
        <w:t>Tabel 6: Evolutie van het aantal gebruikers van en wachtenden op VAPH-ondersteuning per provincie (2019-2022)</w:t>
      </w:r>
    </w:p>
    <w:tbl>
      <w:tblPr>
        <w:tblStyle w:val="a4"/>
        <w:tblW w:w="12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9"/>
        <w:gridCol w:w="1619"/>
        <w:gridCol w:w="1802"/>
        <w:gridCol w:w="1478"/>
        <w:gridCol w:w="1376"/>
        <w:gridCol w:w="1761"/>
      </w:tblGrid>
      <w:tr w:rsidR="00004184" w14:paraId="485C8723" w14:textId="77777777">
        <w:tc>
          <w:tcPr>
            <w:tcW w:w="3660" w:type="dxa"/>
            <w:shd w:val="clear" w:color="auto" w:fill="004D5C"/>
            <w:tcMar>
              <w:top w:w="56" w:type="dxa"/>
              <w:left w:w="56" w:type="dxa"/>
              <w:bottom w:w="56" w:type="dxa"/>
              <w:right w:w="56" w:type="dxa"/>
            </w:tcMar>
          </w:tcPr>
          <w:p w14:paraId="714AD433" w14:textId="77777777" w:rsidR="00004184" w:rsidRDefault="002C4894">
            <w:pPr>
              <w:widowControl w:val="0"/>
              <w:spacing w:line="240" w:lineRule="auto"/>
              <w:rPr>
                <w:b/>
                <w:color w:val="FFFFFF"/>
              </w:rPr>
            </w:pPr>
            <w:r>
              <w:rPr>
                <w:b/>
                <w:color w:val="FFFFFF"/>
              </w:rPr>
              <w:t>Provincie</w:t>
            </w:r>
          </w:p>
        </w:tc>
        <w:tc>
          <w:tcPr>
            <w:tcW w:w="1200" w:type="dxa"/>
            <w:shd w:val="clear" w:color="auto" w:fill="004D5C"/>
            <w:tcMar>
              <w:top w:w="56" w:type="dxa"/>
              <w:left w:w="56" w:type="dxa"/>
              <w:bottom w:w="56" w:type="dxa"/>
              <w:right w:w="56" w:type="dxa"/>
            </w:tcMar>
          </w:tcPr>
          <w:p w14:paraId="5EBBA0B6" w14:textId="77777777" w:rsidR="00004184" w:rsidRDefault="002C4894">
            <w:pPr>
              <w:widowControl w:val="0"/>
              <w:spacing w:line="240" w:lineRule="auto"/>
              <w:jc w:val="right"/>
              <w:rPr>
                <w:b/>
                <w:color w:val="FFFFFF"/>
              </w:rPr>
            </w:pPr>
            <w:r>
              <w:rPr>
                <w:b/>
                <w:color w:val="FFFFFF"/>
              </w:rPr>
              <w:t>2019</w:t>
            </w:r>
          </w:p>
        </w:tc>
        <w:tc>
          <w:tcPr>
            <w:tcW w:w="1335" w:type="dxa"/>
            <w:shd w:val="clear" w:color="auto" w:fill="004D5C"/>
            <w:tcMar>
              <w:top w:w="56" w:type="dxa"/>
              <w:left w:w="56" w:type="dxa"/>
              <w:bottom w:w="56" w:type="dxa"/>
              <w:right w:w="56" w:type="dxa"/>
            </w:tcMar>
          </w:tcPr>
          <w:p w14:paraId="5F114D71" w14:textId="77777777" w:rsidR="00004184" w:rsidRDefault="002C4894">
            <w:pPr>
              <w:widowControl w:val="0"/>
              <w:spacing w:line="240" w:lineRule="auto"/>
              <w:jc w:val="right"/>
              <w:rPr>
                <w:b/>
                <w:color w:val="FFFFFF"/>
              </w:rPr>
            </w:pPr>
            <w:r>
              <w:rPr>
                <w:b/>
                <w:color w:val="FFFFFF"/>
              </w:rPr>
              <w:t>2020</w:t>
            </w:r>
          </w:p>
        </w:tc>
        <w:tc>
          <w:tcPr>
            <w:tcW w:w="1095" w:type="dxa"/>
            <w:shd w:val="clear" w:color="auto" w:fill="004D5C"/>
            <w:tcMar>
              <w:top w:w="56" w:type="dxa"/>
              <w:left w:w="56" w:type="dxa"/>
              <w:bottom w:w="56" w:type="dxa"/>
              <w:right w:w="56" w:type="dxa"/>
            </w:tcMar>
          </w:tcPr>
          <w:p w14:paraId="35D4D466" w14:textId="77777777" w:rsidR="00004184" w:rsidRDefault="002C4894">
            <w:pPr>
              <w:widowControl w:val="0"/>
              <w:spacing w:line="240" w:lineRule="auto"/>
              <w:jc w:val="right"/>
              <w:rPr>
                <w:b/>
                <w:color w:val="FFFFFF"/>
              </w:rPr>
            </w:pPr>
            <w:r>
              <w:rPr>
                <w:b/>
                <w:color w:val="FFFFFF"/>
              </w:rPr>
              <w:t>2021</w:t>
            </w:r>
          </w:p>
        </w:tc>
        <w:tc>
          <w:tcPr>
            <w:tcW w:w="1020" w:type="dxa"/>
            <w:shd w:val="clear" w:color="auto" w:fill="004D5C"/>
            <w:tcMar>
              <w:top w:w="56" w:type="dxa"/>
              <w:left w:w="56" w:type="dxa"/>
              <w:bottom w:w="56" w:type="dxa"/>
              <w:right w:w="56" w:type="dxa"/>
            </w:tcMar>
          </w:tcPr>
          <w:p w14:paraId="40E5198F" w14:textId="77777777" w:rsidR="00004184" w:rsidRDefault="002C4894">
            <w:pPr>
              <w:widowControl w:val="0"/>
              <w:spacing w:line="240" w:lineRule="auto"/>
              <w:jc w:val="right"/>
              <w:rPr>
                <w:b/>
                <w:color w:val="FFFFFF"/>
              </w:rPr>
            </w:pPr>
            <w:r>
              <w:rPr>
                <w:b/>
                <w:color w:val="FFFFFF"/>
              </w:rPr>
              <w:t>2022</w:t>
            </w:r>
          </w:p>
        </w:tc>
        <w:tc>
          <w:tcPr>
            <w:tcW w:w="1305" w:type="dxa"/>
            <w:shd w:val="clear" w:color="auto" w:fill="004D5C"/>
            <w:tcMar>
              <w:top w:w="56" w:type="dxa"/>
              <w:left w:w="56" w:type="dxa"/>
              <w:bottom w:w="56" w:type="dxa"/>
              <w:right w:w="56" w:type="dxa"/>
            </w:tcMar>
          </w:tcPr>
          <w:p w14:paraId="301247E2" w14:textId="77777777" w:rsidR="00004184" w:rsidRDefault="002C4894">
            <w:pPr>
              <w:widowControl w:val="0"/>
              <w:spacing w:line="240" w:lineRule="auto"/>
              <w:jc w:val="right"/>
              <w:rPr>
                <w:b/>
                <w:color w:val="FFFFFF"/>
              </w:rPr>
            </w:pPr>
            <w:r>
              <w:rPr>
                <w:b/>
                <w:color w:val="FFFFFF"/>
              </w:rPr>
              <w:t>Bevolkings% 2022</w:t>
            </w:r>
          </w:p>
        </w:tc>
      </w:tr>
      <w:tr w:rsidR="00004184" w14:paraId="67811D1A" w14:textId="77777777">
        <w:tc>
          <w:tcPr>
            <w:tcW w:w="3660" w:type="dxa"/>
            <w:shd w:val="clear" w:color="auto" w:fill="F3F3F3"/>
            <w:tcMar>
              <w:top w:w="56" w:type="dxa"/>
              <w:left w:w="56" w:type="dxa"/>
              <w:bottom w:w="56" w:type="dxa"/>
              <w:right w:w="56" w:type="dxa"/>
            </w:tcMar>
          </w:tcPr>
          <w:p w14:paraId="20B921FC" w14:textId="77777777" w:rsidR="00004184" w:rsidRDefault="002C4894">
            <w:pPr>
              <w:widowControl w:val="0"/>
              <w:spacing w:line="240" w:lineRule="auto"/>
              <w:rPr>
                <w:b/>
              </w:rPr>
            </w:pPr>
            <w:r>
              <w:rPr>
                <w:b/>
              </w:rPr>
              <w:t>Antwerpen</w:t>
            </w:r>
          </w:p>
        </w:tc>
        <w:tc>
          <w:tcPr>
            <w:tcW w:w="1200" w:type="dxa"/>
            <w:tcMar>
              <w:top w:w="56" w:type="dxa"/>
              <w:left w:w="56" w:type="dxa"/>
              <w:bottom w:w="56" w:type="dxa"/>
              <w:right w:w="56" w:type="dxa"/>
            </w:tcMar>
          </w:tcPr>
          <w:p w14:paraId="795972F8" w14:textId="77777777" w:rsidR="00004184" w:rsidRDefault="002C4894">
            <w:pPr>
              <w:widowControl w:val="0"/>
              <w:spacing w:line="240" w:lineRule="auto"/>
              <w:jc w:val="right"/>
            </w:pPr>
            <w:r>
              <w:rPr>
                <w:b/>
              </w:rPr>
              <w:t>27%</w:t>
            </w:r>
          </w:p>
          <w:p w14:paraId="779C9DA9" w14:textId="77777777" w:rsidR="00004184" w:rsidRDefault="002C4894">
            <w:pPr>
              <w:widowControl w:val="0"/>
              <w:spacing w:line="240" w:lineRule="auto"/>
              <w:jc w:val="right"/>
              <w:rPr>
                <w:i/>
              </w:rPr>
            </w:pPr>
            <w:r>
              <w:rPr>
                <w:i/>
              </w:rPr>
              <w:t>(24.291)</w:t>
            </w:r>
          </w:p>
        </w:tc>
        <w:tc>
          <w:tcPr>
            <w:tcW w:w="1335" w:type="dxa"/>
            <w:tcMar>
              <w:top w:w="56" w:type="dxa"/>
              <w:left w:w="56" w:type="dxa"/>
              <w:bottom w:w="56" w:type="dxa"/>
              <w:right w:w="56" w:type="dxa"/>
            </w:tcMar>
          </w:tcPr>
          <w:p w14:paraId="4E59491D" w14:textId="77777777" w:rsidR="00004184" w:rsidRDefault="002C4894">
            <w:pPr>
              <w:widowControl w:val="0"/>
              <w:spacing w:line="240" w:lineRule="auto"/>
              <w:jc w:val="right"/>
              <w:rPr>
                <w:i/>
              </w:rPr>
            </w:pPr>
            <w:r>
              <w:rPr>
                <w:b/>
              </w:rPr>
              <w:t>27%</w:t>
            </w:r>
          </w:p>
          <w:p w14:paraId="5256CCF4" w14:textId="77777777" w:rsidR="00004184" w:rsidRDefault="002C4894">
            <w:pPr>
              <w:widowControl w:val="0"/>
              <w:spacing w:line="240" w:lineRule="auto"/>
              <w:jc w:val="right"/>
              <w:rPr>
                <w:i/>
              </w:rPr>
            </w:pPr>
            <w:r>
              <w:rPr>
                <w:i/>
              </w:rPr>
              <w:t>(26.164)</w:t>
            </w:r>
          </w:p>
        </w:tc>
        <w:tc>
          <w:tcPr>
            <w:tcW w:w="1095" w:type="dxa"/>
            <w:tcMar>
              <w:top w:w="56" w:type="dxa"/>
              <w:left w:w="56" w:type="dxa"/>
              <w:bottom w:w="56" w:type="dxa"/>
              <w:right w:w="56" w:type="dxa"/>
            </w:tcMar>
          </w:tcPr>
          <w:p w14:paraId="67018A4D" w14:textId="77777777" w:rsidR="00004184" w:rsidRDefault="002C4894">
            <w:pPr>
              <w:widowControl w:val="0"/>
              <w:spacing w:line="240" w:lineRule="auto"/>
              <w:jc w:val="right"/>
              <w:rPr>
                <w:i/>
              </w:rPr>
            </w:pPr>
            <w:r>
              <w:rPr>
                <w:b/>
              </w:rPr>
              <w:t>27%</w:t>
            </w:r>
          </w:p>
          <w:p w14:paraId="412387C3" w14:textId="77777777" w:rsidR="00004184" w:rsidRDefault="002C4894">
            <w:pPr>
              <w:widowControl w:val="0"/>
              <w:spacing w:line="240" w:lineRule="auto"/>
              <w:jc w:val="right"/>
              <w:rPr>
                <w:i/>
              </w:rPr>
            </w:pPr>
            <w:r>
              <w:rPr>
                <w:i/>
              </w:rPr>
              <w:t>(26.708)</w:t>
            </w:r>
          </w:p>
        </w:tc>
        <w:tc>
          <w:tcPr>
            <w:tcW w:w="1020" w:type="dxa"/>
            <w:tcMar>
              <w:top w:w="56" w:type="dxa"/>
              <w:left w:w="56" w:type="dxa"/>
              <w:bottom w:w="56" w:type="dxa"/>
              <w:right w:w="56" w:type="dxa"/>
            </w:tcMar>
          </w:tcPr>
          <w:p w14:paraId="0B1C0AE0" w14:textId="77777777" w:rsidR="00004184" w:rsidRDefault="002C4894">
            <w:pPr>
              <w:widowControl w:val="0"/>
              <w:spacing w:line="240" w:lineRule="auto"/>
              <w:jc w:val="right"/>
              <w:rPr>
                <w:i/>
              </w:rPr>
            </w:pPr>
            <w:r>
              <w:rPr>
                <w:b/>
              </w:rPr>
              <w:t>27%</w:t>
            </w:r>
          </w:p>
          <w:p w14:paraId="4DD9EE58" w14:textId="77777777" w:rsidR="00004184" w:rsidRDefault="002C4894">
            <w:pPr>
              <w:widowControl w:val="0"/>
              <w:spacing w:line="240" w:lineRule="auto"/>
              <w:jc w:val="right"/>
              <w:rPr>
                <w:i/>
              </w:rPr>
            </w:pPr>
            <w:r>
              <w:rPr>
                <w:i/>
              </w:rPr>
              <w:t>(27.073)</w:t>
            </w:r>
          </w:p>
        </w:tc>
        <w:tc>
          <w:tcPr>
            <w:tcW w:w="1305" w:type="dxa"/>
            <w:tcMar>
              <w:top w:w="56" w:type="dxa"/>
              <w:left w:w="56" w:type="dxa"/>
              <w:bottom w:w="56" w:type="dxa"/>
              <w:right w:w="56" w:type="dxa"/>
            </w:tcMar>
          </w:tcPr>
          <w:p w14:paraId="3C997DEF" w14:textId="77777777" w:rsidR="00004184" w:rsidRDefault="002C4894">
            <w:pPr>
              <w:widowControl w:val="0"/>
              <w:spacing w:line="240" w:lineRule="auto"/>
              <w:jc w:val="right"/>
              <w:rPr>
                <w:b/>
              </w:rPr>
            </w:pPr>
            <w:r>
              <w:rPr>
                <w:b/>
              </w:rPr>
              <w:t>27%</w:t>
            </w:r>
          </w:p>
        </w:tc>
      </w:tr>
      <w:tr w:rsidR="00004184" w14:paraId="14003F55" w14:textId="77777777">
        <w:tc>
          <w:tcPr>
            <w:tcW w:w="3660" w:type="dxa"/>
            <w:shd w:val="clear" w:color="auto" w:fill="F3F3F3"/>
            <w:tcMar>
              <w:top w:w="56" w:type="dxa"/>
              <w:left w:w="56" w:type="dxa"/>
              <w:bottom w:w="56" w:type="dxa"/>
              <w:right w:w="56" w:type="dxa"/>
            </w:tcMar>
          </w:tcPr>
          <w:p w14:paraId="5F466222" w14:textId="77777777" w:rsidR="00004184" w:rsidRDefault="002C4894">
            <w:pPr>
              <w:widowControl w:val="0"/>
              <w:spacing w:line="240" w:lineRule="auto"/>
              <w:rPr>
                <w:b/>
              </w:rPr>
            </w:pPr>
            <w:r>
              <w:rPr>
                <w:b/>
              </w:rPr>
              <w:t>Limburg</w:t>
            </w:r>
          </w:p>
        </w:tc>
        <w:tc>
          <w:tcPr>
            <w:tcW w:w="1200" w:type="dxa"/>
            <w:tcMar>
              <w:top w:w="56" w:type="dxa"/>
              <w:left w:w="56" w:type="dxa"/>
              <w:bottom w:w="56" w:type="dxa"/>
              <w:right w:w="56" w:type="dxa"/>
            </w:tcMar>
          </w:tcPr>
          <w:p w14:paraId="2A2F9D93" w14:textId="77777777" w:rsidR="00004184" w:rsidRDefault="002C4894">
            <w:pPr>
              <w:widowControl w:val="0"/>
              <w:spacing w:line="240" w:lineRule="auto"/>
              <w:jc w:val="right"/>
              <w:rPr>
                <w:i/>
              </w:rPr>
            </w:pPr>
            <w:r>
              <w:rPr>
                <w:b/>
              </w:rPr>
              <w:t>15%</w:t>
            </w:r>
          </w:p>
          <w:p w14:paraId="7FBCE777" w14:textId="77777777" w:rsidR="00004184" w:rsidRDefault="002C4894">
            <w:pPr>
              <w:widowControl w:val="0"/>
              <w:spacing w:line="240" w:lineRule="auto"/>
              <w:jc w:val="right"/>
              <w:rPr>
                <w:i/>
              </w:rPr>
            </w:pPr>
            <w:r>
              <w:rPr>
                <w:i/>
              </w:rPr>
              <w:t>(13.355)</w:t>
            </w:r>
          </w:p>
        </w:tc>
        <w:tc>
          <w:tcPr>
            <w:tcW w:w="1335" w:type="dxa"/>
            <w:tcMar>
              <w:top w:w="56" w:type="dxa"/>
              <w:left w:w="56" w:type="dxa"/>
              <w:bottom w:w="56" w:type="dxa"/>
              <w:right w:w="56" w:type="dxa"/>
            </w:tcMar>
          </w:tcPr>
          <w:p w14:paraId="0D08C2FC" w14:textId="77777777" w:rsidR="00004184" w:rsidRDefault="002C4894">
            <w:pPr>
              <w:widowControl w:val="0"/>
              <w:spacing w:line="240" w:lineRule="auto"/>
              <w:jc w:val="right"/>
              <w:rPr>
                <w:i/>
              </w:rPr>
            </w:pPr>
            <w:r>
              <w:rPr>
                <w:b/>
              </w:rPr>
              <w:t>15%</w:t>
            </w:r>
          </w:p>
          <w:p w14:paraId="242CEFAD" w14:textId="77777777" w:rsidR="00004184" w:rsidRDefault="002C4894">
            <w:pPr>
              <w:widowControl w:val="0"/>
              <w:spacing w:line="240" w:lineRule="auto"/>
              <w:jc w:val="right"/>
              <w:rPr>
                <w:i/>
              </w:rPr>
            </w:pPr>
            <w:r>
              <w:rPr>
                <w:i/>
              </w:rPr>
              <w:t>(14.213)</w:t>
            </w:r>
          </w:p>
        </w:tc>
        <w:tc>
          <w:tcPr>
            <w:tcW w:w="1095" w:type="dxa"/>
            <w:tcMar>
              <w:top w:w="56" w:type="dxa"/>
              <w:left w:w="56" w:type="dxa"/>
              <w:bottom w:w="56" w:type="dxa"/>
              <w:right w:w="56" w:type="dxa"/>
            </w:tcMar>
          </w:tcPr>
          <w:p w14:paraId="6AF3872D" w14:textId="77777777" w:rsidR="00004184" w:rsidRDefault="002C4894">
            <w:pPr>
              <w:widowControl w:val="0"/>
              <w:spacing w:line="240" w:lineRule="auto"/>
              <w:jc w:val="right"/>
              <w:rPr>
                <w:i/>
              </w:rPr>
            </w:pPr>
            <w:r>
              <w:rPr>
                <w:b/>
              </w:rPr>
              <w:t>14%</w:t>
            </w:r>
          </w:p>
          <w:p w14:paraId="1B95C68E" w14:textId="77777777" w:rsidR="00004184" w:rsidRDefault="002C4894">
            <w:pPr>
              <w:widowControl w:val="0"/>
              <w:spacing w:line="240" w:lineRule="auto"/>
              <w:jc w:val="right"/>
              <w:rPr>
                <w:i/>
              </w:rPr>
            </w:pPr>
            <w:r>
              <w:rPr>
                <w:i/>
              </w:rPr>
              <w:t>(14.079)</w:t>
            </w:r>
          </w:p>
        </w:tc>
        <w:tc>
          <w:tcPr>
            <w:tcW w:w="1020" w:type="dxa"/>
            <w:tcMar>
              <w:top w:w="56" w:type="dxa"/>
              <w:left w:w="56" w:type="dxa"/>
              <w:bottom w:w="56" w:type="dxa"/>
              <w:right w:w="56" w:type="dxa"/>
            </w:tcMar>
          </w:tcPr>
          <w:p w14:paraId="5BEEFD24" w14:textId="77777777" w:rsidR="00004184" w:rsidRDefault="002C4894">
            <w:pPr>
              <w:widowControl w:val="0"/>
              <w:spacing w:line="240" w:lineRule="auto"/>
              <w:jc w:val="right"/>
              <w:rPr>
                <w:i/>
              </w:rPr>
            </w:pPr>
            <w:r>
              <w:rPr>
                <w:b/>
              </w:rPr>
              <w:t>14%</w:t>
            </w:r>
          </w:p>
          <w:p w14:paraId="7A7239D2" w14:textId="77777777" w:rsidR="00004184" w:rsidRDefault="002C4894">
            <w:pPr>
              <w:widowControl w:val="0"/>
              <w:spacing w:line="240" w:lineRule="auto"/>
              <w:jc w:val="right"/>
              <w:rPr>
                <w:i/>
              </w:rPr>
            </w:pPr>
            <w:r>
              <w:rPr>
                <w:i/>
              </w:rPr>
              <w:t>(14.296)</w:t>
            </w:r>
          </w:p>
        </w:tc>
        <w:tc>
          <w:tcPr>
            <w:tcW w:w="1305" w:type="dxa"/>
            <w:tcMar>
              <w:top w:w="56" w:type="dxa"/>
              <w:left w:w="56" w:type="dxa"/>
              <w:bottom w:w="56" w:type="dxa"/>
              <w:right w:w="56" w:type="dxa"/>
            </w:tcMar>
          </w:tcPr>
          <w:p w14:paraId="0B213523" w14:textId="77777777" w:rsidR="00004184" w:rsidRDefault="002C4894">
            <w:pPr>
              <w:widowControl w:val="0"/>
              <w:spacing w:line="240" w:lineRule="auto"/>
              <w:jc w:val="right"/>
              <w:rPr>
                <w:b/>
              </w:rPr>
            </w:pPr>
            <w:r>
              <w:rPr>
                <w:b/>
              </w:rPr>
              <w:t>13%</w:t>
            </w:r>
          </w:p>
        </w:tc>
      </w:tr>
      <w:tr w:rsidR="00004184" w14:paraId="1E0555C5" w14:textId="77777777">
        <w:tc>
          <w:tcPr>
            <w:tcW w:w="3660" w:type="dxa"/>
            <w:shd w:val="clear" w:color="auto" w:fill="F3F3F3"/>
            <w:tcMar>
              <w:top w:w="56" w:type="dxa"/>
              <w:left w:w="56" w:type="dxa"/>
              <w:bottom w:w="56" w:type="dxa"/>
              <w:right w:w="56" w:type="dxa"/>
            </w:tcMar>
          </w:tcPr>
          <w:p w14:paraId="688A5B85" w14:textId="77777777" w:rsidR="00004184" w:rsidRDefault="002C4894">
            <w:pPr>
              <w:widowControl w:val="0"/>
              <w:spacing w:line="240" w:lineRule="auto"/>
              <w:rPr>
                <w:b/>
              </w:rPr>
            </w:pPr>
            <w:r>
              <w:rPr>
                <w:b/>
              </w:rPr>
              <w:t>Oost-Vlaanderen</w:t>
            </w:r>
          </w:p>
        </w:tc>
        <w:tc>
          <w:tcPr>
            <w:tcW w:w="1200" w:type="dxa"/>
            <w:tcMar>
              <w:top w:w="56" w:type="dxa"/>
              <w:left w:w="56" w:type="dxa"/>
              <w:bottom w:w="56" w:type="dxa"/>
              <w:right w:w="56" w:type="dxa"/>
            </w:tcMar>
          </w:tcPr>
          <w:p w14:paraId="1EE5EDA3" w14:textId="77777777" w:rsidR="00004184" w:rsidRDefault="002C4894">
            <w:pPr>
              <w:widowControl w:val="0"/>
              <w:spacing w:line="240" w:lineRule="auto"/>
              <w:jc w:val="right"/>
              <w:rPr>
                <w:i/>
              </w:rPr>
            </w:pPr>
            <w:r>
              <w:rPr>
                <w:b/>
              </w:rPr>
              <w:t>23%</w:t>
            </w:r>
          </w:p>
          <w:p w14:paraId="75DA4467" w14:textId="77777777" w:rsidR="00004184" w:rsidRDefault="002C4894">
            <w:pPr>
              <w:widowControl w:val="0"/>
              <w:spacing w:line="240" w:lineRule="auto"/>
              <w:jc w:val="right"/>
              <w:rPr>
                <w:i/>
              </w:rPr>
            </w:pPr>
            <w:r>
              <w:rPr>
                <w:i/>
              </w:rPr>
              <w:t>(20.971)</w:t>
            </w:r>
          </w:p>
        </w:tc>
        <w:tc>
          <w:tcPr>
            <w:tcW w:w="1335" w:type="dxa"/>
            <w:tcMar>
              <w:top w:w="56" w:type="dxa"/>
              <w:left w:w="56" w:type="dxa"/>
              <w:bottom w:w="56" w:type="dxa"/>
              <w:right w:w="56" w:type="dxa"/>
            </w:tcMar>
          </w:tcPr>
          <w:p w14:paraId="517F1A7A" w14:textId="77777777" w:rsidR="00004184" w:rsidRDefault="002C4894">
            <w:pPr>
              <w:widowControl w:val="0"/>
              <w:spacing w:line="240" w:lineRule="auto"/>
              <w:jc w:val="right"/>
              <w:rPr>
                <w:i/>
              </w:rPr>
            </w:pPr>
            <w:r>
              <w:rPr>
                <w:b/>
              </w:rPr>
              <w:t>23%</w:t>
            </w:r>
          </w:p>
          <w:p w14:paraId="1427AC4A" w14:textId="77777777" w:rsidR="00004184" w:rsidRDefault="002C4894">
            <w:pPr>
              <w:widowControl w:val="0"/>
              <w:spacing w:line="240" w:lineRule="auto"/>
              <w:jc w:val="right"/>
              <w:rPr>
                <w:i/>
              </w:rPr>
            </w:pPr>
            <w:r>
              <w:rPr>
                <w:i/>
              </w:rPr>
              <w:t>(22.384)</w:t>
            </w:r>
          </w:p>
        </w:tc>
        <w:tc>
          <w:tcPr>
            <w:tcW w:w="1095" w:type="dxa"/>
            <w:tcMar>
              <w:top w:w="56" w:type="dxa"/>
              <w:left w:w="56" w:type="dxa"/>
              <w:bottom w:w="56" w:type="dxa"/>
              <w:right w:w="56" w:type="dxa"/>
            </w:tcMar>
          </w:tcPr>
          <w:p w14:paraId="510950EC" w14:textId="77777777" w:rsidR="00004184" w:rsidRDefault="002C4894">
            <w:pPr>
              <w:widowControl w:val="0"/>
              <w:spacing w:line="240" w:lineRule="auto"/>
              <w:jc w:val="right"/>
              <w:rPr>
                <w:i/>
              </w:rPr>
            </w:pPr>
            <w:r>
              <w:rPr>
                <w:b/>
              </w:rPr>
              <w:t>23%</w:t>
            </w:r>
          </w:p>
          <w:p w14:paraId="6D7256DB" w14:textId="77777777" w:rsidR="00004184" w:rsidRDefault="002C4894">
            <w:pPr>
              <w:widowControl w:val="0"/>
              <w:spacing w:line="240" w:lineRule="auto"/>
              <w:jc w:val="right"/>
              <w:rPr>
                <w:i/>
              </w:rPr>
            </w:pPr>
            <w:r>
              <w:rPr>
                <w:i/>
              </w:rPr>
              <w:t>(22.640)</w:t>
            </w:r>
          </w:p>
        </w:tc>
        <w:tc>
          <w:tcPr>
            <w:tcW w:w="1020" w:type="dxa"/>
            <w:tcMar>
              <w:top w:w="56" w:type="dxa"/>
              <w:left w:w="56" w:type="dxa"/>
              <w:bottom w:w="56" w:type="dxa"/>
              <w:right w:w="56" w:type="dxa"/>
            </w:tcMar>
          </w:tcPr>
          <w:p w14:paraId="567B09B1" w14:textId="77777777" w:rsidR="00004184" w:rsidRDefault="002C4894">
            <w:pPr>
              <w:widowControl w:val="0"/>
              <w:spacing w:line="240" w:lineRule="auto"/>
              <w:jc w:val="right"/>
              <w:rPr>
                <w:i/>
              </w:rPr>
            </w:pPr>
            <w:r>
              <w:rPr>
                <w:b/>
              </w:rPr>
              <w:t>23%</w:t>
            </w:r>
            <w:r>
              <w:t>)</w:t>
            </w:r>
          </w:p>
          <w:p w14:paraId="492FA823" w14:textId="77777777" w:rsidR="00004184" w:rsidRDefault="002C4894">
            <w:pPr>
              <w:widowControl w:val="0"/>
              <w:spacing w:line="240" w:lineRule="auto"/>
              <w:jc w:val="right"/>
              <w:rPr>
                <w:i/>
              </w:rPr>
            </w:pPr>
            <w:r>
              <w:rPr>
                <w:i/>
              </w:rPr>
              <w:t>(22.955)</w:t>
            </w:r>
          </w:p>
        </w:tc>
        <w:tc>
          <w:tcPr>
            <w:tcW w:w="1305" w:type="dxa"/>
            <w:tcMar>
              <w:top w:w="56" w:type="dxa"/>
              <w:left w:w="56" w:type="dxa"/>
              <w:bottom w:w="56" w:type="dxa"/>
              <w:right w:w="56" w:type="dxa"/>
            </w:tcMar>
          </w:tcPr>
          <w:p w14:paraId="44522294" w14:textId="77777777" w:rsidR="00004184" w:rsidRDefault="002C4894">
            <w:pPr>
              <w:widowControl w:val="0"/>
              <w:spacing w:line="240" w:lineRule="auto"/>
              <w:jc w:val="right"/>
              <w:rPr>
                <w:b/>
              </w:rPr>
            </w:pPr>
            <w:r>
              <w:rPr>
                <w:b/>
              </w:rPr>
              <w:t>22%</w:t>
            </w:r>
          </w:p>
        </w:tc>
      </w:tr>
      <w:tr w:rsidR="00004184" w14:paraId="356D0FA0" w14:textId="77777777">
        <w:tc>
          <w:tcPr>
            <w:tcW w:w="3660" w:type="dxa"/>
            <w:shd w:val="clear" w:color="auto" w:fill="F3F3F3"/>
            <w:tcMar>
              <w:top w:w="56" w:type="dxa"/>
              <w:left w:w="56" w:type="dxa"/>
              <w:bottom w:w="56" w:type="dxa"/>
              <w:right w:w="56" w:type="dxa"/>
            </w:tcMar>
          </w:tcPr>
          <w:p w14:paraId="4DB81D6A" w14:textId="77777777" w:rsidR="00004184" w:rsidRDefault="002C4894">
            <w:pPr>
              <w:widowControl w:val="0"/>
              <w:spacing w:line="240" w:lineRule="auto"/>
              <w:rPr>
                <w:b/>
              </w:rPr>
            </w:pPr>
            <w:r>
              <w:rPr>
                <w:b/>
              </w:rPr>
              <w:t>West-Vlaanderen</w:t>
            </w:r>
          </w:p>
        </w:tc>
        <w:tc>
          <w:tcPr>
            <w:tcW w:w="1200" w:type="dxa"/>
            <w:tcMar>
              <w:top w:w="56" w:type="dxa"/>
              <w:left w:w="56" w:type="dxa"/>
              <w:bottom w:w="56" w:type="dxa"/>
              <w:right w:w="56" w:type="dxa"/>
            </w:tcMar>
          </w:tcPr>
          <w:p w14:paraId="2B4D43DA" w14:textId="77777777" w:rsidR="00004184" w:rsidRDefault="002C4894">
            <w:pPr>
              <w:widowControl w:val="0"/>
              <w:spacing w:line="240" w:lineRule="auto"/>
              <w:jc w:val="right"/>
              <w:rPr>
                <w:i/>
              </w:rPr>
            </w:pPr>
            <w:r>
              <w:rPr>
                <w:b/>
              </w:rPr>
              <w:t>21%</w:t>
            </w:r>
            <w:r>
              <w:t>)</w:t>
            </w:r>
          </w:p>
          <w:p w14:paraId="4E30BB97" w14:textId="77777777" w:rsidR="00004184" w:rsidRDefault="002C4894">
            <w:pPr>
              <w:widowControl w:val="0"/>
              <w:spacing w:line="240" w:lineRule="auto"/>
              <w:jc w:val="right"/>
              <w:rPr>
                <w:i/>
              </w:rPr>
            </w:pPr>
            <w:r>
              <w:rPr>
                <w:i/>
              </w:rPr>
              <w:t>(19.560)</w:t>
            </w:r>
          </w:p>
        </w:tc>
        <w:tc>
          <w:tcPr>
            <w:tcW w:w="1335" w:type="dxa"/>
            <w:tcMar>
              <w:top w:w="56" w:type="dxa"/>
              <w:left w:w="56" w:type="dxa"/>
              <w:bottom w:w="56" w:type="dxa"/>
              <w:right w:w="56" w:type="dxa"/>
            </w:tcMar>
          </w:tcPr>
          <w:p w14:paraId="3E996EF1" w14:textId="77777777" w:rsidR="00004184" w:rsidRDefault="002C4894">
            <w:pPr>
              <w:widowControl w:val="0"/>
              <w:spacing w:line="240" w:lineRule="auto"/>
              <w:jc w:val="right"/>
              <w:rPr>
                <w:i/>
              </w:rPr>
            </w:pPr>
            <w:r>
              <w:rPr>
                <w:b/>
              </w:rPr>
              <w:t>21%</w:t>
            </w:r>
          </w:p>
          <w:p w14:paraId="1F41DA49" w14:textId="77777777" w:rsidR="00004184" w:rsidRDefault="002C4894">
            <w:pPr>
              <w:widowControl w:val="0"/>
              <w:spacing w:line="240" w:lineRule="auto"/>
              <w:jc w:val="right"/>
              <w:rPr>
                <w:i/>
              </w:rPr>
            </w:pPr>
            <w:r>
              <w:rPr>
                <w:i/>
              </w:rPr>
              <w:t>(20.837)</w:t>
            </w:r>
          </w:p>
        </w:tc>
        <w:tc>
          <w:tcPr>
            <w:tcW w:w="1095" w:type="dxa"/>
            <w:tcMar>
              <w:top w:w="56" w:type="dxa"/>
              <w:left w:w="56" w:type="dxa"/>
              <w:bottom w:w="56" w:type="dxa"/>
              <w:right w:w="56" w:type="dxa"/>
            </w:tcMar>
          </w:tcPr>
          <w:p w14:paraId="3C5FE7FB" w14:textId="77777777" w:rsidR="00004184" w:rsidRDefault="002C4894">
            <w:pPr>
              <w:widowControl w:val="0"/>
              <w:spacing w:line="240" w:lineRule="auto"/>
              <w:jc w:val="right"/>
              <w:rPr>
                <w:i/>
              </w:rPr>
            </w:pPr>
            <w:r>
              <w:rPr>
                <w:b/>
              </w:rPr>
              <w:t>21%</w:t>
            </w:r>
          </w:p>
          <w:p w14:paraId="46534A45" w14:textId="77777777" w:rsidR="00004184" w:rsidRDefault="002C4894">
            <w:pPr>
              <w:widowControl w:val="0"/>
              <w:spacing w:line="240" w:lineRule="auto"/>
              <w:jc w:val="right"/>
              <w:rPr>
                <w:i/>
              </w:rPr>
            </w:pPr>
            <w:r>
              <w:rPr>
                <w:i/>
              </w:rPr>
              <w:t>(21.178)</w:t>
            </w:r>
          </w:p>
        </w:tc>
        <w:tc>
          <w:tcPr>
            <w:tcW w:w="1020" w:type="dxa"/>
            <w:tcMar>
              <w:top w:w="56" w:type="dxa"/>
              <w:left w:w="56" w:type="dxa"/>
              <w:bottom w:w="56" w:type="dxa"/>
              <w:right w:w="56" w:type="dxa"/>
            </w:tcMar>
          </w:tcPr>
          <w:p w14:paraId="04551ADA" w14:textId="77777777" w:rsidR="00004184" w:rsidRDefault="002C4894">
            <w:pPr>
              <w:widowControl w:val="0"/>
              <w:spacing w:line="240" w:lineRule="auto"/>
              <w:jc w:val="right"/>
              <w:rPr>
                <w:i/>
              </w:rPr>
            </w:pPr>
            <w:r>
              <w:rPr>
                <w:b/>
              </w:rPr>
              <w:t>21%</w:t>
            </w:r>
          </w:p>
          <w:p w14:paraId="4FF3D23E" w14:textId="77777777" w:rsidR="00004184" w:rsidRDefault="002C4894">
            <w:pPr>
              <w:widowControl w:val="0"/>
              <w:spacing w:line="240" w:lineRule="auto"/>
              <w:jc w:val="right"/>
              <w:rPr>
                <w:i/>
              </w:rPr>
            </w:pPr>
            <w:r>
              <w:rPr>
                <w:i/>
              </w:rPr>
              <w:t>(21.494)</w:t>
            </w:r>
          </w:p>
        </w:tc>
        <w:tc>
          <w:tcPr>
            <w:tcW w:w="1305" w:type="dxa"/>
            <w:tcMar>
              <w:top w:w="56" w:type="dxa"/>
              <w:left w:w="56" w:type="dxa"/>
              <w:bottom w:w="56" w:type="dxa"/>
              <w:right w:w="56" w:type="dxa"/>
            </w:tcMar>
          </w:tcPr>
          <w:p w14:paraId="57D58570" w14:textId="77777777" w:rsidR="00004184" w:rsidRDefault="002C4894">
            <w:pPr>
              <w:widowControl w:val="0"/>
              <w:spacing w:line="240" w:lineRule="auto"/>
              <w:jc w:val="right"/>
              <w:rPr>
                <w:b/>
              </w:rPr>
            </w:pPr>
            <w:r>
              <w:rPr>
                <w:b/>
              </w:rPr>
              <w:t>17%</w:t>
            </w:r>
          </w:p>
        </w:tc>
      </w:tr>
      <w:tr w:rsidR="00004184" w14:paraId="258278D7" w14:textId="77777777">
        <w:tc>
          <w:tcPr>
            <w:tcW w:w="3660" w:type="dxa"/>
            <w:shd w:val="clear" w:color="auto" w:fill="F3F3F3"/>
            <w:tcMar>
              <w:top w:w="56" w:type="dxa"/>
              <w:left w:w="56" w:type="dxa"/>
              <w:bottom w:w="56" w:type="dxa"/>
              <w:right w:w="56" w:type="dxa"/>
            </w:tcMar>
          </w:tcPr>
          <w:p w14:paraId="33FD4338" w14:textId="77777777" w:rsidR="00004184" w:rsidRDefault="002C4894">
            <w:pPr>
              <w:widowControl w:val="0"/>
              <w:spacing w:line="240" w:lineRule="auto"/>
              <w:rPr>
                <w:b/>
              </w:rPr>
            </w:pPr>
            <w:r>
              <w:rPr>
                <w:b/>
              </w:rPr>
              <w:t>Vlaams-Brabant</w:t>
            </w:r>
          </w:p>
        </w:tc>
        <w:tc>
          <w:tcPr>
            <w:tcW w:w="1200" w:type="dxa"/>
            <w:tcMar>
              <w:top w:w="56" w:type="dxa"/>
              <w:left w:w="56" w:type="dxa"/>
              <w:bottom w:w="56" w:type="dxa"/>
              <w:right w:w="56" w:type="dxa"/>
            </w:tcMar>
          </w:tcPr>
          <w:p w14:paraId="160889DF" w14:textId="77777777" w:rsidR="00004184" w:rsidRDefault="002C4894">
            <w:pPr>
              <w:widowControl w:val="0"/>
              <w:spacing w:line="240" w:lineRule="auto"/>
              <w:jc w:val="right"/>
              <w:rPr>
                <w:i/>
              </w:rPr>
            </w:pPr>
            <w:r>
              <w:rPr>
                <w:b/>
              </w:rPr>
              <w:t>13%</w:t>
            </w:r>
          </w:p>
          <w:p w14:paraId="609DF146" w14:textId="77777777" w:rsidR="00004184" w:rsidRDefault="002C4894">
            <w:pPr>
              <w:widowControl w:val="0"/>
              <w:spacing w:line="240" w:lineRule="auto"/>
              <w:jc w:val="right"/>
              <w:rPr>
                <w:i/>
              </w:rPr>
            </w:pPr>
            <w:r>
              <w:rPr>
                <w:i/>
              </w:rPr>
              <w:t>(12.211)</w:t>
            </w:r>
          </w:p>
        </w:tc>
        <w:tc>
          <w:tcPr>
            <w:tcW w:w="1335" w:type="dxa"/>
            <w:tcMar>
              <w:top w:w="56" w:type="dxa"/>
              <w:left w:w="56" w:type="dxa"/>
              <w:bottom w:w="56" w:type="dxa"/>
              <w:right w:w="56" w:type="dxa"/>
            </w:tcMar>
          </w:tcPr>
          <w:p w14:paraId="263DEC4A" w14:textId="77777777" w:rsidR="00004184" w:rsidRDefault="002C4894">
            <w:pPr>
              <w:widowControl w:val="0"/>
              <w:spacing w:line="240" w:lineRule="auto"/>
              <w:jc w:val="right"/>
              <w:rPr>
                <w:b/>
              </w:rPr>
            </w:pPr>
            <w:r>
              <w:rPr>
                <w:b/>
              </w:rPr>
              <w:t>13%</w:t>
            </w:r>
          </w:p>
          <w:p w14:paraId="309E8EE7" w14:textId="77777777" w:rsidR="00004184" w:rsidRDefault="002C4894">
            <w:pPr>
              <w:widowControl w:val="0"/>
              <w:spacing w:line="240" w:lineRule="auto"/>
              <w:jc w:val="right"/>
              <w:rPr>
                <w:i/>
              </w:rPr>
            </w:pPr>
            <w:r>
              <w:rPr>
                <w:i/>
              </w:rPr>
              <w:t>(13.029)</w:t>
            </w:r>
          </w:p>
        </w:tc>
        <w:tc>
          <w:tcPr>
            <w:tcW w:w="1095" w:type="dxa"/>
            <w:tcMar>
              <w:top w:w="56" w:type="dxa"/>
              <w:left w:w="56" w:type="dxa"/>
              <w:bottom w:w="56" w:type="dxa"/>
              <w:right w:w="56" w:type="dxa"/>
            </w:tcMar>
          </w:tcPr>
          <w:p w14:paraId="4DDCFA5A" w14:textId="77777777" w:rsidR="00004184" w:rsidRDefault="002C4894">
            <w:pPr>
              <w:widowControl w:val="0"/>
              <w:spacing w:line="240" w:lineRule="auto"/>
              <w:jc w:val="right"/>
              <w:rPr>
                <w:b/>
              </w:rPr>
            </w:pPr>
            <w:r>
              <w:rPr>
                <w:b/>
              </w:rPr>
              <w:t>13%</w:t>
            </w:r>
          </w:p>
          <w:p w14:paraId="317D1EA5" w14:textId="77777777" w:rsidR="00004184" w:rsidRDefault="002C4894">
            <w:pPr>
              <w:widowControl w:val="0"/>
              <w:spacing w:line="240" w:lineRule="auto"/>
              <w:jc w:val="right"/>
              <w:rPr>
                <w:i/>
              </w:rPr>
            </w:pPr>
            <w:r>
              <w:rPr>
                <w:i/>
              </w:rPr>
              <w:t>(13.280)</w:t>
            </w:r>
          </w:p>
        </w:tc>
        <w:tc>
          <w:tcPr>
            <w:tcW w:w="1020" w:type="dxa"/>
            <w:tcMar>
              <w:top w:w="56" w:type="dxa"/>
              <w:left w:w="56" w:type="dxa"/>
              <w:bottom w:w="56" w:type="dxa"/>
              <w:right w:w="56" w:type="dxa"/>
            </w:tcMar>
          </w:tcPr>
          <w:p w14:paraId="280D7284" w14:textId="77777777" w:rsidR="00004184" w:rsidRDefault="002C4894">
            <w:pPr>
              <w:widowControl w:val="0"/>
              <w:spacing w:line="240" w:lineRule="auto"/>
              <w:jc w:val="right"/>
              <w:rPr>
                <w:i/>
              </w:rPr>
            </w:pPr>
            <w:r>
              <w:rPr>
                <w:b/>
              </w:rPr>
              <w:t>13%</w:t>
            </w:r>
          </w:p>
          <w:p w14:paraId="26EEEBE0" w14:textId="77777777" w:rsidR="00004184" w:rsidRDefault="002C4894">
            <w:pPr>
              <w:widowControl w:val="0"/>
              <w:spacing w:line="240" w:lineRule="auto"/>
              <w:jc w:val="right"/>
              <w:rPr>
                <w:i/>
              </w:rPr>
            </w:pPr>
            <w:r>
              <w:rPr>
                <w:i/>
              </w:rPr>
              <w:t>(13.536)</w:t>
            </w:r>
          </w:p>
        </w:tc>
        <w:tc>
          <w:tcPr>
            <w:tcW w:w="1305" w:type="dxa"/>
            <w:tcMar>
              <w:top w:w="56" w:type="dxa"/>
              <w:left w:w="56" w:type="dxa"/>
              <w:bottom w:w="56" w:type="dxa"/>
              <w:right w:w="56" w:type="dxa"/>
            </w:tcMar>
          </w:tcPr>
          <w:p w14:paraId="36DBB383" w14:textId="77777777" w:rsidR="00004184" w:rsidRDefault="002C4894">
            <w:pPr>
              <w:widowControl w:val="0"/>
              <w:spacing w:line="240" w:lineRule="auto"/>
              <w:jc w:val="right"/>
              <w:rPr>
                <w:b/>
              </w:rPr>
            </w:pPr>
            <w:r>
              <w:rPr>
                <w:b/>
              </w:rPr>
              <w:t>17%</w:t>
            </w:r>
          </w:p>
        </w:tc>
      </w:tr>
      <w:tr w:rsidR="00004184" w14:paraId="0A4B8AE7" w14:textId="77777777">
        <w:tc>
          <w:tcPr>
            <w:tcW w:w="3660" w:type="dxa"/>
            <w:shd w:val="clear" w:color="auto" w:fill="F3F3F3"/>
            <w:tcMar>
              <w:top w:w="56" w:type="dxa"/>
              <w:left w:w="56" w:type="dxa"/>
              <w:bottom w:w="56" w:type="dxa"/>
              <w:right w:w="56" w:type="dxa"/>
            </w:tcMar>
          </w:tcPr>
          <w:p w14:paraId="19629830" w14:textId="77777777" w:rsidR="00004184" w:rsidRDefault="002C4894">
            <w:pPr>
              <w:widowControl w:val="0"/>
              <w:spacing w:line="240" w:lineRule="auto"/>
              <w:rPr>
                <w:b/>
              </w:rPr>
            </w:pPr>
            <w:r>
              <w:rPr>
                <w:b/>
              </w:rPr>
              <w:t>Brussels Hoofdstedelijk Gewest</w:t>
            </w:r>
          </w:p>
        </w:tc>
        <w:tc>
          <w:tcPr>
            <w:tcW w:w="1200" w:type="dxa"/>
            <w:tcMar>
              <w:top w:w="56" w:type="dxa"/>
              <w:left w:w="56" w:type="dxa"/>
              <w:bottom w:w="56" w:type="dxa"/>
              <w:right w:w="56" w:type="dxa"/>
            </w:tcMar>
          </w:tcPr>
          <w:p w14:paraId="7675393C" w14:textId="77777777" w:rsidR="00004184" w:rsidRDefault="002C4894">
            <w:pPr>
              <w:widowControl w:val="0"/>
              <w:spacing w:line="240" w:lineRule="auto"/>
              <w:jc w:val="right"/>
              <w:rPr>
                <w:i/>
              </w:rPr>
            </w:pPr>
            <w:r>
              <w:rPr>
                <w:b/>
              </w:rPr>
              <w:t>1%</w:t>
            </w:r>
            <w:r>
              <w:t xml:space="preserve"> </w:t>
            </w:r>
          </w:p>
          <w:p w14:paraId="0A219DCC" w14:textId="77777777" w:rsidR="00004184" w:rsidRDefault="002C4894">
            <w:pPr>
              <w:widowControl w:val="0"/>
              <w:spacing w:line="240" w:lineRule="auto"/>
              <w:jc w:val="right"/>
              <w:rPr>
                <w:i/>
              </w:rPr>
            </w:pPr>
            <w:r>
              <w:rPr>
                <w:i/>
              </w:rPr>
              <w:t>(1.156)</w:t>
            </w:r>
          </w:p>
        </w:tc>
        <w:tc>
          <w:tcPr>
            <w:tcW w:w="1335" w:type="dxa"/>
            <w:tcMar>
              <w:top w:w="56" w:type="dxa"/>
              <w:left w:w="56" w:type="dxa"/>
              <w:bottom w:w="56" w:type="dxa"/>
              <w:right w:w="56" w:type="dxa"/>
            </w:tcMar>
          </w:tcPr>
          <w:p w14:paraId="46AF5D45" w14:textId="77777777" w:rsidR="00004184" w:rsidRDefault="002C4894">
            <w:pPr>
              <w:widowControl w:val="0"/>
              <w:spacing w:line="240" w:lineRule="auto"/>
              <w:jc w:val="right"/>
              <w:rPr>
                <w:i/>
              </w:rPr>
            </w:pPr>
            <w:r>
              <w:rPr>
                <w:b/>
              </w:rPr>
              <w:t>1%</w:t>
            </w:r>
          </w:p>
          <w:p w14:paraId="509A08D1" w14:textId="77777777" w:rsidR="00004184" w:rsidRDefault="002C4894">
            <w:pPr>
              <w:widowControl w:val="0"/>
              <w:spacing w:line="240" w:lineRule="auto"/>
              <w:jc w:val="right"/>
              <w:rPr>
                <w:i/>
              </w:rPr>
            </w:pPr>
            <w:r>
              <w:rPr>
                <w:i/>
              </w:rPr>
              <w:t>(1.315)</w:t>
            </w:r>
          </w:p>
        </w:tc>
        <w:tc>
          <w:tcPr>
            <w:tcW w:w="1095" w:type="dxa"/>
            <w:tcMar>
              <w:top w:w="56" w:type="dxa"/>
              <w:left w:w="56" w:type="dxa"/>
              <w:bottom w:w="56" w:type="dxa"/>
              <w:right w:w="56" w:type="dxa"/>
            </w:tcMar>
          </w:tcPr>
          <w:p w14:paraId="40511138" w14:textId="77777777" w:rsidR="00004184" w:rsidRDefault="002C4894">
            <w:pPr>
              <w:widowControl w:val="0"/>
              <w:spacing w:line="240" w:lineRule="auto"/>
              <w:jc w:val="right"/>
              <w:rPr>
                <w:i/>
              </w:rPr>
            </w:pPr>
            <w:r>
              <w:rPr>
                <w:b/>
              </w:rPr>
              <w:t>1%</w:t>
            </w:r>
          </w:p>
          <w:p w14:paraId="010E5C47" w14:textId="77777777" w:rsidR="00004184" w:rsidRDefault="002C4894">
            <w:pPr>
              <w:widowControl w:val="0"/>
              <w:spacing w:line="240" w:lineRule="auto"/>
              <w:jc w:val="right"/>
              <w:rPr>
                <w:i/>
              </w:rPr>
            </w:pPr>
            <w:r>
              <w:rPr>
                <w:i/>
              </w:rPr>
              <w:t>(1.360)</w:t>
            </w:r>
          </w:p>
        </w:tc>
        <w:tc>
          <w:tcPr>
            <w:tcW w:w="1020" w:type="dxa"/>
            <w:tcMar>
              <w:top w:w="56" w:type="dxa"/>
              <w:left w:w="56" w:type="dxa"/>
              <w:bottom w:w="56" w:type="dxa"/>
              <w:right w:w="56" w:type="dxa"/>
            </w:tcMar>
          </w:tcPr>
          <w:p w14:paraId="1EF6B57C" w14:textId="77777777" w:rsidR="00004184" w:rsidRDefault="002C4894">
            <w:pPr>
              <w:widowControl w:val="0"/>
              <w:spacing w:line="240" w:lineRule="auto"/>
              <w:jc w:val="right"/>
              <w:rPr>
                <w:i/>
              </w:rPr>
            </w:pPr>
            <w:r>
              <w:rPr>
                <w:b/>
              </w:rPr>
              <w:t>1%</w:t>
            </w:r>
          </w:p>
          <w:p w14:paraId="799D1788" w14:textId="77777777" w:rsidR="00004184" w:rsidRDefault="002C4894">
            <w:pPr>
              <w:widowControl w:val="0"/>
              <w:spacing w:line="240" w:lineRule="auto"/>
              <w:jc w:val="right"/>
              <w:rPr>
                <w:i/>
              </w:rPr>
            </w:pPr>
            <w:r>
              <w:rPr>
                <w:i/>
              </w:rPr>
              <w:t>(1.337)</w:t>
            </w:r>
          </w:p>
        </w:tc>
        <w:tc>
          <w:tcPr>
            <w:tcW w:w="1305" w:type="dxa"/>
            <w:tcMar>
              <w:top w:w="56" w:type="dxa"/>
              <w:left w:w="56" w:type="dxa"/>
              <w:bottom w:w="56" w:type="dxa"/>
              <w:right w:w="56" w:type="dxa"/>
            </w:tcMar>
          </w:tcPr>
          <w:p w14:paraId="1A9CBEAC" w14:textId="77777777" w:rsidR="00004184" w:rsidRDefault="002C4894">
            <w:pPr>
              <w:widowControl w:val="0"/>
              <w:spacing w:line="240" w:lineRule="auto"/>
              <w:jc w:val="right"/>
              <w:rPr>
                <w:b/>
              </w:rPr>
            </w:pPr>
            <w:r>
              <w:rPr>
                <w:b/>
              </w:rPr>
              <w:t>5%</w:t>
            </w:r>
          </w:p>
        </w:tc>
      </w:tr>
      <w:tr w:rsidR="00004184" w14:paraId="3A627D34" w14:textId="77777777">
        <w:tc>
          <w:tcPr>
            <w:tcW w:w="3660" w:type="dxa"/>
            <w:shd w:val="clear" w:color="auto" w:fill="D9D9D9"/>
            <w:tcMar>
              <w:top w:w="56" w:type="dxa"/>
              <w:left w:w="56" w:type="dxa"/>
              <w:bottom w:w="56" w:type="dxa"/>
              <w:right w:w="56" w:type="dxa"/>
            </w:tcMar>
          </w:tcPr>
          <w:p w14:paraId="0F1C7F29" w14:textId="77777777" w:rsidR="00004184" w:rsidRDefault="002C4894">
            <w:pPr>
              <w:widowControl w:val="0"/>
              <w:spacing w:line="240" w:lineRule="auto"/>
              <w:rPr>
                <w:b/>
              </w:rPr>
            </w:pPr>
            <w:r>
              <w:rPr>
                <w:b/>
              </w:rPr>
              <w:t>Totaal (unieke personen excl. buiten Vlaanderen en niet gekend)</w:t>
            </w:r>
          </w:p>
        </w:tc>
        <w:tc>
          <w:tcPr>
            <w:tcW w:w="1200" w:type="dxa"/>
            <w:shd w:val="clear" w:color="auto" w:fill="D9D9D9"/>
            <w:tcMar>
              <w:top w:w="56" w:type="dxa"/>
              <w:left w:w="56" w:type="dxa"/>
              <w:bottom w:w="56" w:type="dxa"/>
              <w:right w:w="56" w:type="dxa"/>
            </w:tcMar>
          </w:tcPr>
          <w:p w14:paraId="5347070F" w14:textId="77777777" w:rsidR="00004184" w:rsidRDefault="002C4894">
            <w:pPr>
              <w:widowControl w:val="0"/>
              <w:spacing w:line="240" w:lineRule="auto"/>
              <w:jc w:val="right"/>
              <w:rPr>
                <w:b/>
              </w:rPr>
            </w:pPr>
            <w:r>
              <w:rPr>
                <w:b/>
              </w:rPr>
              <w:t>100% (91.544)</w:t>
            </w:r>
          </w:p>
          <w:p w14:paraId="66E6A902" w14:textId="77777777" w:rsidR="00004184" w:rsidRDefault="00004184">
            <w:pPr>
              <w:widowControl w:val="0"/>
              <w:spacing w:line="240" w:lineRule="auto"/>
              <w:jc w:val="right"/>
              <w:rPr>
                <w:b/>
              </w:rPr>
            </w:pPr>
          </w:p>
        </w:tc>
        <w:tc>
          <w:tcPr>
            <w:tcW w:w="1335" w:type="dxa"/>
            <w:shd w:val="clear" w:color="auto" w:fill="D9D9D9"/>
            <w:tcMar>
              <w:top w:w="56" w:type="dxa"/>
              <w:left w:w="56" w:type="dxa"/>
              <w:bottom w:w="56" w:type="dxa"/>
              <w:right w:w="56" w:type="dxa"/>
            </w:tcMar>
          </w:tcPr>
          <w:p w14:paraId="39EE9468" w14:textId="77777777" w:rsidR="00004184" w:rsidRDefault="002C4894">
            <w:pPr>
              <w:widowControl w:val="0"/>
              <w:spacing w:line="240" w:lineRule="auto"/>
              <w:jc w:val="right"/>
              <w:rPr>
                <w:b/>
              </w:rPr>
            </w:pPr>
            <w:r>
              <w:rPr>
                <w:b/>
              </w:rPr>
              <w:t>100% (97.942)</w:t>
            </w:r>
          </w:p>
        </w:tc>
        <w:tc>
          <w:tcPr>
            <w:tcW w:w="1095" w:type="dxa"/>
            <w:shd w:val="clear" w:color="auto" w:fill="D9D9D9"/>
            <w:tcMar>
              <w:top w:w="56" w:type="dxa"/>
              <w:left w:w="56" w:type="dxa"/>
              <w:bottom w:w="56" w:type="dxa"/>
              <w:right w:w="56" w:type="dxa"/>
            </w:tcMar>
          </w:tcPr>
          <w:p w14:paraId="10C03C17" w14:textId="77777777" w:rsidR="00004184" w:rsidRDefault="002C4894">
            <w:pPr>
              <w:widowControl w:val="0"/>
              <w:spacing w:line="240" w:lineRule="auto"/>
              <w:jc w:val="right"/>
              <w:rPr>
                <w:b/>
              </w:rPr>
            </w:pPr>
            <w:r>
              <w:rPr>
                <w:b/>
              </w:rPr>
              <w:t>100% (99.245)</w:t>
            </w:r>
          </w:p>
          <w:p w14:paraId="39CDFDD2" w14:textId="77777777" w:rsidR="00004184" w:rsidRDefault="00004184">
            <w:pPr>
              <w:widowControl w:val="0"/>
              <w:spacing w:line="240" w:lineRule="auto"/>
              <w:jc w:val="right"/>
              <w:rPr>
                <w:b/>
              </w:rPr>
            </w:pPr>
          </w:p>
        </w:tc>
        <w:tc>
          <w:tcPr>
            <w:tcW w:w="1020" w:type="dxa"/>
            <w:shd w:val="clear" w:color="auto" w:fill="D9D9D9"/>
            <w:tcMar>
              <w:top w:w="56" w:type="dxa"/>
              <w:left w:w="56" w:type="dxa"/>
              <w:bottom w:w="56" w:type="dxa"/>
              <w:right w:w="56" w:type="dxa"/>
            </w:tcMar>
          </w:tcPr>
          <w:p w14:paraId="2E8F355C" w14:textId="77777777" w:rsidR="00004184" w:rsidRDefault="002C4894">
            <w:pPr>
              <w:widowControl w:val="0"/>
              <w:spacing w:line="240" w:lineRule="auto"/>
              <w:jc w:val="right"/>
              <w:rPr>
                <w:b/>
              </w:rPr>
            </w:pPr>
            <w:r>
              <w:rPr>
                <w:b/>
              </w:rPr>
              <w:t>100% (100.691)</w:t>
            </w:r>
          </w:p>
        </w:tc>
        <w:tc>
          <w:tcPr>
            <w:tcW w:w="1305" w:type="dxa"/>
            <w:shd w:val="clear" w:color="auto" w:fill="D9D9D9"/>
            <w:tcMar>
              <w:top w:w="56" w:type="dxa"/>
              <w:left w:w="56" w:type="dxa"/>
              <w:bottom w:w="56" w:type="dxa"/>
              <w:right w:w="56" w:type="dxa"/>
            </w:tcMar>
          </w:tcPr>
          <w:p w14:paraId="46FEDC9E" w14:textId="77777777" w:rsidR="00004184" w:rsidRDefault="002C4894">
            <w:pPr>
              <w:widowControl w:val="0"/>
              <w:spacing w:line="240" w:lineRule="auto"/>
              <w:jc w:val="right"/>
              <w:rPr>
                <w:b/>
              </w:rPr>
            </w:pPr>
            <w:r>
              <w:rPr>
                <w:b/>
              </w:rPr>
              <w:t>100%</w:t>
            </w:r>
          </w:p>
        </w:tc>
      </w:tr>
      <w:tr w:rsidR="00004184" w14:paraId="5206CDB4" w14:textId="77777777">
        <w:tc>
          <w:tcPr>
            <w:tcW w:w="3660" w:type="dxa"/>
            <w:shd w:val="clear" w:color="auto" w:fill="F3F3F3"/>
            <w:tcMar>
              <w:top w:w="56" w:type="dxa"/>
              <w:left w:w="56" w:type="dxa"/>
              <w:bottom w:w="56" w:type="dxa"/>
              <w:right w:w="56" w:type="dxa"/>
            </w:tcMar>
          </w:tcPr>
          <w:p w14:paraId="6F6A0BA1" w14:textId="77777777" w:rsidR="00004184" w:rsidRDefault="002C4894">
            <w:pPr>
              <w:widowControl w:val="0"/>
              <w:spacing w:line="240" w:lineRule="auto"/>
              <w:rPr>
                <w:b/>
              </w:rPr>
            </w:pPr>
            <w:r>
              <w:rPr>
                <w:b/>
              </w:rPr>
              <w:t>Niet gekend*</w:t>
            </w:r>
          </w:p>
        </w:tc>
        <w:tc>
          <w:tcPr>
            <w:tcW w:w="1200" w:type="dxa"/>
            <w:tcMar>
              <w:top w:w="56" w:type="dxa"/>
              <w:left w:w="56" w:type="dxa"/>
              <w:bottom w:w="56" w:type="dxa"/>
              <w:right w:w="56" w:type="dxa"/>
            </w:tcMar>
          </w:tcPr>
          <w:p w14:paraId="524D143A" w14:textId="77777777" w:rsidR="00004184" w:rsidRDefault="002C4894">
            <w:pPr>
              <w:widowControl w:val="0"/>
              <w:spacing w:line="240" w:lineRule="auto"/>
              <w:jc w:val="right"/>
            </w:pPr>
            <w:r>
              <w:t>12.299</w:t>
            </w:r>
          </w:p>
        </w:tc>
        <w:tc>
          <w:tcPr>
            <w:tcW w:w="1335" w:type="dxa"/>
            <w:tcMar>
              <w:top w:w="56" w:type="dxa"/>
              <w:left w:w="56" w:type="dxa"/>
              <w:bottom w:w="56" w:type="dxa"/>
              <w:right w:w="56" w:type="dxa"/>
            </w:tcMar>
          </w:tcPr>
          <w:p w14:paraId="720DCEE8" w14:textId="77777777" w:rsidR="00004184" w:rsidRDefault="002C4894">
            <w:pPr>
              <w:widowControl w:val="0"/>
              <w:spacing w:line="240" w:lineRule="auto"/>
              <w:jc w:val="right"/>
            </w:pPr>
            <w:r>
              <w:t>5.544</w:t>
            </w:r>
          </w:p>
        </w:tc>
        <w:tc>
          <w:tcPr>
            <w:tcW w:w="1095" w:type="dxa"/>
            <w:tcMar>
              <w:top w:w="56" w:type="dxa"/>
              <w:left w:w="56" w:type="dxa"/>
              <w:bottom w:w="56" w:type="dxa"/>
              <w:right w:w="56" w:type="dxa"/>
            </w:tcMar>
          </w:tcPr>
          <w:p w14:paraId="16C79252" w14:textId="77777777" w:rsidR="00004184" w:rsidRDefault="002C4894">
            <w:pPr>
              <w:widowControl w:val="0"/>
              <w:spacing w:line="240" w:lineRule="auto"/>
              <w:jc w:val="right"/>
            </w:pPr>
            <w:r>
              <w:t>5.409</w:t>
            </w:r>
          </w:p>
        </w:tc>
        <w:tc>
          <w:tcPr>
            <w:tcW w:w="1020" w:type="dxa"/>
            <w:tcMar>
              <w:top w:w="56" w:type="dxa"/>
              <w:left w:w="56" w:type="dxa"/>
              <w:bottom w:w="56" w:type="dxa"/>
              <w:right w:w="56" w:type="dxa"/>
            </w:tcMar>
          </w:tcPr>
          <w:p w14:paraId="014506F8" w14:textId="77777777" w:rsidR="00004184" w:rsidRDefault="002C4894">
            <w:pPr>
              <w:widowControl w:val="0"/>
              <w:spacing w:line="240" w:lineRule="auto"/>
              <w:jc w:val="right"/>
            </w:pPr>
            <w:r>
              <w:t>5.098</w:t>
            </w:r>
          </w:p>
        </w:tc>
        <w:tc>
          <w:tcPr>
            <w:tcW w:w="1305" w:type="dxa"/>
            <w:tcMar>
              <w:top w:w="56" w:type="dxa"/>
              <w:left w:w="56" w:type="dxa"/>
              <w:bottom w:w="56" w:type="dxa"/>
              <w:right w:w="56" w:type="dxa"/>
            </w:tcMar>
          </w:tcPr>
          <w:p w14:paraId="50290DE4" w14:textId="77777777" w:rsidR="00004184" w:rsidRDefault="002C4894">
            <w:pPr>
              <w:widowControl w:val="0"/>
              <w:spacing w:line="240" w:lineRule="auto"/>
              <w:jc w:val="right"/>
              <w:rPr>
                <w:b/>
              </w:rPr>
            </w:pPr>
            <w:r>
              <w:rPr>
                <w:b/>
              </w:rPr>
              <w:t>N.v.t.</w:t>
            </w:r>
          </w:p>
        </w:tc>
      </w:tr>
      <w:tr w:rsidR="00004184" w14:paraId="3006E69C" w14:textId="77777777">
        <w:tc>
          <w:tcPr>
            <w:tcW w:w="3660" w:type="dxa"/>
            <w:shd w:val="clear" w:color="auto" w:fill="F3F3F3"/>
            <w:tcMar>
              <w:top w:w="56" w:type="dxa"/>
              <w:left w:w="56" w:type="dxa"/>
              <w:bottom w:w="56" w:type="dxa"/>
              <w:right w:w="56" w:type="dxa"/>
            </w:tcMar>
          </w:tcPr>
          <w:p w14:paraId="6A0E4A94" w14:textId="77777777" w:rsidR="00004184" w:rsidRDefault="002C4894">
            <w:pPr>
              <w:widowControl w:val="0"/>
              <w:spacing w:line="240" w:lineRule="auto"/>
              <w:rPr>
                <w:b/>
              </w:rPr>
            </w:pPr>
            <w:r>
              <w:rPr>
                <w:b/>
              </w:rPr>
              <w:t>Buiten Vlaanderen</w:t>
            </w:r>
          </w:p>
        </w:tc>
        <w:tc>
          <w:tcPr>
            <w:tcW w:w="1200" w:type="dxa"/>
            <w:tcMar>
              <w:top w:w="56" w:type="dxa"/>
              <w:left w:w="56" w:type="dxa"/>
              <w:bottom w:w="56" w:type="dxa"/>
              <w:right w:w="56" w:type="dxa"/>
            </w:tcMar>
          </w:tcPr>
          <w:p w14:paraId="415007F3" w14:textId="77777777" w:rsidR="00004184" w:rsidRDefault="002C4894">
            <w:pPr>
              <w:widowControl w:val="0"/>
              <w:spacing w:line="240" w:lineRule="auto"/>
              <w:jc w:val="right"/>
            </w:pPr>
            <w:r>
              <w:t>197</w:t>
            </w:r>
          </w:p>
        </w:tc>
        <w:tc>
          <w:tcPr>
            <w:tcW w:w="1335" w:type="dxa"/>
            <w:tcMar>
              <w:top w:w="56" w:type="dxa"/>
              <w:left w:w="56" w:type="dxa"/>
              <w:bottom w:w="56" w:type="dxa"/>
              <w:right w:w="56" w:type="dxa"/>
            </w:tcMar>
          </w:tcPr>
          <w:p w14:paraId="364DDC9B" w14:textId="77777777" w:rsidR="00004184" w:rsidRDefault="002C4894">
            <w:pPr>
              <w:widowControl w:val="0"/>
              <w:spacing w:line="240" w:lineRule="auto"/>
              <w:jc w:val="right"/>
            </w:pPr>
            <w:r>
              <w:t>154</w:t>
            </w:r>
          </w:p>
        </w:tc>
        <w:tc>
          <w:tcPr>
            <w:tcW w:w="1095" w:type="dxa"/>
            <w:tcMar>
              <w:top w:w="56" w:type="dxa"/>
              <w:left w:w="56" w:type="dxa"/>
              <w:bottom w:w="56" w:type="dxa"/>
              <w:right w:w="56" w:type="dxa"/>
            </w:tcMar>
          </w:tcPr>
          <w:p w14:paraId="6414EC4A" w14:textId="77777777" w:rsidR="00004184" w:rsidRDefault="002C4894">
            <w:pPr>
              <w:widowControl w:val="0"/>
              <w:spacing w:line="240" w:lineRule="auto"/>
              <w:jc w:val="right"/>
            </w:pPr>
            <w:r>
              <w:t>170</w:t>
            </w:r>
          </w:p>
        </w:tc>
        <w:tc>
          <w:tcPr>
            <w:tcW w:w="1020" w:type="dxa"/>
            <w:tcMar>
              <w:top w:w="56" w:type="dxa"/>
              <w:left w:w="56" w:type="dxa"/>
              <w:bottom w:w="56" w:type="dxa"/>
              <w:right w:w="56" w:type="dxa"/>
            </w:tcMar>
          </w:tcPr>
          <w:p w14:paraId="11B9C5C0" w14:textId="77777777" w:rsidR="00004184" w:rsidRDefault="002C4894">
            <w:pPr>
              <w:widowControl w:val="0"/>
              <w:spacing w:line="240" w:lineRule="auto"/>
              <w:jc w:val="right"/>
            </w:pPr>
            <w:r>
              <w:t>219</w:t>
            </w:r>
          </w:p>
        </w:tc>
        <w:tc>
          <w:tcPr>
            <w:tcW w:w="1305" w:type="dxa"/>
            <w:tcMar>
              <w:top w:w="56" w:type="dxa"/>
              <w:left w:w="56" w:type="dxa"/>
              <w:bottom w:w="56" w:type="dxa"/>
              <w:right w:w="56" w:type="dxa"/>
            </w:tcMar>
          </w:tcPr>
          <w:p w14:paraId="1EE41BB0" w14:textId="77777777" w:rsidR="00004184" w:rsidRDefault="002C4894">
            <w:pPr>
              <w:widowControl w:val="0"/>
              <w:spacing w:line="240" w:lineRule="auto"/>
              <w:jc w:val="right"/>
              <w:rPr>
                <w:b/>
              </w:rPr>
            </w:pPr>
            <w:r>
              <w:rPr>
                <w:b/>
              </w:rPr>
              <w:t>N.v.t.</w:t>
            </w:r>
          </w:p>
        </w:tc>
      </w:tr>
      <w:tr w:rsidR="00004184" w14:paraId="7313BF2E" w14:textId="77777777">
        <w:tc>
          <w:tcPr>
            <w:tcW w:w="3660" w:type="dxa"/>
            <w:shd w:val="clear" w:color="auto" w:fill="D9D9D9"/>
            <w:tcMar>
              <w:top w:w="56" w:type="dxa"/>
              <w:left w:w="56" w:type="dxa"/>
              <w:bottom w:w="56" w:type="dxa"/>
              <w:right w:w="56" w:type="dxa"/>
            </w:tcMar>
          </w:tcPr>
          <w:p w14:paraId="13C9C6F1" w14:textId="77777777" w:rsidR="00004184" w:rsidRDefault="002C4894">
            <w:pPr>
              <w:widowControl w:val="0"/>
              <w:spacing w:line="240" w:lineRule="auto"/>
              <w:rPr>
                <w:b/>
              </w:rPr>
            </w:pPr>
            <w:r>
              <w:rPr>
                <w:b/>
              </w:rPr>
              <w:t>Totaal unieke personen incl. buiten Vlaanderen of niet gekend</w:t>
            </w:r>
          </w:p>
        </w:tc>
        <w:tc>
          <w:tcPr>
            <w:tcW w:w="1200" w:type="dxa"/>
            <w:shd w:val="clear" w:color="auto" w:fill="D9D9D9"/>
            <w:tcMar>
              <w:top w:w="56" w:type="dxa"/>
              <w:left w:w="56" w:type="dxa"/>
              <w:bottom w:w="56" w:type="dxa"/>
              <w:right w:w="56" w:type="dxa"/>
            </w:tcMar>
          </w:tcPr>
          <w:p w14:paraId="3EE1BDFA" w14:textId="77777777" w:rsidR="00004184" w:rsidRDefault="002C4894">
            <w:pPr>
              <w:widowControl w:val="0"/>
              <w:spacing w:line="240" w:lineRule="auto"/>
              <w:jc w:val="right"/>
              <w:rPr>
                <w:b/>
              </w:rPr>
            </w:pPr>
            <w:r>
              <w:rPr>
                <w:b/>
              </w:rPr>
              <w:t>104.040</w:t>
            </w:r>
          </w:p>
        </w:tc>
        <w:tc>
          <w:tcPr>
            <w:tcW w:w="1335" w:type="dxa"/>
            <w:shd w:val="clear" w:color="auto" w:fill="D9D9D9"/>
            <w:tcMar>
              <w:top w:w="56" w:type="dxa"/>
              <w:left w:w="56" w:type="dxa"/>
              <w:bottom w:w="56" w:type="dxa"/>
              <w:right w:w="56" w:type="dxa"/>
            </w:tcMar>
          </w:tcPr>
          <w:p w14:paraId="75420306" w14:textId="77777777" w:rsidR="00004184" w:rsidRDefault="002C4894">
            <w:pPr>
              <w:widowControl w:val="0"/>
              <w:spacing w:line="240" w:lineRule="auto"/>
              <w:jc w:val="right"/>
              <w:rPr>
                <w:b/>
              </w:rPr>
            </w:pPr>
            <w:r>
              <w:rPr>
                <w:b/>
              </w:rPr>
              <w:t>103.640</w:t>
            </w:r>
          </w:p>
        </w:tc>
        <w:tc>
          <w:tcPr>
            <w:tcW w:w="1095" w:type="dxa"/>
            <w:shd w:val="clear" w:color="auto" w:fill="D9D9D9"/>
            <w:tcMar>
              <w:top w:w="56" w:type="dxa"/>
              <w:left w:w="56" w:type="dxa"/>
              <w:bottom w:w="56" w:type="dxa"/>
              <w:right w:w="56" w:type="dxa"/>
            </w:tcMar>
          </w:tcPr>
          <w:p w14:paraId="007AE9E8" w14:textId="77777777" w:rsidR="00004184" w:rsidRDefault="002C4894">
            <w:pPr>
              <w:widowControl w:val="0"/>
              <w:spacing w:line="240" w:lineRule="auto"/>
              <w:jc w:val="right"/>
              <w:rPr>
                <w:b/>
              </w:rPr>
            </w:pPr>
            <w:r>
              <w:rPr>
                <w:b/>
              </w:rPr>
              <w:t>104.824</w:t>
            </w:r>
          </w:p>
        </w:tc>
        <w:tc>
          <w:tcPr>
            <w:tcW w:w="1020" w:type="dxa"/>
            <w:shd w:val="clear" w:color="auto" w:fill="D9D9D9"/>
            <w:tcMar>
              <w:top w:w="56" w:type="dxa"/>
              <w:left w:w="56" w:type="dxa"/>
              <w:bottom w:w="56" w:type="dxa"/>
              <w:right w:w="56" w:type="dxa"/>
            </w:tcMar>
          </w:tcPr>
          <w:p w14:paraId="066C0BFA" w14:textId="77777777" w:rsidR="00004184" w:rsidRDefault="002C4894">
            <w:pPr>
              <w:widowControl w:val="0"/>
              <w:spacing w:line="240" w:lineRule="auto"/>
              <w:jc w:val="right"/>
              <w:rPr>
                <w:b/>
              </w:rPr>
            </w:pPr>
            <w:r>
              <w:rPr>
                <w:b/>
              </w:rPr>
              <w:t>106.008</w:t>
            </w:r>
          </w:p>
        </w:tc>
        <w:tc>
          <w:tcPr>
            <w:tcW w:w="1305" w:type="dxa"/>
            <w:shd w:val="clear" w:color="auto" w:fill="D9D9D9"/>
            <w:tcMar>
              <w:top w:w="56" w:type="dxa"/>
              <w:left w:w="56" w:type="dxa"/>
              <w:bottom w:w="56" w:type="dxa"/>
              <w:right w:w="56" w:type="dxa"/>
            </w:tcMar>
          </w:tcPr>
          <w:p w14:paraId="7A142D1E" w14:textId="77777777" w:rsidR="00004184" w:rsidRDefault="002C4894">
            <w:pPr>
              <w:widowControl w:val="0"/>
              <w:spacing w:line="240" w:lineRule="auto"/>
              <w:jc w:val="right"/>
              <w:rPr>
                <w:b/>
              </w:rPr>
            </w:pPr>
            <w:r>
              <w:rPr>
                <w:b/>
              </w:rPr>
              <w:t>N.v.t.</w:t>
            </w:r>
          </w:p>
        </w:tc>
      </w:tr>
    </w:tbl>
    <w:p w14:paraId="579A3C39" w14:textId="77777777" w:rsidR="00004184" w:rsidRDefault="002C4894">
      <w:pPr>
        <w:rPr>
          <w:sz w:val="18"/>
          <w:szCs w:val="18"/>
        </w:rPr>
      </w:pPr>
      <w:r>
        <w:rPr>
          <w:sz w:val="18"/>
          <w:szCs w:val="18"/>
        </w:rPr>
        <w:t xml:space="preserve">*Het aantal mensen met een niet-gekend domicilie is drastisch gedaald tussen 2019 en 2020, aangezien er een technische integratie van gegevens geweest is van de KSZ naar de databank van het VAPH. Daardoor hebben we sindsdien meer adresgegevens. </w:t>
      </w:r>
    </w:p>
    <w:p w14:paraId="530541EE" w14:textId="77777777" w:rsidR="00004184" w:rsidRDefault="002C4894">
      <w:pPr>
        <w:spacing w:before="200" w:after="200"/>
      </w:pPr>
      <w:r>
        <w:lastRenderedPageBreak/>
        <w:t>In de onde</w:t>
      </w:r>
      <w:r>
        <w:t>rstaande grafiek zien we de verdeling van VAPH-ondersteuning en wachtenden per provincie, gekoppeld aan het bevolkingspercentage van iedere provincie op het totaal. Zo merken we op dat er in verhouding tot het aantal inwoners opvallend</w:t>
      </w:r>
      <w:r>
        <w:rPr>
          <w:b/>
        </w:rPr>
        <w:t xml:space="preserve"> minder personen bere</w:t>
      </w:r>
      <w:r>
        <w:rPr>
          <w:b/>
        </w:rPr>
        <w:t>ikt worden door het VAPH</w:t>
      </w:r>
      <w:r>
        <w:t xml:space="preserve"> </w:t>
      </w:r>
      <w:r>
        <w:rPr>
          <w:b/>
        </w:rPr>
        <w:t xml:space="preserve">in </w:t>
      </w:r>
      <w:r>
        <w:t xml:space="preserve">het </w:t>
      </w:r>
      <w:r>
        <w:rPr>
          <w:b/>
        </w:rPr>
        <w:t>Brussels Hoofdstedelijk Gewest</w:t>
      </w:r>
      <w:r>
        <w:t xml:space="preserve">. In Vlaams-Brabant is dat in mindere mate het geval. </w:t>
      </w:r>
      <w:r>
        <w:rPr>
          <w:b/>
        </w:rPr>
        <w:t xml:space="preserve">West-Vlaanderen </w:t>
      </w:r>
      <w:r>
        <w:t xml:space="preserve">vertegenwoordigt </w:t>
      </w:r>
      <w:r>
        <w:rPr>
          <w:b/>
        </w:rPr>
        <w:t>meer dan 20 % van de ondersteunde personen en wachtenden</w:t>
      </w:r>
      <w:r>
        <w:t xml:space="preserve"> met een handicap, terwijl het in verhouding </w:t>
      </w:r>
      <w:r>
        <w:rPr>
          <w:b/>
        </w:rPr>
        <w:t xml:space="preserve">maar 17 % van de bevolking </w:t>
      </w:r>
      <w:r>
        <w:t>uitmaakt.</w:t>
      </w:r>
    </w:p>
    <w:p w14:paraId="0BBF1E88" w14:textId="77777777" w:rsidR="00004184" w:rsidRDefault="002C4894">
      <w:pPr>
        <w:spacing w:before="200" w:after="200"/>
        <w:rPr>
          <w:b/>
        </w:rPr>
      </w:pPr>
      <w:r>
        <w:rPr>
          <w:b/>
        </w:rPr>
        <w:t>Grafiek 5: Verdeling aantal gebruikers van en wachtenden op VAPH-ondersteuning over de provincies met bijhorend bevolk</w:t>
      </w:r>
      <w:r>
        <w:rPr>
          <w:b/>
        </w:rPr>
        <w:t>ingspercentage</w:t>
      </w:r>
    </w:p>
    <w:p w14:paraId="3E02FD6E" w14:textId="77777777" w:rsidR="00004184" w:rsidRDefault="002C4894">
      <w:pPr>
        <w:rPr>
          <w:b/>
        </w:rPr>
      </w:pPr>
      <w:r>
        <w:rPr>
          <w:b/>
          <w:noProof/>
        </w:rPr>
        <w:drawing>
          <wp:inline distT="114300" distB="114300" distL="114300" distR="114300" wp14:anchorId="3D2C52D7" wp14:editId="6872C9CF">
            <wp:extent cx="4680000" cy="2582259"/>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4680000" cy="2582259"/>
                    </a:xfrm>
                    <a:prstGeom prst="rect">
                      <a:avLst/>
                    </a:prstGeom>
                    <a:ln/>
                  </pic:spPr>
                </pic:pic>
              </a:graphicData>
            </a:graphic>
          </wp:inline>
        </w:drawing>
      </w:r>
    </w:p>
    <w:p w14:paraId="13C13D61" w14:textId="77777777" w:rsidR="00004184" w:rsidRDefault="002C4894" w:rsidP="009F6BFA">
      <w:pPr>
        <w:pStyle w:val="Kop3"/>
      </w:pPr>
      <w:bookmarkStart w:id="31" w:name="_e2egv7kn22xv" w:colFirst="0" w:colLast="0"/>
      <w:bookmarkEnd w:id="31"/>
      <w:r>
        <w:t>4.1.6</w:t>
      </w:r>
      <w:r>
        <w:tab/>
        <w:t>Overzicht van het aantal instromers, blijvers en uitstromers in VAPH-ondersteuningsvormen en/of de prioriteitengroepen tussen eind 2018 en eind 2022</w:t>
      </w:r>
    </w:p>
    <w:p w14:paraId="775C7299" w14:textId="77777777" w:rsidR="00004184" w:rsidRDefault="002C4894">
      <w:pPr>
        <w:spacing w:before="200" w:after="200"/>
      </w:pPr>
      <w:r>
        <w:t>W</w:t>
      </w:r>
      <w:r>
        <w:t>e bekijken alle cliënten die VAPH-ondersteuning krijgen of op de wachtlijst voor ee</w:t>
      </w:r>
      <w:r>
        <w:t>n PVB staan (PVB, MFC, PAB, RTH of GIO, wachtend in een prioriteitengroep). We vergelijken de situatie op 31 december 2018 met die op 31 december 2022. In de onderstaande tabel tonen we per ondersteuningsvorm hoeveel mensen er op beide momenten in die onde</w:t>
      </w:r>
      <w:r>
        <w:t>rsteuningsvorm zitten, hoeveel mensen er uit die ondersteuningsvorm zijn uitgestroomd en hoeveel erbij gekomen zijn in die vorm. Bij de instroom gaat het over de instroom in die vorm. Dat betekent dat mensen ook kunnen ingestroomd zijn vanuit een andere vo</w:t>
      </w:r>
      <w:r>
        <w:t>rm. Bij de uitstroom gaat het over uitstroom uit die vorm, wat betekent dat mensen ook doorgestroomd kunnen zijn naar een andere zorgvorm. Het totaal op de onderste rij gaat over de zuivere in- en uitstroom in VAPH-ondersteuning of de prioriteitenlijst. Da</w:t>
      </w:r>
      <w:r>
        <w:t xml:space="preserve">ar is het aantal instromers dus wel volledig nieuw, en het aantal uitstromers volledig weg. </w:t>
      </w:r>
    </w:p>
    <w:p w14:paraId="30A558E9" w14:textId="77777777" w:rsidR="00004184" w:rsidRDefault="002C4894">
      <w:pPr>
        <w:spacing w:before="200" w:after="200"/>
        <w:rPr>
          <w:b/>
        </w:rPr>
      </w:pPr>
      <w:r>
        <w:br w:type="page"/>
      </w:r>
    </w:p>
    <w:p w14:paraId="5250A9E7" w14:textId="77777777" w:rsidR="00004184" w:rsidRDefault="002C4894">
      <w:pPr>
        <w:spacing w:before="200" w:after="200"/>
        <w:rPr>
          <w:b/>
        </w:rPr>
      </w:pPr>
      <w:r>
        <w:rPr>
          <w:b/>
        </w:rPr>
        <w:lastRenderedPageBreak/>
        <w:t>Tabel 7: Overzicht van het totaal aantal en het aantal instromers, blijvers en uitstromers per zorgvorm tussen 31 december 2018 en 31 december 2022</w:t>
      </w:r>
    </w:p>
    <w:tbl>
      <w:tblPr>
        <w:tblStyle w:val="a5"/>
        <w:tblW w:w="96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2"/>
        <w:gridCol w:w="1293"/>
        <w:gridCol w:w="1292"/>
        <w:gridCol w:w="1292"/>
        <w:gridCol w:w="1292"/>
        <w:gridCol w:w="1292"/>
        <w:gridCol w:w="1292"/>
      </w:tblGrid>
      <w:tr w:rsidR="00004184" w14:paraId="0B5D9375" w14:textId="77777777">
        <w:tc>
          <w:tcPr>
            <w:tcW w:w="1890" w:type="dxa"/>
            <w:shd w:val="clear" w:color="auto" w:fill="004D5C"/>
            <w:tcMar>
              <w:top w:w="56" w:type="dxa"/>
              <w:left w:w="56" w:type="dxa"/>
              <w:bottom w:w="56" w:type="dxa"/>
              <w:right w:w="56" w:type="dxa"/>
            </w:tcMar>
          </w:tcPr>
          <w:p w14:paraId="7B92D2CA" w14:textId="77777777" w:rsidR="00004184" w:rsidRDefault="00004184">
            <w:pPr>
              <w:widowControl w:val="0"/>
              <w:pBdr>
                <w:top w:val="nil"/>
                <w:left w:val="nil"/>
                <w:bottom w:val="nil"/>
                <w:right w:val="nil"/>
                <w:between w:val="nil"/>
              </w:pBdr>
              <w:spacing w:line="240" w:lineRule="auto"/>
              <w:rPr>
                <w:b/>
                <w:color w:val="FFFFFF"/>
              </w:rPr>
            </w:pPr>
          </w:p>
        </w:tc>
        <w:tc>
          <w:tcPr>
            <w:tcW w:w="1292" w:type="dxa"/>
            <w:shd w:val="clear" w:color="auto" w:fill="004D5C"/>
            <w:tcMar>
              <w:top w:w="56" w:type="dxa"/>
              <w:left w:w="56" w:type="dxa"/>
              <w:bottom w:w="56" w:type="dxa"/>
              <w:right w:w="56" w:type="dxa"/>
            </w:tcMar>
          </w:tcPr>
          <w:p w14:paraId="4AAD8159" w14:textId="77777777" w:rsidR="00004184" w:rsidRDefault="002C4894">
            <w:pPr>
              <w:widowControl w:val="0"/>
              <w:pBdr>
                <w:top w:val="nil"/>
                <w:left w:val="nil"/>
                <w:bottom w:val="nil"/>
                <w:right w:val="nil"/>
                <w:between w:val="nil"/>
              </w:pBdr>
              <w:spacing w:line="240" w:lineRule="auto"/>
              <w:jc w:val="right"/>
              <w:rPr>
                <w:b/>
                <w:color w:val="FFFFFF"/>
              </w:rPr>
            </w:pPr>
            <w:r>
              <w:rPr>
                <w:b/>
                <w:color w:val="FFFFFF"/>
              </w:rPr>
              <w:t>31.12.2018</w:t>
            </w:r>
          </w:p>
        </w:tc>
        <w:tc>
          <w:tcPr>
            <w:tcW w:w="1292" w:type="dxa"/>
            <w:shd w:val="clear" w:color="auto" w:fill="004D5C"/>
            <w:tcMar>
              <w:top w:w="56" w:type="dxa"/>
              <w:left w:w="56" w:type="dxa"/>
              <w:bottom w:w="56" w:type="dxa"/>
              <w:right w:w="56" w:type="dxa"/>
            </w:tcMar>
          </w:tcPr>
          <w:p w14:paraId="7D4817CF" w14:textId="77777777" w:rsidR="00004184" w:rsidRDefault="002C4894">
            <w:pPr>
              <w:widowControl w:val="0"/>
              <w:pBdr>
                <w:top w:val="nil"/>
                <w:left w:val="nil"/>
                <w:bottom w:val="nil"/>
                <w:right w:val="nil"/>
                <w:between w:val="nil"/>
              </w:pBdr>
              <w:spacing w:line="240" w:lineRule="auto"/>
              <w:jc w:val="right"/>
              <w:rPr>
                <w:b/>
                <w:color w:val="FFFFFF"/>
              </w:rPr>
            </w:pPr>
            <w:r>
              <w:rPr>
                <w:b/>
                <w:color w:val="FFFFFF"/>
              </w:rPr>
              <w:t>Instroom</w:t>
            </w:r>
          </w:p>
        </w:tc>
        <w:tc>
          <w:tcPr>
            <w:tcW w:w="1292" w:type="dxa"/>
            <w:shd w:val="clear" w:color="auto" w:fill="004D5C"/>
            <w:tcMar>
              <w:top w:w="56" w:type="dxa"/>
              <w:left w:w="56" w:type="dxa"/>
              <w:bottom w:w="56" w:type="dxa"/>
              <w:right w:w="56" w:type="dxa"/>
            </w:tcMar>
          </w:tcPr>
          <w:p w14:paraId="51C6504B" w14:textId="77777777" w:rsidR="00004184" w:rsidRDefault="002C4894">
            <w:pPr>
              <w:widowControl w:val="0"/>
              <w:pBdr>
                <w:top w:val="nil"/>
                <w:left w:val="nil"/>
                <w:bottom w:val="nil"/>
                <w:right w:val="nil"/>
                <w:between w:val="nil"/>
              </w:pBdr>
              <w:spacing w:line="240" w:lineRule="auto"/>
              <w:jc w:val="right"/>
              <w:rPr>
                <w:b/>
                <w:color w:val="FFFFFF"/>
              </w:rPr>
            </w:pPr>
            <w:r>
              <w:rPr>
                <w:b/>
                <w:color w:val="FFFFFF"/>
              </w:rPr>
              <w:t>Blijvers</w:t>
            </w:r>
          </w:p>
        </w:tc>
        <w:tc>
          <w:tcPr>
            <w:tcW w:w="1292" w:type="dxa"/>
            <w:shd w:val="clear" w:color="auto" w:fill="004D5C"/>
            <w:tcMar>
              <w:top w:w="56" w:type="dxa"/>
              <w:left w:w="56" w:type="dxa"/>
              <w:bottom w:w="56" w:type="dxa"/>
              <w:right w:w="56" w:type="dxa"/>
            </w:tcMar>
          </w:tcPr>
          <w:p w14:paraId="40031CE5" w14:textId="77777777" w:rsidR="00004184" w:rsidRDefault="002C4894">
            <w:pPr>
              <w:widowControl w:val="0"/>
              <w:pBdr>
                <w:top w:val="nil"/>
                <w:left w:val="nil"/>
                <w:bottom w:val="nil"/>
                <w:right w:val="nil"/>
                <w:between w:val="nil"/>
              </w:pBdr>
              <w:spacing w:line="240" w:lineRule="auto"/>
              <w:jc w:val="right"/>
              <w:rPr>
                <w:b/>
                <w:color w:val="FFFFFF"/>
              </w:rPr>
            </w:pPr>
            <w:r>
              <w:rPr>
                <w:b/>
                <w:color w:val="FFFFFF"/>
              </w:rPr>
              <w:t>Uitstroom</w:t>
            </w:r>
          </w:p>
        </w:tc>
        <w:tc>
          <w:tcPr>
            <w:tcW w:w="1292" w:type="dxa"/>
            <w:shd w:val="clear" w:color="auto" w:fill="004D5C"/>
            <w:tcMar>
              <w:top w:w="56" w:type="dxa"/>
              <w:left w:w="56" w:type="dxa"/>
              <w:bottom w:w="56" w:type="dxa"/>
              <w:right w:w="56" w:type="dxa"/>
            </w:tcMar>
          </w:tcPr>
          <w:p w14:paraId="52785A40" w14:textId="77777777" w:rsidR="00004184" w:rsidRDefault="002C4894">
            <w:pPr>
              <w:widowControl w:val="0"/>
              <w:pBdr>
                <w:top w:val="nil"/>
                <w:left w:val="nil"/>
                <w:bottom w:val="nil"/>
                <w:right w:val="nil"/>
                <w:between w:val="nil"/>
              </w:pBdr>
              <w:spacing w:line="240" w:lineRule="auto"/>
              <w:jc w:val="right"/>
              <w:rPr>
                <w:b/>
                <w:color w:val="FFFFFF"/>
              </w:rPr>
            </w:pPr>
            <w:r>
              <w:rPr>
                <w:b/>
                <w:color w:val="FFFFFF"/>
              </w:rPr>
              <w:t>31.12.2022</w:t>
            </w:r>
          </w:p>
        </w:tc>
        <w:tc>
          <w:tcPr>
            <w:tcW w:w="1292" w:type="dxa"/>
            <w:shd w:val="clear" w:color="auto" w:fill="004D5C"/>
            <w:tcMar>
              <w:top w:w="56" w:type="dxa"/>
              <w:left w:w="56" w:type="dxa"/>
              <w:bottom w:w="56" w:type="dxa"/>
              <w:right w:w="56" w:type="dxa"/>
            </w:tcMar>
          </w:tcPr>
          <w:p w14:paraId="6E2B3A04" w14:textId="77777777" w:rsidR="00004184" w:rsidRDefault="002C4894">
            <w:pPr>
              <w:widowControl w:val="0"/>
              <w:pBdr>
                <w:top w:val="nil"/>
                <w:left w:val="nil"/>
                <w:bottom w:val="nil"/>
                <w:right w:val="nil"/>
                <w:between w:val="nil"/>
              </w:pBdr>
              <w:spacing w:line="240" w:lineRule="auto"/>
              <w:jc w:val="right"/>
              <w:rPr>
                <w:b/>
                <w:color w:val="FFFFFF"/>
              </w:rPr>
            </w:pPr>
            <w:r>
              <w:rPr>
                <w:b/>
                <w:color w:val="FFFFFF"/>
              </w:rPr>
              <w:t>Groei</w:t>
            </w:r>
          </w:p>
        </w:tc>
      </w:tr>
      <w:tr w:rsidR="00004184" w14:paraId="64FB8861" w14:textId="77777777">
        <w:tc>
          <w:tcPr>
            <w:tcW w:w="1890" w:type="dxa"/>
            <w:shd w:val="clear" w:color="auto" w:fill="F3F3F3"/>
            <w:tcMar>
              <w:top w:w="56" w:type="dxa"/>
              <w:left w:w="56" w:type="dxa"/>
              <w:bottom w:w="56" w:type="dxa"/>
              <w:right w:w="56" w:type="dxa"/>
            </w:tcMar>
          </w:tcPr>
          <w:p w14:paraId="1FEEA77A" w14:textId="77777777" w:rsidR="00004184" w:rsidRDefault="002C4894">
            <w:pPr>
              <w:widowControl w:val="0"/>
              <w:pBdr>
                <w:top w:val="nil"/>
                <w:left w:val="nil"/>
                <w:bottom w:val="nil"/>
                <w:right w:val="nil"/>
                <w:between w:val="nil"/>
              </w:pBdr>
              <w:spacing w:line="240" w:lineRule="auto"/>
              <w:rPr>
                <w:b/>
              </w:rPr>
            </w:pPr>
            <w:r>
              <w:rPr>
                <w:b/>
              </w:rPr>
              <w:t>PVB</w:t>
            </w:r>
          </w:p>
        </w:tc>
        <w:tc>
          <w:tcPr>
            <w:tcW w:w="1292" w:type="dxa"/>
            <w:shd w:val="clear" w:color="auto" w:fill="auto"/>
            <w:tcMar>
              <w:top w:w="56" w:type="dxa"/>
              <w:left w:w="56" w:type="dxa"/>
              <w:bottom w:w="56" w:type="dxa"/>
              <w:right w:w="56" w:type="dxa"/>
            </w:tcMar>
          </w:tcPr>
          <w:p w14:paraId="219BC119" w14:textId="77777777" w:rsidR="00004184" w:rsidRDefault="002C4894">
            <w:pPr>
              <w:widowControl w:val="0"/>
              <w:pBdr>
                <w:top w:val="nil"/>
                <w:left w:val="nil"/>
                <w:bottom w:val="nil"/>
                <w:right w:val="nil"/>
                <w:between w:val="nil"/>
              </w:pBdr>
              <w:spacing w:line="240" w:lineRule="auto"/>
              <w:jc w:val="right"/>
            </w:pPr>
            <w:r>
              <w:t>24.746</w:t>
            </w:r>
          </w:p>
        </w:tc>
        <w:tc>
          <w:tcPr>
            <w:tcW w:w="1292" w:type="dxa"/>
            <w:shd w:val="clear" w:color="auto" w:fill="auto"/>
            <w:tcMar>
              <w:top w:w="56" w:type="dxa"/>
              <w:left w:w="56" w:type="dxa"/>
              <w:bottom w:w="56" w:type="dxa"/>
              <w:right w:w="56" w:type="dxa"/>
            </w:tcMar>
          </w:tcPr>
          <w:p w14:paraId="6F4BA463" w14:textId="77777777" w:rsidR="00004184" w:rsidRDefault="002C4894">
            <w:pPr>
              <w:widowControl w:val="0"/>
              <w:pBdr>
                <w:top w:val="nil"/>
                <w:left w:val="nil"/>
                <w:bottom w:val="nil"/>
                <w:right w:val="nil"/>
                <w:between w:val="nil"/>
              </w:pBdr>
              <w:spacing w:line="240" w:lineRule="auto"/>
              <w:jc w:val="right"/>
            </w:pPr>
            <w:r>
              <w:t>6.479</w:t>
            </w:r>
          </w:p>
        </w:tc>
        <w:tc>
          <w:tcPr>
            <w:tcW w:w="1292" w:type="dxa"/>
            <w:shd w:val="clear" w:color="auto" w:fill="auto"/>
            <w:tcMar>
              <w:top w:w="56" w:type="dxa"/>
              <w:left w:w="56" w:type="dxa"/>
              <w:bottom w:w="56" w:type="dxa"/>
              <w:right w:w="56" w:type="dxa"/>
            </w:tcMar>
          </w:tcPr>
          <w:p w14:paraId="43EE4EAB" w14:textId="77777777" w:rsidR="00004184" w:rsidRDefault="002C4894">
            <w:pPr>
              <w:widowControl w:val="0"/>
              <w:pBdr>
                <w:top w:val="nil"/>
                <w:left w:val="nil"/>
                <w:bottom w:val="nil"/>
                <w:right w:val="nil"/>
                <w:between w:val="nil"/>
              </w:pBdr>
              <w:spacing w:line="240" w:lineRule="auto"/>
              <w:jc w:val="right"/>
            </w:pPr>
            <w:r>
              <w:t>22.027</w:t>
            </w:r>
          </w:p>
        </w:tc>
        <w:tc>
          <w:tcPr>
            <w:tcW w:w="1292" w:type="dxa"/>
            <w:shd w:val="clear" w:color="auto" w:fill="auto"/>
            <w:tcMar>
              <w:top w:w="56" w:type="dxa"/>
              <w:left w:w="56" w:type="dxa"/>
              <w:bottom w:w="56" w:type="dxa"/>
              <w:right w:w="56" w:type="dxa"/>
            </w:tcMar>
          </w:tcPr>
          <w:p w14:paraId="284CD4C2" w14:textId="77777777" w:rsidR="00004184" w:rsidRDefault="002C4894">
            <w:pPr>
              <w:widowControl w:val="0"/>
              <w:pBdr>
                <w:top w:val="nil"/>
                <w:left w:val="nil"/>
                <w:bottom w:val="nil"/>
                <w:right w:val="nil"/>
                <w:between w:val="nil"/>
              </w:pBdr>
              <w:spacing w:line="240" w:lineRule="auto"/>
              <w:jc w:val="right"/>
            </w:pPr>
            <w:r>
              <w:t>2.719</w:t>
            </w:r>
          </w:p>
        </w:tc>
        <w:tc>
          <w:tcPr>
            <w:tcW w:w="1292" w:type="dxa"/>
            <w:shd w:val="clear" w:color="auto" w:fill="auto"/>
            <w:tcMar>
              <w:top w:w="56" w:type="dxa"/>
              <w:left w:w="56" w:type="dxa"/>
              <w:bottom w:w="56" w:type="dxa"/>
              <w:right w:w="56" w:type="dxa"/>
            </w:tcMar>
          </w:tcPr>
          <w:p w14:paraId="268AD9C4" w14:textId="77777777" w:rsidR="00004184" w:rsidRDefault="002C4894">
            <w:pPr>
              <w:widowControl w:val="0"/>
              <w:pBdr>
                <w:top w:val="nil"/>
                <w:left w:val="nil"/>
                <w:bottom w:val="nil"/>
                <w:right w:val="nil"/>
                <w:between w:val="nil"/>
              </w:pBdr>
              <w:spacing w:line="240" w:lineRule="auto"/>
              <w:jc w:val="right"/>
            </w:pPr>
            <w:r>
              <w:t>28.506</w:t>
            </w:r>
          </w:p>
        </w:tc>
        <w:tc>
          <w:tcPr>
            <w:tcW w:w="1292" w:type="dxa"/>
            <w:shd w:val="clear" w:color="auto" w:fill="auto"/>
            <w:tcMar>
              <w:top w:w="56" w:type="dxa"/>
              <w:left w:w="56" w:type="dxa"/>
              <w:bottom w:w="56" w:type="dxa"/>
              <w:right w:w="56" w:type="dxa"/>
            </w:tcMar>
          </w:tcPr>
          <w:p w14:paraId="37D0EC07" w14:textId="77777777" w:rsidR="00004184" w:rsidRDefault="002C4894">
            <w:pPr>
              <w:widowControl w:val="0"/>
              <w:pBdr>
                <w:top w:val="nil"/>
                <w:left w:val="nil"/>
                <w:bottom w:val="nil"/>
                <w:right w:val="nil"/>
                <w:between w:val="nil"/>
              </w:pBdr>
              <w:spacing w:line="240" w:lineRule="auto"/>
              <w:jc w:val="right"/>
            </w:pPr>
            <w:r>
              <w:t>15,2%</w:t>
            </w:r>
          </w:p>
        </w:tc>
      </w:tr>
      <w:tr w:rsidR="00004184" w14:paraId="15CDBBCC" w14:textId="77777777">
        <w:tc>
          <w:tcPr>
            <w:tcW w:w="1890" w:type="dxa"/>
            <w:shd w:val="clear" w:color="auto" w:fill="F3F3F3"/>
            <w:tcMar>
              <w:top w:w="56" w:type="dxa"/>
              <w:left w:w="56" w:type="dxa"/>
              <w:bottom w:w="56" w:type="dxa"/>
              <w:right w:w="56" w:type="dxa"/>
            </w:tcMar>
          </w:tcPr>
          <w:p w14:paraId="20ABE827" w14:textId="77777777" w:rsidR="00004184" w:rsidRDefault="002C4894">
            <w:pPr>
              <w:widowControl w:val="0"/>
              <w:pBdr>
                <w:top w:val="nil"/>
                <w:left w:val="nil"/>
                <w:bottom w:val="nil"/>
                <w:right w:val="nil"/>
                <w:between w:val="nil"/>
              </w:pBdr>
              <w:spacing w:line="240" w:lineRule="auto"/>
              <w:rPr>
                <w:b/>
              </w:rPr>
            </w:pPr>
            <w:r>
              <w:rPr>
                <w:b/>
              </w:rPr>
              <w:t>PAB</w:t>
            </w:r>
          </w:p>
        </w:tc>
        <w:tc>
          <w:tcPr>
            <w:tcW w:w="1292" w:type="dxa"/>
            <w:shd w:val="clear" w:color="auto" w:fill="auto"/>
            <w:tcMar>
              <w:top w:w="56" w:type="dxa"/>
              <w:left w:w="56" w:type="dxa"/>
              <w:bottom w:w="56" w:type="dxa"/>
              <w:right w:w="56" w:type="dxa"/>
            </w:tcMar>
          </w:tcPr>
          <w:p w14:paraId="7DF5DDC1" w14:textId="77777777" w:rsidR="00004184" w:rsidRDefault="002C4894">
            <w:pPr>
              <w:widowControl w:val="0"/>
              <w:pBdr>
                <w:top w:val="nil"/>
                <w:left w:val="nil"/>
                <w:bottom w:val="nil"/>
                <w:right w:val="nil"/>
                <w:between w:val="nil"/>
              </w:pBdr>
              <w:spacing w:line="240" w:lineRule="auto"/>
              <w:jc w:val="right"/>
            </w:pPr>
            <w:r>
              <w:t>881</w:t>
            </w:r>
          </w:p>
        </w:tc>
        <w:tc>
          <w:tcPr>
            <w:tcW w:w="1292" w:type="dxa"/>
            <w:shd w:val="clear" w:color="auto" w:fill="auto"/>
            <w:tcMar>
              <w:top w:w="56" w:type="dxa"/>
              <w:left w:w="56" w:type="dxa"/>
              <w:bottom w:w="56" w:type="dxa"/>
              <w:right w:w="56" w:type="dxa"/>
            </w:tcMar>
          </w:tcPr>
          <w:p w14:paraId="5C494127" w14:textId="77777777" w:rsidR="00004184" w:rsidRDefault="002C4894">
            <w:pPr>
              <w:widowControl w:val="0"/>
              <w:pBdr>
                <w:top w:val="nil"/>
                <w:left w:val="nil"/>
                <w:bottom w:val="nil"/>
                <w:right w:val="nil"/>
                <w:between w:val="nil"/>
              </w:pBdr>
              <w:spacing w:line="240" w:lineRule="auto"/>
              <w:jc w:val="right"/>
            </w:pPr>
            <w:r>
              <w:t>1.249</w:t>
            </w:r>
          </w:p>
        </w:tc>
        <w:tc>
          <w:tcPr>
            <w:tcW w:w="1292" w:type="dxa"/>
            <w:shd w:val="clear" w:color="auto" w:fill="auto"/>
            <w:tcMar>
              <w:top w:w="56" w:type="dxa"/>
              <w:left w:w="56" w:type="dxa"/>
              <w:bottom w:w="56" w:type="dxa"/>
              <w:right w:w="56" w:type="dxa"/>
            </w:tcMar>
          </w:tcPr>
          <w:p w14:paraId="015561BE" w14:textId="77777777" w:rsidR="00004184" w:rsidRDefault="002C4894">
            <w:pPr>
              <w:widowControl w:val="0"/>
              <w:pBdr>
                <w:top w:val="nil"/>
                <w:left w:val="nil"/>
                <w:bottom w:val="nil"/>
                <w:right w:val="nil"/>
                <w:between w:val="nil"/>
              </w:pBdr>
              <w:spacing w:line="240" w:lineRule="auto"/>
              <w:jc w:val="right"/>
            </w:pPr>
            <w:r>
              <w:t>567</w:t>
            </w:r>
          </w:p>
        </w:tc>
        <w:tc>
          <w:tcPr>
            <w:tcW w:w="1292" w:type="dxa"/>
            <w:shd w:val="clear" w:color="auto" w:fill="auto"/>
            <w:tcMar>
              <w:top w:w="56" w:type="dxa"/>
              <w:left w:w="56" w:type="dxa"/>
              <w:bottom w:w="56" w:type="dxa"/>
              <w:right w:w="56" w:type="dxa"/>
            </w:tcMar>
          </w:tcPr>
          <w:p w14:paraId="43937111" w14:textId="77777777" w:rsidR="00004184" w:rsidRDefault="002C4894">
            <w:pPr>
              <w:widowControl w:val="0"/>
              <w:pBdr>
                <w:top w:val="nil"/>
                <w:left w:val="nil"/>
                <w:bottom w:val="nil"/>
                <w:right w:val="nil"/>
                <w:between w:val="nil"/>
              </w:pBdr>
              <w:spacing w:line="240" w:lineRule="auto"/>
              <w:jc w:val="right"/>
            </w:pPr>
            <w:r>
              <w:t>314</w:t>
            </w:r>
          </w:p>
        </w:tc>
        <w:tc>
          <w:tcPr>
            <w:tcW w:w="1292" w:type="dxa"/>
            <w:shd w:val="clear" w:color="auto" w:fill="auto"/>
            <w:tcMar>
              <w:top w:w="56" w:type="dxa"/>
              <w:left w:w="56" w:type="dxa"/>
              <w:bottom w:w="56" w:type="dxa"/>
              <w:right w:w="56" w:type="dxa"/>
            </w:tcMar>
          </w:tcPr>
          <w:p w14:paraId="0A65781D" w14:textId="77777777" w:rsidR="00004184" w:rsidRDefault="002C4894">
            <w:pPr>
              <w:widowControl w:val="0"/>
              <w:pBdr>
                <w:top w:val="nil"/>
                <w:left w:val="nil"/>
                <w:bottom w:val="nil"/>
                <w:right w:val="nil"/>
                <w:between w:val="nil"/>
              </w:pBdr>
              <w:spacing w:line="240" w:lineRule="auto"/>
              <w:jc w:val="right"/>
            </w:pPr>
            <w:r>
              <w:t>1.816</w:t>
            </w:r>
          </w:p>
        </w:tc>
        <w:tc>
          <w:tcPr>
            <w:tcW w:w="1292" w:type="dxa"/>
            <w:shd w:val="clear" w:color="auto" w:fill="auto"/>
            <w:tcMar>
              <w:top w:w="56" w:type="dxa"/>
              <w:left w:w="56" w:type="dxa"/>
              <w:bottom w:w="56" w:type="dxa"/>
              <w:right w:w="56" w:type="dxa"/>
            </w:tcMar>
          </w:tcPr>
          <w:p w14:paraId="71BDB4CB" w14:textId="77777777" w:rsidR="00004184" w:rsidRDefault="002C4894">
            <w:pPr>
              <w:widowControl w:val="0"/>
              <w:pBdr>
                <w:top w:val="nil"/>
                <w:left w:val="nil"/>
                <w:bottom w:val="nil"/>
                <w:right w:val="nil"/>
                <w:between w:val="nil"/>
              </w:pBdr>
              <w:spacing w:line="240" w:lineRule="auto"/>
              <w:jc w:val="right"/>
            </w:pPr>
            <w:r>
              <w:t>106,1%</w:t>
            </w:r>
          </w:p>
        </w:tc>
      </w:tr>
      <w:tr w:rsidR="00004184" w14:paraId="078D4DDA" w14:textId="77777777">
        <w:tc>
          <w:tcPr>
            <w:tcW w:w="1890" w:type="dxa"/>
            <w:shd w:val="clear" w:color="auto" w:fill="F3F3F3"/>
            <w:tcMar>
              <w:top w:w="56" w:type="dxa"/>
              <w:left w:w="56" w:type="dxa"/>
              <w:bottom w:w="56" w:type="dxa"/>
              <w:right w:w="56" w:type="dxa"/>
            </w:tcMar>
          </w:tcPr>
          <w:p w14:paraId="10AA31E4" w14:textId="77777777" w:rsidR="00004184" w:rsidRDefault="002C4894">
            <w:pPr>
              <w:widowControl w:val="0"/>
              <w:pBdr>
                <w:top w:val="nil"/>
                <w:left w:val="nil"/>
                <w:bottom w:val="nil"/>
                <w:right w:val="nil"/>
                <w:between w:val="nil"/>
              </w:pBdr>
              <w:spacing w:line="240" w:lineRule="auto"/>
              <w:rPr>
                <w:b/>
              </w:rPr>
            </w:pPr>
            <w:r>
              <w:rPr>
                <w:b/>
              </w:rPr>
              <w:t>MFC*</w:t>
            </w:r>
          </w:p>
        </w:tc>
        <w:tc>
          <w:tcPr>
            <w:tcW w:w="1292" w:type="dxa"/>
            <w:shd w:val="clear" w:color="auto" w:fill="auto"/>
            <w:tcMar>
              <w:top w:w="56" w:type="dxa"/>
              <w:left w:w="56" w:type="dxa"/>
              <w:bottom w:w="56" w:type="dxa"/>
              <w:right w:w="56" w:type="dxa"/>
            </w:tcMar>
          </w:tcPr>
          <w:p w14:paraId="6C48B4D1" w14:textId="77777777" w:rsidR="00004184" w:rsidRDefault="002C4894">
            <w:pPr>
              <w:widowControl w:val="0"/>
              <w:pBdr>
                <w:top w:val="nil"/>
                <w:left w:val="nil"/>
                <w:bottom w:val="nil"/>
                <w:right w:val="nil"/>
                <w:between w:val="nil"/>
              </w:pBdr>
              <w:spacing w:line="240" w:lineRule="auto"/>
              <w:jc w:val="right"/>
            </w:pPr>
            <w:r>
              <w:t>9.480</w:t>
            </w:r>
          </w:p>
        </w:tc>
        <w:tc>
          <w:tcPr>
            <w:tcW w:w="1292" w:type="dxa"/>
            <w:shd w:val="clear" w:color="auto" w:fill="auto"/>
            <w:tcMar>
              <w:top w:w="56" w:type="dxa"/>
              <w:left w:w="56" w:type="dxa"/>
              <w:bottom w:w="56" w:type="dxa"/>
              <w:right w:w="56" w:type="dxa"/>
            </w:tcMar>
          </w:tcPr>
          <w:p w14:paraId="3C4DB095" w14:textId="77777777" w:rsidR="00004184" w:rsidRDefault="002C4894">
            <w:pPr>
              <w:widowControl w:val="0"/>
              <w:pBdr>
                <w:top w:val="nil"/>
                <w:left w:val="nil"/>
                <w:bottom w:val="nil"/>
                <w:right w:val="nil"/>
                <w:between w:val="nil"/>
              </w:pBdr>
              <w:spacing w:line="240" w:lineRule="auto"/>
              <w:jc w:val="right"/>
            </w:pPr>
            <w:r>
              <w:t>3.711</w:t>
            </w:r>
          </w:p>
        </w:tc>
        <w:tc>
          <w:tcPr>
            <w:tcW w:w="1292" w:type="dxa"/>
            <w:shd w:val="clear" w:color="auto" w:fill="auto"/>
            <w:tcMar>
              <w:top w:w="56" w:type="dxa"/>
              <w:left w:w="56" w:type="dxa"/>
              <w:bottom w:w="56" w:type="dxa"/>
              <w:right w:w="56" w:type="dxa"/>
            </w:tcMar>
          </w:tcPr>
          <w:p w14:paraId="0B7C2B4F" w14:textId="77777777" w:rsidR="00004184" w:rsidRDefault="002C4894">
            <w:pPr>
              <w:widowControl w:val="0"/>
              <w:pBdr>
                <w:top w:val="nil"/>
                <w:left w:val="nil"/>
                <w:bottom w:val="nil"/>
                <w:right w:val="nil"/>
                <w:between w:val="nil"/>
              </w:pBdr>
              <w:spacing w:line="240" w:lineRule="auto"/>
              <w:jc w:val="right"/>
            </w:pPr>
            <w:r>
              <w:t>4.343</w:t>
            </w:r>
          </w:p>
        </w:tc>
        <w:tc>
          <w:tcPr>
            <w:tcW w:w="1292" w:type="dxa"/>
            <w:shd w:val="clear" w:color="auto" w:fill="auto"/>
            <w:tcMar>
              <w:top w:w="56" w:type="dxa"/>
              <w:left w:w="56" w:type="dxa"/>
              <w:bottom w:w="56" w:type="dxa"/>
              <w:right w:w="56" w:type="dxa"/>
            </w:tcMar>
          </w:tcPr>
          <w:p w14:paraId="35962DBF" w14:textId="77777777" w:rsidR="00004184" w:rsidRDefault="002C4894">
            <w:pPr>
              <w:widowControl w:val="0"/>
              <w:pBdr>
                <w:top w:val="nil"/>
                <w:left w:val="nil"/>
                <w:bottom w:val="nil"/>
                <w:right w:val="nil"/>
                <w:between w:val="nil"/>
              </w:pBdr>
              <w:spacing w:line="240" w:lineRule="auto"/>
              <w:jc w:val="right"/>
            </w:pPr>
            <w:r>
              <w:t>5.137</w:t>
            </w:r>
          </w:p>
        </w:tc>
        <w:tc>
          <w:tcPr>
            <w:tcW w:w="1292" w:type="dxa"/>
            <w:shd w:val="clear" w:color="auto" w:fill="auto"/>
            <w:tcMar>
              <w:top w:w="56" w:type="dxa"/>
              <w:left w:w="56" w:type="dxa"/>
              <w:bottom w:w="56" w:type="dxa"/>
              <w:right w:w="56" w:type="dxa"/>
            </w:tcMar>
          </w:tcPr>
          <w:p w14:paraId="5D65CD21" w14:textId="77777777" w:rsidR="00004184" w:rsidRDefault="002C4894">
            <w:pPr>
              <w:widowControl w:val="0"/>
              <w:pBdr>
                <w:top w:val="nil"/>
                <w:left w:val="nil"/>
                <w:bottom w:val="nil"/>
                <w:right w:val="nil"/>
                <w:between w:val="nil"/>
              </w:pBdr>
              <w:spacing w:line="240" w:lineRule="auto"/>
              <w:jc w:val="right"/>
            </w:pPr>
            <w:r>
              <w:t>8.054</w:t>
            </w:r>
          </w:p>
        </w:tc>
        <w:tc>
          <w:tcPr>
            <w:tcW w:w="1292" w:type="dxa"/>
            <w:shd w:val="clear" w:color="auto" w:fill="auto"/>
            <w:tcMar>
              <w:top w:w="56" w:type="dxa"/>
              <w:left w:w="56" w:type="dxa"/>
              <w:bottom w:w="56" w:type="dxa"/>
              <w:right w:w="56" w:type="dxa"/>
            </w:tcMar>
          </w:tcPr>
          <w:p w14:paraId="257B558A" w14:textId="77777777" w:rsidR="00004184" w:rsidRDefault="002C4894">
            <w:pPr>
              <w:widowControl w:val="0"/>
              <w:pBdr>
                <w:top w:val="nil"/>
                <w:left w:val="nil"/>
                <w:bottom w:val="nil"/>
                <w:right w:val="nil"/>
                <w:between w:val="nil"/>
              </w:pBdr>
              <w:spacing w:line="240" w:lineRule="auto"/>
              <w:jc w:val="right"/>
            </w:pPr>
            <w:r>
              <w:t>-15,0%</w:t>
            </w:r>
          </w:p>
        </w:tc>
      </w:tr>
      <w:tr w:rsidR="00004184" w14:paraId="340C3E69" w14:textId="77777777">
        <w:tc>
          <w:tcPr>
            <w:tcW w:w="1890" w:type="dxa"/>
            <w:shd w:val="clear" w:color="auto" w:fill="F3F3F3"/>
            <w:tcMar>
              <w:top w:w="56" w:type="dxa"/>
              <w:left w:w="56" w:type="dxa"/>
              <w:bottom w:w="56" w:type="dxa"/>
              <w:right w:w="56" w:type="dxa"/>
            </w:tcMar>
          </w:tcPr>
          <w:p w14:paraId="52F058F2" w14:textId="77777777" w:rsidR="00004184" w:rsidRDefault="002C4894">
            <w:pPr>
              <w:widowControl w:val="0"/>
              <w:pBdr>
                <w:top w:val="nil"/>
                <w:left w:val="nil"/>
                <w:bottom w:val="nil"/>
                <w:right w:val="nil"/>
                <w:between w:val="nil"/>
              </w:pBdr>
              <w:spacing w:line="240" w:lineRule="auto"/>
              <w:rPr>
                <w:b/>
              </w:rPr>
            </w:pPr>
            <w:r>
              <w:rPr>
                <w:b/>
              </w:rPr>
              <w:t>RTH of GIO</w:t>
            </w:r>
          </w:p>
        </w:tc>
        <w:tc>
          <w:tcPr>
            <w:tcW w:w="1292" w:type="dxa"/>
            <w:shd w:val="clear" w:color="auto" w:fill="auto"/>
            <w:tcMar>
              <w:top w:w="56" w:type="dxa"/>
              <w:left w:w="56" w:type="dxa"/>
              <w:bottom w:w="56" w:type="dxa"/>
              <w:right w:w="56" w:type="dxa"/>
            </w:tcMar>
          </w:tcPr>
          <w:p w14:paraId="699110F5" w14:textId="77777777" w:rsidR="00004184" w:rsidRDefault="002C4894">
            <w:pPr>
              <w:widowControl w:val="0"/>
              <w:pBdr>
                <w:top w:val="nil"/>
                <w:left w:val="nil"/>
                <w:bottom w:val="nil"/>
                <w:right w:val="nil"/>
                <w:between w:val="nil"/>
              </w:pBdr>
              <w:spacing w:line="240" w:lineRule="auto"/>
              <w:jc w:val="right"/>
            </w:pPr>
            <w:r>
              <w:t>26.243</w:t>
            </w:r>
          </w:p>
        </w:tc>
        <w:tc>
          <w:tcPr>
            <w:tcW w:w="1292" w:type="dxa"/>
            <w:shd w:val="clear" w:color="auto" w:fill="auto"/>
            <w:tcMar>
              <w:top w:w="56" w:type="dxa"/>
              <w:left w:w="56" w:type="dxa"/>
              <w:bottom w:w="56" w:type="dxa"/>
              <w:right w:w="56" w:type="dxa"/>
            </w:tcMar>
          </w:tcPr>
          <w:p w14:paraId="7D44670F" w14:textId="77777777" w:rsidR="00004184" w:rsidRDefault="002C4894">
            <w:pPr>
              <w:widowControl w:val="0"/>
              <w:pBdr>
                <w:top w:val="nil"/>
                <w:left w:val="nil"/>
                <w:bottom w:val="nil"/>
                <w:right w:val="nil"/>
                <w:between w:val="nil"/>
              </w:pBdr>
              <w:spacing w:line="240" w:lineRule="auto"/>
              <w:jc w:val="right"/>
            </w:pPr>
            <w:r>
              <w:t>18.935</w:t>
            </w:r>
          </w:p>
        </w:tc>
        <w:tc>
          <w:tcPr>
            <w:tcW w:w="1292" w:type="dxa"/>
            <w:shd w:val="clear" w:color="auto" w:fill="auto"/>
            <w:tcMar>
              <w:top w:w="56" w:type="dxa"/>
              <w:left w:w="56" w:type="dxa"/>
              <w:bottom w:w="56" w:type="dxa"/>
              <w:right w:w="56" w:type="dxa"/>
            </w:tcMar>
          </w:tcPr>
          <w:p w14:paraId="4432A568" w14:textId="77777777" w:rsidR="00004184" w:rsidRDefault="002C4894">
            <w:pPr>
              <w:widowControl w:val="0"/>
              <w:pBdr>
                <w:top w:val="nil"/>
                <w:left w:val="nil"/>
                <w:bottom w:val="nil"/>
                <w:right w:val="nil"/>
                <w:between w:val="nil"/>
              </w:pBdr>
              <w:spacing w:line="240" w:lineRule="auto"/>
              <w:jc w:val="right"/>
            </w:pPr>
            <w:r>
              <w:t>10.143</w:t>
            </w:r>
          </w:p>
        </w:tc>
        <w:tc>
          <w:tcPr>
            <w:tcW w:w="1292" w:type="dxa"/>
            <w:shd w:val="clear" w:color="auto" w:fill="auto"/>
            <w:tcMar>
              <w:top w:w="56" w:type="dxa"/>
              <w:left w:w="56" w:type="dxa"/>
              <w:bottom w:w="56" w:type="dxa"/>
              <w:right w:w="56" w:type="dxa"/>
            </w:tcMar>
          </w:tcPr>
          <w:p w14:paraId="66006377" w14:textId="77777777" w:rsidR="00004184" w:rsidRDefault="002C4894">
            <w:pPr>
              <w:widowControl w:val="0"/>
              <w:pBdr>
                <w:top w:val="nil"/>
                <w:left w:val="nil"/>
                <w:bottom w:val="nil"/>
                <w:right w:val="nil"/>
                <w:between w:val="nil"/>
              </w:pBdr>
              <w:spacing w:line="240" w:lineRule="auto"/>
              <w:jc w:val="right"/>
            </w:pPr>
            <w:r>
              <w:t>16.100</w:t>
            </w:r>
          </w:p>
        </w:tc>
        <w:tc>
          <w:tcPr>
            <w:tcW w:w="1292" w:type="dxa"/>
            <w:shd w:val="clear" w:color="auto" w:fill="auto"/>
            <w:tcMar>
              <w:top w:w="56" w:type="dxa"/>
              <w:left w:w="56" w:type="dxa"/>
              <w:bottom w:w="56" w:type="dxa"/>
              <w:right w:w="56" w:type="dxa"/>
            </w:tcMar>
          </w:tcPr>
          <w:p w14:paraId="37F4C085" w14:textId="77777777" w:rsidR="00004184" w:rsidRDefault="002C4894">
            <w:pPr>
              <w:widowControl w:val="0"/>
              <w:pBdr>
                <w:top w:val="nil"/>
                <w:left w:val="nil"/>
                <w:bottom w:val="nil"/>
                <w:right w:val="nil"/>
                <w:between w:val="nil"/>
              </w:pBdr>
              <w:spacing w:line="240" w:lineRule="auto"/>
              <w:jc w:val="right"/>
            </w:pPr>
            <w:r>
              <w:t>29.078</w:t>
            </w:r>
          </w:p>
        </w:tc>
        <w:tc>
          <w:tcPr>
            <w:tcW w:w="1292" w:type="dxa"/>
            <w:shd w:val="clear" w:color="auto" w:fill="auto"/>
            <w:tcMar>
              <w:top w:w="56" w:type="dxa"/>
              <w:left w:w="56" w:type="dxa"/>
              <w:bottom w:w="56" w:type="dxa"/>
              <w:right w:w="56" w:type="dxa"/>
            </w:tcMar>
          </w:tcPr>
          <w:p w14:paraId="438A848F" w14:textId="77777777" w:rsidR="00004184" w:rsidRDefault="002C4894">
            <w:pPr>
              <w:widowControl w:val="0"/>
              <w:pBdr>
                <w:top w:val="nil"/>
                <w:left w:val="nil"/>
                <w:bottom w:val="nil"/>
                <w:right w:val="nil"/>
                <w:between w:val="nil"/>
              </w:pBdr>
              <w:spacing w:line="240" w:lineRule="auto"/>
              <w:jc w:val="right"/>
            </w:pPr>
            <w:r>
              <w:t>10,8%</w:t>
            </w:r>
          </w:p>
        </w:tc>
      </w:tr>
      <w:tr w:rsidR="00004184" w14:paraId="101C3964" w14:textId="77777777">
        <w:tc>
          <w:tcPr>
            <w:tcW w:w="1890" w:type="dxa"/>
            <w:shd w:val="clear" w:color="auto" w:fill="F3F3F3"/>
            <w:tcMar>
              <w:top w:w="56" w:type="dxa"/>
              <w:left w:w="56" w:type="dxa"/>
              <w:bottom w:w="56" w:type="dxa"/>
              <w:right w:w="56" w:type="dxa"/>
            </w:tcMar>
          </w:tcPr>
          <w:p w14:paraId="54C32187" w14:textId="77777777" w:rsidR="00004184" w:rsidRDefault="002C4894">
            <w:pPr>
              <w:widowControl w:val="0"/>
              <w:pBdr>
                <w:top w:val="nil"/>
                <w:left w:val="nil"/>
                <w:bottom w:val="nil"/>
                <w:right w:val="nil"/>
                <w:between w:val="nil"/>
              </w:pBdr>
              <w:spacing w:line="240" w:lineRule="auto"/>
              <w:rPr>
                <w:b/>
              </w:rPr>
            </w:pPr>
            <w:r>
              <w:rPr>
                <w:b/>
              </w:rPr>
              <w:t xml:space="preserve">Wachtend in PG </w:t>
            </w:r>
          </w:p>
        </w:tc>
        <w:tc>
          <w:tcPr>
            <w:tcW w:w="1292" w:type="dxa"/>
            <w:shd w:val="clear" w:color="auto" w:fill="auto"/>
            <w:tcMar>
              <w:top w:w="56" w:type="dxa"/>
              <w:left w:w="56" w:type="dxa"/>
              <w:bottom w:w="56" w:type="dxa"/>
              <w:right w:w="56" w:type="dxa"/>
            </w:tcMar>
          </w:tcPr>
          <w:p w14:paraId="5CEA1AA6" w14:textId="77777777" w:rsidR="00004184" w:rsidRDefault="002C4894">
            <w:pPr>
              <w:widowControl w:val="0"/>
              <w:pBdr>
                <w:top w:val="nil"/>
                <w:left w:val="nil"/>
                <w:bottom w:val="nil"/>
                <w:right w:val="nil"/>
                <w:between w:val="nil"/>
              </w:pBdr>
              <w:spacing w:line="240" w:lineRule="auto"/>
              <w:jc w:val="right"/>
            </w:pPr>
            <w:r>
              <w:t>14.869</w:t>
            </w:r>
          </w:p>
        </w:tc>
        <w:tc>
          <w:tcPr>
            <w:tcW w:w="1292" w:type="dxa"/>
            <w:shd w:val="clear" w:color="auto" w:fill="auto"/>
            <w:tcMar>
              <w:top w:w="56" w:type="dxa"/>
              <w:left w:w="56" w:type="dxa"/>
              <w:bottom w:w="56" w:type="dxa"/>
              <w:right w:w="56" w:type="dxa"/>
            </w:tcMar>
          </w:tcPr>
          <w:p w14:paraId="1C0D2DA5" w14:textId="77777777" w:rsidR="00004184" w:rsidRDefault="002C4894">
            <w:pPr>
              <w:widowControl w:val="0"/>
              <w:pBdr>
                <w:top w:val="nil"/>
                <w:left w:val="nil"/>
                <w:bottom w:val="nil"/>
                <w:right w:val="nil"/>
                <w:between w:val="nil"/>
              </w:pBdr>
              <w:spacing w:line="240" w:lineRule="auto"/>
              <w:jc w:val="right"/>
            </w:pPr>
            <w:r>
              <w:t>5.573</w:t>
            </w:r>
          </w:p>
        </w:tc>
        <w:tc>
          <w:tcPr>
            <w:tcW w:w="1292" w:type="dxa"/>
            <w:shd w:val="clear" w:color="auto" w:fill="auto"/>
            <w:tcMar>
              <w:top w:w="56" w:type="dxa"/>
              <w:left w:w="56" w:type="dxa"/>
              <w:bottom w:w="56" w:type="dxa"/>
              <w:right w:w="56" w:type="dxa"/>
            </w:tcMar>
          </w:tcPr>
          <w:p w14:paraId="409CD687" w14:textId="77777777" w:rsidR="00004184" w:rsidRDefault="002C4894">
            <w:pPr>
              <w:widowControl w:val="0"/>
              <w:pBdr>
                <w:top w:val="nil"/>
                <w:left w:val="nil"/>
                <w:bottom w:val="nil"/>
                <w:right w:val="nil"/>
                <w:between w:val="nil"/>
              </w:pBdr>
              <w:spacing w:line="240" w:lineRule="auto"/>
              <w:jc w:val="right"/>
            </w:pPr>
            <w:r>
              <w:t>11.129</w:t>
            </w:r>
          </w:p>
        </w:tc>
        <w:tc>
          <w:tcPr>
            <w:tcW w:w="1292" w:type="dxa"/>
            <w:shd w:val="clear" w:color="auto" w:fill="auto"/>
            <w:tcMar>
              <w:top w:w="56" w:type="dxa"/>
              <w:left w:w="56" w:type="dxa"/>
              <w:bottom w:w="56" w:type="dxa"/>
              <w:right w:w="56" w:type="dxa"/>
            </w:tcMar>
          </w:tcPr>
          <w:p w14:paraId="5BDECCBD" w14:textId="77777777" w:rsidR="00004184" w:rsidRDefault="002C4894">
            <w:pPr>
              <w:widowControl w:val="0"/>
              <w:pBdr>
                <w:top w:val="nil"/>
                <w:left w:val="nil"/>
                <w:bottom w:val="nil"/>
                <w:right w:val="nil"/>
                <w:between w:val="nil"/>
              </w:pBdr>
              <w:spacing w:line="240" w:lineRule="auto"/>
              <w:jc w:val="right"/>
            </w:pPr>
            <w:r>
              <w:t>3.740</w:t>
            </w:r>
          </w:p>
        </w:tc>
        <w:tc>
          <w:tcPr>
            <w:tcW w:w="1292" w:type="dxa"/>
            <w:shd w:val="clear" w:color="auto" w:fill="auto"/>
            <w:tcMar>
              <w:top w:w="56" w:type="dxa"/>
              <w:left w:w="56" w:type="dxa"/>
              <w:bottom w:w="56" w:type="dxa"/>
              <w:right w:w="56" w:type="dxa"/>
            </w:tcMar>
          </w:tcPr>
          <w:p w14:paraId="0D614462" w14:textId="77777777" w:rsidR="00004184" w:rsidRDefault="002C4894">
            <w:pPr>
              <w:widowControl w:val="0"/>
              <w:pBdr>
                <w:top w:val="nil"/>
                <w:left w:val="nil"/>
                <w:bottom w:val="nil"/>
                <w:right w:val="nil"/>
                <w:between w:val="nil"/>
              </w:pBdr>
              <w:spacing w:line="240" w:lineRule="auto"/>
              <w:jc w:val="right"/>
            </w:pPr>
            <w:r>
              <w:t>16.702</w:t>
            </w:r>
          </w:p>
        </w:tc>
        <w:tc>
          <w:tcPr>
            <w:tcW w:w="1292" w:type="dxa"/>
            <w:shd w:val="clear" w:color="auto" w:fill="auto"/>
            <w:tcMar>
              <w:top w:w="56" w:type="dxa"/>
              <w:left w:w="56" w:type="dxa"/>
              <w:bottom w:w="56" w:type="dxa"/>
              <w:right w:w="56" w:type="dxa"/>
            </w:tcMar>
          </w:tcPr>
          <w:p w14:paraId="67890F48" w14:textId="77777777" w:rsidR="00004184" w:rsidRDefault="002C4894">
            <w:pPr>
              <w:widowControl w:val="0"/>
              <w:pBdr>
                <w:top w:val="nil"/>
                <w:left w:val="nil"/>
                <w:bottom w:val="nil"/>
                <w:right w:val="nil"/>
                <w:between w:val="nil"/>
              </w:pBdr>
              <w:spacing w:line="240" w:lineRule="auto"/>
              <w:jc w:val="right"/>
            </w:pPr>
            <w:r>
              <w:t>12,3%</w:t>
            </w:r>
          </w:p>
        </w:tc>
      </w:tr>
      <w:tr w:rsidR="00004184" w14:paraId="515367FF" w14:textId="77777777">
        <w:tc>
          <w:tcPr>
            <w:tcW w:w="1890" w:type="dxa"/>
            <w:shd w:val="clear" w:color="auto" w:fill="D9D9D9"/>
            <w:tcMar>
              <w:top w:w="56" w:type="dxa"/>
              <w:left w:w="56" w:type="dxa"/>
              <w:bottom w:w="56" w:type="dxa"/>
              <w:right w:w="56" w:type="dxa"/>
            </w:tcMar>
          </w:tcPr>
          <w:p w14:paraId="25D26AF3" w14:textId="77777777" w:rsidR="00004184" w:rsidRDefault="002C4894">
            <w:pPr>
              <w:widowControl w:val="0"/>
              <w:spacing w:line="240" w:lineRule="auto"/>
              <w:rPr>
                <w:b/>
              </w:rPr>
            </w:pPr>
            <w:r>
              <w:rPr>
                <w:b/>
              </w:rPr>
              <w:t>Totaal</w:t>
            </w:r>
          </w:p>
        </w:tc>
        <w:tc>
          <w:tcPr>
            <w:tcW w:w="1292" w:type="dxa"/>
            <w:shd w:val="clear" w:color="auto" w:fill="D9D9D9"/>
            <w:tcMar>
              <w:top w:w="56" w:type="dxa"/>
              <w:left w:w="56" w:type="dxa"/>
              <w:bottom w:w="56" w:type="dxa"/>
              <w:right w:w="56" w:type="dxa"/>
            </w:tcMar>
          </w:tcPr>
          <w:p w14:paraId="145DB9E8" w14:textId="77777777" w:rsidR="00004184" w:rsidRDefault="002C4894">
            <w:pPr>
              <w:widowControl w:val="0"/>
              <w:spacing w:line="240" w:lineRule="auto"/>
              <w:jc w:val="right"/>
              <w:rPr>
                <w:b/>
              </w:rPr>
            </w:pPr>
            <w:r>
              <w:rPr>
                <w:b/>
              </w:rPr>
              <w:t>66.652</w:t>
            </w:r>
          </w:p>
        </w:tc>
        <w:tc>
          <w:tcPr>
            <w:tcW w:w="1292" w:type="dxa"/>
            <w:shd w:val="clear" w:color="auto" w:fill="D9D9D9"/>
            <w:tcMar>
              <w:top w:w="56" w:type="dxa"/>
              <w:left w:w="56" w:type="dxa"/>
              <w:bottom w:w="56" w:type="dxa"/>
              <w:right w:w="56" w:type="dxa"/>
            </w:tcMar>
          </w:tcPr>
          <w:p w14:paraId="6AB1B3A6" w14:textId="77777777" w:rsidR="00004184" w:rsidRDefault="002C4894">
            <w:pPr>
              <w:widowControl w:val="0"/>
              <w:spacing w:line="240" w:lineRule="auto"/>
              <w:jc w:val="right"/>
              <w:rPr>
                <w:b/>
              </w:rPr>
            </w:pPr>
            <w:r>
              <w:rPr>
                <w:b/>
              </w:rPr>
              <w:t>23.312</w:t>
            </w:r>
          </w:p>
        </w:tc>
        <w:tc>
          <w:tcPr>
            <w:tcW w:w="1292" w:type="dxa"/>
            <w:shd w:val="clear" w:color="auto" w:fill="D9D9D9"/>
            <w:tcMar>
              <w:top w:w="56" w:type="dxa"/>
              <w:left w:w="56" w:type="dxa"/>
              <w:bottom w:w="56" w:type="dxa"/>
              <w:right w:w="56" w:type="dxa"/>
            </w:tcMar>
          </w:tcPr>
          <w:p w14:paraId="3E45D440" w14:textId="77777777" w:rsidR="00004184" w:rsidRDefault="002C4894">
            <w:pPr>
              <w:widowControl w:val="0"/>
              <w:spacing w:line="240" w:lineRule="auto"/>
              <w:jc w:val="right"/>
              <w:rPr>
                <w:b/>
              </w:rPr>
            </w:pPr>
            <w:r>
              <w:rPr>
                <w:b/>
              </w:rPr>
              <w:t>49.201</w:t>
            </w:r>
          </w:p>
        </w:tc>
        <w:tc>
          <w:tcPr>
            <w:tcW w:w="1292" w:type="dxa"/>
            <w:shd w:val="clear" w:color="auto" w:fill="D9D9D9"/>
            <w:tcMar>
              <w:top w:w="56" w:type="dxa"/>
              <w:left w:w="56" w:type="dxa"/>
              <w:bottom w:w="56" w:type="dxa"/>
              <w:right w:w="56" w:type="dxa"/>
            </w:tcMar>
          </w:tcPr>
          <w:p w14:paraId="17EC7923" w14:textId="77777777" w:rsidR="00004184" w:rsidRDefault="002C4894">
            <w:pPr>
              <w:widowControl w:val="0"/>
              <w:spacing w:line="240" w:lineRule="auto"/>
              <w:jc w:val="right"/>
              <w:rPr>
                <w:b/>
              </w:rPr>
            </w:pPr>
            <w:r>
              <w:rPr>
                <w:b/>
              </w:rPr>
              <w:t>17.361</w:t>
            </w:r>
          </w:p>
        </w:tc>
        <w:tc>
          <w:tcPr>
            <w:tcW w:w="1292" w:type="dxa"/>
            <w:shd w:val="clear" w:color="auto" w:fill="D9D9D9"/>
            <w:tcMar>
              <w:top w:w="56" w:type="dxa"/>
              <w:left w:w="56" w:type="dxa"/>
              <w:bottom w:w="56" w:type="dxa"/>
              <w:right w:w="56" w:type="dxa"/>
            </w:tcMar>
          </w:tcPr>
          <w:p w14:paraId="65EFFE0B" w14:textId="77777777" w:rsidR="00004184" w:rsidRDefault="002C4894">
            <w:pPr>
              <w:widowControl w:val="0"/>
              <w:spacing w:line="240" w:lineRule="auto"/>
              <w:jc w:val="right"/>
              <w:rPr>
                <w:b/>
              </w:rPr>
            </w:pPr>
            <w:r>
              <w:rPr>
                <w:b/>
              </w:rPr>
              <w:t>72.513</w:t>
            </w:r>
          </w:p>
        </w:tc>
        <w:tc>
          <w:tcPr>
            <w:tcW w:w="1292" w:type="dxa"/>
            <w:shd w:val="clear" w:color="auto" w:fill="D9D9D9"/>
            <w:tcMar>
              <w:top w:w="56" w:type="dxa"/>
              <w:left w:w="56" w:type="dxa"/>
              <w:bottom w:w="56" w:type="dxa"/>
              <w:right w:w="56" w:type="dxa"/>
            </w:tcMar>
          </w:tcPr>
          <w:p w14:paraId="42F1CD07" w14:textId="77777777" w:rsidR="00004184" w:rsidRDefault="002C4894">
            <w:pPr>
              <w:widowControl w:val="0"/>
              <w:spacing w:line="240" w:lineRule="auto"/>
              <w:jc w:val="right"/>
              <w:rPr>
                <w:b/>
              </w:rPr>
            </w:pPr>
            <w:r>
              <w:rPr>
                <w:b/>
              </w:rPr>
              <w:t>8,8%</w:t>
            </w:r>
          </w:p>
        </w:tc>
      </w:tr>
    </w:tbl>
    <w:p w14:paraId="07C99568" w14:textId="77777777" w:rsidR="00004184" w:rsidRDefault="002C4894">
      <w:r>
        <w:rPr>
          <w:sz w:val="20"/>
          <w:szCs w:val="20"/>
        </w:rPr>
        <w:t>* Verdere verklaringen en informatie omtrent deze daling kan worden teruggevonden in onderdeel 4.4.3.</w:t>
      </w:r>
      <w:r>
        <w:rPr>
          <w:color w:val="333332"/>
          <w:sz w:val="20"/>
          <w:szCs w:val="20"/>
        </w:rPr>
        <w:br/>
      </w:r>
      <w:r>
        <w:rPr>
          <w:color w:val="333332"/>
          <w:sz w:val="20"/>
          <w:szCs w:val="20"/>
        </w:rPr>
        <w:br/>
      </w:r>
      <w:r>
        <w:t>In totaal zijn er eind 2018 66.652 personen met VAPH-ondersteuning of wachtend op VAPH-ondersteuning (opgelet, dat is exclusief gebruikers die enkel hulp</w:t>
      </w:r>
      <w:r>
        <w:t>middelen en/of aanpassingen hebben). Eind 2022 zijn dat er 72.513. We zien een grotere instroom dan uitstroom, zowel bij de groep die effectief ondersteuning krijgt als bij de groep die een vraag naar ondersteuning heeft (met uitzondering van MFC). We zien</w:t>
      </w:r>
      <w:r>
        <w:t xml:space="preserve"> dus een groei in de groep die een beroep doet op het VAPH of een beroep wil doen op het VAPH. Er is een algemene groei van 8,8 %. Dat algemene percentage wordt echter naar beneden getrokken door de daling in MFC-overeenkomsten. De groei van de PVB-groep i</w:t>
      </w:r>
      <w:r>
        <w:t xml:space="preserve">s 15,2 %, wat overeenkomt met gemiddeld 3,8 % per jaar, en van de wachtenden in de prioriteitengroepen 12,3 %, wat overeenkomt met gemiddeld 3,1 % per jaar. </w:t>
      </w:r>
    </w:p>
    <w:p w14:paraId="5B755C3E" w14:textId="77777777" w:rsidR="00004184" w:rsidRDefault="002C4894">
      <w:pPr>
        <w:spacing w:before="200" w:after="200"/>
      </w:pPr>
      <w:r>
        <w:t>In de onderstaande tabellen tonen we de stromen tussen de verschillende zorgvormen en de prioritei</w:t>
      </w:r>
      <w:r>
        <w:t>tenlijsten van het VAPH. Wie combineert wordt maar in één categorie meegeteld. Daarbij heeft PVB voorrang op PAB, PAB voorrang op MFC, MFC voorrang op RTH, en RTH voorrang op de prioriteitengroepen. Daardoor kunnen de totalen afwijken van de bovenstaande t</w:t>
      </w:r>
      <w:r>
        <w:t xml:space="preserve">abel, waar mensen in meerdere categorieën kunnen voorkomen. Wat overledenen betreft, moeten we opletten met de interpretatie van de cijfers bij RTH en MFC. Er is immers niet standaard een integratie met de KSZ voor mensen die ondersteuning krijgen via RTH </w:t>
      </w:r>
      <w:r>
        <w:t xml:space="preserve">of MFC. Dat betekent dat het VAPH niet automatisch de overlijdensdatum doorkrijgt van deze mensen. Voor RTH en MFC zitten de overledenen daarom mee in de categorie 'uitstroom, exclusief overlijden’. </w:t>
      </w:r>
    </w:p>
    <w:p w14:paraId="4060AFD5" w14:textId="77777777" w:rsidR="00004184" w:rsidRDefault="002C4894">
      <w:pPr>
        <w:spacing w:before="200" w:after="200"/>
        <w:rPr>
          <w:b/>
        </w:rPr>
      </w:pPr>
      <w:r>
        <w:br w:type="page"/>
      </w:r>
    </w:p>
    <w:p w14:paraId="58465B24" w14:textId="77777777" w:rsidR="00004184" w:rsidRDefault="002C4894">
      <w:pPr>
        <w:spacing w:before="200" w:after="200"/>
        <w:rPr>
          <w:b/>
        </w:rPr>
      </w:pPr>
      <w:r>
        <w:rPr>
          <w:b/>
        </w:rPr>
        <w:lastRenderedPageBreak/>
        <w:t>Tabel 8: Stromen tussen de zorgvormen tussen 31 decemb</w:t>
      </w:r>
      <w:r>
        <w:rPr>
          <w:b/>
        </w:rPr>
        <w:t>er 2018 en 31 december 2022, aantallen</w:t>
      </w:r>
    </w:p>
    <w:tbl>
      <w:tblPr>
        <w:tblStyle w:val="a6"/>
        <w:tblW w:w="97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1125"/>
        <w:gridCol w:w="1230"/>
        <w:gridCol w:w="870"/>
        <w:gridCol w:w="840"/>
        <w:gridCol w:w="765"/>
        <w:gridCol w:w="780"/>
        <w:gridCol w:w="1125"/>
        <w:gridCol w:w="795"/>
      </w:tblGrid>
      <w:tr w:rsidR="00004184" w14:paraId="5B40EC9A" w14:textId="77777777">
        <w:tc>
          <w:tcPr>
            <w:tcW w:w="2190"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1E2348F9" w14:textId="77777777" w:rsidR="00004184" w:rsidRDefault="00004184">
            <w:pPr>
              <w:widowControl w:val="0"/>
              <w:pBdr>
                <w:top w:val="nil"/>
                <w:left w:val="nil"/>
                <w:bottom w:val="nil"/>
                <w:right w:val="nil"/>
                <w:between w:val="nil"/>
              </w:pBdr>
              <w:rPr>
                <w:b/>
                <w:color w:val="FFFFFF"/>
              </w:rPr>
            </w:pPr>
          </w:p>
        </w:tc>
        <w:tc>
          <w:tcPr>
            <w:tcW w:w="7530" w:type="dxa"/>
            <w:gridSpan w:val="8"/>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4AB34A94" w14:textId="77777777" w:rsidR="00004184" w:rsidRDefault="002C4894">
            <w:pPr>
              <w:widowControl w:val="0"/>
              <w:pBdr>
                <w:top w:val="nil"/>
                <w:left w:val="nil"/>
                <w:bottom w:val="nil"/>
                <w:right w:val="nil"/>
                <w:between w:val="nil"/>
              </w:pBdr>
              <w:jc w:val="center"/>
              <w:rPr>
                <w:b/>
                <w:color w:val="FFFFFF"/>
              </w:rPr>
            </w:pPr>
            <w:r>
              <w:rPr>
                <w:b/>
                <w:color w:val="FFFFFF"/>
              </w:rPr>
              <w:t>2022</w:t>
            </w:r>
          </w:p>
        </w:tc>
      </w:tr>
      <w:tr w:rsidR="00004184" w14:paraId="7AA1DEBF" w14:textId="77777777">
        <w:tc>
          <w:tcPr>
            <w:tcW w:w="2190"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64C1ABCE" w14:textId="77777777" w:rsidR="00004184" w:rsidRDefault="002C4894">
            <w:pPr>
              <w:widowControl w:val="0"/>
              <w:pBdr>
                <w:top w:val="nil"/>
                <w:left w:val="nil"/>
                <w:bottom w:val="nil"/>
                <w:right w:val="nil"/>
                <w:between w:val="nil"/>
              </w:pBdr>
              <w:rPr>
                <w:b/>
                <w:color w:val="FFFFFF"/>
              </w:rPr>
            </w:pPr>
            <w:r>
              <w:rPr>
                <w:b/>
                <w:color w:val="FFFFFF"/>
              </w:rPr>
              <w:t>2018</w:t>
            </w:r>
          </w:p>
        </w:tc>
        <w:tc>
          <w:tcPr>
            <w:tcW w:w="112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74E8F232" w14:textId="77777777" w:rsidR="00004184" w:rsidRDefault="002C4894">
            <w:pPr>
              <w:widowControl w:val="0"/>
              <w:pBdr>
                <w:top w:val="nil"/>
                <w:left w:val="nil"/>
                <w:bottom w:val="nil"/>
                <w:right w:val="nil"/>
                <w:between w:val="nil"/>
              </w:pBdr>
              <w:jc w:val="right"/>
              <w:rPr>
                <w:b/>
                <w:color w:val="FFFFFF"/>
              </w:rPr>
            </w:pPr>
            <w:r>
              <w:rPr>
                <w:b/>
                <w:color w:val="FFFFFF"/>
              </w:rPr>
              <w:t>Uitstroom (excl. overlijden)*</w:t>
            </w:r>
          </w:p>
        </w:tc>
        <w:tc>
          <w:tcPr>
            <w:tcW w:w="1230"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27A06BBD" w14:textId="77777777" w:rsidR="00004184" w:rsidRDefault="002C4894">
            <w:pPr>
              <w:widowControl w:val="0"/>
              <w:pBdr>
                <w:top w:val="nil"/>
                <w:left w:val="nil"/>
                <w:bottom w:val="nil"/>
                <w:right w:val="nil"/>
                <w:between w:val="nil"/>
              </w:pBdr>
              <w:jc w:val="right"/>
              <w:rPr>
                <w:b/>
                <w:color w:val="FFFFFF"/>
              </w:rPr>
            </w:pPr>
            <w:r>
              <w:rPr>
                <w:b/>
                <w:color w:val="FFFFFF"/>
              </w:rPr>
              <w:t>Enkel wachtend in PG</w:t>
            </w:r>
          </w:p>
        </w:tc>
        <w:tc>
          <w:tcPr>
            <w:tcW w:w="870"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50520A00" w14:textId="77777777" w:rsidR="00004184" w:rsidRDefault="002C4894">
            <w:pPr>
              <w:widowControl w:val="0"/>
              <w:pBdr>
                <w:top w:val="nil"/>
                <w:left w:val="nil"/>
                <w:bottom w:val="nil"/>
                <w:right w:val="nil"/>
                <w:between w:val="nil"/>
              </w:pBdr>
              <w:jc w:val="right"/>
              <w:rPr>
                <w:b/>
                <w:color w:val="FFFFFF"/>
              </w:rPr>
            </w:pPr>
            <w:r>
              <w:rPr>
                <w:b/>
                <w:color w:val="FFFFFF"/>
              </w:rPr>
              <w:t>RTH of GIO</w:t>
            </w:r>
          </w:p>
        </w:tc>
        <w:tc>
          <w:tcPr>
            <w:tcW w:w="840"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765681C1" w14:textId="77777777" w:rsidR="00004184" w:rsidRDefault="002C4894">
            <w:pPr>
              <w:widowControl w:val="0"/>
              <w:pBdr>
                <w:top w:val="nil"/>
                <w:left w:val="nil"/>
                <w:bottom w:val="nil"/>
                <w:right w:val="nil"/>
                <w:between w:val="nil"/>
              </w:pBdr>
              <w:jc w:val="right"/>
              <w:rPr>
                <w:b/>
                <w:color w:val="FFFFFF"/>
              </w:rPr>
            </w:pPr>
            <w:r>
              <w:rPr>
                <w:b/>
                <w:color w:val="FFFFFF"/>
              </w:rPr>
              <w:t>MFC</w:t>
            </w:r>
          </w:p>
        </w:tc>
        <w:tc>
          <w:tcPr>
            <w:tcW w:w="76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6FBCCE8F" w14:textId="77777777" w:rsidR="00004184" w:rsidRDefault="002C4894">
            <w:pPr>
              <w:widowControl w:val="0"/>
              <w:pBdr>
                <w:top w:val="nil"/>
                <w:left w:val="nil"/>
                <w:bottom w:val="nil"/>
                <w:right w:val="nil"/>
                <w:between w:val="nil"/>
              </w:pBdr>
              <w:jc w:val="right"/>
              <w:rPr>
                <w:b/>
                <w:color w:val="FFFFFF"/>
              </w:rPr>
            </w:pPr>
            <w:r>
              <w:rPr>
                <w:b/>
                <w:color w:val="FFFFFF"/>
              </w:rPr>
              <w:t>PAB</w:t>
            </w:r>
          </w:p>
        </w:tc>
        <w:tc>
          <w:tcPr>
            <w:tcW w:w="780"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394D311F" w14:textId="77777777" w:rsidR="00004184" w:rsidRDefault="002C4894">
            <w:pPr>
              <w:widowControl w:val="0"/>
              <w:pBdr>
                <w:top w:val="nil"/>
                <w:left w:val="nil"/>
                <w:bottom w:val="nil"/>
                <w:right w:val="nil"/>
                <w:between w:val="nil"/>
              </w:pBdr>
              <w:jc w:val="right"/>
              <w:rPr>
                <w:b/>
                <w:color w:val="FFFFFF"/>
              </w:rPr>
            </w:pPr>
            <w:r>
              <w:rPr>
                <w:b/>
                <w:color w:val="FFFFFF"/>
              </w:rPr>
              <w:t>PVB</w:t>
            </w:r>
          </w:p>
        </w:tc>
        <w:tc>
          <w:tcPr>
            <w:tcW w:w="112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61623EC3" w14:textId="77777777" w:rsidR="00004184" w:rsidRDefault="002C4894">
            <w:pPr>
              <w:widowControl w:val="0"/>
              <w:pBdr>
                <w:top w:val="nil"/>
                <w:left w:val="nil"/>
                <w:bottom w:val="nil"/>
                <w:right w:val="nil"/>
                <w:between w:val="nil"/>
              </w:pBdr>
              <w:jc w:val="right"/>
              <w:rPr>
                <w:b/>
                <w:color w:val="FFFFFF"/>
              </w:rPr>
            </w:pPr>
            <w:r>
              <w:rPr>
                <w:b/>
                <w:color w:val="FFFFFF"/>
              </w:rPr>
              <w:t>Overleden</w:t>
            </w:r>
          </w:p>
        </w:tc>
        <w:tc>
          <w:tcPr>
            <w:tcW w:w="79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110EAA24" w14:textId="77777777" w:rsidR="00004184" w:rsidRDefault="002C4894">
            <w:pPr>
              <w:widowControl w:val="0"/>
              <w:pBdr>
                <w:top w:val="nil"/>
                <w:left w:val="nil"/>
                <w:bottom w:val="nil"/>
                <w:right w:val="nil"/>
                <w:between w:val="nil"/>
              </w:pBdr>
              <w:jc w:val="right"/>
              <w:rPr>
                <w:b/>
                <w:color w:val="FFFFFF"/>
              </w:rPr>
            </w:pPr>
            <w:r>
              <w:rPr>
                <w:b/>
                <w:color w:val="FFFFFF"/>
              </w:rPr>
              <w:t xml:space="preserve">Totaal </w:t>
            </w:r>
          </w:p>
        </w:tc>
      </w:tr>
      <w:tr w:rsidR="00004184" w14:paraId="55BFFD04" w14:textId="77777777">
        <w:tc>
          <w:tcPr>
            <w:tcW w:w="219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2EEB4404" w14:textId="77777777" w:rsidR="00004184" w:rsidRDefault="002C4894">
            <w:pPr>
              <w:widowControl w:val="0"/>
              <w:pBdr>
                <w:top w:val="nil"/>
                <w:left w:val="nil"/>
                <w:bottom w:val="nil"/>
                <w:right w:val="nil"/>
                <w:between w:val="nil"/>
              </w:pBdr>
              <w:rPr>
                <w:b/>
              </w:rPr>
            </w:pPr>
            <w:r>
              <w:rPr>
                <w:b/>
              </w:rPr>
              <w:t>Instroom</w:t>
            </w:r>
          </w:p>
        </w:tc>
        <w:tc>
          <w:tcPr>
            <w:tcW w:w="1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29D2665" w14:textId="77777777" w:rsidR="00004184" w:rsidRDefault="00004184">
            <w:pPr>
              <w:widowControl w:val="0"/>
              <w:jc w:val="right"/>
            </w:pPr>
          </w:p>
        </w:tc>
        <w:tc>
          <w:tcPr>
            <w:tcW w:w="123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1D6BB79" w14:textId="77777777" w:rsidR="00004184" w:rsidRDefault="002C4894">
            <w:pPr>
              <w:widowControl w:val="0"/>
              <w:jc w:val="right"/>
            </w:pPr>
            <w:r>
              <w:t>1.548</w:t>
            </w:r>
          </w:p>
        </w:tc>
        <w:tc>
          <w:tcPr>
            <w:tcW w:w="87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5E2CF13" w14:textId="77777777" w:rsidR="00004184" w:rsidRDefault="002C4894">
            <w:pPr>
              <w:widowControl w:val="0"/>
              <w:jc w:val="right"/>
            </w:pPr>
            <w:r>
              <w:t>17.019</w:t>
            </w:r>
          </w:p>
        </w:tc>
        <w:tc>
          <w:tcPr>
            <w:tcW w:w="8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92ED5A2" w14:textId="77777777" w:rsidR="00004184" w:rsidRDefault="002C4894">
            <w:pPr>
              <w:widowControl w:val="0"/>
              <w:jc w:val="right"/>
            </w:pPr>
            <w:r>
              <w:t>2.627</w:t>
            </w:r>
          </w:p>
        </w:tc>
        <w:tc>
          <w:tcPr>
            <w:tcW w:w="76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4C67780" w14:textId="77777777" w:rsidR="00004184" w:rsidRDefault="002C4894">
            <w:pPr>
              <w:widowControl w:val="0"/>
              <w:jc w:val="right"/>
            </w:pPr>
            <w:r>
              <w:t>494</w:t>
            </w:r>
          </w:p>
        </w:tc>
        <w:tc>
          <w:tcPr>
            <w:tcW w:w="7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CE3468F" w14:textId="77777777" w:rsidR="00004184" w:rsidRDefault="002C4894">
            <w:pPr>
              <w:widowControl w:val="0"/>
              <w:jc w:val="right"/>
            </w:pPr>
            <w:r>
              <w:t>1.651</w:t>
            </w:r>
          </w:p>
        </w:tc>
        <w:tc>
          <w:tcPr>
            <w:tcW w:w="1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616CCB8" w14:textId="77777777" w:rsidR="00004184" w:rsidRDefault="00004184">
            <w:pPr>
              <w:widowControl w:val="0"/>
              <w:jc w:val="right"/>
            </w:pP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3B8707C" w14:textId="77777777" w:rsidR="00004184" w:rsidRDefault="002C4894">
            <w:pPr>
              <w:widowControl w:val="0"/>
              <w:jc w:val="right"/>
            </w:pPr>
            <w:r>
              <w:t>23.339</w:t>
            </w:r>
          </w:p>
        </w:tc>
      </w:tr>
      <w:tr w:rsidR="00004184" w14:paraId="4AE32809" w14:textId="77777777">
        <w:tc>
          <w:tcPr>
            <w:tcW w:w="219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415A7698" w14:textId="77777777" w:rsidR="00004184" w:rsidRDefault="002C4894">
            <w:pPr>
              <w:widowControl w:val="0"/>
              <w:pBdr>
                <w:top w:val="nil"/>
                <w:left w:val="nil"/>
                <w:bottom w:val="nil"/>
                <w:right w:val="nil"/>
                <w:between w:val="nil"/>
              </w:pBdr>
              <w:rPr>
                <w:b/>
              </w:rPr>
            </w:pPr>
            <w:r>
              <w:rPr>
                <w:b/>
              </w:rPr>
              <w:t>Enkel wachtend in PG</w:t>
            </w:r>
          </w:p>
        </w:tc>
        <w:tc>
          <w:tcPr>
            <w:tcW w:w="1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6846D86" w14:textId="77777777" w:rsidR="00004184" w:rsidRDefault="002C4894">
            <w:pPr>
              <w:widowControl w:val="0"/>
              <w:jc w:val="right"/>
            </w:pPr>
            <w:r>
              <w:t>63</w:t>
            </w:r>
          </w:p>
        </w:tc>
        <w:tc>
          <w:tcPr>
            <w:tcW w:w="123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16A9262" w14:textId="77777777" w:rsidR="00004184" w:rsidRDefault="002C4894">
            <w:pPr>
              <w:widowControl w:val="0"/>
              <w:jc w:val="right"/>
            </w:pPr>
            <w:r>
              <w:t>4.352*</w:t>
            </w:r>
          </w:p>
        </w:tc>
        <w:tc>
          <w:tcPr>
            <w:tcW w:w="87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07E983C" w14:textId="77777777" w:rsidR="00004184" w:rsidRDefault="002C4894">
            <w:pPr>
              <w:widowControl w:val="0"/>
              <w:jc w:val="right"/>
            </w:pPr>
            <w:r>
              <w:t>453</w:t>
            </w:r>
          </w:p>
        </w:tc>
        <w:tc>
          <w:tcPr>
            <w:tcW w:w="8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3A31F73" w14:textId="77777777" w:rsidR="00004184" w:rsidRDefault="00004184">
            <w:pPr>
              <w:widowControl w:val="0"/>
              <w:jc w:val="right"/>
            </w:pPr>
          </w:p>
        </w:tc>
        <w:tc>
          <w:tcPr>
            <w:tcW w:w="76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3FA3699" w14:textId="77777777" w:rsidR="00004184" w:rsidRDefault="00004184">
            <w:pPr>
              <w:widowControl w:val="0"/>
              <w:jc w:val="right"/>
            </w:pPr>
          </w:p>
        </w:tc>
        <w:tc>
          <w:tcPr>
            <w:tcW w:w="7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10D71C8" w14:textId="77777777" w:rsidR="00004184" w:rsidRDefault="002C4894">
            <w:pPr>
              <w:widowControl w:val="0"/>
              <w:jc w:val="right"/>
            </w:pPr>
            <w:r>
              <w:t>1.076</w:t>
            </w:r>
          </w:p>
        </w:tc>
        <w:tc>
          <w:tcPr>
            <w:tcW w:w="1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BD2FC92" w14:textId="77777777" w:rsidR="00004184" w:rsidRDefault="002C4894">
            <w:pPr>
              <w:widowControl w:val="0"/>
              <w:jc w:val="right"/>
            </w:pPr>
            <w:r>
              <w:t>513</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8302AB4" w14:textId="77777777" w:rsidR="00004184" w:rsidRDefault="002C4894">
            <w:pPr>
              <w:widowControl w:val="0"/>
              <w:jc w:val="right"/>
            </w:pPr>
            <w:r>
              <w:t>6.457</w:t>
            </w:r>
          </w:p>
        </w:tc>
      </w:tr>
      <w:tr w:rsidR="00004184" w14:paraId="5EEF1D18" w14:textId="77777777">
        <w:tc>
          <w:tcPr>
            <w:tcW w:w="219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0783C9A6" w14:textId="77777777" w:rsidR="00004184" w:rsidRDefault="002C4894">
            <w:pPr>
              <w:widowControl w:val="0"/>
              <w:pBdr>
                <w:top w:val="nil"/>
                <w:left w:val="nil"/>
                <w:bottom w:val="nil"/>
                <w:right w:val="nil"/>
                <w:between w:val="nil"/>
              </w:pBdr>
              <w:rPr>
                <w:b/>
              </w:rPr>
            </w:pPr>
            <w:r>
              <w:rPr>
                <w:b/>
              </w:rPr>
              <w:t>RTH</w:t>
            </w:r>
          </w:p>
        </w:tc>
        <w:tc>
          <w:tcPr>
            <w:tcW w:w="1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5DB99C1" w14:textId="77777777" w:rsidR="00004184" w:rsidRDefault="002C4894">
            <w:pPr>
              <w:widowControl w:val="0"/>
              <w:jc w:val="right"/>
            </w:pPr>
            <w:r>
              <w:t>11.729</w:t>
            </w:r>
          </w:p>
        </w:tc>
        <w:tc>
          <w:tcPr>
            <w:tcW w:w="123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4A660A6" w14:textId="77777777" w:rsidR="00004184" w:rsidRDefault="002C4894">
            <w:pPr>
              <w:widowControl w:val="0"/>
              <w:jc w:val="right"/>
            </w:pPr>
            <w:r>
              <w:t>945</w:t>
            </w:r>
          </w:p>
        </w:tc>
        <w:tc>
          <w:tcPr>
            <w:tcW w:w="87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DD68A7B" w14:textId="77777777" w:rsidR="00004184" w:rsidRDefault="002C4894">
            <w:pPr>
              <w:widowControl w:val="0"/>
              <w:jc w:val="right"/>
            </w:pPr>
            <w:r>
              <w:t>9.551</w:t>
            </w:r>
          </w:p>
        </w:tc>
        <w:tc>
          <w:tcPr>
            <w:tcW w:w="8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A8B8A24" w14:textId="77777777" w:rsidR="00004184" w:rsidRDefault="002C4894">
            <w:pPr>
              <w:widowControl w:val="0"/>
              <w:jc w:val="right"/>
            </w:pPr>
            <w:r>
              <w:t>942</w:t>
            </w:r>
          </w:p>
        </w:tc>
        <w:tc>
          <w:tcPr>
            <w:tcW w:w="76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63F71DA" w14:textId="77777777" w:rsidR="00004184" w:rsidRDefault="002C4894">
            <w:pPr>
              <w:widowControl w:val="0"/>
              <w:jc w:val="right"/>
            </w:pPr>
            <w:r>
              <w:t>420</w:t>
            </w:r>
          </w:p>
        </w:tc>
        <w:tc>
          <w:tcPr>
            <w:tcW w:w="7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AFF8BD1" w14:textId="77777777" w:rsidR="00004184" w:rsidRDefault="002C4894">
            <w:pPr>
              <w:widowControl w:val="0"/>
              <w:jc w:val="right"/>
            </w:pPr>
            <w:r>
              <w:t>1.790</w:t>
            </w:r>
          </w:p>
        </w:tc>
        <w:tc>
          <w:tcPr>
            <w:tcW w:w="1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8A39FAC" w14:textId="77777777" w:rsidR="00004184" w:rsidRDefault="00004184">
            <w:pPr>
              <w:widowControl w:val="0"/>
              <w:jc w:val="right"/>
            </w:pP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8318604" w14:textId="77777777" w:rsidR="00004184" w:rsidRDefault="002C4894">
            <w:pPr>
              <w:widowControl w:val="0"/>
              <w:jc w:val="right"/>
            </w:pPr>
            <w:r>
              <w:t>25.377</w:t>
            </w:r>
          </w:p>
        </w:tc>
      </w:tr>
      <w:tr w:rsidR="00004184" w14:paraId="179EAB42" w14:textId="77777777">
        <w:tc>
          <w:tcPr>
            <w:tcW w:w="219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163C132A" w14:textId="77777777" w:rsidR="00004184" w:rsidRDefault="002C4894">
            <w:pPr>
              <w:widowControl w:val="0"/>
              <w:pBdr>
                <w:top w:val="nil"/>
                <w:left w:val="nil"/>
                <w:bottom w:val="nil"/>
                <w:right w:val="nil"/>
                <w:between w:val="nil"/>
              </w:pBdr>
              <w:rPr>
                <w:b/>
              </w:rPr>
            </w:pPr>
            <w:r>
              <w:rPr>
                <w:b/>
              </w:rPr>
              <w:t>MFC</w:t>
            </w:r>
          </w:p>
        </w:tc>
        <w:tc>
          <w:tcPr>
            <w:tcW w:w="1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9B7E5E3" w14:textId="77777777" w:rsidR="00004184" w:rsidRDefault="002C4894">
            <w:pPr>
              <w:widowControl w:val="0"/>
              <w:jc w:val="right"/>
            </w:pPr>
            <w:r>
              <w:t>2.612</w:t>
            </w:r>
          </w:p>
        </w:tc>
        <w:tc>
          <w:tcPr>
            <w:tcW w:w="123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EFAEEB6" w14:textId="77777777" w:rsidR="00004184" w:rsidRDefault="002C4894">
            <w:pPr>
              <w:widowControl w:val="0"/>
              <w:jc w:val="right"/>
            </w:pPr>
            <w:r>
              <w:t>76</w:t>
            </w:r>
          </w:p>
        </w:tc>
        <w:tc>
          <w:tcPr>
            <w:tcW w:w="87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BA48D44" w14:textId="77777777" w:rsidR="00004184" w:rsidRDefault="002C4894">
            <w:pPr>
              <w:widowControl w:val="0"/>
              <w:jc w:val="right"/>
            </w:pPr>
            <w:r>
              <w:t>410</w:t>
            </w:r>
          </w:p>
        </w:tc>
        <w:tc>
          <w:tcPr>
            <w:tcW w:w="8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2CC38AE" w14:textId="77777777" w:rsidR="00004184" w:rsidRDefault="002C4894">
            <w:pPr>
              <w:widowControl w:val="0"/>
              <w:jc w:val="right"/>
            </w:pPr>
            <w:r>
              <w:t>3.942</w:t>
            </w:r>
          </w:p>
        </w:tc>
        <w:tc>
          <w:tcPr>
            <w:tcW w:w="76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FA72FEB" w14:textId="77777777" w:rsidR="00004184" w:rsidRDefault="002C4894">
            <w:pPr>
              <w:widowControl w:val="0"/>
              <w:jc w:val="right"/>
            </w:pPr>
            <w:r>
              <w:t>335</w:t>
            </w:r>
          </w:p>
        </w:tc>
        <w:tc>
          <w:tcPr>
            <w:tcW w:w="7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BE639DE" w14:textId="77777777" w:rsidR="00004184" w:rsidRDefault="002C4894">
            <w:pPr>
              <w:widowControl w:val="0"/>
              <w:jc w:val="right"/>
            </w:pPr>
            <w:r>
              <w:t>1.728</w:t>
            </w:r>
          </w:p>
        </w:tc>
        <w:tc>
          <w:tcPr>
            <w:tcW w:w="1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A46B7EA" w14:textId="77777777" w:rsidR="00004184" w:rsidRDefault="00004184">
            <w:pPr>
              <w:widowControl w:val="0"/>
              <w:jc w:val="right"/>
            </w:pP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60A63AD" w14:textId="77777777" w:rsidR="00004184" w:rsidRDefault="002C4894">
            <w:pPr>
              <w:widowControl w:val="0"/>
              <w:jc w:val="right"/>
            </w:pPr>
            <w:r>
              <w:t>9.103</w:t>
            </w:r>
          </w:p>
        </w:tc>
      </w:tr>
      <w:tr w:rsidR="00004184" w14:paraId="5C82744B" w14:textId="77777777">
        <w:tc>
          <w:tcPr>
            <w:tcW w:w="219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3D1CBA6D" w14:textId="77777777" w:rsidR="00004184" w:rsidRDefault="002C4894">
            <w:pPr>
              <w:widowControl w:val="0"/>
              <w:pBdr>
                <w:top w:val="nil"/>
                <w:left w:val="nil"/>
                <w:bottom w:val="nil"/>
                <w:right w:val="nil"/>
                <w:between w:val="nil"/>
              </w:pBdr>
              <w:rPr>
                <w:b/>
              </w:rPr>
            </w:pPr>
            <w:r>
              <w:rPr>
                <w:b/>
              </w:rPr>
              <w:t>PAB</w:t>
            </w:r>
          </w:p>
        </w:tc>
        <w:tc>
          <w:tcPr>
            <w:tcW w:w="1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228AAF6" w14:textId="77777777" w:rsidR="00004184" w:rsidRDefault="002C4894">
            <w:pPr>
              <w:widowControl w:val="0"/>
              <w:jc w:val="right"/>
            </w:pPr>
            <w:r>
              <w:t>7</w:t>
            </w:r>
          </w:p>
        </w:tc>
        <w:tc>
          <w:tcPr>
            <w:tcW w:w="123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D335E28" w14:textId="77777777" w:rsidR="00004184" w:rsidRDefault="002C4894">
            <w:pPr>
              <w:widowControl w:val="0"/>
              <w:jc w:val="right"/>
            </w:pPr>
            <w:r>
              <w:t>2</w:t>
            </w:r>
          </w:p>
        </w:tc>
        <w:tc>
          <w:tcPr>
            <w:tcW w:w="87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6B0069C" w14:textId="77777777" w:rsidR="00004184" w:rsidRDefault="00004184">
            <w:pPr>
              <w:widowControl w:val="0"/>
              <w:jc w:val="right"/>
            </w:pPr>
          </w:p>
        </w:tc>
        <w:tc>
          <w:tcPr>
            <w:tcW w:w="8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9FA85F5" w14:textId="77777777" w:rsidR="00004184" w:rsidRDefault="002C4894">
            <w:pPr>
              <w:widowControl w:val="0"/>
              <w:jc w:val="right"/>
            </w:pPr>
            <w:r>
              <w:t>22</w:t>
            </w:r>
          </w:p>
        </w:tc>
        <w:tc>
          <w:tcPr>
            <w:tcW w:w="76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AF1E86F" w14:textId="77777777" w:rsidR="00004184" w:rsidRDefault="002C4894">
            <w:pPr>
              <w:widowControl w:val="0"/>
              <w:jc w:val="right"/>
            </w:pPr>
            <w:r>
              <w:t>567</w:t>
            </w:r>
          </w:p>
        </w:tc>
        <w:tc>
          <w:tcPr>
            <w:tcW w:w="7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D6EE1C3" w14:textId="77777777" w:rsidR="00004184" w:rsidRDefault="002C4894">
            <w:pPr>
              <w:widowControl w:val="0"/>
              <w:jc w:val="right"/>
            </w:pPr>
            <w:r>
              <w:t>234</w:t>
            </w:r>
          </w:p>
        </w:tc>
        <w:tc>
          <w:tcPr>
            <w:tcW w:w="1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1D7BE00" w14:textId="77777777" w:rsidR="00004184" w:rsidRDefault="002C4894">
            <w:pPr>
              <w:widowControl w:val="0"/>
              <w:jc w:val="right"/>
            </w:pPr>
            <w:r>
              <w:t>47</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CA0B668" w14:textId="77777777" w:rsidR="00004184" w:rsidRDefault="002C4894">
            <w:pPr>
              <w:widowControl w:val="0"/>
              <w:jc w:val="right"/>
            </w:pPr>
            <w:r>
              <w:t>879</w:t>
            </w:r>
          </w:p>
        </w:tc>
      </w:tr>
      <w:tr w:rsidR="00004184" w14:paraId="00A00CE3" w14:textId="77777777">
        <w:tc>
          <w:tcPr>
            <w:tcW w:w="219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13B44A26" w14:textId="77777777" w:rsidR="00004184" w:rsidRDefault="002C4894">
            <w:pPr>
              <w:widowControl w:val="0"/>
              <w:pBdr>
                <w:top w:val="nil"/>
                <w:left w:val="nil"/>
                <w:bottom w:val="nil"/>
                <w:right w:val="nil"/>
                <w:between w:val="nil"/>
              </w:pBdr>
              <w:rPr>
                <w:b/>
              </w:rPr>
            </w:pPr>
            <w:r>
              <w:rPr>
                <w:b/>
              </w:rPr>
              <w:t>PVB</w:t>
            </w:r>
          </w:p>
        </w:tc>
        <w:tc>
          <w:tcPr>
            <w:tcW w:w="1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68D52AC" w14:textId="77777777" w:rsidR="00004184" w:rsidRDefault="002C4894">
            <w:pPr>
              <w:widowControl w:val="0"/>
              <w:jc w:val="right"/>
            </w:pPr>
            <w:r>
              <w:t>181</w:t>
            </w:r>
          </w:p>
        </w:tc>
        <w:tc>
          <w:tcPr>
            <w:tcW w:w="123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6A9532B" w14:textId="77777777" w:rsidR="00004184" w:rsidRDefault="002C4894">
            <w:pPr>
              <w:widowControl w:val="0"/>
              <w:jc w:val="right"/>
            </w:pPr>
            <w:r>
              <w:t>41</w:t>
            </w:r>
          </w:p>
        </w:tc>
        <w:tc>
          <w:tcPr>
            <w:tcW w:w="87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8E88BC9" w14:textId="77777777" w:rsidR="00004184" w:rsidRDefault="002C4894">
            <w:pPr>
              <w:widowControl w:val="0"/>
              <w:jc w:val="right"/>
            </w:pPr>
            <w:r>
              <w:t>333</w:t>
            </w:r>
          </w:p>
        </w:tc>
        <w:tc>
          <w:tcPr>
            <w:tcW w:w="8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C477EE6" w14:textId="77777777" w:rsidR="00004184" w:rsidRDefault="00004184">
            <w:pPr>
              <w:widowControl w:val="0"/>
              <w:jc w:val="right"/>
            </w:pPr>
          </w:p>
        </w:tc>
        <w:tc>
          <w:tcPr>
            <w:tcW w:w="76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DDC3871" w14:textId="77777777" w:rsidR="00004184" w:rsidRDefault="00004184">
            <w:pPr>
              <w:widowControl w:val="0"/>
              <w:jc w:val="right"/>
            </w:pPr>
          </w:p>
        </w:tc>
        <w:tc>
          <w:tcPr>
            <w:tcW w:w="7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46DF654" w14:textId="77777777" w:rsidR="00004184" w:rsidRDefault="002C4894">
            <w:pPr>
              <w:widowControl w:val="0"/>
              <w:jc w:val="right"/>
            </w:pPr>
            <w:r>
              <w:t>22.027</w:t>
            </w:r>
          </w:p>
        </w:tc>
        <w:tc>
          <w:tcPr>
            <w:tcW w:w="1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98FE5F6" w14:textId="77777777" w:rsidR="00004184" w:rsidRDefault="002C4894">
            <w:pPr>
              <w:widowControl w:val="0"/>
              <w:jc w:val="right"/>
            </w:pPr>
            <w:r>
              <w:t>2.164</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075C1FE" w14:textId="77777777" w:rsidR="00004184" w:rsidRDefault="002C4894">
            <w:pPr>
              <w:widowControl w:val="0"/>
              <w:jc w:val="right"/>
            </w:pPr>
            <w:r>
              <w:t>24.746</w:t>
            </w:r>
          </w:p>
        </w:tc>
      </w:tr>
      <w:tr w:rsidR="00004184" w14:paraId="3CB9E6D9" w14:textId="77777777">
        <w:tc>
          <w:tcPr>
            <w:tcW w:w="219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171B0B40" w14:textId="77777777" w:rsidR="00004184" w:rsidRDefault="002C4894">
            <w:pPr>
              <w:widowControl w:val="0"/>
              <w:pBdr>
                <w:top w:val="nil"/>
                <w:left w:val="nil"/>
                <w:bottom w:val="nil"/>
                <w:right w:val="nil"/>
                <w:between w:val="nil"/>
              </w:pBdr>
              <w:rPr>
                <w:b/>
              </w:rPr>
            </w:pPr>
            <w:r>
              <w:rPr>
                <w:b/>
              </w:rPr>
              <w:t xml:space="preserve">Totaal </w:t>
            </w:r>
          </w:p>
        </w:tc>
        <w:tc>
          <w:tcPr>
            <w:tcW w:w="112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038B653B" w14:textId="77777777" w:rsidR="00004184" w:rsidRDefault="002C4894">
            <w:pPr>
              <w:widowControl w:val="0"/>
              <w:jc w:val="right"/>
              <w:rPr>
                <w:b/>
              </w:rPr>
            </w:pPr>
            <w:r>
              <w:rPr>
                <w:b/>
              </w:rPr>
              <w:t>14.065</w:t>
            </w:r>
          </w:p>
        </w:tc>
        <w:tc>
          <w:tcPr>
            <w:tcW w:w="123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15B73249" w14:textId="77777777" w:rsidR="00004184" w:rsidRDefault="002C4894">
            <w:pPr>
              <w:widowControl w:val="0"/>
              <w:jc w:val="right"/>
              <w:rPr>
                <w:b/>
              </w:rPr>
            </w:pPr>
            <w:r>
              <w:rPr>
                <w:b/>
              </w:rPr>
              <w:t>6.964</w:t>
            </w:r>
          </w:p>
        </w:tc>
        <w:tc>
          <w:tcPr>
            <w:tcW w:w="87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3010CBF0" w14:textId="77777777" w:rsidR="00004184" w:rsidRDefault="002C4894">
            <w:pPr>
              <w:widowControl w:val="0"/>
              <w:jc w:val="right"/>
              <w:rPr>
                <w:b/>
              </w:rPr>
            </w:pPr>
            <w:r>
              <w:rPr>
                <w:b/>
              </w:rPr>
              <w:t>27.766</w:t>
            </w:r>
          </w:p>
        </w:tc>
        <w:tc>
          <w:tcPr>
            <w:tcW w:w="84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0F6C74DE" w14:textId="77777777" w:rsidR="00004184" w:rsidRDefault="002C4894">
            <w:pPr>
              <w:widowControl w:val="0"/>
              <w:jc w:val="right"/>
              <w:rPr>
                <w:b/>
              </w:rPr>
            </w:pPr>
            <w:r>
              <w:rPr>
                <w:b/>
              </w:rPr>
              <w:t>7.533</w:t>
            </w:r>
          </w:p>
        </w:tc>
        <w:tc>
          <w:tcPr>
            <w:tcW w:w="76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4ECC2D18" w14:textId="77777777" w:rsidR="00004184" w:rsidRDefault="002C4894">
            <w:pPr>
              <w:widowControl w:val="0"/>
              <w:jc w:val="right"/>
              <w:rPr>
                <w:b/>
              </w:rPr>
            </w:pPr>
            <w:r>
              <w:rPr>
                <w:b/>
              </w:rPr>
              <w:t>1.816</w:t>
            </w:r>
          </w:p>
        </w:tc>
        <w:tc>
          <w:tcPr>
            <w:tcW w:w="78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09EADC02" w14:textId="77777777" w:rsidR="00004184" w:rsidRDefault="002C4894">
            <w:pPr>
              <w:widowControl w:val="0"/>
              <w:jc w:val="right"/>
              <w:rPr>
                <w:b/>
              </w:rPr>
            </w:pPr>
            <w:r>
              <w:rPr>
                <w:b/>
              </w:rPr>
              <w:t>28.506</w:t>
            </w:r>
          </w:p>
        </w:tc>
        <w:tc>
          <w:tcPr>
            <w:tcW w:w="112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1206F246" w14:textId="77777777" w:rsidR="00004184" w:rsidRDefault="002C4894">
            <w:pPr>
              <w:widowControl w:val="0"/>
              <w:jc w:val="right"/>
              <w:rPr>
                <w:b/>
              </w:rPr>
            </w:pPr>
            <w:r>
              <w:rPr>
                <w:b/>
              </w:rPr>
              <w:t>3.251</w:t>
            </w:r>
          </w:p>
        </w:tc>
        <w:tc>
          <w:tcPr>
            <w:tcW w:w="79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2F892E17" w14:textId="77777777" w:rsidR="00004184" w:rsidRDefault="002C4894">
            <w:pPr>
              <w:widowControl w:val="0"/>
              <w:jc w:val="right"/>
              <w:rPr>
                <w:b/>
              </w:rPr>
            </w:pPr>
            <w:r>
              <w:rPr>
                <w:b/>
              </w:rPr>
              <w:t>89.901</w:t>
            </w:r>
          </w:p>
        </w:tc>
      </w:tr>
    </w:tbl>
    <w:p w14:paraId="42D9D90A" w14:textId="77777777" w:rsidR="00004184" w:rsidRDefault="002C4894">
      <w:pPr>
        <w:rPr>
          <w:sz w:val="20"/>
          <w:szCs w:val="20"/>
        </w:rPr>
      </w:pPr>
      <w:r>
        <w:rPr>
          <w:sz w:val="20"/>
          <w:szCs w:val="20"/>
        </w:rPr>
        <w:t>* Bij RTH en MFC kunnen hier ook uitstromers vanwege overlijden bij zitten (zie uitleg boven de tabel).</w:t>
      </w:r>
    </w:p>
    <w:p w14:paraId="3A68360A" w14:textId="77777777" w:rsidR="00004184" w:rsidRDefault="002C4894">
      <w:pPr>
        <w:rPr>
          <w:sz w:val="20"/>
          <w:szCs w:val="20"/>
        </w:rPr>
      </w:pPr>
      <w:r>
        <w:rPr>
          <w:sz w:val="20"/>
          <w:szCs w:val="20"/>
        </w:rPr>
        <w:t>** 4090 van hen staan in prioriteitengroep 3, 254 in prioriteitengroep 2 en 8 prioriteitengroep 1 (die laatste zijn herprioriteringen).</w:t>
      </w:r>
    </w:p>
    <w:p w14:paraId="4AEDFC91" w14:textId="77777777" w:rsidR="00004184" w:rsidRDefault="00004184"/>
    <w:p w14:paraId="26FF25D6" w14:textId="77777777" w:rsidR="00004184" w:rsidRDefault="002C4894">
      <w:pPr>
        <w:spacing w:before="200" w:after="200"/>
        <w:rPr>
          <w:b/>
        </w:rPr>
      </w:pPr>
      <w:r>
        <w:rPr>
          <w:b/>
        </w:rPr>
        <w:t>Tabel 9: Strome</w:t>
      </w:r>
      <w:r>
        <w:rPr>
          <w:b/>
        </w:rPr>
        <w:t>n tussen de zorgvormen tussen 31 december 2018 en 31 december 2022, percentages</w:t>
      </w:r>
    </w:p>
    <w:tbl>
      <w:tblPr>
        <w:tblStyle w:val="a7"/>
        <w:tblW w:w="973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1200"/>
        <w:gridCol w:w="1110"/>
        <w:gridCol w:w="960"/>
        <w:gridCol w:w="720"/>
        <w:gridCol w:w="840"/>
        <w:gridCol w:w="705"/>
        <w:gridCol w:w="1185"/>
        <w:gridCol w:w="810"/>
      </w:tblGrid>
      <w:tr w:rsidR="00004184" w14:paraId="51863C93" w14:textId="77777777">
        <w:tc>
          <w:tcPr>
            <w:tcW w:w="220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255B5072" w14:textId="77777777" w:rsidR="00004184" w:rsidRDefault="00004184">
            <w:pPr>
              <w:widowControl w:val="0"/>
              <w:pBdr>
                <w:top w:val="nil"/>
                <w:left w:val="nil"/>
                <w:bottom w:val="nil"/>
                <w:right w:val="nil"/>
                <w:between w:val="nil"/>
              </w:pBdr>
              <w:rPr>
                <w:b/>
                <w:color w:val="FFFFFF"/>
              </w:rPr>
            </w:pPr>
          </w:p>
        </w:tc>
        <w:tc>
          <w:tcPr>
            <w:tcW w:w="7530" w:type="dxa"/>
            <w:gridSpan w:val="8"/>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3B29E6C1" w14:textId="77777777" w:rsidR="00004184" w:rsidRDefault="002C4894">
            <w:pPr>
              <w:widowControl w:val="0"/>
              <w:pBdr>
                <w:top w:val="nil"/>
                <w:left w:val="nil"/>
                <w:bottom w:val="nil"/>
                <w:right w:val="nil"/>
                <w:between w:val="nil"/>
              </w:pBdr>
              <w:jc w:val="center"/>
              <w:rPr>
                <w:b/>
                <w:color w:val="FFFFFF"/>
              </w:rPr>
            </w:pPr>
            <w:r>
              <w:rPr>
                <w:b/>
                <w:color w:val="FFFFFF"/>
              </w:rPr>
              <w:t>2022</w:t>
            </w:r>
          </w:p>
        </w:tc>
      </w:tr>
      <w:tr w:rsidR="00004184" w14:paraId="1BC1D626" w14:textId="77777777">
        <w:tc>
          <w:tcPr>
            <w:tcW w:w="220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25CEB1AA" w14:textId="77777777" w:rsidR="00004184" w:rsidRDefault="002C4894">
            <w:pPr>
              <w:widowControl w:val="0"/>
              <w:pBdr>
                <w:top w:val="nil"/>
                <w:left w:val="nil"/>
                <w:bottom w:val="nil"/>
                <w:right w:val="nil"/>
                <w:between w:val="nil"/>
              </w:pBdr>
              <w:rPr>
                <w:b/>
                <w:color w:val="FFFFFF"/>
              </w:rPr>
            </w:pPr>
            <w:r>
              <w:rPr>
                <w:b/>
                <w:color w:val="FFFFFF"/>
              </w:rPr>
              <w:t>2018</w:t>
            </w:r>
          </w:p>
        </w:tc>
        <w:tc>
          <w:tcPr>
            <w:tcW w:w="1200"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05828D92" w14:textId="77777777" w:rsidR="00004184" w:rsidRDefault="002C4894">
            <w:pPr>
              <w:widowControl w:val="0"/>
              <w:pBdr>
                <w:top w:val="nil"/>
                <w:left w:val="nil"/>
                <w:bottom w:val="nil"/>
                <w:right w:val="nil"/>
                <w:between w:val="nil"/>
              </w:pBdr>
              <w:jc w:val="right"/>
              <w:rPr>
                <w:b/>
                <w:color w:val="FFFFFF"/>
              </w:rPr>
            </w:pPr>
            <w:r>
              <w:rPr>
                <w:b/>
                <w:color w:val="FFFFFF"/>
              </w:rPr>
              <w:t>Uitstroom (excl. overlijden)</w:t>
            </w:r>
          </w:p>
        </w:tc>
        <w:tc>
          <w:tcPr>
            <w:tcW w:w="1110"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7C7DC019" w14:textId="77777777" w:rsidR="00004184" w:rsidRDefault="002C4894">
            <w:pPr>
              <w:widowControl w:val="0"/>
              <w:pBdr>
                <w:top w:val="nil"/>
                <w:left w:val="nil"/>
                <w:bottom w:val="nil"/>
                <w:right w:val="nil"/>
                <w:between w:val="nil"/>
              </w:pBdr>
              <w:jc w:val="right"/>
              <w:rPr>
                <w:b/>
                <w:color w:val="FFFFFF"/>
              </w:rPr>
            </w:pPr>
            <w:r>
              <w:rPr>
                <w:b/>
                <w:color w:val="FFFFFF"/>
              </w:rPr>
              <w:t>Enkel wachtend in PG</w:t>
            </w:r>
          </w:p>
        </w:tc>
        <w:tc>
          <w:tcPr>
            <w:tcW w:w="960"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7F3F89C5" w14:textId="77777777" w:rsidR="00004184" w:rsidRDefault="002C4894">
            <w:pPr>
              <w:widowControl w:val="0"/>
              <w:pBdr>
                <w:top w:val="nil"/>
                <w:left w:val="nil"/>
                <w:bottom w:val="nil"/>
                <w:right w:val="nil"/>
                <w:between w:val="nil"/>
              </w:pBdr>
              <w:jc w:val="right"/>
              <w:rPr>
                <w:b/>
                <w:color w:val="FFFFFF"/>
              </w:rPr>
            </w:pPr>
            <w:r>
              <w:rPr>
                <w:b/>
                <w:color w:val="FFFFFF"/>
              </w:rPr>
              <w:t>RTH of GIO</w:t>
            </w:r>
          </w:p>
        </w:tc>
        <w:tc>
          <w:tcPr>
            <w:tcW w:w="720"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43955329" w14:textId="77777777" w:rsidR="00004184" w:rsidRDefault="002C4894">
            <w:pPr>
              <w:widowControl w:val="0"/>
              <w:pBdr>
                <w:top w:val="nil"/>
                <w:left w:val="nil"/>
                <w:bottom w:val="nil"/>
                <w:right w:val="nil"/>
                <w:between w:val="nil"/>
              </w:pBdr>
              <w:jc w:val="right"/>
              <w:rPr>
                <w:b/>
                <w:color w:val="FFFFFF"/>
              </w:rPr>
            </w:pPr>
            <w:r>
              <w:rPr>
                <w:b/>
                <w:color w:val="FFFFFF"/>
              </w:rPr>
              <w:t>MFC</w:t>
            </w:r>
          </w:p>
        </w:tc>
        <w:tc>
          <w:tcPr>
            <w:tcW w:w="840"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52A42AD4" w14:textId="77777777" w:rsidR="00004184" w:rsidRDefault="002C4894">
            <w:pPr>
              <w:widowControl w:val="0"/>
              <w:pBdr>
                <w:top w:val="nil"/>
                <w:left w:val="nil"/>
                <w:bottom w:val="nil"/>
                <w:right w:val="nil"/>
                <w:between w:val="nil"/>
              </w:pBdr>
              <w:jc w:val="right"/>
              <w:rPr>
                <w:b/>
                <w:color w:val="FFFFFF"/>
              </w:rPr>
            </w:pPr>
            <w:r>
              <w:rPr>
                <w:b/>
                <w:color w:val="FFFFFF"/>
              </w:rPr>
              <w:t>PAB</w:t>
            </w:r>
          </w:p>
        </w:tc>
        <w:tc>
          <w:tcPr>
            <w:tcW w:w="70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7F0BE62C" w14:textId="77777777" w:rsidR="00004184" w:rsidRDefault="002C4894">
            <w:pPr>
              <w:widowControl w:val="0"/>
              <w:pBdr>
                <w:top w:val="nil"/>
                <w:left w:val="nil"/>
                <w:bottom w:val="nil"/>
                <w:right w:val="nil"/>
                <w:between w:val="nil"/>
              </w:pBdr>
              <w:jc w:val="right"/>
              <w:rPr>
                <w:b/>
                <w:color w:val="FFFFFF"/>
              </w:rPr>
            </w:pPr>
            <w:r>
              <w:rPr>
                <w:b/>
                <w:color w:val="FFFFFF"/>
              </w:rPr>
              <w:t>PVB</w:t>
            </w:r>
          </w:p>
        </w:tc>
        <w:tc>
          <w:tcPr>
            <w:tcW w:w="118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068A1A0D" w14:textId="77777777" w:rsidR="00004184" w:rsidRDefault="002C4894">
            <w:pPr>
              <w:widowControl w:val="0"/>
              <w:pBdr>
                <w:top w:val="nil"/>
                <w:left w:val="nil"/>
                <w:bottom w:val="nil"/>
                <w:right w:val="nil"/>
                <w:between w:val="nil"/>
              </w:pBdr>
              <w:jc w:val="right"/>
              <w:rPr>
                <w:b/>
                <w:color w:val="FFFFFF"/>
              </w:rPr>
            </w:pPr>
            <w:r>
              <w:rPr>
                <w:b/>
                <w:color w:val="FFFFFF"/>
              </w:rPr>
              <w:t>Overleden</w:t>
            </w:r>
          </w:p>
        </w:tc>
        <w:tc>
          <w:tcPr>
            <w:tcW w:w="810"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7B162622" w14:textId="77777777" w:rsidR="00004184" w:rsidRDefault="002C4894">
            <w:pPr>
              <w:widowControl w:val="0"/>
              <w:pBdr>
                <w:top w:val="nil"/>
                <w:left w:val="nil"/>
                <w:bottom w:val="nil"/>
                <w:right w:val="nil"/>
                <w:between w:val="nil"/>
              </w:pBdr>
              <w:jc w:val="right"/>
              <w:rPr>
                <w:b/>
                <w:color w:val="FFFFFF"/>
              </w:rPr>
            </w:pPr>
            <w:r>
              <w:rPr>
                <w:b/>
                <w:color w:val="FFFFFF"/>
              </w:rPr>
              <w:t>Totaal</w:t>
            </w:r>
          </w:p>
        </w:tc>
      </w:tr>
      <w:tr w:rsidR="00004184" w14:paraId="4085DA95" w14:textId="77777777">
        <w:tc>
          <w:tcPr>
            <w:tcW w:w="220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76412394" w14:textId="77777777" w:rsidR="00004184" w:rsidRDefault="002C4894">
            <w:pPr>
              <w:widowControl w:val="0"/>
              <w:rPr>
                <w:b/>
              </w:rPr>
            </w:pPr>
            <w:r>
              <w:rPr>
                <w:b/>
              </w:rPr>
              <w:t>Instroom</w:t>
            </w:r>
          </w:p>
        </w:tc>
        <w:tc>
          <w:tcPr>
            <w:tcW w:w="120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BFED250" w14:textId="77777777" w:rsidR="00004184" w:rsidRDefault="002C4894">
            <w:pPr>
              <w:widowControl w:val="0"/>
              <w:jc w:val="right"/>
            </w:pPr>
            <w:r>
              <w:t xml:space="preserve"> </w:t>
            </w:r>
          </w:p>
        </w:tc>
        <w:tc>
          <w:tcPr>
            <w:tcW w:w="111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9D7101E" w14:textId="77777777" w:rsidR="00004184" w:rsidRDefault="002C4894">
            <w:pPr>
              <w:widowControl w:val="0"/>
              <w:jc w:val="right"/>
            </w:pPr>
            <w:r>
              <w:t>7%</w:t>
            </w:r>
          </w:p>
        </w:tc>
        <w:tc>
          <w:tcPr>
            <w:tcW w:w="9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A922C90" w14:textId="77777777" w:rsidR="00004184" w:rsidRDefault="002C4894">
            <w:pPr>
              <w:widowControl w:val="0"/>
              <w:jc w:val="right"/>
            </w:pPr>
            <w:r>
              <w:t>73%</w:t>
            </w:r>
          </w:p>
        </w:tc>
        <w:tc>
          <w:tcPr>
            <w:tcW w:w="72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4C445BD" w14:textId="77777777" w:rsidR="00004184" w:rsidRDefault="002C4894">
            <w:pPr>
              <w:widowControl w:val="0"/>
              <w:jc w:val="right"/>
            </w:pPr>
            <w:r>
              <w:t>11%</w:t>
            </w:r>
          </w:p>
        </w:tc>
        <w:tc>
          <w:tcPr>
            <w:tcW w:w="8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8B42AB2" w14:textId="77777777" w:rsidR="00004184" w:rsidRDefault="002C4894">
            <w:pPr>
              <w:widowControl w:val="0"/>
              <w:jc w:val="right"/>
            </w:pPr>
            <w:r>
              <w:t>2%</w:t>
            </w:r>
          </w:p>
        </w:tc>
        <w:tc>
          <w:tcPr>
            <w:tcW w:w="70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2D6A9A2" w14:textId="77777777" w:rsidR="00004184" w:rsidRDefault="002C4894">
            <w:pPr>
              <w:widowControl w:val="0"/>
              <w:jc w:val="right"/>
            </w:pPr>
            <w:r>
              <w:t>7%</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03683D2" w14:textId="77777777" w:rsidR="00004184" w:rsidRDefault="002C4894">
            <w:pPr>
              <w:widowControl w:val="0"/>
              <w:jc w:val="right"/>
            </w:pPr>
            <w:r>
              <w:t xml:space="preserve"> </w:t>
            </w:r>
          </w:p>
        </w:tc>
        <w:tc>
          <w:tcPr>
            <w:tcW w:w="81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66BCC35" w14:textId="77777777" w:rsidR="00004184" w:rsidRDefault="002C4894">
            <w:pPr>
              <w:widowControl w:val="0"/>
              <w:jc w:val="right"/>
            </w:pPr>
            <w:r>
              <w:t>100%</w:t>
            </w:r>
          </w:p>
        </w:tc>
      </w:tr>
      <w:tr w:rsidR="00004184" w14:paraId="39ABCBA8" w14:textId="77777777">
        <w:tc>
          <w:tcPr>
            <w:tcW w:w="220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6A1F4AFC" w14:textId="77777777" w:rsidR="00004184" w:rsidRDefault="002C4894">
            <w:pPr>
              <w:widowControl w:val="0"/>
              <w:pBdr>
                <w:top w:val="nil"/>
                <w:left w:val="nil"/>
                <w:bottom w:val="nil"/>
                <w:right w:val="nil"/>
                <w:between w:val="nil"/>
              </w:pBdr>
              <w:rPr>
                <w:b/>
              </w:rPr>
            </w:pPr>
            <w:r>
              <w:rPr>
                <w:b/>
              </w:rPr>
              <w:t>Enkel wachtend in PG</w:t>
            </w:r>
          </w:p>
        </w:tc>
        <w:tc>
          <w:tcPr>
            <w:tcW w:w="120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D8CA2FA" w14:textId="77777777" w:rsidR="00004184" w:rsidRDefault="002C4894">
            <w:pPr>
              <w:widowControl w:val="0"/>
              <w:jc w:val="right"/>
            </w:pPr>
            <w:r>
              <w:t>1%</w:t>
            </w:r>
          </w:p>
        </w:tc>
        <w:tc>
          <w:tcPr>
            <w:tcW w:w="111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7552D35" w14:textId="77777777" w:rsidR="00004184" w:rsidRDefault="002C4894">
            <w:pPr>
              <w:widowControl w:val="0"/>
              <w:jc w:val="right"/>
              <w:rPr>
                <w:b/>
              </w:rPr>
            </w:pPr>
            <w:r>
              <w:rPr>
                <w:b/>
              </w:rPr>
              <w:t>67%</w:t>
            </w:r>
          </w:p>
        </w:tc>
        <w:tc>
          <w:tcPr>
            <w:tcW w:w="9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9B422AC" w14:textId="77777777" w:rsidR="00004184" w:rsidRDefault="002C4894">
            <w:pPr>
              <w:widowControl w:val="0"/>
              <w:jc w:val="right"/>
            </w:pPr>
            <w:r>
              <w:t>7%</w:t>
            </w:r>
          </w:p>
        </w:tc>
        <w:tc>
          <w:tcPr>
            <w:tcW w:w="72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EA2E0D9" w14:textId="77777777" w:rsidR="00004184" w:rsidRDefault="002C4894">
            <w:pPr>
              <w:widowControl w:val="0"/>
              <w:jc w:val="right"/>
            </w:pPr>
            <w:r>
              <w:t xml:space="preserve"> </w:t>
            </w:r>
          </w:p>
        </w:tc>
        <w:tc>
          <w:tcPr>
            <w:tcW w:w="8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998BFCC" w14:textId="77777777" w:rsidR="00004184" w:rsidRDefault="002C4894">
            <w:pPr>
              <w:widowControl w:val="0"/>
              <w:jc w:val="right"/>
            </w:pPr>
            <w:r>
              <w:t xml:space="preserve"> </w:t>
            </w:r>
          </w:p>
        </w:tc>
        <w:tc>
          <w:tcPr>
            <w:tcW w:w="70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402BC37" w14:textId="77777777" w:rsidR="00004184" w:rsidRDefault="002C4894">
            <w:pPr>
              <w:widowControl w:val="0"/>
              <w:jc w:val="right"/>
            </w:pPr>
            <w:r>
              <w:t>17%</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7FB7248" w14:textId="77777777" w:rsidR="00004184" w:rsidRDefault="002C4894">
            <w:pPr>
              <w:widowControl w:val="0"/>
              <w:jc w:val="right"/>
            </w:pPr>
            <w:r>
              <w:t>8%</w:t>
            </w:r>
          </w:p>
        </w:tc>
        <w:tc>
          <w:tcPr>
            <w:tcW w:w="81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45C0800" w14:textId="77777777" w:rsidR="00004184" w:rsidRDefault="002C4894">
            <w:pPr>
              <w:widowControl w:val="0"/>
              <w:jc w:val="right"/>
            </w:pPr>
            <w:r>
              <w:t>100%</w:t>
            </w:r>
          </w:p>
        </w:tc>
      </w:tr>
      <w:tr w:rsidR="00004184" w14:paraId="59879B13" w14:textId="77777777">
        <w:tc>
          <w:tcPr>
            <w:tcW w:w="220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0EB0B5D7" w14:textId="77777777" w:rsidR="00004184" w:rsidRDefault="002C4894">
            <w:pPr>
              <w:widowControl w:val="0"/>
              <w:pBdr>
                <w:top w:val="nil"/>
                <w:left w:val="nil"/>
                <w:bottom w:val="nil"/>
                <w:right w:val="nil"/>
                <w:between w:val="nil"/>
              </w:pBdr>
              <w:rPr>
                <w:b/>
              </w:rPr>
            </w:pPr>
            <w:r>
              <w:rPr>
                <w:b/>
              </w:rPr>
              <w:t>RTH</w:t>
            </w:r>
          </w:p>
        </w:tc>
        <w:tc>
          <w:tcPr>
            <w:tcW w:w="120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C3CA95C" w14:textId="77777777" w:rsidR="00004184" w:rsidRDefault="002C4894">
            <w:pPr>
              <w:widowControl w:val="0"/>
              <w:jc w:val="right"/>
            </w:pPr>
            <w:r>
              <w:t>46%</w:t>
            </w:r>
          </w:p>
        </w:tc>
        <w:tc>
          <w:tcPr>
            <w:tcW w:w="111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E3A075D" w14:textId="77777777" w:rsidR="00004184" w:rsidRDefault="002C4894">
            <w:pPr>
              <w:widowControl w:val="0"/>
              <w:jc w:val="right"/>
            </w:pPr>
            <w:r>
              <w:t>4%</w:t>
            </w:r>
          </w:p>
        </w:tc>
        <w:tc>
          <w:tcPr>
            <w:tcW w:w="9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3394591" w14:textId="77777777" w:rsidR="00004184" w:rsidRDefault="002C4894">
            <w:pPr>
              <w:widowControl w:val="0"/>
              <w:jc w:val="right"/>
              <w:rPr>
                <w:b/>
              </w:rPr>
            </w:pPr>
            <w:r>
              <w:rPr>
                <w:b/>
              </w:rPr>
              <w:t>38%</w:t>
            </w:r>
          </w:p>
        </w:tc>
        <w:tc>
          <w:tcPr>
            <w:tcW w:w="72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72E89CB" w14:textId="77777777" w:rsidR="00004184" w:rsidRDefault="002C4894">
            <w:pPr>
              <w:widowControl w:val="0"/>
              <w:jc w:val="right"/>
            </w:pPr>
            <w:r>
              <w:t>4%</w:t>
            </w:r>
          </w:p>
        </w:tc>
        <w:tc>
          <w:tcPr>
            <w:tcW w:w="8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F68FA7A" w14:textId="77777777" w:rsidR="00004184" w:rsidRDefault="002C4894">
            <w:pPr>
              <w:widowControl w:val="0"/>
              <w:jc w:val="right"/>
            </w:pPr>
            <w:r>
              <w:t>2%</w:t>
            </w:r>
          </w:p>
        </w:tc>
        <w:tc>
          <w:tcPr>
            <w:tcW w:w="70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95E00F9" w14:textId="77777777" w:rsidR="00004184" w:rsidRDefault="002C4894">
            <w:pPr>
              <w:widowControl w:val="0"/>
              <w:jc w:val="right"/>
            </w:pPr>
            <w:r>
              <w:t>7%</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6582475" w14:textId="77777777" w:rsidR="00004184" w:rsidRDefault="002C4894">
            <w:pPr>
              <w:widowControl w:val="0"/>
              <w:jc w:val="right"/>
            </w:pPr>
            <w:r>
              <w:t xml:space="preserve"> </w:t>
            </w:r>
          </w:p>
        </w:tc>
        <w:tc>
          <w:tcPr>
            <w:tcW w:w="81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E7B415D" w14:textId="77777777" w:rsidR="00004184" w:rsidRDefault="002C4894">
            <w:pPr>
              <w:widowControl w:val="0"/>
              <w:jc w:val="right"/>
            </w:pPr>
            <w:r>
              <w:t>100%</w:t>
            </w:r>
          </w:p>
        </w:tc>
      </w:tr>
      <w:tr w:rsidR="00004184" w14:paraId="457A469B" w14:textId="77777777">
        <w:tc>
          <w:tcPr>
            <w:tcW w:w="220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4254FF58" w14:textId="77777777" w:rsidR="00004184" w:rsidRDefault="002C4894">
            <w:pPr>
              <w:widowControl w:val="0"/>
              <w:pBdr>
                <w:top w:val="nil"/>
                <w:left w:val="nil"/>
                <w:bottom w:val="nil"/>
                <w:right w:val="nil"/>
                <w:between w:val="nil"/>
              </w:pBdr>
              <w:rPr>
                <w:b/>
              </w:rPr>
            </w:pPr>
            <w:r>
              <w:rPr>
                <w:b/>
              </w:rPr>
              <w:t>MFC</w:t>
            </w:r>
          </w:p>
        </w:tc>
        <w:tc>
          <w:tcPr>
            <w:tcW w:w="120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1D4ABD5" w14:textId="77777777" w:rsidR="00004184" w:rsidRDefault="002C4894">
            <w:pPr>
              <w:widowControl w:val="0"/>
              <w:jc w:val="right"/>
            </w:pPr>
            <w:r>
              <w:t>29%</w:t>
            </w:r>
          </w:p>
        </w:tc>
        <w:tc>
          <w:tcPr>
            <w:tcW w:w="111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6D0F48D" w14:textId="77777777" w:rsidR="00004184" w:rsidRDefault="002C4894">
            <w:pPr>
              <w:widowControl w:val="0"/>
              <w:jc w:val="right"/>
            </w:pPr>
            <w:r>
              <w:t>1%</w:t>
            </w:r>
          </w:p>
        </w:tc>
        <w:tc>
          <w:tcPr>
            <w:tcW w:w="9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942ADD2" w14:textId="77777777" w:rsidR="00004184" w:rsidRDefault="002C4894">
            <w:pPr>
              <w:widowControl w:val="0"/>
              <w:jc w:val="right"/>
            </w:pPr>
            <w:r>
              <w:t>5%</w:t>
            </w:r>
          </w:p>
        </w:tc>
        <w:tc>
          <w:tcPr>
            <w:tcW w:w="72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E134103" w14:textId="77777777" w:rsidR="00004184" w:rsidRDefault="002C4894">
            <w:pPr>
              <w:widowControl w:val="0"/>
              <w:jc w:val="right"/>
              <w:rPr>
                <w:b/>
              </w:rPr>
            </w:pPr>
            <w:r>
              <w:rPr>
                <w:b/>
              </w:rPr>
              <w:t>43%</w:t>
            </w:r>
          </w:p>
        </w:tc>
        <w:tc>
          <w:tcPr>
            <w:tcW w:w="8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3B1BCFA" w14:textId="77777777" w:rsidR="00004184" w:rsidRDefault="002C4894">
            <w:pPr>
              <w:widowControl w:val="0"/>
              <w:jc w:val="right"/>
            </w:pPr>
            <w:r>
              <w:t>4%</w:t>
            </w:r>
          </w:p>
        </w:tc>
        <w:tc>
          <w:tcPr>
            <w:tcW w:w="70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4AB6EBB" w14:textId="77777777" w:rsidR="00004184" w:rsidRDefault="002C4894">
            <w:pPr>
              <w:widowControl w:val="0"/>
              <w:jc w:val="right"/>
            </w:pPr>
            <w:r>
              <w:t>19%</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FC3C057" w14:textId="77777777" w:rsidR="00004184" w:rsidRDefault="002C4894">
            <w:pPr>
              <w:widowControl w:val="0"/>
              <w:jc w:val="right"/>
            </w:pPr>
            <w:r>
              <w:t xml:space="preserve"> </w:t>
            </w:r>
          </w:p>
        </w:tc>
        <w:tc>
          <w:tcPr>
            <w:tcW w:w="81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3B6C396" w14:textId="77777777" w:rsidR="00004184" w:rsidRDefault="002C4894">
            <w:pPr>
              <w:widowControl w:val="0"/>
              <w:jc w:val="right"/>
            </w:pPr>
            <w:r>
              <w:t>100%</w:t>
            </w:r>
          </w:p>
        </w:tc>
      </w:tr>
      <w:tr w:rsidR="00004184" w14:paraId="5EC3D170" w14:textId="77777777">
        <w:tc>
          <w:tcPr>
            <w:tcW w:w="220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7EF37E8C" w14:textId="77777777" w:rsidR="00004184" w:rsidRDefault="002C4894">
            <w:pPr>
              <w:widowControl w:val="0"/>
              <w:pBdr>
                <w:top w:val="nil"/>
                <w:left w:val="nil"/>
                <w:bottom w:val="nil"/>
                <w:right w:val="nil"/>
                <w:between w:val="nil"/>
              </w:pBdr>
              <w:rPr>
                <w:b/>
              </w:rPr>
            </w:pPr>
            <w:r>
              <w:rPr>
                <w:b/>
              </w:rPr>
              <w:t>PAB</w:t>
            </w:r>
          </w:p>
        </w:tc>
        <w:tc>
          <w:tcPr>
            <w:tcW w:w="120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E4AC3AF" w14:textId="77777777" w:rsidR="00004184" w:rsidRDefault="002C4894">
            <w:pPr>
              <w:widowControl w:val="0"/>
              <w:jc w:val="right"/>
            </w:pPr>
            <w:r>
              <w:t>1%</w:t>
            </w:r>
          </w:p>
        </w:tc>
        <w:tc>
          <w:tcPr>
            <w:tcW w:w="111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541F01B" w14:textId="77777777" w:rsidR="00004184" w:rsidRDefault="002C4894">
            <w:pPr>
              <w:widowControl w:val="0"/>
              <w:jc w:val="right"/>
            </w:pPr>
            <w:r>
              <w:t>0%</w:t>
            </w:r>
          </w:p>
        </w:tc>
        <w:tc>
          <w:tcPr>
            <w:tcW w:w="9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DA52C59" w14:textId="77777777" w:rsidR="00004184" w:rsidRDefault="002C4894">
            <w:pPr>
              <w:widowControl w:val="0"/>
              <w:jc w:val="right"/>
            </w:pPr>
            <w:r>
              <w:t xml:space="preserve"> </w:t>
            </w:r>
          </w:p>
        </w:tc>
        <w:tc>
          <w:tcPr>
            <w:tcW w:w="72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4A34BF1" w14:textId="77777777" w:rsidR="00004184" w:rsidRDefault="002C4894">
            <w:pPr>
              <w:widowControl w:val="0"/>
              <w:jc w:val="right"/>
            </w:pPr>
            <w:r>
              <w:t>3%</w:t>
            </w:r>
          </w:p>
        </w:tc>
        <w:tc>
          <w:tcPr>
            <w:tcW w:w="8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7A52EE6" w14:textId="77777777" w:rsidR="00004184" w:rsidRDefault="002C4894">
            <w:pPr>
              <w:widowControl w:val="0"/>
              <w:jc w:val="right"/>
              <w:rPr>
                <w:b/>
              </w:rPr>
            </w:pPr>
            <w:r>
              <w:rPr>
                <w:b/>
              </w:rPr>
              <w:t>65%</w:t>
            </w:r>
          </w:p>
        </w:tc>
        <w:tc>
          <w:tcPr>
            <w:tcW w:w="70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704F8EF" w14:textId="77777777" w:rsidR="00004184" w:rsidRDefault="002C4894">
            <w:pPr>
              <w:widowControl w:val="0"/>
              <w:jc w:val="right"/>
            </w:pPr>
            <w:r>
              <w:t>27%</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4CEB854" w14:textId="77777777" w:rsidR="00004184" w:rsidRDefault="002C4894">
            <w:pPr>
              <w:widowControl w:val="0"/>
              <w:jc w:val="right"/>
            </w:pPr>
            <w:r>
              <w:t>5%</w:t>
            </w:r>
          </w:p>
        </w:tc>
        <w:tc>
          <w:tcPr>
            <w:tcW w:w="81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9821748" w14:textId="77777777" w:rsidR="00004184" w:rsidRDefault="002C4894">
            <w:pPr>
              <w:widowControl w:val="0"/>
              <w:jc w:val="right"/>
            </w:pPr>
            <w:r>
              <w:t>100%</w:t>
            </w:r>
          </w:p>
        </w:tc>
      </w:tr>
      <w:tr w:rsidR="00004184" w14:paraId="5C878AB1" w14:textId="77777777">
        <w:tc>
          <w:tcPr>
            <w:tcW w:w="220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19469CF1" w14:textId="77777777" w:rsidR="00004184" w:rsidRDefault="002C4894">
            <w:pPr>
              <w:widowControl w:val="0"/>
              <w:pBdr>
                <w:top w:val="nil"/>
                <w:left w:val="nil"/>
                <w:bottom w:val="nil"/>
                <w:right w:val="nil"/>
                <w:between w:val="nil"/>
              </w:pBdr>
              <w:rPr>
                <w:b/>
              </w:rPr>
            </w:pPr>
            <w:r>
              <w:rPr>
                <w:b/>
              </w:rPr>
              <w:t>PVB</w:t>
            </w:r>
          </w:p>
        </w:tc>
        <w:tc>
          <w:tcPr>
            <w:tcW w:w="120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4FF8891" w14:textId="77777777" w:rsidR="00004184" w:rsidRDefault="002C4894">
            <w:pPr>
              <w:widowControl w:val="0"/>
              <w:jc w:val="right"/>
            </w:pPr>
            <w:r>
              <w:t>1%</w:t>
            </w:r>
          </w:p>
        </w:tc>
        <w:tc>
          <w:tcPr>
            <w:tcW w:w="111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A26F34D" w14:textId="77777777" w:rsidR="00004184" w:rsidRDefault="002C4894">
            <w:pPr>
              <w:widowControl w:val="0"/>
              <w:jc w:val="right"/>
            </w:pPr>
            <w:r>
              <w:t>0%</w:t>
            </w:r>
          </w:p>
        </w:tc>
        <w:tc>
          <w:tcPr>
            <w:tcW w:w="9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3509588" w14:textId="77777777" w:rsidR="00004184" w:rsidRDefault="002C4894">
            <w:pPr>
              <w:widowControl w:val="0"/>
              <w:jc w:val="right"/>
            </w:pPr>
            <w:r>
              <w:t>1%</w:t>
            </w:r>
          </w:p>
        </w:tc>
        <w:tc>
          <w:tcPr>
            <w:tcW w:w="72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58563F7" w14:textId="77777777" w:rsidR="00004184" w:rsidRDefault="002C4894">
            <w:pPr>
              <w:widowControl w:val="0"/>
              <w:jc w:val="right"/>
            </w:pPr>
            <w:r>
              <w:t xml:space="preserve"> </w:t>
            </w:r>
          </w:p>
        </w:tc>
        <w:tc>
          <w:tcPr>
            <w:tcW w:w="8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958C13E" w14:textId="77777777" w:rsidR="00004184" w:rsidRDefault="002C4894">
            <w:pPr>
              <w:widowControl w:val="0"/>
              <w:jc w:val="right"/>
            </w:pPr>
            <w:r>
              <w:t xml:space="preserve"> </w:t>
            </w:r>
          </w:p>
        </w:tc>
        <w:tc>
          <w:tcPr>
            <w:tcW w:w="70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CFA1814" w14:textId="77777777" w:rsidR="00004184" w:rsidRDefault="002C4894">
            <w:pPr>
              <w:widowControl w:val="0"/>
              <w:jc w:val="right"/>
              <w:rPr>
                <w:b/>
              </w:rPr>
            </w:pPr>
            <w:r>
              <w:rPr>
                <w:b/>
              </w:rPr>
              <w:t>89%</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17A85B8" w14:textId="77777777" w:rsidR="00004184" w:rsidRDefault="002C4894">
            <w:pPr>
              <w:widowControl w:val="0"/>
              <w:jc w:val="right"/>
            </w:pPr>
            <w:r>
              <w:t>9%</w:t>
            </w:r>
          </w:p>
        </w:tc>
        <w:tc>
          <w:tcPr>
            <w:tcW w:w="81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4689E24" w14:textId="77777777" w:rsidR="00004184" w:rsidRDefault="002C4894">
            <w:pPr>
              <w:widowControl w:val="0"/>
              <w:jc w:val="right"/>
            </w:pPr>
            <w:r>
              <w:t>100%</w:t>
            </w:r>
          </w:p>
        </w:tc>
      </w:tr>
    </w:tbl>
    <w:p w14:paraId="56E08A4E" w14:textId="77777777" w:rsidR="00004184" w:rsidRDefault="00004184">
      <w:pPr>
        <w:rPr>
          <w:b/>
        </w:rPr>
      </w:pPr>
    </w:p>
    <w:p w14:paraId="7F26C2A6" w14:textId="77777777" w:rsidR="00004184" w:rsidRDefault="002C4894">
      <w:pPr>
        <w:spacing w:before="200" w:after="200"/>
        <w:rPr>
          <w:b/>
        </w:rPr>
      </w:pPr>
      <w:r>
        <w:br w:type="page"/>
      </w:r>
    </w:p>
    <w:p w14:paraId="0D06653A" w14:textId="77777777" w:rsidR="00004184" w:rsidRDefault="002C4894">
      <w:pPr>
        <w:spacing w:before="200" w:after="200"/>
        <w:rPr>
          <w:b/>
        </w:rPr>
      </w:pPr>
      <w:r>
        <w:rPr>
          <w:b/>
        </w:rPr>
        <w:lastRenderedPageBreak/>
        <w:t>Figuur 3: Visualisatie</w:t>
      </w:r>
      <w:r>
        <w:rPr>
          <w:b/>
        </w:rPr>
        <w:t xml:space="preserve"> van de stromen (van 31 december 2018 tot 31 december 2022)</w:t>
      </w:r>
    </w:p>
    <w:p w14:paraId="49660C8E" w14:textId="77777777" w:rsidR="00004184" w:rsidRDefault="002C4894">
      <w:r>
        <w:rPr>
          <w:noProof/>
        </w:rPr>
        <w:drawing>
          <wp:inline distT="114300" distB="114300" distL="114300" distR="114300" wp14:anchorId="16B503E3" wp14:editId="3962CE58">
            <wp:extent cx="6120000" cy="4686300"/>
            <wp:effectExtent l="0" t="0" r="0" b="0"/>
            <wp:docPr id="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2"/>
                    <a:srcRect/>
                    <a:stretch>
                      <a:fillRect/>
                    </a:stretch>
                  </pic:blipFill>
                  <pic:spPr>
                    <a:xfrm>
                      <a:off x="0" y="0"/>
                      <a:ext cx="6120000" cy="4686300"/>
                    </a:xfrm>
                    <a:prstGeom prst="rect">
                      <a:avLst/>
                    </a:prstGeom>
                    <a:ln/>
                  </pic:spPr>
                </pic:pic>
              </a:graphicData>
            </a:graphic>
          </wp:inline>
        </w:drawing>
      </w:r>
    </w:p>
    <w:p w14:paraId="6AFC7D0C" w14:textId="77777777" w:rsidR="00004184" w:rsidRDefault="002C4894">
      <w:pPr>
        <w:spacing w:before="200" w:after="200"/>
      </w:pPr>
      <w:r>
        <w:t xml:space="preserve">Enkele vaststellingen: </w:t>
      </w:r>
    </w:p>
    <w:p w14:paraId="735630EA" w14:textId="77777777" w:rsidR="00004184" w:rsidRDefault="002C4894">
      <w:pPr>
        <w:numPr>
          <w:ilvl w:val="0"/>
          <w:numId w:val="46"/>
        </w:numPr>
        <w:spacing w:before="200" w:after="200"/>
      </w:pPr>
      <w:r>
        <w:t>Vooral bij</w:t>
      </w:r>
      <w:r>
        <w:rPr>
          <w:b/>
        </w:rPr>
        <w:t xml:space="preserve"> RTH en GIO </w:t>
      </w:r>
      <w:r>
        <w:t xml:space="preserve">zijn er </w:t>
      </w:r>
      <w:r>
        <w:rPr>
          <w:b/>
        </w:rPr>
        <w:t>veel bewegingen in de populatie</w:t>
      </w:r>
      <w:r>
        <w:t xml:space="preserve">. Dat betekent dat we daar een grote groep mensen mee bereiken. Van de 26.243 mensen met RTH in 2018 zijn er </w:t>
      </w:r>
      <w:r>
        <w:t xml:space="preserve">16.100 mensen uitgestroomd tussen 2018 en 2022 (een kleine helft daarvan heeft geen ondersteuning door stopzetting of overlijden) en zijn er 18.935 ingestroomd (ruim 1000 van hen zijn ingestroomd in GIO). 38 % heeft zowel in 2018 als in 2022 RTH. Dat ligt </w:t>
      </w:r>
      <w:r>
        <w:t>in lijn met de verwachtingen gezien het preventieve, laagdrempelige karakter van deze zorgvorm. Vaak zijn RTH-trajecten kortdurend. Dat is in sommige gevallen omdat RTH tijdelijk ingeschakeld wordt voor het versterken van personen met een handicap en hun g</w:t>
      </w:r>
      <w:r>
        <w:t>ezinnen op cruciale momenten in het leven. Zeker bij minderjarigen is dat het geval, en ongeveer de helft van de RTH-gebruikers is minderjarig. Daarnaast zijn er ook RTH-diensten die focussen op kortdurende trajecten waarbij op voorhand een einddatum wordt</w:t>
      </w:r>
      <w:r>
        <w:t xml:space="preserve"> afgesproken om de schaarse capaciteit over meer mensen te kunnen verspreiden. Het is dus zo dat mensen veelal uitstromen uit RTH omdat de zorgvraag er niet meer is, maar dat is niet steeds het geval. Tot slot wordt RTH soms gebruikt in afwachting van ande</w:t>
      </w:r>
      <w:r>
        <w:t xml:space="preserve">re, meer intensieve ondersteuningsvormen zoals een PVB of PAB of MFC-ondersteuning, waarvoor wachttijden zijn. </w:t>
      </w:r>
    </w:p>
    <w:p w14:paraId="4C9F6F14" w14:textId="77777777" w:rsidR="00004184" w:rsidRDefault="002C4894">
      <w:pPr>
        <w:numPr>
          <w:ilvl w:val="0"/>
          <w:numId w:val="46"/>
        </w:numPr>
        <w:spacing w:before="200" w:after="200"/>
      </w:pPr>
      <w:r>
        <w:lastRenderedPageBreak/>
        <w:t xml:space="preserve">945 mensen hadden </w:t>
      </w:r>
      <w:r>
        <w:rPr>
          <w:b/>
        </w:rPr>
        <w:t>RTH in 2018 en geen meer in 2022</w:t>
      </w:r>
      <w:r>
        <w:t>, maar ondertussen wel een vraag naar een PVB. Dat betekent dat hun zorgvraag stijgt, maar hun</w:t>
      </w:r>
      <w:r>
        <w:t xml:space="preserve"> ondersteuning daalt. Dat wordt mogelijk mede verklaard door kortdurende trajecten RTH waarbij op voorhand een einddatum wordt vastgelegd voor de ondersteuning. Daarnaast zou het kunnen dat de persoon nog minderjarig was in 2018 en toen dus nog geen aanvra</w:t>
      </w:r>
      <w:r>
        <w:t xml:space="preserve">ag voor een PVB had ingediend. </w:t>
      </w:r>
    </w:p>
    <w:p w14:paraId="1B7525AA" w14:textId="77777777" w:rsidR="00004184" w:rsidRDefault="002C4894">
      <w:pPr>
        <w:numPr>
          <w:ilvl w:val="0"/>
          <w:numId w:val="46"/>
        </w:numPr>
        <w:spacing w:before="200" w:after="200"/>
      </w:pPr>
      <w:r>
        <w:t xml:space="preserve">29 % van de personen die </w:t>
      </w:r>
      <w:r>
        <w:rPr>
          <w:b/>
        </w:rPr>
        <w:t>MFC-ondersteuning</w:t>
      </w:r>
      <w:r>
        <w:t xml:space="preserve"> kregen in 2018 hebben geen vorm van VAPH-ondersteuning en ook geen vraag naar VAPH-ondersteuning eind 2022. Een deel van deze uitstroom is echter te verklaren door de overdracht van</w:t>
      </w:r>
      <w:r>
        <w:t xml:space="preserve"> een deel van de capaciteit naar Opgroeien (GES+-units en OBC) en door een accuratere wijze van registreren van overeenkomsten, wat zorgt voor een administratieve daling die zich niet vertaalt in een reële daling. Daarnaast zijn er echter ook mensen die ui</w:t>
      </w:r>
      <w:r>
        <w:t xml:space="preserve">tstromen uit een MFC omdat hun ondersteuning stopgezet is. Het is in deze analyse echter moeilijk om de grootteorde van deze groep te onderscheiden van die van de andere redenen van de daling. </w:t>
      </w:r>
    </w:p>
    <w:p w14:paraId="7832A499" w14:textId="77777777" w:rsidR="00004184" w:rsidRDefault="002C4894">
      <w:pPr>
        <w:numPr>
          <w:ilvl w:val="0"/>
          <w:numId w:val="46"/>
        </w:numPr>
        <w:spacing w:before="200" w:after="200"/>
      </w:pPr>
      <w:r>
        <w:t xml:space="preserve">30 % van de personen die tussen eind 2018 en eind 2022 een PVB kregen, zijn </w:t>
      </w:r>
      <w:r>
        <w:rPr>
          <w:b/>
        </w:rPr>
        <w:t>uitgestroomd uit een MFC</w:t>
      </w:r>
      <w:r>
        <w:t xml:space="preserve"> of hadden een </w:t>
      </w:r>
      <w:r>
        <w:rPr>
          <w:b/>
        </w:rPr>
        <w:t xml:space="preserve">PAB </w:t>
      </w:r>
      <w:r>
        <w:t xml:space="preserve">eind 2018. Dat wordt verklaard door het </w:t>
      </w:r>
      <w:r>
        <w:rPr>
          <w:b/>
        </w:rPr>
        <w:t>PVB na jeugdhulp</w:t>
      </w:r>
      <w:r>
        <w:t xml:space="preserve"> waarbij jongeren - als zij aan de voorwaarden voldoen - automatisch een PVB krij</w:t>
      </w:r>
      <w:r>
        <w:t xml:space="preserve">gen wanneer zij uitstromen uit het MFC of het PAB stopzetten. </w:t>
      </w:r>
    </w:p>
    <w:p w14:paraId="49E18A7A" w14:textId="77777777" w:rsidR="00004184" w:rsidRDefault="002C4894">
      <w:pPr>
        <w:numPr>
          <w:ilvl w:val="0"/>
          <w:numId w:val="46"/>
        </w:numPr>
        <w:spacing w:before="200" w:after="200"/>
      </w:pPr>
      <w:r>
        <w:t xml:space="preserve">Een </w:t>
      </w:r>
      <w:r>
        <w:rPr>
          <w:b/>
        </w:rPr>
        <w:t xml:space="preserve">groot deel van de doelgroep heeft langdurige ondersteuning </w:t>
      </w:r>
      <w:r>
        <w:t xml:space="preserve">en blijft gedurende lange tijd in de VAPH-sector eens ze ingestroomd zijn. Zeker bij PVB zien we dit (89,01 %). Het grootste deel </w:t>
      </w:r>
      <w:r>
        <w:t xml:space="preserve">van de mensen die uitstromen uit PVB, wordt verklaard door overlijden (8,74 %). </w:t>
      </w:r>
    </w:p>
    <w:p w14:paraId="6C8A3EC3" w14:textId="77777777" w:rsidR="00004184" w:rsidRDefault="002C4894">
      <w:pPr>
        <w:numPr>
          <w:ilvl w:val="0"/>
          <w:numId w:val="46"/>
        </w:numPr>
        <w:spacing w:before="200" w:after="200"/>
      </w:pPr>
      <w:r>
        <w:t>Ondanks de inspanningen van de Vlaamse Regering in de afgelopen legislatuur zien we dat 67 % van de mensen die nog geen ondersteuning hadden in 2018, maar wel een PVB-vraag in</w:t>
      </w:r>
      <w:r>
        <w:t xml:space="preserve"> een prioriteitengroep,</w:t>
      </w:r>
      <w:r>
        <w:rPr>
          <w:b/>
        </w:rPr>
        <w:t xml:space="preserve"> nog steeds enkel een vraag in de prioriteitengroep </w:t>
      </w:r>
      <w:r>
        <w:t xml:space="preserve">hebben in 2022 en dus nog geen andere vorm van ondersteuning hebben, behalve mogelijk een tegemoetkoming voor hulpmiddelen en/of aanpassingen - dat is immers niet opgenomen in deze </w:t>
      </w:r>
      <w:r>
        <w:t xml:space="preserve">analyse. 94 % van hen staat in prioriteitengroep 3. De groei van prioriteitengroep 2 is dus eerder te verklaren door nieuwe vragen na 31 december 2018. </w:t>
      </w:r>
    </w:p>
    <w:p w14:paraId="0E96B3E2" w14:textId="77777777" w:rsidR="00004184" w:rsidRDefault="002C4894">
      <w:pPr>
        <w:numPr>
          <w:ilvl w:val="0"/>
          <w:numId w:val="46"/>
        </w:numPr>
        <w:spacing w:before="200" w:after="200"/>
      </w:pPr>
      <w:r>
        <w:t xml:space="preserve">Daarnaast zijn er ook 181 zonder PVB die geen vraag meer hebben: dat zijn voornamelijk mensen die </w:t>
      </w:r>
      <w:r>
        <w:rPr>
          <w:b/>
        </w:rPr>
        <w:t>vrijw</w:t>
      </w:r>
      <w:r>
        <w:rPr>
          <w:b/>
        </w:rPr>
        <w:t>illig overstappen naar een zorgbudget</w:t>
      </w:r>
      <w:r>
        <w:t xml:space="preserve">. </w:t>
      </w:r>
    </w:p>
    <w:p w14:paraId="467F8E16" w14:textId="77777777" w:rsidR="00004184" w:rsidRDefault="002C4894">
      <w:pPr>
        <w:spacing w:before="200" w:after="200"/>
        <w:rPr>
          <w:b/>
        </w:rPr>
      </w:pPr>
      <w:r>
        <w:br w:type="page"/>
      </w:r>
    </w:p>
    <w:p w14:paraId="267AC98C" w14:textId="77777777" w:rsidR="00004184" w:rsidRDefault="002C4894">
      <w:pPr>
        <w:spacing w:before="200" w:after="200"/>
        <w:rPr>
          <w:b/>
        </w:rPr>
      </w:pPr>
      <w:r>
        <w:rPr>
          <w:b/>
        </w:rPr>
        <w:lastRenderedPageBreak/>
        <w:t>Tabel 10: Instromers, blijvers en uitstromers MFC tussen 31 december 2018 en 31 december 2022 en percentage dat uitgestroomd is ten opzichte van het totaal aantal op 31 december 2018 per leeftijdscategorie op 31 de</w:t>
      </w:r>
      <w:r>
        <w:rPr>
          <w:b/>
        </w:rPr>
        <w:t xml:space="preserve">cember 2018 </w:t>
      </w:r>
    </w:p>
    <w:tbl>
      <w:tblPr>
        <w:tblStyle w:val="a8"/>
        <w:tblW w:w="95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1185"/>
        <w:gridCol w:w="1185"/>
        <w:gridCol w:w="1185"/>
        <w:gridCol w:w="1185"/>
        <w:gridCol w:w="1185"/>
        <w:gridCol w:w="180"/>
        <w:gridCol w:w="2085"/>
      </w:tblGrid>
      <w:tr w:rsidR="00004184" w14:paraId="11ACEDCF" w14:textId="77777777">
        <w:trPr>
          <w:trHeight w:val="333"/>
        </w:trPr>
        <w:tc>
          <w:tcPr>
            <w:tcW w:w="136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F92B462" w14:textId="77777777" w:rsidR="00004184" w:rsidRDefault="00004184">
            <w:pPr>
              <w:widowControl w:val="0"/>
              <w:pBdr>
                <w:top w:val="nil"/>
                <w:left w:val="nil"/>
                <w:bottom w:val="nil"/>
                <w:right w:val="nil"/>
                <w:between w:val="nil"/>
              </w:pBdr>
              <w:rPr>
                <w:b/>
                <w:sz w:val="18"/>
                <w:szCs w:val="18"/>
              </w:rPr>
            </w:pP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A1EFA1A" w14:textId="77777777" w:rsidR="00004184" w:rsidRDefault="00004184">
            <w:pPr>
              <w:widowControl w:val="0"/>
              <w:pBdr>
                <w:top w:val="nil"/>
                <w:left w:val="nil"/>
                <w:bottom w:val="nil"/>
                <w:right w:val="nil"/>
                <w:between w:val="nil"/>
              </w:pBdr>
              <w:jc w:val="center"/>
              <w:rPr>
                <w:b/>
                <w:sz w:val="18"/>
                <w:szCs w:val="18"/>
              </w:rPr>
            </w:pPr>
          </w:p>
        </w:tc>
        <w:tc>
          <w:tcPr>
            <w:tcW w:w="3555" w:type="dxa"/>
            <w:gridSpan w:val="3"/>
            <w:tcBorders>
              <w:top w:val="single" w:sz="8" w:space="0" w:color="000000"/>
              <w:left w:val="single" w:sz="8" w:space="0" w:color="000000"/>
              <w:bottom w:val="single" w:sz="8" w:space="0" w:color="000000"/>
            </w:tcBorders>
            <w:tcMar>
              <w:top w:w="56" w:type="dxa"/>
              <w:left w:w="56" w:type="dxa"/>
              <w:bottom w:w="56" w:type="dxa"/>
              <w:right w:w="56" w:type="dxa"/>
            </w:tcMar>
          </w:tcPr>
          <w:p w14:paraId="216DA3DE" w14:textId="77777777" w:rsidR="00004184" w:rsidRDefault="002C4894">
            <w:pPr>
              <w:widowControl w:val="0"/>
              <w:pBdr>
                <w:top w:val="nil"/>
                <w:left w:val="nil"/>
                <w:bottom w:val="nil"/>
                <w:right w:val="nil"/>
                <w:between w:val="nil"/>
              </w:pBdr>
              <w:jc w:val="center"/>
              <w:rPr>
                <w:b/>
                <w:sz w:val="18"/>
                <w:szCs w:val="18"/>
              </w:rPr>
            </w:pPr>
            <w:r>
              <w:rPr>
                <w:b/>
                <w:sz w:val="18"/>
                <w:szCs w:val="18"/>
              </w:rPr>
              <w:t>Stroom MFC</w:t>
            </w:r>
          </w:p>
        </w:tc>
        <w:tc>
          <w:tcPr>
            <w:tcW w:w="1185" w:type="dxa"/>
            <w:tcBorders>
              <w:top w:val="single" w:sz="8" w:space="0" w:color="000000"/>
              <w:left w:val="single" w:sz="8" w:space="0" w:color="000000"/>
              <w:bottom w:val="single" w:sz="8" w:space="0" w:color="000000"/>
            </w:tcBorders>
            <w:tcMar>
              <w:top w:w="56" w:type="dxa"/>
              <w:left w:w="56" w:type="dxa"/>
              <w:bottom w:w="56" w:type="dxa"/>
              <w:right w:w="56" w:type="dxa"/>
            </w:tcMar>
          </w:tcPr>
          <w:p w14:paraId="06344F1F" w14:textId="77777777" w:rsidR="00004184" w:rsidRDefault="00004184">
            <w:pPr>
              <w:widowControl w:val="0"/>
              <w:pBdr>
                <w:top w:val="nil"/>
                <w:left w:val="nil"/>
                <w:bottom w:val="nil"/>
                <w:right w:val="nil"/>
                <w:between w:val="nil"/>
              </w:pBdr>
              <w:spacing w:line="240" w:lineRule="auto"/>
              <w:rPr>
                <w:b/>
              </w:rPr>
            </w:pPr>
          </w:p>
        </w:tc>
        <w:tc>
          <w:tcPr>
            <w:tcW w:w="180" w:type="dxa"/>
            <w:tcBorders>
              <w:top w:val="single" w:sz="8" w:space="0" w:color="000000"/>
              <w:left w:val="single" w:sz="8" w:space="0" w:color="000000"/>
              <w:bottom w:val="single" w:sz="8" w:space="0" w:color="000000"/>
            </w:tcBorders>
            <w:tcMar>
              <w:top w:w="56" w:type="dxa"/>
              <w:left w:w="56" w:type="dxa"/>
              <w:bottom w:w="56" w:type="dxa"/>
              <w:right w:w="56" w:type="dxa"/>
            </w:tcMar>
          </w:tcPr>
          <w:p w14:paraId="1FCC1914" w14:textId="77777777" w:rsidR="00004184" w:rsidRDefault="00004184">
            <w:pPr>
              <w:widowControl w:val="0"/>
              <w:spacing w:line="240" w:lineRule="auto"/>
              <w:rPr>
                <w:sz w:val="20"/>
                <w:szCs w:val="20"/>
              </w:rPr>
            </w:pPr>
          </w:p>
        </w:tc>
        <w:tc>
          <w:tcPr>
            <w:tcW w:w="20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3EACC4F" w14:textId="77777777" w:rsidR="00004184" w:rsidRDefault="00004184">
            <w:pPr>
              <w:widowControl w:val="0"/>
              <w:spacing w:line="240" w:lineRule="auto"/>
              <w:rPr>
                <w:sz w:val="20"/>
                <w:szCs w:val="20"/>
              </w:rPr>
            </w:pPr>
          </w:p>
        </w:tc>
      </w:tr>
      <w:tr w:rsidR="00004184" w14:paraId="1DF1ACF1" w14:textId="77777777">
        <w:tc>
          <w:tcPr>
            <w:tcW w:w="136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322BE276" w14:textId="77777777" w:rsidR="00004184" w:rsidRDefault="002C4894">
            <w:pPr>
              <w:widowControl w:val="0"/>
              <w:pBdr>
                <w:top w:val="nil"/>
                <w:left w:val="nil"/>
                <w:bottom w:val="nil"/>
                <w:right w:val="nil"/>
                <w:between w:val="nil"/>
              </w:pBdr>
              <w:rPr>
                <w:b/>
                <w:color w:val="FFFFFF"/>
                <w:sz w:val="18"/>
                <w:szCs w:val="18"/>
              </w:rPr>
            </w:pPr>
            <w:r>
              <w:rPr>
                <w:b/>
                <w:color w:val="FFFFFF"/>
                <w:sz w:val="18"/>
                <w:szCs w:val="18"/>
              </w:rPr>
              <w:t>Opsplitsing</w:t>
            </w:r>
          </w:p>
        </w:tc>
        <w:tc>
          <w:tcPr>
            <w:tcW w:w="118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589B8E8D" w14:textId="77777777" w:rsidR="00004184" w:rsidRDefault="002C4894">
            <w:pPr>
              <w:widowControl w:val="0"/>
              <w:jc w:val="right"/>
              <w:rPr>
                <w:b/>
                <w:color w:val="FFFFFF"/>
                <w:sz w:val="18"/>
                <w:szCs w:val="18"/>
              </w:rPr>
            </w:pPr>
            <w:r>
              <w:rPr>
                <w:b/>
                <w:color w:val="FFFFFF"/>
                <w:sz w:val="18"/>
                <w:szCs w:val="18"/>
              </w:rPr>
              <w:t>Totaal aantal 31.12.2018</w:t>
            </w:r>
          </w:p>
        </w:tc>
        <w:tc>
          <w:tcPr>
            <w:tcW w:w="118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62B88E36"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Instromer</w:t>
            </w:r>
          </w:p>
        </w:tc>
        <w:tc>
          <w:tcPr>
            <w:tcW w:w="118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5D34A966"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Blijver</w:t>
            </w:r>
          </w:p>
        </w:tc>
        <w:tc>
          <w:tcPr>
            <w:tcW w:w="118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48538A97"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Uitstromer</w:t>
            </w:r>
          </w:p>
        </w:tc>
        <w:tc>
          <w:tcPr>
            <w:tcW w:w="118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47F8A935" w14:textId="77777777" w:rsidR="00004184" w:rsidRDefault="002C4894">
            <w:pPr>
              <w:widowControl w:val="0"/>
              <w:jc w:val="right"/>
              <w:rPr>
                <w:b/>
                <w:color w:val="FFFFFF"/>
                <w:sz w:val="18"/>
                <w:szCs w:val="18"/>
              </w:rPr>
            </w:pPr>
            <w:r>
              <w:rPr>
                <w:b/>
                <w:color w:val="FFFFFF"/>
                <w:sz w:val="18"/>
                <w:szCs w:val="18"/>
              </w:rPr>
              <w:t>Totaal aantal 31.12.2022</w:t>
            </w:r>
          </w:p>
        </w:tc>
        <w:tc>
          <w:tcPr>
            <w:tcW w:w="18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298034BD" w14:textId="77777777" w:rsidR="00004184" w:rsidRDefault="00004184">
            <w:pPr>
              <w:widowControl w:val="0"/>
              <w:jc w:val="right"/>
              <w:rPr>
                <w:color w:val="FFFFFF"/>
                <w:sz w:val="18"/>
                <w:szCs w:val="18"/>
              </w:rPr>
            </w:pPr>
          </w:p>
        </w:tc>
        <w:tc>
          <w:tcPr>
            <w:tcW w:w="208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36741260" w14:textId="77777777" w:rsidR="00004184" w:rsidRDefault="002C4894">
            <w:pPr>
              <w:widowControl w:val="0"/>
              <w:jc w:val="right"/>
              <w:rPr>
                <w:b/>
                <w:color w:val="FFFFFF"/>
                <w:sz w:val="18"/>
                <w:szCs w:val="18"/>
              </w:rPr>
            </w:pPr>
            <w:r>
              <w:rPr>
                <w:b/>
                <w:color w:val="FFFFFF"/>
                <w:sz w:val="18"/>
                <w:szCs w:val="18"/>
              </w:rPr>
              <w:t>% van aantal op 31.12.2018 dat uitstroomde</w:t>
            </w:r>
          </w:p>
        </w:tc>
      </w:tr>
      <w:tr w:rsidR="00004184" w14:paraId="74436BBB" w14:textId="77777777">
        <w:tc>
          <w:tcPr>
            <w:tcW w:w="136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5B8458A4" w14:textId="77777777" w:rsidR="00004184" w:rsidRDefault="002C4894">
            <w:pPr>
              <w:widowControl w:val="0"/>
              <w:rPr>
                <w:b/>
                <w:sz w:val="18"/>
                <w:szCs w:val="18"/>
              </w:rPr>
            </w:pPr>
            <w:r>
              <w:rPr>
                <w:b/>
                <w:sz w:val="18"/>
                <w:szCs w:val="18"/>
              </w:rPr>
              <w:t>Geboren na 2018</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F49632A" w14:textId="77777777" w:rsidR="00004184" w:rsidRDefault="002C4894">
            <w:pPr>
              <w:widowControl w:val="0"/>
              <w:jc w:val="right"/>
              <w:rPr>
                <w:sz w:val="18"/>
                <w:szCs w:val="18"/>
              </w:rPr>
            </w:pPr>
            <w:r>
              <w:rPr>
                <w:sz w:val="18"/>
                <w:szCs w:val="18"/>
              </w:rPr>
              <w:t>0</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D6E4F6C" w14:textId="77777777" w:rsidR="00004184" w:rsidRDefault="002C4894">
            <w:pPr>
              <w:widowControl w:val="0"/>
              <w:jc w:val="right"/>
              <w:rPr>
                <w:b/>
                <w:sz w:val="18"/>
                <w:szCs w:val="18"/>
              </w:rPr>
            </w:pPr>
            <w:r>
              <w:rPr>
                <w:b/>
                <w:sz w:val="18"/>
                <w:szCs w:val="18"/>
              </w:rPr>
              <w:t>5%</w:t>
            </w:r>
          </w:p>
          <w:p w14:paraId="4BE9C42A" w14:textId="77777777" w:rsidR="00004184" w:rsidRDefault="002C4894">
            <w:pPr>
              <w:widowControl w:val="0"/>
              <w:jc w:val="right"/>
              <w:rPr>
                <w:sz w:val="18"/>
                <w:szCs w:val="18"/>
              </w:rPr>
            </w:pPr>
            <w:r>
              <w:rPr>
                <w:sz w:val="18"/>
                <w:szCs w:val="18"/>
              </w:rPr>
              <w:t>(184)</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217689B" w14:textId="77777777" w:rsidR="00004184" w:rsidRDefault="002C4894">
            <w:pPr>
              <w:widowControl w:val="0"/>
              <w:jc w:val="right"/>
              <w:rPr>
                <w:sz w:val="18"/>
                <w:szCs w:val="18"/>
              </w:rPr>
            </w:pPr>
            <w:r>
              <w:rPr>
                <w:sz w:val="18"/>
                <w:szCs w:val="18"/>
              </w:rPr>
              <w:t xml:space="preserve"> </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714EAFC" w14:textId="77777777" w:rsidR="00004184" w:rsidRDefault="002C4894">
            <w:pPr>
              <w:widowControl w:val="0"/>
              <w:jc w:val="right"/>
              <w:rPr>
                <w:sz w:val="18"/>
                <w:szCs w:val="18"/>
              </w:rPr>
            </w:pPr>
            <w:r>
              <w:rPr>
                <w:sz w:val="18"/>
                <w:szCs w:val="18"/>
              </w:rPr>
              <w:t xml:space="preserve"> </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88795DF" w14:textId="77777777" w:rsidR="00004184" w:rsidRDefault="002C4894">
            <w:pPr>
              <w:widowControl w:val="0"/>
              <w:jc w:val="right"/>
              <w:rPr>
                <w:sz w:val="18"/>
                <w:szCs w:val="18"/>
              </w:rPr>
            </w:pPr>
            <w:r>
              <w:rPr>
                <w:sz w:val="18"/>
                <w:szCs w:val="18"/>
              </w:rPr>
              <w:t>2%</w:t>
            </w:r>
          </w:p>
          <w:p w14:paraId="448D5B10" w14:textId="77777777" w:rsidR="00004184" w:rsidRDefault="002C4894">
            <w:pPr>
              <w:widowControl w:val="0"/>
              <w:jc w:val="right"/>
              <w:rPr>
                <w:sz w:val="18"/>
                <w:szCs w:val="18"/>
              </w:rPr>
            </w:pPr>
            <w:r>
              <w:rPr>
                <w:sz w:val="18"/>
                <w:szCs w:val="18"/>
              </w:rPr>
              <w:t>(184)</w:t>
            </w:r>
          </w:p>
        </w:tc>
        <w:tc>
          <w:tcPr>
            <w:tcW w:w="18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7DEB407D" w14:textId="77777777" w:rsidR="00004184" w:rsidRDefault="00004184">
            <w:pPr>
              <w:widowControl w:val="0"/>
              <w:rPr>
                <w:sz w:val="18"/>
                <w:szCs w:val="18"/>
              </w:rPr>
            </w:pPr>
          </w:p>
        </w:tc>
        <w:tc>
          <w:tcPr>
            <w:tcW w:w="20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515E6C8" w14:textId="77777777" w:rsidR="00004184" w:rsidRDefault="002C4894">
            <w:pPr>
              <w:widowControl w:val="0"/>
              <w:jc w:val="right"/>
              <w:rPr>
                <w:sz w:val="18"/>
                <w:szCs w:val="18"/>
              </w:rPr>
            </w:pPr>
            <w:r>
              <w:rPr>
                <w:sz w:val="18"/>
                <w:szCs w:val="18"/>
              </w:rPr>
              <w:t>N.v.t.</w:t>
            </w:r>
          </w:p>
        </w:tc>
      </w:tr>
      <w:tr w:rsidR="00004184" w14:paraId="0D04C7F6" w14:textId="77777777">
        <w:tc>
          <w:tcPr>
            <w:tcW w:w="136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5988E669" w14:textId="77777777" w:rsidR="00004184" w:rsidRDefault="002C4894">
            <w:pPr>
              <w:widowControl w:val="0"/>
              <w:pBdr>
                <w:top w:val="nil"/>
                <w:left w:val="nil"/>
                <w:bottom w:val="nil"/>
                <w:right w:val="nil"/>
                <w:between w:val="nil"/>
              </w:pBdr>
              <w:rPr>
                <w:b/>
                <w:sz w:val="18"/>
                <w:szCs w:val="18"/>
              </w:rPr>
            </w:pPr>
            <w:r>
              <w:rPr>
                <w:b/>
                <w:sz w:val="18"/>
                <w:szCs w:val="18"/>
              </w:rPr>
              <w:t>0-2 jaar</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3FC1F2F" w14:textId="77777777" w:rsidR="00004184" w:rsidRDefault="002C4894">
            <w:pPr>
              <w:widowControl w:val="0"/>
              <w:jc w:val="right"/>
              <w:rPr>
                <w:sz w:val="18"/>
                <w:szCs w:val="18"/>
              </w:rPr>
            </w:pPr>
            <w:r>
              <w:rPr>
                <w:sz w:val="18"/>
                <w:szCs w:val="18"/>
              </w:rPr>
              <w:t xml:space="preserve">1% </w:t>
            </w:r>
          </w:p>
          <w:p w14:paraId="2A45547F" w14:textId="77777777" w:rsidR="00004184" w:rsidRDefault="002C4894">
            <w:pPr>
              <w:widowControl w:val="0"/>
              <w:jc w:val="right"/>
              <w:rPr>
                <w:sz w:val="18"/>
                <w:szCs w:val="18"/>
              </w:rPr>
            </w:pPr>
            <w:r>
              <w:rPr>
                <w:sz w:val="18"/>
                <w:szCs w:val="18"/>
              </w:rPr>
              <w:t>(77)</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0C760E2" w14:textId="77777777" w:rsidR="00004184" w:rsidRDefault="002C4894">
            <w:pPr>
              <w:widowControl w:val="0"/>
              <w:jc w:val="right"/>
              <w:rPr>
                <w:sz w:val="18"/>
                <w:szCs w:val="18"/>
              </w:rPr>
            </w:pPr>
            <w:r>
              <w:rPr>
                <w:sz w:val="18"/>
                <w:szCs w:val="18"/>
              </w:rPr>
              <w:t>15%</w:t>
            </w:r>
          </w:p>
          <w:p w14:paraId="3BDC8249" w14:textId="77777777" w:rsidR="00004184" w:rsidRDefault="002C4894">
            <w:pPr>
              <w:widowControl w:val="0"/>
              <w:jc w:val="right"/>
              <w:rPr>
                <w:sz w:val="18"/>
                <w:szCs w:val="18"/>
              </w:rPr>
            </w:pPr>
            <w:r>
              <w:rPr>
                <w:sz w:val="18"/>
                <w:szCs w:val="18"/>
              </w:rPr>
              <w:t>(550)</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57F0F9A" w14:textId="77777777" w:rsidR="00004184" w:rsidRDefault="002C4894">
            <w:pPr>
              <w:widowControl w:val="0"/>
              <w:jc w:val="right"/>
              <w:rPr>
                <w:sz w:val="18"/>
                <w:szCs w:val="18"/>
              </w:rPr>
            </w:pPr>
            <w:r>
              <w:rPr>
                <w:sz w:val="18"/>
                <w:szCs w:val="18"/>
              </w:rPr>
              <w:t>1%</w:t>
            </w:r>
          </w:p>
          <w:p w14:paraId="46863BB2" w14:textId="77777777" w:rsidR="00004184" w:rsidRDefault="002C4894">
            <w:pPr>
              <w:widowControl w:val="0"/>
              <w:jc w:val="right"/>
              <w:rPr>
                <w:sz w:val="18"/>
                <w:szCs w:val="18"/>
              </w:rPr>
            </w:pPr>
            <w:r>
              <w:rPr>
                <w:sz w:val="18"/>
                <w:szCs w:val="18"/>
              </w:rPr>
              <w:t>(40)</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6ACF0B6" w14:textId="77777777" w:rsidR="00004184" w:rsidRDefault="002C4894">
            <w:pPr>
              <w:widowControl w:val="0"/>
              <w:jc w:val="right"/>
              <w:rPr>
                <w:sz w:val="18"/>
                <w:szCs w:val="18"/>
              </w:rPr>
            </w:pPr>
            <w:r>
              <w:rPr>
                <w:sz w:val="18"/>
                <w:szCs w:val="18"/>
              </w:rPr>
              <w:t>1%</w:t>
            </w:r>
          </w:p>
          <w:p w14:paraId="539B2FD0" w14:textId="77777777" w:rsidR="00004184" w:rsidRDefault="002C4894">
            <w:pPr>
              <w:widowControl w:val="0"/>
              <w:jc w:val="right"/>
              <w:rPr>
                <w:sz w:val="18"/>
                <w:szCs w:val="18"/>
              </w:rPr>
            </w:pPr>
            <w:r>
              <w:rPr>
                <w:sz w:val="18"/>
                <w:szCs w:val="18"/>
              </w:rPr>
              <w:t>(37)</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3861329" w14:textId="77777777" w:rsidR="00004184" w:rsidRDefault="002C4894">
            <w:pPr>
              <w:widowControl w:val="0"/>
              <w:jc w:val="right"/>
              <w:rPr>
                <w:sz w:val="18"/>
                <w:szCs w:val="18"/>
              </w:rPr>
            </w:pPr>
            <w:r>
              <w:rPr>
                <w:sz w:val="18"/>
                <w:szCs w:val="18"/>
              </w:rPr>
              <w:t xml:space="preserve">7% </w:t>
            </w:r>
          </w:p>
          <w:p w14:paraId="4999C224" w14:textId="77777777" w:rsidR="00004184" w:rsidRDefault="002C4894">
            <w:pPr>
              <w:widowControl w:val="0"/>
              <w:jc w:val="right"/>
              <w:rPr>
                <w:sz w:val="18"/>
                <w:szCs w:val="18"/>
              </w:rPr>
            </w:pPr>
            <w:r>
              <w:rPr>
                <w:sz w:val="18"/>
                <w:szCs w:val="18"/>
              </w:rPr>
              <w:t>(590)</w:t>
            </w:r>
          </w:p>
        </w:tc>
        <w:tc>
          <w:tcPr>
            <w:tcW w:w="18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2AB9CC66" w14:textId="77777777" w:rsidR="00004184" w:rsidRDefault="00004184">
            <w:pPr>
              <w:widowControl w:val="0"/>
              <w:rPr>
                <w:sz w:val="18"/>
                <w:szCs w:val="18"/>
              </w:rPr>
            </w:pPr>
          </w:p>
        </w:tc>
        <w:tc>
          <w:tcPr>
            <w:tcW w:w="20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4E33F6B" w14:textId="77777777" w:rsidR="00004184" w:rsidRDefault="002C4894">
            <w:pPr>
              <w:widowControl w:val="0"/>
              <w:jc w:val="right"/>
              <w:rPr>
                <w:sz w:val="18"/>
                <w:szCs w:val="18"/>
              </w:rPr>
            </w:pPr>
            <w:r>
              <w:rPr>
                <w:sz w:val="18"/>
                <w:szCs w:val="18"/>
              </w:rPr>
              <w:t>48%</w:t>
            </w:r>
          </w:p>
        </w:tc>
      </w:tr>
      <w:tr w:rsidR="00004184" w14:paraId="26C07D89" w14:textId="77777777">
        <w:tc>
          <w:tcPr>
            <w:tcW w:w="136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0B77E4EA" w14:textId="77777777" w:rsidR="00004184" w:rsidRDefault="002C4894">
            <w:pPr>
              <w:widowControl w:val="0"/>
              <w:pBdr>
                <w:top w:val="nil"/>
                <w:left w:val="nil"/>
                <w:bottom w:val="nil"/>
                <w:right w:val="nil"/>
                <w:between w:val="nil"/>
              </w:pBdr>
              <w:rPr>
                <w:b/>
                <w:sz w:val="18"/>
                <w:szCs w:val="18"/>
              </w:rPr>
            </w:pPr>
            <w:r>
              <w:rPr>
                <w:b/>
                <w:sz w:val="18"/>
                <w:szCs w:val="18"/>
              </w:rPr>
              <w:t>3-5 jaar</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1958F7F" w14:textId="77777777" w:rsidR="00004184" w:rsidRDefault="002C4894">
            <w:pPr>
              <w:widowControl w:val="0"/>
              <w:jc w:val="right"/>
              <w:rPr>
                <w:sz w:val="18"/>
                <w:szCs w:val="18"/>
              </w:rPr>
            </w:pPr>
            <w:r>
              <w:rPr>
                <w:sz w:val="18"/>
                <w:szCs w:val="18"/>
              </w:rPr>
              <w:t>5%</w:t>
            </w:r>
          </w:p>
          <w:p w14:paraId="31AEAE3D" w14:textId="77777777" w:rsidR="00004184" w:rsidRDefault="002C4894">
            <w:pPr>
              <w:widowControl w:val="0"/>
              <w:jc w:val="right"/>
              <w:rPr>
                <w:sz w:val="18"/>
                <w:szCs w:val="18"/>
              </w:rPr>
            </w:pPr>
            <w:r>
              <w:rPr>
                <w:sz w:val="18"/>
                <w:szCs w:val="18"/>
              </w:rPr>
              <w:t xml:space="preserve"> (472)</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55F2F5B" w14:textId="77777777" w:rsidR="00004184" w:rsidRDefault="002C4894">
            <w:pPr>
              <w:widowControl w:val="0"/>
              <w:jc w:val="right"/>
              <w:rPr>
                <w:sz w:val="18"/>
                <w:szCs w:val="18"/>
              </w:rPr>
            </w:pPr>
            <w:r>
              <w:rPr>
                <w:sz w:val="18"/>
                <w:szCs w:val="18"/>
              </w:rPr>
              <w:t>20%</w:t>
            </w:r>
          </w:p>
          <w:p w14:paraId="7FA87DB0" w14:textId="77777777" w:rsidR="00004184" w:rsidRDefault="002C4894">
            <w:pPr>
              <w:widowControl w:val="0"/>
              <w:jc w:val="right"/>
              <w:rPr>
                <w:sz w:val="18"/>
                <w:szCs w:val="18"/>
              </w:rPr>
            </w:pPr>
            <w:r>
              <w:rPr>
                <w:sz w:val="18"/>
                <w:szCs w:val="18"/>
              </w:rPr>
              <w:t>(727)</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DEABBA6" w14:textId="77777777" w:rsidR="00004184" w:rsidRDefault="002C4894">
            <w:pPr>
              <w:widowControl w:val="0"/>
              <w:jc w:val="right"/>
              <w:rPr>
                <w:sz w:val="18"/>
                <w:szCs w:val="18"/>
              </w:rPr>
            </w:pPr>
            <w:r>
              <w:rPr>
                <w:sz w:val="18"/>
                <w:szCs w:val="18"/>
              </w:rPr>
              <w:t>8%</w:t>
            </w:r>
          </w:p>
          <w:p w14:paraId="312DD31B" w14:textId="77777777" w:rsidR="00004184" w:rsidRDefault="002C4894">
            <w:pPr>
              <w:widowControl w:val="0"/>
              <w:jc w:val="right"/>
              <w:rPr>
                <w:sz w:val="18"/>
                <w:szCs w:val="18"/>
              </w:rPr>
            </w:pPr>
            <w:r>
              <w:rPr>
                <w:sz w:val="18"/>
                <w:szCs w:val="18"/>
              </w:rPr>
              <w:t>(327)</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60879C4" w14:textId="77777777" w:rsidR="00004184" w:rsidRDefault="002C4894">
            <w:pPr>
              <w:widowControl w:val="0"/>
              <w:jc w:val="right"/>
              <w:rPr>
                <w:sz w:val="18"/>
                <w:szCs w:val="18"/>
              </w:rPr>
            </w:pPr>
            <w:r>
              <w:rPr>
                <w:sz w:val="18"/>
                <w:szCs w:val="18"/>
              </w:rPr>
              <w:t>3%</w:t>
            </w:r>
          </w:p>
          <w:p w14:paraId="4E342E91" w14:textId="77777777" w:rsidR="00004184" w:rsidRDefault="002C4894">
            <w:pPr>
              <w:widowControl w:val="0"/>
              <w:jc w:val="right"/>
              <w:rPr>
                <w:sz w:val="18"/>
                <w:szCs w:val="18"/>
              </w:rPr>
            </w:pPr>
            <w:r>
              <w:rPr>
                <w:sz w:val="18"/>
                <w:szCs w:val="18"/>
              </w:rPr>
              <w:t>(145)</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2EB4CC3" w14:textId="77777777" w:rsidR="00004184" w:rsidRDefault="002C4894">
            <w:pPr>
              <w:widowControl w:val="0"/>
              <w:jc w:val="right"/>
              <w:rPr>
                <w:sz w:val="18"/>
                <w:szCs w:val="18"/>
              </w:rPr>
            </w:pPr>
            <w:r>
              <w:rPr>
                <w:sz w:val="18"/>
                <w:szCs w:val="18"/>
              </w:rPr>
              <w:t>13%</w:t>
            </w:r>
          </w:p>
          <w:p w14:paraId="57ECB7BE" w14:textId="77777777" w:rsidR="00004184" w:rsidRDefault="002C4894">
            <w:pPr>
              <w:widowControl w:val="0"/>
              <w:jc w:val="right"/>
              <w:rPr>
                <w:sz w:val="18"/>
                <w:szCs w:val="18"/>
              </w:rPr>
            </w:pPr>
            <w:r>
              <w:rPr>
                <w:sz w:val="18"/>
                <w:szCs w:val="18"/>
              </w:rPr>
              <w:t>(1054)</w:t>
            </w:r>
          </w:p>
        </w:tc>
        <w:tc>
          <w:tcPr>
            <w:tcW w:w="18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2F51EB3C" w14:textId="77777777" w:rsidR="00004184" w:rsidRDefault="00004184">
            <w:pPr>
              <w:widowControl w:val="0"/>
              <w:rPr>
                <w:sz w:val="18"/>
                <w:szCs w:val="18"/>
              </w:rPr>
            </w:pPr>
          </w:p>
        </w:tc>
        <w:tc>
          <w:tcPr>
            <w:tcW w:w="20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4BA3642" w14:textId="77777777" w:rsidR="00004184" w:rsidRDefault="002C4894">
            <w:pPr>
              <w:widowControl w:val="0"/>
              <w:jc w:val="right"/>
              <w:rPr>
                <w:sz w:val="18"/>
                <w:szCs w:val="18"/>
              </w:rPr>
            </w:pPr>
            <w:r>
              <w:rPr>
                <w:sz w:val="18"/>
                <w:szCs w:val="18"/>
              </w:rPr>
              <w:t>31%</w:t>
            </w:r>
          </w:p>
        </w:tc>
      </w:tr>
      <w:tr w:rsidR="00004184" w14:paraId="098474CD" w14:textId="77777777">
        <w:tc>
          <w:tcPr>
            <w:tcW w:w="136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419CB87A" w14:textId="77777777" w:rsidR="00004184" w:rsidRDefault="002C4894">
            <w:pPr>
              <w:widowControl w:val="0"/>
              <w:pBdr>
                <w:top w:val="nil"/>
                <w:left w:val="nil"/>
                <w:bottom w:val="nil"/>
                <w:right w:val="nil"/>
                <w:between w:val="nil"/>
              </w:pBdr>
              <w:rPr>
                <w:b/>
                <w:sz w:val="18"/>
                <w:szCs w:val="18"/>
              </w:rPr>
            </w:pPr>
            <w:r>
              <w:rPr>
                <w:b/>
                <w:sz w:val="18"/>
                <w:szCs w:val="18"/>
              </w:rPr>
              <w:t>6-8 jaar</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45DF3A4" w14:textId="77777777" w:rsidR="00004184" w:rsidRDefault="002C4894">
            <w:pPr>
              <w:widowControl w:val="0"/>
              <w:jc w:val="right"/>
              <w:rPr>
                <w:sz w:val="18"/>
                <w:szCs w:val="18"/>
              </w:rPr>
            </w:pPr>
            <w:r>
              <w:rPr>
                <w:sz w:val="18"/>
                <w:szCs w:val="18"/>
              </w:rPr>
              <w:t>12%</w:t>
            </w:r>
          </w:p>
          <w:p w14:paraId="1358B3D2" w14:textId="77777777" w:rsidR="00004184" w:rsidRDefault="002C4894">
            <w:pPr>
              <w:widowControl w:val="0"/>
              <w:jc w:val="right"/>
              <w:rPr>
                <w:sz w:val="18"/>
                <w:szCs w:val="18"/>
              </w:rPr>
            </w:pPr>
            <w:r>
              <w:rPr>
                <w:sz w:val="18"/>
                <w:szCs w:val="18"/>
              </w:rPr>
              <w:t>(1090)</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CF73F94" w14:textId="77777777" w:rsidR="00004184" w:rsidRDefault="002C4894">
            <w:pPr>
              <w:widowControl w:val="0"/>
              <w:jc w:val="right"/>
              <w:rPr>
                <w:sz w:val="18"/>
                <w:szCs w:val="18"/>
              </w:rPr>
            </w:pPr>
            <w:r>
              <w:rPr>
                <w:sz w:val="18"/>
                <w:szCs w:val="18"/>
              </w:rPr>
              <w:t>23%</w:t>
            </w:r>
          </w:p>
          <w:p w14:paraId="444EE4C3" w14:textId="77777777" w:rsidR="00004184" w:rsidRDefault="002C4894">
            <w:pPr>
              <w:widowControl w:val="0"/>
              <w:jc w:val="right"/>
              <w:rPr>
                <w:sz w:val="18"/>
                <w:szCs w:val="18"/>
              </w:rPr>
            </w:pPr>
            <w:r>
              <w:rPr>
                <w:sz w:val="18"/>
                <w:szCs w:val="18"/>
              </w:rPr>
              <w:t>(836)</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1AAD812" w14:textId="77777777" w:rsidR="00004184" w:rsidRDefault="002C4894">
            <w:pPr>
              <w:widowControl w:val="0"/>
              <w:jc w:val="right"/>
              <w:rPr>
                <w:sz w:val="18"/>
                <w:szCs w:val="18"/>
              </w:rPr>
            </w:pPr>
            <w:r>
              <w:rPr>
                <w:sz w:val="18"/>
                <w:szCs w:val="18"/>
              </w:rPr>
              <w:t>19%</w:t>
            </w:r>
          </w:p>
          <w:p w14:paraId="322FEC1A" w14:textId="77777777" w:rsidR="00004184" w:rsidRDefault="002C4894">
            <w:pPr>
              <w:widowControl w:val="0"/>
              <w:jc w:val="right"/>
              <w:rPr>
                <w:sz w:val="18"/>
                <w:szCs w:val="18"/>
              </w:rPr>
            </w:pPr>
            <w:r>
              <w:rPr>
                <w:sz w:val="18"/>
                <w:szCs w:val="18"/>
              </w:rPr>
              <w:t>(836)</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38178CF" w14:textId="77777777" w:rsidR="00004184" w:rsidRDefault="002C4894">
            <w:pPr>
              <w:widowControl w:val="0"/>
              <w:jc w:val="right"/>
              <w:rPr>
                <w:sz w:val="18"/>
                <w:szCs w:val="18"/>
              </w:rPr>
            </w:pPr>
            <w:r>
              <w:rPr>
                <w:sz w:val="18"/>
                <w:szCs w:val="18"/>
              </w:rPr>
              <w:t>5%</w:t>
            </w:r>
          </w:p>
          <w:p w14:paraId="49049575" w14:textId="77777777" w:rsidR="00004184" w:rsidRDefault="002C4894">
            <w:pPr>
              <w:widowControl w:val="0"/>
              <w:jc w:val="right"/>
              <w:rPr>
                <w:sz w:val="18"/>
                <w:szCs w:val="18"/>
              </w:rPr>
            </w:pPr>
            <w:r>
              <w:rPr>
                <w:sz w:val="18"/>
                <w:szCs w:val="18"/>
              </w:rPr>
              <w:t>(254)</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FE697DF" w14:textId="77777777" w:rsidR="00004184" w:rsidRDefault="002C4894">
            <w:pPr>
              <w:widowControl w:val="0"/>
              <w:jc w:val="right"/>
              <w:rPr>
                <w:sz w:val="18"/>
                <w:szCs w:val="18"/>
              </w:rPr>
            </w:pPr>
            <w:r>
              <w:rPr>
                <w:sz w:val="18"/>
                <w:szCs w:val="18"/>
              </w:rPr>
              <w:t>21%</w:t>
            </w:r>
          </w:p>
          <w:p w14:paraId="5C5D3534" w14:textId="77777777" w:rsidR="00004184" w:rsidRDefault="002C4894">
            <w:pPr>
              <w:widowControl w:val="0"/>
              <w:jc w:val="right"/>
              <w:rPr>
                <w:sz w:val="18"/>
                <w:szCs w:val="18"/>
              </w:rPr>
            </w:pPr>
            <w:r>
              <w:rPr>
                <w:sz w:val="18"/>
                <w:szCs w:val="18"/>
              </w:rPr>
              <w:t>(1672)</w:t>
            </w:r>
          </w:p>
        </w:tc>
        <w:tc>
          <w:tcPr>
            <w:tcW w:w="18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7ECEFB01" w14:textId="77777777" w:rsidR="00004184" w:rsidRDefault="00004184">
            <w:pPr>
              <w:widowControl w:val="0"/>
              <w:rPr>
                <w:sz w:val="18"/>
                <w:szCs w:val="18"/>
              </w:rPr>
            </w:pPr>
          </w:p>
        </w:tc>
        <w:tc>
          <w:tcPr>
            <w:tcW w:w="20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58063E0" w14:textId="77777777" w:rsidR="00004184" w:rsidRDefault="002C4894">
            <w:pPr>
              <w:widowControl w:val="0"/>
              <w:jc w:val="right"/>
              <w:rPr>
                <w:sz w:val="18"/>
                <w:szCs w:val="18"/>
              </w:rPr>
            </w:pPr>
            <w:r>
              <w:rPr>
                <w:sz w:val="18"/>
                <w:szCs w:val="18"/>
              </w:rPr>
              <w:t>23%</w:t>
            </w:r>
          </w:p>
        </w:tc>
      </w:tr>
      <w:tr w:rsidR="00004184" w14:paraId="2B112A29" w14:textId="77777777">
        <w:tc>
          <w:tcPr>
            <w:tcW w:w="136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39818995" w14:textId="77777777" w:rsidR="00004184" w:rsidRDefault="002C4894">
            <w:pPr>
              <w:widowControl w:val="0"/>
              <w:pBdr>
                <w:top w:val="nil"/>
                <w:left w:val="nil"/>
                <w:bottom w:val="nil"/>
                <w:right w:val="nil"/>
                <w:between w:val="nil"/>
              </w:pBdr>
              <w:rPr>
                <w:b/>
                <w:sz w:val="18"/>
                <w:szCs w:val="18"/>
              </w:rPr>
            </w:pPr>
            <w:r>
              <w:rPr>
                <w:b/>
                <w:sz w:val="18"/>
                <w:szCs w:val="18"/>
              </w:rPr>
              <w:t>9-11 jaar</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987D9F1" w14:textId="77777777" w:rsidR="00004184" w:rsidRDefault="002C4894">
            <w:pPr>
              <w:widowControl w:val="0"/>
              <w:jc w:val="right"/>
              <w:rPr>
                <w:sz w:val="18"/>
                <w:szCs w:val="18"/>
              </w:rPr>
            </w:pPr>
            <w:r>
              <w:rPr>
                <w:sz w:val="18"/>
                <w:szCs w:val="18"/>
              </w:rPr>
              <w:t xml:space="preserve">19% </w:t>
            </w:r>
          </w:p>
          <w:p w14:paraId="2BC0D0F6" w14:textId="77777777" w:rsidR="00004184" w:rsidRDefault="002C4894">
            <w:pPr>
              <w:widowControl w:val="0"/>
              <w:jc w:val="right"/>
              <w:rPr>
                <w:sz w:val="18"/>
                <w:szCs w:val="18"/>
              </w:rPr>
            </w:pPr>
            <w:r>
              <w:rPr>
                <w:sz w:val="18"/>
                <w:szCs w:val="18"/>
              </w:rPr>
              <w:t>(1808)</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F1D421D" w14:textId="77777777" w:rsidR="00004184" w:rsidRDefault="002C4894">
            <w:pPr>
              <w:widowControl w:val="0"/>
              <w:jc w:val="right"/>
              <w:rPr>
                <w:sz w:val="18"/>
                <w:szCs w:val="18"/>
              </w:rPr>
            </w:pPr>
            <w:r>
              <w:rPr>
                <w:sz w:val="18"/>
                <w:szCs w:val="18"/>
              </w:rPr>
              <w:t>19%</w:t>
            </w:r>
          </w:p>
          <w:p w14:paraId="407E16B8" w14:textId="77777777" w:rsidR="00004184" w:rsidRDefault="002C4894">
            <w:pPr>
              <w:widowControl w:val="0"/>
              <w:jc w:val="right"/>
              <w:rPr>
                <w:sz w:val="18"/>
                <w:szCs w:val="18"/>
              </w:rPr>
            </w:pPr>
            <w:r>
              <w:rPr>
                <w:sz w:val="18"/>
                <w:szCs w:val="18"/>
              </w:rPr>
              <w:t>(701)</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03A75EC" w14:textId="77777777" w:rsidR="00004184" w:rsidRDefault="002C4894">
            <w:pPr>
              <w:widowControl w:val="0"/>
              <w:jc w:val="right"/>
              <w:rPr>
                <w:sz w:val="18"/>
                <w:szCs w:val="18"/>
              </w:rPr>
            </w:pPr>
            <w:r>
              <w:rPr>
                <w:sz w:val="18"/>
                <w:szCs w:val="18"/>
              </w:rPr>
              <w:t>24%</w:t>
            </w:r>
          </w:p>
          <w:p w14:paraId="1DCAB9D9" w14:textId="77777777" w:rsidR="00004184" w:rsidRDefault="002C4894">
            <w:pPr>
              <w:widowControl w:val="0"/>
              <w:jc w:val="right"/>
              <w:rPr>
                <w:sz w:val="18"/>
                <w:szCs w:val="18"/>
              </w:rPr>
            </w:pPr>
            <w:r>
              <w:rPr>
                <w:sz w:val="18"/>
                <w:szCs w:val="18"/>
              </w:rPr>
              <w:t>(1034)</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5488EE1" w14:textId="77777777" w:rsidR="00004184" w:rsidRDefault="002C4894">
            <w:pPr>
              <w:widowControl w:val="0"/>
              <w:jc w:val="right"/>
              <w:rPr>
                <w:sz w:val="18"/>
                <w:szCs w:val="18"/>
              </w:rPr>
            </w:pPr>
            <w:r>
              <w:rPr>
                <w:sz w:val="18"/>
                <w:szCs w:val="18"/>
              </w:rPr>
              <w:t>15%</w:t>
            </w:r>
          </w:p>
          <w:p w14:paraId="4B9E076F" w14:textId="77777777" w:rsidR="00004184" w:rsidRDefault="002C4894">
            <w:pPr>
              <w:widowControl w:val="0"/>
              <w:jc w:val="right"/>
              <w:rPr>
                <w:sz w:val="18"/>
                <w:szCs w:val="18"/>
              </w:rPr>
            </w:pPr>
            <w:r>
              <w:rPr>
                <w:sz w:val="18"/>
                <w:szCs w:val="18"/>
              </w:rPr>
              <w:t>(774)</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89001EC" w14:textId="77777777" w:rsidR="00004184" w:rsidRDefault="002C4894">
            <w:pPr>
              <w:widowControl w:val="0"/>
              <w:jc w:val="right"/>
              <w:rPr>
                <w:sz w:val="18"/>
                <w:szCs w:val="18"/>
              </w:rPr>
            </w:pPr>
            <w:r>
              <w:rPr>
                <w:sz w:val="18"/>
                <w:szCs w:val="18"/>
              </w:rPr>
              <w:t>22%</w:t>
            </w:r>
          </w:p>
          <w:p w14:paraId="17A670FC" w14:textId="77777777" w:rsidR="00004184" w:rsidRDefault="002C4894">
            <w:pPr>
              <w:widowControl w:val="0"/>
              <w:jc w:val="right"/>
              <w:rPr>
                <w:sz w:val="18"/>
                <w:szCs w:val="18"/>
              </w:rPr>
            </w:pPr>
            <w:r>
              <w:rPr>
                <w:sz w:val="18"/>
                <w:szCs w:val="18"/>
              </w:rPr>
              <w:t>(1735)</w:t>
            </w:r>
          </w:p>
        </w:tc>
        <w:tc>
          <w:tcPr>
            <w:tcW w:w="18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67493A80" w14:textId="77777777" w:rsidR="00004184" w:rsidRDefault="00004184">
            <w:pPr>
              <w:widowControl w:val="0"/>
              <w:rPr>
                <w:sz w:val="18"/>
                <w:szCs w:val="18"/>
              </w:rPr>
            </w:pPr>
          </w:p>
        </w:tc>
        <w:tc>
          <w:tcPr>
            <w:tcW w:w="20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F564139" w14:textId="77777777" w:rsidR="00004184" w:rsidRDefault="002C4894">
            <w:pPr>
              <w:widowControl w:val="0"/>
              <w:jc w:val="right"/>
              <w:rPr>
                <w:sz w:val="18"/>
                <w:szCs w:val="18"/>
              </w:rPr>
            </w:pPr>
            <w:r>
              <w:rPr>
                <w:sz w:val="18"/>
                <w:szCs w:val="18"/>
              </w:rPr>
              <w:t>43%</w:t>
            </w:r>
          </w:p>
        </w:tc>
      </w:tr>
      <w:tr w:rsidR="00004184" w14:paraId="5A0DB373" w14:textId="77777777">
        <w:tc>
          <w:tcPr>
            <w:tcW w:w="136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4C8B2383" w14:textId="77777777" w:rsidR="00004184" w:rsidRDefault="002C4894">
            <w:pPr>
              <w:widowControl w:val="0"/>
              <w:pBdr>
                <w:top w:val="nil"/>
                <w:left w:val="nil"/>
                <w:bottom w:val="nil"/>
                <w:right w:val="nil"/>
                <w:between w:val="nil"/>
              </w:pBdr>
              <w:rPr>
                <w:b/>
                <w:sz w:val="18"/>
                <w:szCs w:val="18"/>
              </w:rPr>
            </w:pPr>
            <w:r>
              <w:rPr>
                <w:b/>
                <w:sz w:val="18"/>
                <w:szCs w:val="18"/>
              </w:rPr>
              <w:t>12-14 jaar</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0DE3069" w14:textId="77777777" w:rsidR="00004184" w:rsidRDefault="002C4894">
            <w:pPr>
              <w:widowControl w:val="0"/>
              <w:jc w:val="right"/>
              <w:rPr>
                <w:sz w:val="18"/>
                <w:szCs w:val="18"/>
              </w:rPr>
            </w:pPr>
            <w:r>
              <w:rPr>
                <w:sz w:val="18"/>
                <w:szCs w:val="18"/>
              </w:rPr>
              <w:t xml:space="preserve">21% </w:t>
            </w:r>
          </w:p>
          <w:p w14:paraId="36F3DB20" w14:textId="77777777" w:rsidR="00004184" w:rsidRDefault="002C4894">
            <w:pPr>
              <w:widowControl w:val="0"/>
              <w:jc w:val="right"/>
              <w:rPr>
                <w:sz w:val="18"/>
                <w:szCs w:val="18"/>
              </w:rPr>
            </w:pPr>
            <w:r>
              <w:rPr>
                <w:sz w:val="18"/>
                <w:szCs w:val="18"/>
              </w:rPr>
              <w:t>(1953)</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42A3031" w14:textId="77777777" w:rsidR="00004184" w:rsidRDefault="002C4894">
            <w:pPr>
              <w:widowControl w:val="0"/>
              <w:jc w:val="right"/>
              <w:rPr>
                <w:sz w:val="18"/>
                <w:szCs w:val="18"/>
              </w:rPr>
            </w:pPr>
            <w:r>
              <w:rPr>
                <w:sz w:val="18"/>
                <w:szCs w:val="18"/>
              </w:rPr>
              <w:t>14%</w:t>
            </w:r>
          </w:p>
          <w:p w14:paraId="2187B247" w14:textId="77777777" w:rsidR="00004184" w:rsidRDefault="002C4894">
            <w:pPr>
              <w:widowControl w:val="0"/>
              <w:jc w:val="right"/>
              <w:rPr>
                <w:sz w:val="18"/>
                <w:szCs w:val="18"/>
              </w:rPr>
            </w:pPr>
            <w:r>
              <w:rPr>
                <w:sz w:val="18"/>
                <w:szCs w:val="18"/>
              </w:rPr>
              <w:t>(521)</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DCF058A" w14:textId="77777777" w:rsidR="00004184" w:rsidRDefault="002C4894">
            <w:pPr>
              <w:widowControl w:val="0"/>
              <w:jc w:val="right"/>
              <w:rPr>
                <w:sz w:val="18"/>
                <w:szCs w:val="18"/>
              </w:rPr>
            </w:pPr>
            <w:r>
              <w:rPr>
                <w:sz w:val="18"/>
                <w:szCs w:val="18"/>
              </w:rPr>
              <w:t>28%</w:t>
            </w:r>
          </w:p>
          <w:p w14:paraId="3A145E5E" w14:textId="77777777" w:rsidR="00004184" w:rsidRDefault="002C4894">
            <w:pPr>
              <w:widowControl w:val="0"/>
              <w:jc w:val="right"/>
              <w:rPr>
                <w:sz w:val="18"/>
                <w:szCs w:val="18"/>
              </w:rPr>
            </w:pPr>
            <w:r>
              <w:rPr>
                <w:sz w:val="18"/>
                <w:szCs w:val="18"/>
              </w:rPr>
              <w:t>(1202)</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A7510E5" w14:textId="77777777" w:rsidR="00004184" w:rsidRDefault="002C4894">
            <w:pPr>
              <w:widowControl w:val="0"/>
              <w:jc w:val="right"/>
              <w:rPr>
                <w:sz w:val="18"/>
                <w:szCs w:val="18"/>
              </w:rPr>
            </w:pPr>
            <w:r>
              <w:rPr>
                <w:sz w:val="18"/>
                <w:szCs w:val="18"/>
              </w:rPr>
              <w:t>15%</w:t>
            </w:r>
          </w:p>
          <w:p w14:paraId="3815E561" w14:textId="77777777" w:rsidR="00004184" w:rsidRDefault="002C4894">
            <w:pPr>
              <w:widowControl w:val="0"/>
              <w:jc w:val="right"/>
              <w:rPr>
                <w:sz w:val="18"/>
                <w:szCs w:val="18"/>
              </w:rPr>
            </w:pPr>
            <w:r>
              <w:rPr>
                <w:sz w:val="18"/>
                <w:szCs w:val="18"/>
              </w:rPr>
              <w:t>(751)</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B0D78F4" w14:textId="77777777" w:rsidR="00004184" w:rsidRDefault="002C4894">
            <w:pPr>
              <w:widowControl w:val="0"/>
              <w:jc w:val="right"/>
              <w:rPr>
                <w:sz w:val="18"/>
                <w:szCs w:val="18"/>
              </w:rPr>
            </w:pPr>
            <w:r>
              <w:rPr>
                <w:sz w:val="18"/>
                <w:szCs w:val="18"/>
              </w:rPr>
              <w:t>21%</w:t>
            </w:r>
          </w:p>
          <w:p w14:paraId="0EE603C2" w14:textId="77777777" w:rsidR="00004184" w:rsidRDefault="002C4894">
            <w:pPr>
              <w:widowControl w:val="0"/>
              <w:jc w:val="right"/>
              <w:rPr>
                <w:sz w:val="18"/>
                <w:szCs w:val="18"/>
              </w:rPr>
            </w:pPr>
            <w:r>
              <w:rPr>
                <w:sz w:val="18"/>
                <w:szCs w:val="18"/>
              </w:rPr>
              <w:t>(1723)</w:t>
            </w:r>
          </w:p>
        </w:tc>
        <w:tc>
          <w:tcPr>
            <w:tcW w:w="18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292AD829" w14:textId="77777777" w:rsidR="00004184" w:rsidRDefault="00004184">
            <w:pPr>
              <w:widowControl w:val="0"/>
              <w:rPr>
                <w:sz w:val="18"/>
                <w:szCs w:val="18"/>
              </w:rPr>
            </w:pPr>
          </w:p>
        </w:tc>
        <w:tc>
          <w:tcPr>
            <w:tcW w:w="20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BB35696" w14:textId="77777777" w:rsidR="00004184" w:rsidRDefault="002C4894">
            <w:pPr>
              <w:widowControl w:val="0"/>
              <w:jc w:val="right"/>
              <w:rPr>
                <w:sz w:val="18"/>
                <w:szCs w:val="18"/>
              </w:rPr>
            </w:pPr>
            <w:r>
              <w:rPr>
                <w:sz w:val="18"/>
                <w:szCs w:val="18"/>
              </w:rPr>
              <w:t>38%</w:t>
            </w:r>
          </w:p>
        </w:tc>
      </w:tr>
      <w:tr w:rsidR="00004184" w14:paraId="01FAFB9B" w14:textId="77777777">
        <w:tc>
          <w:tcPr>
            <w:tcW w:w="136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5AAA1F76" w14:textId="77777777" w:rsidR="00004184" w:rsidRDefault="002C4894">
            <w:pPr>
              <w:widowControl w:val="0"/>
              <w:pBdr>
                <w:top w:val="nil"/>
                <w:left w:val="nil"/>
                <w:bottom w:val="nil"/>
                <w:right w:val="nil"/>
                <w:between w:val="nil"/>
              </w:pBdr>
              <w:rPr>
                <w:b/>
                <w:sz w:val="18"/>
                <w:szCs w:val="18"/>
              </w:rPr>
            </w:pPr>
            <w:r>
              <w:rPr>
                <w:b/>
                <w:sz w:val="18"/>
                <w:szCs w:val="18"/>
              </w:rPr>
              <w:t>15-17 jaar</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B85E628" w14:textId="77777777" w:rsidR="00004184" w:rsidRDefault="002C4894">
            <w:pPr>
              <w:widowControl w:val="0"/>
              <w:jc w:val="right"/>
              <w:rPr>
                <w:sz w:val="18"/>
                <w:szCs w:val="18"/>
              </w:rPr>
            </w:pPr>
            <w:r>
              <w:rPr>
                <w:sz w:val="18"/>
                <w:szCs w:val="18"/>
              </w:rPr>
              <w:t xml:space="preserve">22% </w:t>
            </w:r>
          </w:p>
          <w:p w14:paraId="6ADB62C5" w14:textId="77777777" w:rsidR="00004184" w:rsidRDefault="002C4894">
            <w:pPr>
              <w:widowControl w:val="0"/>
              <w:jc w:val="right"/>
              <w:rPr>
                <w:sz w:val="18"/>
                <w:szCs w:val="18"/>
              </w:rPr>
            </w:pPr>
            <w:r>
              <w:rPr>
                <w:sz w:val="18"/>
                <w:szCs w:val="18"/>
              </w:rPr>
              <w:t>(2073)</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D692263" w14:textId="77777777" w:rsidR="00004184" w:rsidRDefault="002C4894">
            <w:pPr>
              <w:widowControl w:val="0"/>
              <w:jc w:val="right"/>
              <w:rPr>
                <w:sz w:val="18"/>
                <w:szCs w:val="18"/>
              </w:rPr>
            </w:pPr>
            <w:r>
              <w:rPr>
                <w:sz w:val="18"/>
                <w:szCs w:val="18"/>
              </w:rPr>
              <w:t>5%</w:t>
            </w:r>
          </w:p>
          <w:p w14:paraId="455935DD" w14:textId="77777777" w:rsidR="00004184" w:rsidRDefault="002C4894">
            <w:pPr>
              <w:widowControl w:val="0"/>
              <w:jc w:val="right"/>
              <w:rPr>
                <w:sz w:val="18"/>
                <w:szCs w:val="18"/>
              </w:rPr>
            </w:pPr>
            <w:r>
              <w:rPr>
                <w:sz w:val="18"/>
                <w:szCs w:val="18"/>
              </w:rPr>
              <w:t>(177)</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A74298B" w14:textId="77777777" w:rsidR="00004184" w:rsidRDefault="002C4894">
            <w:pPr>
              <w:widowControl w:val="0"/>
              <w:jc w:val="right"/>
              <w:rPr>
                <w:sz w:val="18"/>
                <w:szCs w:val="18"/>
              </w:rPr>
            </w:pPr>
            <w:r>
              <w:rPr>
                <w:sz w:val="18"/>
                <w:szCs w:val="18"/>
              </w:rPr>
              <w:t>20%</w:t>
            </w:r>
          </w:p>
          <w:p w14:paraId="256A6D33" w14:textId="77777777" w:rsidR="00004184" w:rsidRDefault="002C4894">
            <w:pPr>
              <w:widowControl w:val="0"/>
              <w:jc w:val="right"/>
              <w:rPr>
                <w:sz w:val="18"/>
                <w:szCs w:val="18"/>
              </w:rPr>
            </w:pPr>
            <w:r>
              <w:rPr>
                <w:sz w:val="18"/>
                <w:szCs w:val="18"/>
              </w:rPr>
              <w:t>(850)</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EEBFDBD" w14:textId="77777777" w:rsidR="00004184" w:rsidRDefault="002C4894">
            <w:pPr>
              <w:widowControl w:val="0"/>
              <w:jc w:val="right"/>
              <w:rPr>
                <w:sz w:val="18"/>
                <w:szCs w:val="18"/>
              </w:rPr>
            </w:pPr>
            <w:r>
              <w:rPr>
                <w:sz w:val="18"/>
                <w:szCs w:val="18"/>
              </w:rPr>
              <w:t>24%</w:t>
            </w:r>
          </w:p>
          <w:p w14:paraId="3E722F0D" w14:textId="77777777" w:rsidR="00004184" w:rsidRDefault="002C4894">
            <w:pPr>
              <w:widowControl w:val="0"/>
              <w:jc w:val="right"/>
              <w:rPr>
                <w:sz w:val="18"/>
                <w:szCs w:val="18"/>
              </w:rPr>
            </w:pPr>
            <w:r>
              <w:rPr>
                <w:sz w:val="18"/>
                <w:szCs w:val="18"/>
              </w:rPr>
              <w:t>(1223)</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D83D512" w14:textId="77777777" w:rsidR="00004184" w:rsidRDefault="002C4894">
            <w:pPr>
              <w:widowControl w:val="0"/>
              <w:jc w:val="right"/>
              <w:rPr>
                <w:sz w:val="18"/>
                <w:szCs w:val="18"/>
              </w:rPr>
            </w:pPr>
            <w:r>
              <w:rPr>
                <w:sz w:val="18"/>
                <w:szCs w:val="18"/>
              </w:rPr>
              <w:t>13%</w:t>
            </w:r>
          </w:p>
          <w:p w14:paraId="0591FB18" w14:textId="77777777" w:rsidR="00004184" w:rsidRDefault="002C4894">
            <w:pPr>
              <w:widowControl w:val="0"/>
              <w:jc w:val="right"/>
              <w:rPr>
                <w:sz w:val="18"/>
                <w:szCs w:val="18"/>
              </w:rPr>
            </w:pPr>
            <w:r>
              <w:rPr>
                <w:sz w:val="18"/>
                <w:szCs w:val="18"/>
              </w:rPr>
              <w:t>(1027)</w:t>
            </w:r>
          </w:p>
        </w:tc>
        <w:tc>
          <w:tcPr>
            <w:tcW w:w="18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4C5A7C3E" w14:textId="77777777" w:rsidR="00004184" w:rsidRDefault="00004184">
            <w:pPr>
              <w:widowControl w:val="0"/>
              <w:rPr>
                <w:sz w:val="18"/>
                <w:szCs w:val="18"/>
              </w:rPr>
            </w:pPr>
          </w:p>
        </w:tc>
        <w:tc>
          <w:tcPr>
            <w:tcW w:w="20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65D3D06" w14:textId="77777777" w:rsidR="00004184" w:rsidRDefault="002C4894">
            <w:pPr>
              <w:widowControl w:val="0"/>
              <w:jc w:val="right"/>
              <w:rPr>
                <w:sz w:val="18"/>
                <w:szCs w:val="18"/>
              </w:rPr>
            </w:pPr>
            <w:r>
              <w:rPr>
                <w:sz w:val="18"/>
                <w:szCs w:val="18"/>
              </w:rPr>
              <w:t>59%</w:t>
            </w:r>
          </w:p>
        </w:tc>
      </w:tr>
      <w:tr w:rsidR="00004184" w14:paraId="045075DC" w14:textId="77777777">
        <w:tc>
          <w:tcPr>
            <w:tcW w:w="136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1493166B" w14:textId="77777777" w:rsidR="00004184" w:rsidRDefault="002C4894">
            <w:pPr>
              <w:widowControl w:val="0"/>
              <w:pBdr>
                <w:top w:val="nil"/>
                <w:left w:val="nil"/>
                <w:bottom w:val="nil"/>
                <w:right w:val="nil"/>
                <w:between w:val="nil"/>
              </w:pBdr>
              <w:rPr>
                <w:b/>
                <w:sz w:val="18"/>
                <w:szCs w:val="18"/>
              </w:rPr>
            </w:pPr>
            <w:r>
              <w:rPr>
                <w:b/>
                <w:sz w:val="18"/>
                <w:szCs w:val="18"/>
              </w:rPr>
              <w:t>18-20 jaar</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9CFC7AF" w14:textId="77777777" w:rsidR="00004184" w:rsidRDefault="002C4894">
            <w:pPr>
              <w:widowControl w:val="0"/>
              <w:jc w:val="right"/>
              <w:rPr>
                <w:sz w:val="18"/>
                <w:szCs w:val="18"/>
              </w:rPr>
            </w:pPr>
            <w:r>
              <w:rPr>
                <w:sz w:val="18"/>
                <w:szCs w:val="18"/>
              </w:rPr>
              <w:t xml:space="preserve">16% </w:t>
            </w:r>
          </w:p>
          <w:p w14:paraId="632C79FC" w14:textId="77777777" w:rsidR="00004184" w:rsidRDefault="002C4894">
            <w:pPr>
              <w:widowControl w:val="0"/>
              <w:jc w:val="right"/>
              <w:rPr>
                <w:sz w:val="18"/>
                <w:szCs w:val="18"/>
              </w:rPr>
            </w:pPr>
            <w:r>
              <w:rPr>
                <w:sz w:val="18"/>
                <w:szCs w:val="18"/>
              </w:rPr>
              <w:t>(1489)</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C50AA97" w14:textId="77777777" w:rsidR="00004184" w:rsidRDefault="002C4894">
            <w:pPr>
              <w:widowControl w:val="0"/>
              <w:jc w:val="right"/>
              <w:rPr>
                <w:sz w:val="18"/>
                <w:szCs w:val="18"/>
              </w:rPr>
            </w:pPr>
            <w:r>
              <w:rPr>
                <w:sz w:val="18"/>
                <w:szCs w:val="18"/>
              </w:rPr>
              <w:t>&lt;1%</w:t>
            </w:r>
          </w:p>
          <w:p w14:paraId="7DAD27DC" w14:textId="77777777" w:rsidR="00004184" w:rsidRDefault="002C4894">
            <w:pPr>
              <w:widowControl w:val="0"/>
              <w:jc w:val="right"/>
              <w:rPr>
                <w:sz w:val="18"/>
                <w:szCs w:val="18"/>
              </w:rPr>
            </w:pPr>
            <w:r>
              <w:rPr>
                <w:sz w:val="18"/>
                <w:szCs w:val="18"/>
              </w:rPr>
              <w:t>(15)</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6DF2E49" w14:textId="77777777" w:rsidR="00004184" w:rsidRDefault="002C4894">
            <w:pPr>
              <w:widowControl w:val="0"/>
              <w:jc w:val="right"/>
              <w:rPr>
                <w:sz w:val="18"/>
                <w:szCs w:val="18"/>
              </w:rPr>
            </w:pPr>
            <w:r>
              <w:rPr>
                <w:sz w:val="18"/>
                <w:szCs w:val="18"/>
              </w:rPr>
              <w:t>1%</w:t>
            </w:r>
          </w:p>
          <w:p w14:paraId="6AFFA106" w14:textId="77777777" w:rsidR="00004184" w:rsidRDefault="002C4894">
            <w:pPr>
              <w:widowControl w:val="0"/>
              <w:jc w:val="right"/>
              <w:rPr>
                <w:sz w:val="18"/>
                <w:szCs w:val="18"/>
              </w:rPr>
            </w:pPr>
            <w:r>
              <w:rPr>
                <w:sz w:val="18"/>
                <w:szCs w:val="18"/>
              </w:rPr>
              <w:t>(47)</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BD162C8" w14:textId="77777777" w:rsidR="00004184" w:rsidRDefault="002C4894">
            <w:pPr>
              <w:widowControl w:val="0"/>
              <w:jc w:val="right"/>
              <w:rPr>
                <w:sz w:val="18"/>
                <w:szCs w:val="18"/>
              </w:rPr>
            </w:pPr>
            <w:r>
              <w:rPr>
                <w:sz w:val="18"/>
                <w:szCs w:val="18"/>
              </w:rPr>
              <w:t>28%</w:t>
            </w:r>
          </w:p>
          <w:p w14:paraId="5AC77962" w14:textId="77777777" w:rsidR="00004184" w:rsidRDefault="002C4894">
            <w:pPr>
              <w:widowControl w:val="0"/>
              <w:jc w:val="right"/>
              <w:rPr>
                <w:sz w:val="18"/>
                <w:szCs w:val="18"/>
              </w:rPr>
            </w:pPr>
            <w:r>
              <w:rPr>
                <w:sz w:val="18"/>
                <w:szCs w:val="18"/>
              </w:rPr>
              <w:t>(1442)</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1887FA4" w14:textId="77777777" w:rsidR="00004184" w:rsidRDefault="002C4894">
            <w:pPr>
              <w:widowControl w:val="0"/>
              <w:jc w:val="right"/>
              <w:rPr>
                <w:sz w:val="18"/>
                <w:szCs w:val="18"/>
              </w:rPr>
            </w:pPr>
            <w:r>
              <w:rPr>
                <w:sz w:val="18"/>
                <w:szCs w:val="18"/>
              </w:rPr>
              <w:t>1%</w:t>
            </w:r>
          </w:p>
          <w:p w14:paraId="5C9584A7" w14:textId="77777777" w:rsidR="00004184" w:rsidRDefault="002C4894">
            <w:pPr>
              <w:widowControl w:val="0"/>
              <w:jc w:val="right"/>
              <w:rPr>
                <w:sz w:val="18"/>
                <w:szCs w:val="18"/>
              </w:rPr>
            </w:pPr>
            <w:r>
              <w:rPr>
                <w:sz w:val="18"/>
                <w:szCs w:val="18"/>
              </w:rPr>
              <w:t>(62)</w:t>
            </w:r>
          </w:p>
        </w:tc>
        <w:tc>
          <w:tcPr>
            <w:tcW w:w="18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6F0EDED8" w14:textId="77777777" w:rsidR="00004184" w:rsidRDefault="00004184">
            <w:pPr>
              <w:widowControl w:val="0"/>
              <w:rPr>
                <w:sz w:val="18"/>
                <w:szCs w:val="18"/>
              </w:rPr>
            </w:pPr>
          </w:p>
        </w:tc>
        <w:tc>
          <w:tcPr>
            <w:tcW w:w="20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887FF0E" w14:textId="77777777" w:rsidR="00004184" w:rsidRDefault="002C4894">
            <w:pPr>
              <w:widowControl w:val="0"/>
              <w:jc w:val="right"/>
              <w:rPr>
                <w:sz w:val="18"/>
                <w:szCs w:val="18"/>
              </w:rPr>
            </w:pPr>
            <w:r>
              <w:rPr>
                <w:sz w:val="18"/>
                <w:szCs w:val="18"/>
              </w:rPr>
              <w:t>97%</w:t>
            </w:r>
          </w:p>
        </w:tc>
      </w:tr>
      <w:tr w:rsidR="00004184" w14:paraId="2D5BFFF8" w14:textId="77777777">
        <w:tc>
          <w:tcPr>
            <w:tcW w:w="136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1DC62E20" w14:textId="77777777" w:rsidR="00004184" w:rsidRDefault="002C4894">
            <w:pPr>
              <w:widowControl w:val="0"/>
              <w:pBdr>
                <w:top w:val="nil"/>
                <w:left w:val="nil"/>
                <w:bottom w:val="nil"/>
                <w:right w:val="nil"/>
                <w:between w:val="nil"/>
              </w:pBdr>
              <w:rPr>
                <w:b/>
                <w:sz w:val="18"/>
                <w:szCs w:val="18"/>
              </w:rPr>
            </w:pPr>
            <w:r>
              <w:rPr>
                <w:b/>
                <w:sz w:val="18"/>
                <w:szCs w:val="18"/>
              </w:rPr>
              <w:t>21 jaar of ouder</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6E433C0" w14:textId="77777777" w:rsidR="00004184" w:rsidRDefault="002C4894">
            <w:pPr>
              <w:widowControl w:val="0"/>
              <w:jc w:val="right"/>
              <w:rPr>
                <w:sz w:val="18"/>
                <w:szCs w:val="18"/>
              </w:rPr>
            </w:pPr>
            <w:r>
              <w:rPr>
                <w:sz w:val="18"/>
                <w:szCs w:val="18"/>
              </w:rPr>
              <w:t xml:space="preserve">5% </w:t>
            </w:r>
          </w:p>
          <w:p w14:paraId="0BA23A73" w14:textId="77777777" w:rsidR="00004184" w:rsidRDefault="002C4894">
            <w:pPr>
              <w:widowControl w:val="0"/>
              <w:jc w:val="right"/>
              <w:rPr>
                <w:sz w:val="18"/>
                <w:szCs w:val="18"/>
              </w:rPr>
            </w:pPr>
            <w:r>
              <w:rPr>
                <w:sz w:val="18"/>
                <w:szCs w:val="18"/>
              </w:rPr>
              <w:t>(518)</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9A8FE41" w14:textId="77777777" w:rsidR="00004184" w:rsidRDefault="002C4894">
            <w:pPr>
              <w:widowControl w:val="0"/>
              <w:jc w:val="right"/>
              <w:rPr>
                <w:sz w:val="18"/>
                <w:szCs w:val="18"/>
              </w:rPr>
            </w:pPr>
            <w:r>
              <w:rPr>
                <w:sz w:val="18"/>
                <w:szCs w:val="18"/>
              </w:rPr>
              <w:t>0%</w:t>
            </w:r>
          </w:p>
          <w:p w14:paraId="132EF176" w14:textId="77777777" w:rsidR="00004184" w:rsidRDefault="002C4894">
            <w:pPr>
              <w:widowControl w:val="0"/>
              <w:jc w:val="right"/>
              <w:rPr>
                <w:sz w:val="18"/>
                <w:szCs w:val="18"/>
              </w:rPr>
            </w:pPr>
            <w:r>
              <w:rPr>
                <w:sz w:val="18"/>
                <w:szCs w:val="18"/>
              </w:rPr>
              <w:t>(0)</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AF1FA49" w14:textId="77777777" w:rsidR="00004184" w:rsidRDefault="002C4894">
            <w:pPr>
              <w:widowControl w:val="0"/>
              <w:jc w:val="right"/>
              <w:rPr>
                <w:sz w:val="18"/>
                <w:szCs w:val="18"/>
              </w:rPr>
            </w:pPr>
            <w:r>
              <w:rPr>
                <w:sz w:val="18"/>
                <w:szCs w:val="18"/>
              </w:rPr>
              <w:t>&lt;1%</w:t>
            </w:r>
          </w:p>
          <w:p w14:paraId="001B81C3" w14:textId="77777777" w:rsidR="00004184" w:rsidRDefault="002C4894">
            <w:pPr>
              <w:widowControl w:val="0"/>
              <w:jc w:val="right"/>
              <w:rPr>
                <w:sz w:val="18"/>
                <w:szCs w:val="18"/>
              </w:rPr>
            </w:pPr>
            <w:r>
              <w:rPr>
                <w:sz w:val="18"/>
                <w:szCs w:val="18"/>
              </w:rPr>
              <w:t>(7)</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A4DD501" w14:textId="77777777" w:rsidR="00004184" w:rsidRDefault="002C4894">
            <w:pPr>
              <w:widowControl w:val="0"/>
              <w:jc w:val="right"/>
              <w:rPr>
                <w:sz w:val="18"/>
                <w:szCs w:val="18"/>
              </w:rPr>
            </w:pPr>
            <w:r>
              <w:rPr>
                <w:sz w:val="18"/>
                <w:szCs w:val="18"/>
              </w:rPr>
              <w:t>10%</w:t>
            </w:r>
          </w:p>
          <w:p w14:paraId="56F165EC" w14:textId="77777777" w:rsidR="00004184" w:rsidRDefault="002C4894">
            <w:pPr>
              <w:widowControl w:val="0"/>
              <w:jc w:val="right"/>
              <w:rPr>
                <w:sz w:val="18"/>
                <w:szCs w:val="18"/>
              </w:rPr>
            </w:pPr>
            <w:r>
              <w:rPr>
                <w:sz w:val="18"/>
                <w:szCs w:val="18"/>
              </w:rPr>
              <w:t>(511)</w:t>
            </w:r>
          </w:p>
        </w:tc>
        <w:tc>
          <w:tcPr>
            <w:tcW w:w="11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5DFFFCE" w14:textId="77777777" w:rsidR="00004184" w:rsidRDefault="002C4894">
            <w:pPr>
              <w:widowControl w:val="0"/>
              <w:jc w:val="right"/>
              <w:rPr>
                <w:sz w:val="18"/>
                <w:szCs w:val="18"/>
              </w:rPr>
            </w:pPr>
            <w:r>
              <w:rPr>
                <w:sz w:val="18"/>
                <w:szCs w:val="18"/>
              </w:rPr>
              <w:t>&lt;1%</w:t>
            </w:r>
          </w:p>
          <w:p w14:paraId="7D6538FB" w14:textId="77777777" w:rsidR="00004184" w:rsidRDefault="002C4894">
            <w:pPr>
              <w:widowControl w:val="0"/>
              <w:jc w:val="right"/>
              <w:rPr>
                <w:sz w:val="18"/>
                <w:szCs w:val="18"/>
              </w:rPr>
            </w:pPr>
            <w:r>
              <w:rPr>
                <w:sz w:val="18"/>
                <w:szCs w:val="18"/>
              </w:rPr>
              <w:t>(7)</w:t>
            </w:r>
          </w:p>
        </w:tc>
        <w:tc>
          <w:tcPr>
            <w:tcW w:w="18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2F47E966" w14:textId="77777777" w:rsidR="00004184" w:rsidRDefault="00004184">
            <w:pPr>
              <w:widowControl w:val="0"/>
              <w:rPr>
                <w:sz w:val="18"/>
                <w:szCs w:val="18"/>
              </w:rPr>
            </w:pPr>
          </w:p>
        </w:tc>
        <w:tc>
          <w:tcPr>
            <w:tcW w:w="208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4D1BD67" w14:textId="77777777" w:rsidR="00004184" w:rsidRDefault="002C4894">
            <w:pPr>
              <w:widowControl w:val="0"/>
              <w:jc w:val="right"/>
              <w:rPr>
                <w:sz w:val="18"/>
                <w:szCs w:val="18"/>
              </w:rPr>
            </w:pPr>
            <w:r>
              <w:rPr>
                <w:sz w:val="18"/>
                <w:szCs w:val="18"/>
              </w:rPr>
              <w:t>98%</w:t>
            </w:r>
          </w:p>
        </w:tc>
      </w:tr>
      <w:tr w:rsidR="00004184" w14:paraId="79FF6251" w14:textId="77777777">
        <w:tc>
          <w:tcPr>
            <w:tcW w:w="136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3D77A822" w14:textId="77777777" w:rsidR="00004184" w:rsidRDefault="002C4894">
            <w:pPr>
              <w:widowControl w:val="0"/>
              <w:pBdr>
                <w:top w:val="nil"/>
                <w:left w:val="nil"/>
                <w:bottom w:val="nil"/>
                <w:right w:val="nil"/>
                <w:between w:val="nil"/>
              </w:pBdr>
              <w:rPr>
                <w:b/>
                <w:sz w:val="18"/>
                <w:szCs w:val="18"/>
              </w:rPr>
            </w:pPr>
            <w:r>
              <w:rPr>
                <w:b/>
                <w:sz w:val="18"/>
                <w:szCs w:val="18"/>
              </w:rPr>
              <w:t xml:space="preserve">Totaal </w:t>
            </w:r>
          </w:p>
        </w:tc>
        <w:tc>
          <w:tcPr>
            <w:tcW w:w="118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3279EE6E" w14:textId="77777777" w:rsidR="00004184" w:rsidRDefault="002C4894">
            <w:pPr>
              <w:widowControl w:val="0"/>
              <w:jc w:val="right"/>
              <w:rPr>
                <w:b/>
                <w:sz w:val="18"/>
                <w:szCs w:val="18"/>
              </w:rPr>
            </w:pPr>
            <w:r>
              <w:rPr>
                <w:b/>
                <w:sz w:val="18"/>
                <w:szCs w:val="18"/>
              </w:rPr>
              <w:t xml:space="preserve">100% </w:t>
            </w:r>
          </w:p>
          <w:p w14:paraId="0ABCAFC8" w14:textId="77777777" w:rsidR="00004184" w:rsidRDefault="002C4894">
            <w:pPr>
              <w:widowControl w:val="0"/>
              <w:jc w:val="right"/>
              <w:rPr>
                <w:sz w:val="18"/>
                <w:szCs w:val="18"/>
              </w:rPr>
            </w:pPr>
            <w:r>
              <w:rPr>
                <w:sz w:val="18"/>
                <w:szCs w:val="18"/>
              </w:rPr>
              <w:t>(9480)</w:t>
            </w:r>
          </w:p>
        </w:tc>
        <w:tc>
          <w:tcPr>
            <w:tcW w:w="118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03B03984" w14:textId="77777777" w:rsidR="00004184" w:rsidRDefault="002C4894">
            <w:pPr>
              <w:widowControl w:val="0"/>
              <w:jc w:val="right"/>
              <w:rPr>
                <w:b/>
                <w:sz w:val="18"/>
                <w:szCs w:val="18"/>
              </w:rPr>
            </w:pPr>
            <w:r>
              <w:rPr>
                <w:b/>
                <w:sz w:val="18"/>
                <w:szCs w:val="18"/>
              </w:rPr>
              <w:t>100%</w:t>
            </w:r>
          </w:p>
          <w:p w14:paraId="1A9B36BA" w14:textId="77777777" w:rsidR="00004184" w:rsidRDefault="002C4894">
            <w:pPr>
              <w:widowControl w:val="0"/>
              <w:jc w:val="right"/>
              <w:rPr>
                <w:sz w:val="18"/>
                <w:szCs w:val="18"/>
              </w:rPr>
            </w:pPr>
            <w:r>
              <w:rPr>
                <w:sz w:val="18"/>
                <w:szCs w:val="18"/>
              </w:rPr>
              <w:t>(3711)</w:t>
            </w:r>
          </w:p>
        </w:tc>
        <w:tc>
          <w:tcPr>
            <w:tcW w:w="118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4F8F32C5" w14:textId="77777777" w:rsidR="00004184" w:rsidRDefault="002C4894">
            <w:pPr>
              <w:widowControl w:val="0"/>
              <w:jc w:val="right"/>
              <w:rPr>
                <w:b/>
                <w:sz w:val="18"/>
                <w:szCs w:val="18"/>
              </w:rPr>
            </w:pPr>
            <w:r>
              <w:rPr>
                <w:b/>
                <w:sz w:val="18"/>
                <w:szCs w:val="18"/>
              </w:rPr>
              <w:t>100%</w:t>
            </w:r>
          </w:p>
          <w:p w14:paraId="439B880F" w14:textId="77777777" w:rsidR="00004184" w:rsidRDefault="002C4894">
            <w:pPr>
              <w:widowControl w:val="0"/>
              <w:jc w:val="right"/>
              <w:rPr>
                <w:sz w:val="18"/>
                <w:szCs w:val="18"/>
              </w:rPr>
            </w:pPr>
            <w:r>
              <w:rPr>
                <w:sz w:val="18"/>
                <w:szCs w:val="18"/>
              </w:rPr>
              <w:t>(4343)</w:t>
            </w:r>
          </w:p>
        </w:tc>
        <w:tc>
          <w:tcPr>
            <w:tcW w:w="118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40BF6EC8" w14:textId="77777777" w:rsidR="00004184" w:rsidRDefault="002C4894">
            <w:pPr>
              <w:widowControl w:val="0"/>
              <w:jc w:val="right"/>
              <w:rPr>
                <w:b/>
                <w:sz w:val="18"/>
                <w:szCs w:val="18"/>
              </w:rPr>
            </w:pPr>
            <w:r>
              <w:rPr>
                <w:b/>
                <w:sz w:val="18"/>
                <w:szCs w:val="18"/>
              </w:rPr>
              <w:t>100%</w:t>
            </w:r>
          </w:p>
          <w:p w14:paraId="0B09C580" w14:textId="77777777" w:rsidR="00004184" w:rsidRDefault="002C4894">
            <w:pPr>
              <w:widowControl w:val="0"/>
              <w:jc w:val="right"/>
              <w:rPr>
                <w:sz w:val="18"/>
                <w:szCs w:val="18"/>
              </w:rPr>
            </w:pPr>
            <w:r>
              <w:rPr>
                <w:sz w:val="18"/>
                <w:szCs w:val="18"/>
              </w:rPr>
              <w:t>(5137)</w:t>
            </w:r>
          </w:p>
        </w:tc>
        <w:tc>
          <w:tcPr>
            <w:tcW w:w="118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10EA86FC" w14:textId="77777777" w:rsidR="00004184" w:rsidRDefault="002C4894">
            <w:pPr>
              <w:widowControl w:val="0"/>
              <w:jc w:val="right"/>
              <w:rPr>
                <w:b/>
                <w:sz w:val="18"/>
                <w:szCs w:val="18"/>
              </w:rPr>
            </w:pPr>
            <w:r>
              <w:rPr>
                <w:b/>
                <w:sz w:val="18"/>
                <w:szCs w:val="18"/>
              </w:rPr>
              <w:t>100%</w:t>
            </w:r>
          </w:p>
          <w:p w14:paraId="10492FF7" w14:textId="77777777" w:rsidR="00004184" w:rsidRDefault="002C4894">
            <w:pPr>
              <w:widowControl w:val="0"/>
              <w:jc w:val="right"/>
              <w:rPr>
                <w:sz w:val="18"/>
                <w:szCs w:val="18"/>
              </w:rPr>
            </w:pPr>
            <w:r>
              <w:rPr>
                <w:sz w:val="18"/>
                <w:szCs w:val="18"/>
              </w:rPr>
              <w:t>(8054)</w:t>
            </w:r>
          </w:p>
        </w:tc>
        <w:tc>
          <w:tcPr>
            <w:tcW w:w="18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62C1D5F8" w14:textId="77777777" w:rsidR="00004184" w:rsidRDefault="00004184">
            <w:pPr>
              <w:widowControl w:val="0"/>
              <w:rPr>
                <w:b/>
                <w:sz w:val="18"/>
                <w:szCs w:val="18"/>
              </w:rPr>
            </w:pPr>
          </w:p>
        </w:tc>
        <w:tc>
          <w:tcPr>
            <w:tcW w:w="208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413A709F" w14:textId="77777777" w:rsidR="00004184" w:rsidRDefault="002C4894">
            <w:pPr>
              <w:widowControl w:val="0"/>
              <w:jc w:val="right"/>
              <w:rPr>
                <w:b/>
                <w:sz w:val="18"/>
                <w:szCs w:val="18"/>
              </w:rPr>
            </w:pPr>
            <w:r>
              <w:rPr>
                <w:b/>
                <w:sz w:val="18"/>
                <w:szCs w:val="18"/>
              </w:rPr>
              <w:t>54%</w:t>
            </w:r>
          </w:p>
        </w:tc>
      </w:tr>
    </w:tbl>
    <w:p w14:paraId="556BC678" w14:textId="77777777" w:rsidR="00004184" w:rsidRDefault="00004184">
      <w:pPr>
        <w:rPr>
          <w:color w:val="FF0000"/>
        </w:rPr>
      </w:pPr>
    </w:p>
    <w:p w14:paraId="22A9CBFA" w14:textId="77777777" w:rsidR="00004184" w:rsidRDefault="002C4894">
      <w:pPr>
        <w:numPr>
          <w:ilvl w:val="0"/>
          <w:numId w:val="46"/>
        </w:numPr>
        <w:pBdr>
          <w:top w:val="nil"/>
          <w:left w:val="nil"/>
          <w:bottom w:val="nil"/>
          <w:right w:val="nil"/>
          <w:between w:val="nil"/>
        </w:pBdr>
        <w:spacing w:before="200" w:after="200"/>
      </w:pPr>
      <w:r>
        <w:t>We zien bij MFC bij alle leeftijdscategorieën uitstromers</w:t>
      </w:r>
      <w:r>
        <w:t xml:space="preserve">, en niet enkel bij de leeftijd die +18 is, waar jongeren vaak overstappen naar een PVB via de automatische-toekenningsgroep ‘PVB na jeugdhulp’. </w:t>
      </w:r>
    </w:p>
    <w:p w14:paraId="6702FC40" w14:textId="77777777" w:rsidR="00004184" w:rsidRDefault="002C4894">
      <w:pPr>
        <w:numPr>
          <w:ilvl w:val="0"/>
          <w:numId w:val="46"/>
        </w:numPr>
        <w:pBdr>
          <w:top w:val="nil"/>
          <w:left w:val="nil"/>
          <w:bottom w:val="nil"/>
          <w:right w:val="nil"/>
          <w:between w:val="nil"/>
        </w:pBdr>
        <w:spacing w:before="200" w:after="200"/>
      </w:pPr>
      <w:r>
        <w:t>Ruim de helft van de kinderen die op 31 december 2018 jonger was dan twee, wordt vier jaar later nog steeds on</w:t>
      </w:r>
      <w:r>
        <w:t>dersteund door het MFC, maar iets minder dan de helft heeft voorlopig voldoende met enkel vroegbegeleiding. Voor de leeftijdscategorieën tot en met 14 jaar geldt ook dat de meerderheid vier jaar nadien nog steeds ondersteund wordt. Voor de groep 6- tot 8-j</w:t>
      </w:r>
      <w:r>
        <w:t xml:space="preserve">arigen in 2018 is dit zelfs drie vierde van de kinderen die in het MFC blijft. </w:t>
      </w:r>
    </w:p>
    <w:p w14:paraId="7894198F" w14:textId="77777777" w:rsidR="00004184" w:rsidRDefault="002C4894">
      <w:pPr>
        <w:numPr>
          <w:ilvl w:val="0"/>
          <w:numId w:val="46"/>
        </w:numPr>
        <w:pBdr>
          <w:top w:val="nil"/>
          <w:left w:val="nil"/>
          <w:bottom w:val="nil"/>
          <w:right w:val="nil"/>
          <w:between w:val="nil"/>
        </w:pBdr>
        <w:spacing w:before="200" w:after="200"/>
      </w:pPr>
      <w:r>
        <w:t xml:space="preserve">We zien daarnaast als we naar de instroomcijfers kijken, dat jongeren van alle leeftijdscategorieën vertegenwoordigd zijn in de instroom. Ook de oudere leeftijdscategorieën. </w:t>
      </w:r>
    </w:p>
    <w:p w14:paraId="64A57BE2" w14:textId="77777777" w:rsidR="00004184" w:rsidRDefault="002C4894">
      <w:pPr>
        <w:spacing w:before="200" w:after="200"/>
        <w:rPr>
          <w:b/>
        </w:rPr>
      </w:pPr>
      <w:r>
        <w:rPr>
          <w:b/>
        </w:rPr>
        <w:lastRenderedPageBreak/>
        <w:t>T</w:t>
      </w:r>
      <w:r>
        <w:rPr>
          <w:b/>
        </w:rPr>
        <w:t xml:space="preserve">abel 11: Instromers, blijvers en uitstromers RTH tussen 31 december 2018 en 31 december 2022 en percentage dat uitgestroomd is ten opzichte van het totaal aantal op 31 december 2018 per leeftijdscategorie op 31 december 2018 </w:t>
      </w:r>
    </w:p>
    <w:tbl>
      <w:tblPr>
        <w:tblStyle w:val="a9"/>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1140"/>
        <w:gridCol w:w="1140"/>
        <w:gridCol w:w="1140"/>
        <w:gridCol w:w="1140"/>
        <w:gridCol w:w="1140"/>
        <w:gridCol w:w="180"/>
        <w:gridCol w:w="2040"/>
      </w:tblGrid>
      <w:tr w:rsidR="00004184" w14:paraId="06B5F360" w14:textId="77777777">
        <w:trPr>
          <w:trHeight w:val="320"/>
        </w:trPr>
        <w:tc>
          <w:tcPr>
            <w:tcW w:w="171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B8E6D89" w14:textId="77777777" w:rsidR="00004184" w:rsidRDefault="00004184">
            <w:pPr>
              <w:widowControl w:val="0"/>
              <w:pBdr>
                <w:top w:val="nil"/>
                <w:left w:val="nil"/>
                <w:bottom w:val="nil"/>
                <w:right w:val="nil"/>
                <w:between w:val="nil"/>
              </w:pBdr>
              <w:rPr>
                <w:b/>
                <w:sz w:val="18"/>
                <w:szCs w:val="18"/>
              </w:rPr>
            </w:pP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20CF1D7" w14:textId="77777777" w:rsidR="00004184" w:rsidRDefault="00004184">
            <w:pPr>
              <w:widowControl w:val="0"/>
              <w:pBdr>
                <w:top w:val="nil"/>
                <w:left w:val="nil"/>
                <w:bottom w:val="nil"/>
                <w:right w:val="nil"/>
                <w:between w:val="nil"/>
              </w:pBdr>
              <w:jc w:val="center"/>
              <w:rPr>
                <w:b/>
                <w:sz w:val="18"/>
                <w:szCs w:val="18"/>
              </w:rPr>
            </w:pPr>
          </w:p>
        </w:tc>
        <w:tc>
          <w:tcPr>
            <w:tcW w:w="3420"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5A6B37A" w14:textId="77777777" w:rsidR="00004184" w:rsidRDefault="002C4894">
            <w:pPr>
              <w:widowControl w:val="0"/>
              <w:pBdr>
                <w:top w:val="nil"/>
                <w:left w:val="nil"/>
                <w:bottom w:val="nil"/>
                <w:right w:val="nil"/>
                <w:between w:val="nil"/>
              </w:pBdr>
              <w:jc w:val="center"/>
              <w:rPr>
                <w:b/>
                <w:sz w:val="18"/>
                <w:szCs w:val="18"/>
              </w:rPr>
            </w:pPr>
            <w:r>
              <w:rPr>
                <w:b/>
                <w:sz w:val="18"/>
                <w:szCs w:val="18"/>
              </w:rPr>
              <w:t>Stroom RTH of GIO</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7401828" w14:textId="77777777" w:rsidR="00004184" w:rsidRDefault="00004184">
            <w:pPr>
              <w:widowControl w:val="0"/>
              <w:pBdr>
                <w:top w:val="nil"/>
                <w:left w:val="nil"/>
                <w:bottom w:val="nil"/>
                <w:right w:val="nil"/>
                <w:between w:val="nil"/>
              </w:pBdr>
              <w:spacing w:line="240" w:lineRule="auto"/>
              <w:rPr>
                <w:sz w:val="20"/>
                <w:szCs w:val="20"/>
              </w:rPr>
            </w:pPr>
          </w:p>
        </w:tc>
        <w:tc>
          <w:tcPr>
            <w:tcW w:w="18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0EB58EC" w14:textId="77777777" w:rsidR="00004184" w:rsidRDefault="00004184">
            <w:pPr>
              <w:widowControl w:val="0"/>
              <w:pBdr>
                <w:top w:val="nil"/>
                <w:left w:val="nil"/>
                <w:bottom w:val="nil"/>
                <w:right w:val="nil"/>
                <w:between w:val="nil"/>
              </w:pBdr>
              <w:spacing w:line="240" w:lineRule="auto"/>
              <w:rPr>
                <w:b/>
                <w:sz w:val="20"/>
                <w:szCs w:val="20"/>
              </w:rPr>
            </w:pPr>
          </w:p>
        </w:tc>
        <w:tc>
          <w:tcPr>
            <w:tcW w:w="20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FBF3DE3" w14:textId="77777777" w:rsidR="00004184" w:rsidRDefault="00004184">
            <w:pPr>
              <w:widowControl w:val="0"/>
              <w:pBdr>
                <w:top w:val="nil"/>
                <w:left w:val="nil"/>
                <w:bottom w:val="nil"/>
                <w:right w:val="nil"/>
                <w:between w:val="nil"/>
              </w:pBdr>
              <w:spacing w:line="240" w:lineRule="auto"/>
              <w:rPr>
                <w:b/>
                <w:sz w:val="20"/>
                <w:szCs w:val="20"/>
              </w:rPr>
            </w:pPr>
          </w:p>
        </w:tc>
      </w:tr>
      <w:tr w:rsidR="00004184" w14:paraId="766E96AB" w14:textId="77777777">
        <w:tc>
          <w:tcPr>
            <w:tcW w:w="1710"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0D466F69" w14:textId="77777777" w:rsidR="00004184" w:rsidRDefault="002C4894">
            <w:pPr>
              <w:widowControl w:val="0"/>
              <w:pBdr>
                <w:top w:val="nil"/>
                <w:left w:val="nil"/>
                <w:bottom w:val="nil"/>
                <w:right w:val="nil"/>
                <w:between w:val="nil"/>
              </w:pBdr>
              <w:rPr>
                <w:b/>
                <w:color w:val="FFFFFF"/>
                <w:sz w:val="18"/>
                <w:szCs w:val="18"/>
              </w:rPr>
            </w:pPr>
            <w:r>
              <w:rPr>
                <w:b/>
                <w:color w:val="FFFFFF"/>
                <w:sz w:val="18"/>
                <w:szCs w:val="18"/>
              </w:rPr>
              <w:t>Opsplitsing</w:t>
            </w:r>
          </w:p>
        </w:tc>
        <w:tc>
          <w:tcPr>
            <w:tcW w:w="1140"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622CD833"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Totaal aantal 31.12.2018</w:t>
            </w:r>
          </w:p>
        </w:tc>
        <w:tc>
          <w:tcPr>
            <w:tcW w:w="1140"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6D6EFA2F"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Instromer</w:t>
            </w:r>
          </w:p>
        </w:tc>
        <w:tc>
          <w:tcPr>
            <w:tcW w:w="1140"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5580DF39"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Blijver</w:t>
            </w:r>
          </w:p>
        </w:tc>
        <w:tc>
          <w:tcPr>
            <w:tcW w:w="1140"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4C007B2D"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Uitstromer</w:t>
            </w:r>
          </w:p>
        </w:tc>
        <w:tc>
          <w:tcPr>
            <w:tcW w:w="1140"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498255A6"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Totaal aantal 31.12.2022</w:t>
            </w:r>
          </w:p>
        </w:tc>
        <w:tc>
          <w:tcPr>
            <w:tcW w:w="18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281C9527" w14:textId="77777777" w:rsidR="00004184" w:rsidRDefault="00004184">
            <w:pPr>
              <w:widowControl w:val="0"/>
              <w:pBdr>
                <w:top w:val="nil"/>
                <w:left w:val="nil"/>
                <w:bottom w:val="nil"/>
                <w:right w:val="nil"/>
                <w:between w:val="nil"/>
              </w:pBdr>
              <w:jc w:val="right"/>
              <w:rPr>
                <w:b/>
                <w:color w:val="FFFFFF"/>
                <w:sz w:val="18"/>
                <w:szCs w:val="18"/>
              </w:rPr>
            </w:pPr>
          </w:p>
        </w:tc>
        <w:tc>
          <w:tcPr>
            <w:tcW w:w="2040"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6B92B675"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 van aantal op 31.12.2018 dat uitstroomde</w:t>
            </w:r>
          </w:p>
        </w:tc>
      </w:tr>
      <w:tr w:rsidR="00004184" w14:paraId="1B1EB619" w14:textId="77777777">
        <w:tc>
          <w:tcPr>
            <w:tcW w:w="171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0B971B2E" w14:textId="77777777" w:rsidR="00004184" w:rsidRDefault="002C4894">
            <w:pPr>
              <w:widowControl w:val="0"/>
              <w:rPr>
                <w:b/>
                <w:sz w:val="18"/>
                <w:szCs w:val="18"/>
              </w:rPr>
            </w:pPr>
            <w:r>
              <w:rPr>
                <w:b/>
                <w:sz w:val="18"/>
                <w:szCs w:val="18"/>
              </w:rPr>
              <w:t>Geboren na 2018</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EFA6D55" w14:textId="77777777" w:rsidR="00004184" w:rsidRDefault="00004184">
            <w:pPr>
              <w:widowControl w:val="0"/>
              <w:jc w:val="right"/>
              <w:rPr>
                <w:sz w:val="18"/>
                <w:szCs w:val="18"/>
              </w:rPr>
            </w:pP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8412382" w14:textId="77777777" w:rsidR="00004184" w:rsidRDefault="002C4894">
            <w:pPr>
              <w:widowControl w:val="0"/>
              <w:jc w:val="right"/>
              <w:rPr>
                <w:sz w:val="18"/>
                <w:szCs w:val="18"/>
              </w:rPr>
            </w:pPr>
            <w:r>
              <w:rPr>
                <w:sz w:val="18"/>
                <w:szCs w:val="18"/>
              </w:rPr>
              <w:t>13%</w:t>
            </w:r>
          </w:p>
          <w:p w14:paraId="65FBEC98" w14:textId="77777777" w:rsidR="00004184" w:rsidRDefault="002C4894">
            <w:pPr>
              <w:widowControl w:val="0"/>
              <w:jc w:val="right"/>
              <w:rPr>
                <w:sz w:val="18"/>
                <w:szCs w:val="18"/>
              </w:rPr>
            </w:pPr>
            <w:r>
              <w:rPr>
                <w:sz w:val="18"/>
                <w:szCs w:val="18"/>
              </w:rPr>
              <w:t>(2452)</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CB0702B" w14:textId="77777777" w:rsidR="00004184" w:rsidRDefault="00004184">
            <w:pPr>
              <w:widowControl w:val="0"/>
              <w:jc w:val="right"/>
              <w:rPr>
                <w:sz w:val="18"/>
                <w:szCs w:val="18"/>
              </w:rPr>
            </w:pP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7CBD924" w14:textId="77777777" w:rsidR="00004184" w:rsidRDefault="00004184">
            <w:pPr>
              <w:widowControl w:val="0"/>
              <w:jc w:val="right"/>
              <w:rPr>
                <w:sz w:val="18"/>
                <w:szCs w:val="18"/>
              </w:rPr>
            </w:pP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2562AC6" w14:textId="77777777" w:rsidR="00004184" w:rsidRDefault="002C4894">
            <w:pPr>
              <w:widowControl w:val="0"/>
              <w:jc w:val="right"/>
              <w:rPr>
                <w:sz w:val="18"/>
                <w:szCs w:val="18"/>
              </w:rPr>
            </w:pPr>
            <w:r>
              <w:rPr>
                <w:sz w:val="18"/>
                <w:szCs w:val="18"/>
              </w:rPr>
              <w:t>8%</w:t>
            </w:r>
          </w:p>
          <w:p w14:paraId="0EB3A89A" w14:textId="77777777" w:rsidR="00004184" w:rsidRDefault="002C4894">
            <w:pPr>
              <w:widowControl w:val="0"/>
              <w:jc w:val="right"/>
              <w:rPr>
                <w:sz w:val="18"/>
                <w:szCs w:val="18"/>
              </w:rPr>
            </w:pPr>
            <w:r>
              <w:rPr>
                <w:sz w:val="18"/>
                <w:szCs w:val="18"/>
              </w:rPr>
              <w:t>(2452)</w:t>
            </w:r>
          </w:p>
        </w:tc>
        <w:tc>
          <w:tcPr>
            <w:tcW w:w="18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1D57D80A" w14:textId="77777777" w:rsidR="00004184" w:rsidRDefault="00004184">
            <w:pPr>
              <w:widowControl w:val="0"/>
              <w:jc w:val="right"/>
              <w:rPr>
                <w:sz w:val="18"/>
                <w:szCs w:val="18"/>
              </w:rPr>
            </w:pPr>
          </w:p>
        </w:tc>
        <w:tc>
          <w:tcPr>
            <w:tcW w:w="20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E07C509" w14:textId="77777777" w:rsidR="00004184" w:rsidRDefault="002C4894">
            <w:pPr>
              <w:widowControl w:val="0"/>
              <w:jc w:val="right"/>
              <w:rPr>
                <w:sz w:val="18"/>
                <w:szCs w:val="18"/>
              </w:rPr>
            </w:pPr>
            <w:r>
              <w:rPr>
                <w:sz w:val="18"/>
                <w:szCs w:val="18"/>
              </w:rPr>
              <w:t>N.v.t.</w:t>
            </w:r>
          </w:p>
        </w:tc>
      </w:tr>
      <w:tr w:rsidR="00004184" w14:paraId="1A078AB7" w14:textId="77777777">
        <w:tc>
          <w:tcPr>
            <w:tcW w:w="171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043CB008" w14:textId="77777777" w:rsidR="00004184" w:rsidRDefault="002C4894">
            <w:pPr>
              <w:widowControl w:val="0"/>
              <w:pBdr>
                <w:top w:val="nil"/>
                <w:left w:val="nil"/>
                <w:bottom w:val="nil"/>
                <w:right w:val="nil"/>
                <w:between w:val="nil"/>
              </w:pBdr>
              <w:rPr>
                <w:b/>
                <w:sz w:val="18"/>
                <w:szCs w:val="18"/>
              </w:rPr>
            </w:pPr>
            <w:r>
              <w:rPr>
                <w:b/>
                <w:sz w:val="18"/>
                <w:szCs w:val="18"/>
              </w:rPr>
              <w:t>0-5 jaar</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739D94E" w14:textId="77777777" w:rsidR="00004184" w:rsidRDefault="002C4894">
            <w:pPr>
              <w:widowControl w:val="0"/>
              <w:jc w:val="right"/>
              <w:rPr>
                <w:sz w:val="18"/>
                <w:szCs w:val="18"/>
              </w:rPr>
            </w:pPr>
            <w:r>
              <w:rPr>
                <w:sz w:val="18"/>
                <w:szCs w:val="18"/>
              </w:rPr>
              <w:t>14%</w:t>
            </w:r>
          </w:p>
          <w:p w14:paraId="71525A3A" w14:textId="77777777" w:rsidR="00004184" w:rsidRDefault="002C4894">
            <w:pPr>
              <w:widowControl w:val="0"/>
              <w:jc w:val="right"/>
              <w:rPr>
                <w:sz w:val="18"/>
                <w:szCs w:val="18"/>
              </w:rPr>
            </w:pPr>
            <w:r>
              <w:rPr>
                <w:sz w:val="18"/>
                <w:szCs w:val="18"/>
              </w:rPr>
              <w:t>(3737)</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F5C5B8D" w14:textId="77777777" w:rsidR="00004184" w:rsidRDefault="002C4894">
            <w:pPr>
              <w:widowControl w:val="0"/>
              <w:jc w:val="right"/>
              <w:rPr>
                <w:sz w:val="18"/>
                <w:szCs w:val="18"/>
              </w:rPr>
            </w:pPr>
            <w:r>
              <w:rPr>
                <w:sz w:val="18"/>
                <w:szCs w:val="18"/>
              </w:rPr>
              <w:t>26%</w:t>
            </w:r>
          </w:p>
          <w:p w14:paraId="1531336D" w14:textId="77777777" w:rsidR="00004184" w:rsidRDefault="002C4894">
            <w:pPr>
              <w:widowControl w:val="0"/>
              <w:jc w:val="right"/>
              <w:rPr>
                <w:sz w:val="18"/>
                <w:szCs w:val="18"/>
              </w:rPr>
            </w:pPr>
            <w:r>
              <w:rPr>
                <w:sz w:val="18"/>
                <w:szCs w:val="18"/>
              </w:rPr>
              <w:t>(4885)</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B8E922D" w14:textId="77777777" w:rsidR="00004184" w:rsidRDefault="002C4894">
            <w:pPr>
              <w:widowControl w:val="0"/>
              <w:jc w:val="right"/>
              <w:rPr>
                <w:sz w:val="18"/>
                <w:szCs w:val="18"/>
              </w:rPr>
            </w:pPr>
            <w:r>
              <w:rPr>
                <w:sz w:val="18"/>
                <w:szCs w:val="18"/>
              </w:rPr>
              <w:t>10%</w:t>
            </w:r>
          </w:p>
          <w:p w14:paraId="478A76F4" w14:textId="77777777" w:rsidR="00004184" w:rsidRDefault="002C4894">
            <w:pPr>
              <w:widowControl w:val="0"/>
              <w:jc w:val="right"/>
              <w:rPr>
                <w:sz w:val="18"/>
                <w:szCs w:val="18"/>
              </w:rPr>
            </w:pPr>
            <w:r>
              <w:rPr>
                <w:sz w:val="18"/>
                <w:szCs w:val="18"/>
              </w:rPr>
              <w:t>(1039)</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60247BB" w14:textId="77777777" w:rsidR="00004184" w:rsidRDefault="002C4894">
            <w:pPr>
              <w:widowControl w:val="0"/>
              <w:jc w:val="right"/>
              <w:rPr>
                <w:sz w:val="18"/>
                <w:szCs w:val="18"/>
              </w:rPr>
            </w:pPr>
            <w:r>
              <w:rPr>
                <w:sz w:val="18"/>
                <w:szCs w:val="18"/>
              </w:rPr>
              <w:t>17%</w:t>
            </w:r>
          </w:p>
          <w:p w14:paraId="4086A9A6" w14:textId="77777777" w:rsidR="00004184" w:rsidRDefault="002C4894">
            <w:pPr>
              <w:widowControl w:val="0"/>
              <w:jc w:val="right"/>
              <w:rPr>
                <w:sz w:val="18"/>
                <w:szCs w:val="18"/>
              </w:rPr>
            </w:pPr>
            <w:r>
              <w:rPr>
                <w:sz w:val="18"/>
                <w:szCs w:val="18"/>
              </w:rPr>
              <w:t>(2698)</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927218C" w14:textId="77777777" w:rsidR="00004184" w:rsidRDefault="002C4894">
            <w:pPr>
              <w:widowControl w:val="0"/>
              <w:jc w:val="right"/>
              <w:rPr>
                <w:sz w:val="18"/>
                <w:szCs w:val="18"/>
              </w:rPr>
            </w:pPr>
            <w:r>
              <w:rPr>
                <w:sz w:val="18"/>
                <w:szCs w:val="18"/>
              </w:rPr>
              <w:t>20%</w:t>
            </w:r>
          </w:p>
          <w:p w14:paraId="3D3E9BFA" w14:textId="77777777" w:rsidR="00004184" w:rsidRDefault="002C4894">
            <w:pPr>
              <w:widowControl w:val="0"/>
              <w:jc w:val="right"/>
              <w:rPr>
                <w:sz w:val="18"/>
                <w:szCs w:val="18"/>
              </w:rPr>
            </w:pPr>
            <w:r>
              <w:rPr>
                <w:sz w:val="18"/>
                <w:szCs w:val="18"/>
              </w:rPr>
              <w:t>(5924)</w:t>
            </w:r>
          </w:p>
        </w:tc>
        <w:tc>
          <w:tcPr>
            <w:tcW w:w="18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25F28E6E" w14:textId="77777777" w:rsidR="00004184" w:rsidRDefault="00004184">
            <w:pPr>
              <w:widowControl w:val="0"/>
              <w:jc w:val="right"/>
              <w:rPr>
                <w:sz w:val="18"/>
                <w:szCs w:val="18"/>
              </w:rPr>
            </w:pPr>
          </w:p>
        </w:tc>
        <w:tc>
          <w:tcPr>
            <w:tcW w:w="20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54EC5CF" w14:textId="77777777" w:rsidR="00004184" w:rsidRDefault="002C4894">
            <w:pPr>
              <w:widowControl w:val="0"/>
              <w:jc w:val="right"/>
              <w:rPr>
                <w:sz w:val="18"/>
                <w:szCs w:val="18"/>
              </w:rPr>
            </w:pPr>
            <w:r>
              <w:rPr>
                <w:sz w:val="18"/>
                <w:szCs w:val="18"/>
              </w:rPr>
              <w:t>72%</w:t>
            </w:r>
          </w:p>
        </w:tc>
      </w:tr>
      <w:tr w:rsidR="00004184" w14:paraId="7F68A526" w14:textId="77777777">
        <w:tc>
          <w:tcPr>
            <w:tcW w:w="171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2E615344" w14:textId="77777777" w:rsidR="00004184" w:rsidRDefault="002C4894">
            <w:pPr>
              <w:widowControl w:val="0"/>
              <w:pBdr>
                <w:top w:val="nil"/>
                <w:left w:val="nil"/>
                <w:bottom w:val="nil"/>
                <w:right w:val="nil"/>
                <w:between w:val="nil"/>
              </w:pBdr>
              <w:rPr>
                <w:b/>
                <w:sz w:val="18"/>
                <w:szCs w:val="18"/>
              </w:rPr>
            </w:pPr>
            <w:r>
              <w:rPr>
                <w:b/>
                <w:sz w:val="18"/>
                <w:szCs w:val="18"/>
              </w:rPr>
              <w:t>6-11 jaar</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6C427CD" w14:textId="77777777" w:rsidR="00004184" w:rsidRDefault="002C4894">
            <w:pPr>
              <w:widowControl w:val="0"/>
              <w:jc w:val="right"/>
              <w:rPr>
                <w:sz w:val="18"/>
                <w:szCs w:val="18"/>
              </w:rPr>
            </w:pPr>
            <w:r>
              <w:rPr>
                <w:sz w:val="18"/>
                <w:szCs w:val="18"/>
              </w:rPr>
              <w:t>20%</w:t>
            </w:r>
          </w:p>
          <w:p w14:paraId="0E37C3FC" w14:textId="77777777" w:rsidR="00004184" w:rsidRDefault="002C4894">
            <w:pPr>
              <w:widowControl w:val="0"/>
              <w:jc w:val="right"/>
              <w:rPr>
                <w:sz w:val="18"/>
                <w:szCs w:val="18"/>
              </w:rPr>
            </w:pPr>
            <w:r>
              <w:rPr>
                <w:sz w:val="18"/>
                <w:szCs w:val="18"/>
              </w:rPr>
              <w:t>(5300)</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C664C3A" w14:textId="77777777" w:rsidR="00004184" w:rsidRDefault="002C4894">
            <w:pPr>
              <w:widowControl w:val="0"/>
              <w:jc w:val="right"/>
              <w:rPr>
                <w:sz w:val="18"/>
                <w:szCs w:val="18"/>
              </w:rPr>
            </w:pPr>
            <w:r>
              <w:rPr>
                <w:sz w:val="18"/>
                <w:szCs w:val="18"/>
              </w:rPr>
              <w:t>17%</w:t>
            </w:r>
          </w:p>
          <w:p w14:paraId="4B8710F4" w14:textId="77777777" w:rsidR="00004184" w:rsidRDefault="002C4894">
            <w:pPr>
              <w:widowControl w:val="0"/>
              <w:jc w:val="right"/>
              <w:rPr>
                <w:sz w:val="18"/>
                <w:szCs w:val="18"/>
              </w:rPr>
            </w:pPr>
            <w:r>
              <w:rPr>
                <w:sz w:val="18"/>
                <w:szCs w:val="18"/>
              </w:rPr>
              <w:t>(3310)</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7A25036" w14:textId="77777777" w:rsidR="00004184" w:rsidRDefault="002C4894">
            <w:pPr>
              <w:widowControl w:val="0"/>
              <w:jc w:val="right"/>
              <w:rPr>
                <w:sz w:val="18"/>
                <w:szCs w:val="18"/>
              </w:rPr>
            </w:pPr>
            <w:r>
              <w:rPr>
                <w:sz w:val="18"/>
                <w:szCs w:val="18"/>
              </w:rPr>
              <w:t>14%</w:t>
            </w:r>
          </w:p>
          <w:p w14:paraId="48EBECDA" w14:textId="77777777" w:rsidR="00004184" w:rsidRDefault="002C4894">
            <w:pPr>
              <w:widowControl w:val="0"/>
              <w:jc w:val="right"/>
              <w:rPr>
                <w:sz w:val="18"/>
                <w:szCs w:val="18"/>
              </w:rPr>
            </w:pPr>
            <w:r>
              <w:rPr>
                <w:sz w:val="18"/>
                <w:szCs w:val="18"/>
              </w:rPr>
              <w:t>(1423)</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DEA3ABE" w14:textId="77777777" w:rsidR="00004184" w:rsidRDefault="002C4894">
            <w:pPr>
              <w:widowControl w:val="0"/>
              <w:jc w:val="right"/>
              <w:rPr>
                <w:sz w:val="18"/>
                <w:szCs w:val="18"/>
              </w:rPr>
            </w:pPr>
            <w:r>
              <w:rPr>
                <w:sz w:val="18"/>
                <w:szCs w:val="18"/>
              </w:rPr>
              <w:t>24%</w:t>
            </w:r>
          </w:p>
          <w:p w14:paraId="3DDC52CE" w14:textId="77777777" w:rsidR="00004184" w:rsidRDefault="002C4894">
            <w:pPr>
              <w:widowControl w:val="0"/>
              <w:jc w:val="right"/>
              <w:rPr>
                <w:sz w:val="18"/>
                <w:szCs w:val="18"/>
              </w:rPr>
            </w:pPr>
            <w:r>
              <w:rPr>
                <w:sz w:val="18"/>
                <w:szCs w:val="18"/>
              </w:rPr>
              <w:t>(3877)</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8618320" w14:textId="77777777" w:rsidR="00004184" w:rsidRDefault="002C4894">
            <w:pPr>
              <w:widowControl w:val="0"/>
              <w:jc w:val="right"/>
              <w:rPr>
                <w:sz w:val="18"/>
                <w:szCs w:val="18"/>
              </w:rPr>
            </w:pPr>
            <w:r>
              <w:rPr>
                <w:sz w:val="18"/>
                <w:szCs w:val="18"/>
              </w:rPr>
              <w:t>16%</w:t>
            </w:r>
          </w:p>
          <w:p w14:paraId="5FF037BE" w14:textId="77777777" w:rsidR="00004184" w:rsidRDefault="002C4894">
            <w:pPr>
              <w:widowControl w:val="0"/>
              <w:jc w:val="right"/>
              <w:rPr>
                <w:sz w:val="18"/>
                <w:szCs w:val="18"/>
              </w:rPr>
            </w:pPr>
            <w:r>
              <w:rPr>
                <w:sz w:val="18"/>
                <w:szCs w:val="18"/>
              </w:rPr>
              <w:t>(4733)</w:t>
            </w:r>
          </w:p>
        </w:tc>
        <w:tc>
          <w:tcPr>
            <w:tcW w:w="18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1D975B0D" w14:textId="77777777" w:rsidR="00004184" w:rsidRDefault="00004184">
            <w:pPr>
              <w:widowControl w:val="0"/>
              <w:jc w:val="right"/>
              <w:rPr>
                <w:sz w:val="18"/>
                <w:szCs w:val="18"/>
              </w:rPr>
            </w:pPr>
          </w:p>
        </w:tc>
        <w:tc>
          <w:tcPr>
            <w:tcW w:w="20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28CD232" w14:textId="77777777" w:rsidR="00004184" w:rsidRDefault="002C4894">
            <w:pPr>
              <w:widowControl w:val="0"/>
              <w:jc w:val="right"/>
              <w:rPr>
                <w:sz w:val="18"/>
                <w:szCs w:val="18"/>
              </w:rPr>
            </w:pPr>
            <w:r>
              <w:rPr>
                <w:sz w:val="18"/>
                <w:szCs w:val="18"/>
              </w:rPr>
              <w:t>73%</w:t>
            </w:r>
          </w:p>
        </w:tc>
      </w:tr>
      <w:tr w:rsidR="00004184" w14:paraId="22819AB3" w14:textId="77777777">
        <w:tc>
          <w:tcPr>
            <w:tcW w:w="171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6C948C9A" w14:textId="77777777" w:rsidR="00004184" w:rsidRDefault="002C4894">
            <w:pPr>
              <w:widowControl w:val="0"/>
              <w:pBdr>
                <w:top w:val="nil"/>
                <w:left w:val="nil"/>
                <w:bottom w:val="nil"/>
                <w:right w:val="nil"/>
                <w:between w:val="nil"/>
              </w:pBdr>
              <w:rPr>
                <w:b/>
                <w:sz w:val="18"/>
                <w:szCs w:val="18"/>
              </w:rPr>
            </w:pPr>
            <w:r>
              <w:rPr>
                <w:b/>
                <w:sz w:val="18"/>
                <w:szCs w:val="18"/>
              </w:rPr>
              <w:t>12-17 jaar</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9E2DC12" w14:textId="77777777" w:rsidR="00004184" w:rsidRDefault="002C4894">
            <w:pPr>
              <w:widowControl w:val="0"/>
              <w:jc w:val="right"/>
              <w:rPr>
                <w:sz w:val="18"/>
                <w:szCs w:val="18"/>
              </w:rPr>
            </w:pPr>
            <w:r>
              <w:rPr>
                <w:sz w:val="18"/>
                <w:szCs w:val="18"/>
              </w:rPr>
              <w:t>15%</w:t>
            </w:r>
          </w:p>
          <w:p w14:paraId="2F215636" w14:textId="77777777" w:rsidR="00004184" w:rsidRDefault="002C4894">
            <w:pPr>
              <w:widowControl w:val="0"/>
              <w:jc w:val="right"/>
              <w:rPr>
                <w:sz w:val="18"/>
                <w:szCs w:val="18"/>
              </w:rPr>
            </w:pPr>
            <w:r>
              <w:rPr>
                <w:sz w:val="18"/>
                <w:szCs w:val="18"/>
              </w:rPr>
              <w:t>(3812)</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CF52DE2" w14:textId="77777777" w:rsidR="00004184" w:rsidRDefault="002C4894">
            <w:pPr>
              <w:widowControl w:val="0"/>
              <w:jc w:val="right"/>
              <w:rPr>
                <w:sz w:val="18"/>
                <w:szCs w:val="18"/>
              </w:rPr>
            </w:pPr>
            <w:r>
              <w:rPr>
                <w:sz w:val="18"/>
                <w:szCs w:val="18"/>
              </w:rPr>
              <w:t>9%</w:t>
            </w:r>
          </w:p>
          <w:p w14:paraId="54EE0FE4" w14:textId="77777777" w:rsidR="00004184" w:rsidRDefault="002C4894">
            <w:pPr>
              <w:widowControl w:val="0"/>
              <w:jc w:val="right"/>
              <w:rPr>
                <w:sz w:val="18"/>
                <w:szCs w:val="18"/>
              </w:rPr>
            </w:pPr>
            <w:r>
              <w:rPr>
                <w:sz w:val="18"/>
                <w:szCs w:val="18"/>
              </w:rPr>
              <w:t>(1790)</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BE48108" w14:textId="77777777" w:rsidR="00004184" w:rsidRDefault="002C4894">
            <w:pPr>
              <w:widowControl w:val="0"/>
              <w:jc w:val="right"/>
              <w:rPr>
                <w:sz w:val="18"/>
                <w:szCs w:val="18"/>
              </w:rPr>
            </w:pPr>
            <w:r>
              <w:rPr>
                <w:sz w:val="18"/>
                <w:szCs w:val="18"/>
              </w:rPr>
              <w:t>8%</w:t>
            </w:r>
          </w:p>
          <w:p w14:paraId="1836FCA1" w14:textId="77777777" w:rsidR="00004184" w:rsidRDefault="002C4894">
            <w:pPr>
              <w:widowControl w:val="0"/>
              <w:jc w:val="right"/>
              <w:rPr>
                <w:sz w:val="18"/>
                <w:szCs w:val="18"/>
              </w:rPr>
            </w:pPr>
            <w:r>
              <w:rPr>
                <w:sz w:val="18"/>
                <w:szCs w:val="18"/>
              </w:rPr>
              <w:t>(795)</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0867579" w14:textId="77777777" w:rsidR="00004184" w:rsidRDefault="002C4894">
            <w:pPr>
              <w:widowControl w:val="0"/>
              <w:jc w:val="right"/>
              <w:rPr>
                <w:sz w:val="18"/>
                <w:szCs w:val="18"/>
              </w:rPr>
            </w:pPr>
            <w:r>
              <w:rPr>
                <w:sz w:val="18"/>
                <w:szCs w:val="18"/>
              </w:rPr>
              <w:t>19%</w:t>
            </w:r>
          </w:p>
          <w:p w14:paraId="1155534A" w14:textId="77777777" w:rsidR="00004184" w:rsidRDefault="002C4894">
            <w:pPr>
              <w:widowControl w:val="0"/>
              <w:jc w:val="right"/>
              <w:rPr>
                <w:sz w:val="18"/>
                <w:szCs w:val="18"/>
              </w:rPr>
            </w:pPr>
            <w:r>
              <w:rPr>
                <w:sz w:val="18"/>
                <w:szCs w:val="18"/>
              </w:rPr>
              <w:t>(3017)</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168F76E" w14:textId="77777777" w:rsidR="00004184" w:rsidRDefault="002C4894">
            <w:pPr>
              <w:widowControl w:val="0"/>
              <w:jc w:val="right"/>
              <w:rPr>
                <w:sz w:val="18"/>
                <w:szCs w:val="18"/>
              </w:rPr>
            </w:pPr>
            <w:r>
              <w:rPr>
                <w:sz w:val="18"/>
                <w:szCs w:val="18"/>
              </w:rPr>
              <w:t>9%</w:t>
            </w:r>
          </w:p>
          <w:p w14:paraId="02E8FD9F" w14:textId="77777777" w:rsidR="00004184" w:rsidRDefault="002C4894">
            <w:pPr>
              <w:widowControl w:val="0"/>
              <w:jc w:val="right"/>
              <w:rPr>
                <w:sz w:val="18"/>
                <w:szCs w:val="18"/>
              </w:rPr>
            </w:pPr>
            <w:r>
              <w:rPr>
                <w:sz w:val="18"/>
                <w:szCs w:val="18"/>
              </w:rPr>
              <w:t>(2585)</w:t>
            </w:r>
          </w:p>
        </w:tc>
        <w:tc>
          <w:tcPr>
            <w:tcW w:w="18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3F567B41" w14:textId="77777777" w:rsidR="00004184" w:rsidRDefault="00004184">
            <w:pPr>
              <w:widowControl w:val="0"/>
              <w:jc w:val="right"/>
              <w:rPr>
                <w:sz w:val="18"/>
                <w:szCs w:val="18"/>
              </w:rPr>
            </w:pPr>
          </w:p>
        </w:tc>
        <w:tc>
          <w:tcPr>
            <w:tcW w:w="20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3C332D2" w14:textId="77777777" w:rsidR="00004184" w:rsidRDefault="002C4894">
            <w:pPr>
              <w:widowControl w:val="0"/>
              <w:jc w:val="right"/>
              <w:rPr>
                <w:sz w:val="18"/>
                <w:szCs w:val="18"/>
              </w:rPr>
            </w:pPr>
            <w:r>
              <w:rPr>
                <w:sz w:val="18"/>
                <w:szCs w:val="18"/>
              </w:rPr>
              <w:t>79%</w:t>
            </w:r>
          </w:p>
        </w:tc>
      </w:tr>
      <w:tr w:rsidR="00004184" w14:paraId="0ABA15EB" w14:textId="77777777">
        <w:tc>
          <w:tcPr>
            <w:tcW w:w="171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61189AF8" w14:textId="77777777" w:rsidR="00004184" w:rsidRDefault="002C4894">
            <w:pPr>
              <w:widowControl w:val="0"/>
              <w:pBdr>
                <w:top w:val="nil"/>
                <w:left w:val="nil"/>
                <w:bottom w:val="nil"/>
                <w:right w:val="nil"/>
                <w:between w:val="nil"/>
              </w:pBdr>
              <w:rPr>
                <w:b/>
                <w:sz w:val="18"/>
                <w:szCs w:val="18"/>
              </w:rPr>
            </w:pPr>
            <w:r>
              <w:rPr>
                <w:b/>
                <w:sz w:val="18"/>
                <w:szCs w:val="18"/>
              </w:rPr>
              <w:t>18-21 jaar</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7FE030D" w14:textId="77777777" w:rsidR="00004184" w:rsidRDefault="002C4894">
            <w:pPr>
              <w:widowControl w:val="0"/>
              <w:jc w:val="right"/>
              <w:rPr>
                <w:sz w:val="18"/>
                <w:szCs w:val="18"/>
              </w:rPr>
            </w:pPr>
            <w:r>
              <w:rPr>
                <w:sz w:val="18"/>
                <w:szCs w:val="18"/>
              </w:rPr>
              <w:t>7%</w:t>
            </w:r>
          </w:p>
          <w:p w14:paraId="36C7ACDD" w14:textId="77777777" w:rsidR="00004184" w:rsidRDefault="002C4894">
            <w:pPr>
              <w:widowControl w:val="0"/>
              <w:jc w:val="right"/>
              <w:rPr>
                <w:sz w:val="18"/>
                <w:szCs w:val="18"/>
              </w:rPr>
            </w:pPr>
            <w:r>
              <w:rPr>
                <w:sz w:val="18"/>
                <w:szCs w:val="18"/>
              </w:rPr>
              <w:t>(1835)</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53F7B65" w14:textId="77777777" w:rsidR="00004184" w:rsidRDefault="002C4894">
            <w:pPr>
              <w:widowControl w:val="0"/>
              <w:jc w:val="right"/>
              <w:rPr>
                <w:sz w:val="18"/>
                <w:szCs w:val="18"/>
              </w:rPr>
            </w:pPr>
            <w:r>
              <w:rPr>
                <w:sz w:val="18"/>
                <w:szCs w:val="18"/>
              </w:rPr>
              <w:t>6%</w:t>
            </w:r>
          </w:p>
          <w:p w14:paraId="0F6D94C1" w14:textId="77777777" w:rsidR="00004184" w:rsidRDefault="002C4894">
            <w:pPr>
              <w:widowControl w:val="0"/>
              <w:jc w:val="right"/>
              <w:rPr>
                <w:sz w:val="18"/>
                <w:szCs w:val="18"/>
              </w:rPr>
            </w:pPr>
            <w:r>
              <w:rPr>
                <w:sz w:val="18"/>
                <w:szCs w:val="18"/>
              </w:rPr>
              <w:t>(1068)</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9F07964" w14:textId="77777777" w:rsidR="00004184" w:rsidRDefault="002C4894">
            <w:pPr>
              <w:widowControl w:val="0"/>
              <w:jc w:val="right"/>
              <w:rPr>
                <w:sz w:val="18"/>
                <w:szCs w:val="18"/>
              </w:rPr>
            </w:pPr>
            <w:r>
              <w:rPr>
                <w:sz w:val="18"/>
                <w:szCs w:val="18"/>
              </w:rPr>
              <w:t>6%</w:t>
            </w:r>
          </w:p>
          <w:p w14:paraId="196DE3E5" w14:textId="77777777" w:rsidR="00004184" w:rsidRDefault="002C4894">
            <w:pPr>
              <w:widowControl w:val="0"/>
              <w:jc w:val="right"/>
              <w:rPr>
                <w:sz w:val="18"/>
                <w:szCs w:val="18"/>
              </w:rPr>
            </w:pPr>
            <w:r>
              <w:rPr>
                <w:sz w:val="18"/>
                <w:szCs w:val="18"/>
              </w:rPr>
              <w:t>(620)</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7CC97B1" w14:textId="77777777" w:rsidR="00004184" w:rsidRDefault="002C4894">
            <w:pPr>
              <w:widowControl w:val="0"/>
              <w:jc w:val="right"/>
              <w:rPr>
                <w:sz w:val="18"/>
                <w:szCs w:val="18"/>
              </w:rPr>
            </w:pPr>
            <w:r>
              <w:rPr>
                <w:sz w:val="18"/>
                <w:szCs w:val="18"/>
              </w:rPr>
              <w:t>8%</w:t>
            </w:r>
          </w:p>
          <w:p w14:paraId="6EE4306C" w14:textId="77777777" w:rsidR="00004184" w:rsidRDefault="002C4894">
            <w:pPr>
              <w:widowControl w:val="0"/>
              <w:jc w:val="right"/>
              <w:rPr>
                <w:sz w:val="18"/>
                <w:szCs w:val="18"/>
              </w:rPr>
            </w:pPr>
            <w:r>
              <w:rPr>
                <w:sz w:val="18"/>
                <w:szCs w:val="18"/>
              </w:rPr>
              <w:t>(1215)</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322983E" w14:textId="77777777" w:rsidR="00004184" w:rsidRDefault="002C4894">
            <w:pPr>
              <w:widowControl w:val="0"/>
              <w:jc w:val="right"/>
              <w:rPr>
                <w:sz w:val="18"/>
                <w:szCs w:val="18"/>
              </w:rPr>
            </w:pPr>
            <w:r>
              <w:rPr>
                <w:sz w:val="18"/>
                <w:szCs w:val="18"/>
              </w:rPr>
              <w:t>6%</w:t>
            </w:r>
          </w:p>
          <w:p w14:paraId="213769DA" w14:textId="77777777" w:rsidR="00004184" w:rsidRDefault="002C4894">
            <w:pPr>
              <w:widowControl w:val="0"/>
              <w:jc w:val="right"/>
              <w:rPr>
                <w:sz w:val="18"/>
                <w:szCs w:val="18"/>
              </w:rPr>
            </w:pPr>
            <w:r>
              <w:rPr>
                <w:sz w:val="18"/>
                <w:szCs w:val="18"/>
              </w:rPr>
              <w:t>(1688)</w:t>
            </w:r>
          </w:p>
        </w:tc>
        <w:tc>
          <w:tcPr>
            <w:tcW w:w="18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65E4962D" w14:textId="77777777" w:rsidR="00004184" w:rsidRDefault="00004184">
            <w:pPr>
              <w:widowControl w:val="0"/>
              <w:jc w:val="right"/>
              <w:rPr>
                <w:sz w:val="18"/>
                <w:szCs w:val="18"/>
              </w:rPr>
            </w:pPr>
          </w:p>
        </w:tc>
        <w:tc>
          <w:tcPr>
            <w:tcW w:w="20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D622F37" w14:textId="77777777" w:rsidR="00004184" w:rsidRDefault="002C4894">
            <w:pPr>
              <w:widowControl w:val="0"/>
              <w:jc w:val="right"/>
              <w:rPr>
                <w:sz w:val="18"/>
                <w:szCs w:val="18"/>
              </w:rPr>
            </w:pPr>
            <w:r>
              <w:rPr>
                <w:sz w:val="18"/>
                <w:szCs w:val="18"/>
              </w:rPr>
              <w:t>66%</w:t>
            </w:r>
          </w:p>
        </w:tc>
      </w:tr>
      <w:tr w:rsidR="00004184" w14:paraId="31C3569F" w14:textId="77777777">
        <w:tc>
          <w:tcPr>
            <w:tcW w:w="171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1FE7900C" w14:textId="77777777" w:rsidR="00004184" w:rsidRDefault="002C4894">
            <w:pPr>
              <w:widowControl w:val="0"/>
              <w:pBdr>
                <w:top w:val="nil"/>
                <w:left w:val="nil"/>
                <w:bottom w:val="nil"/>
                <w:right w:val="nil"/>
                <w:between w:val="nil"/>
              </w:pBdr>
              <w:rPr>
                <w:b/>
                <w:sz w:val="18"/>
                <w:szCs w:val="18"/>
              </w:rPr>
            </w:pPr>
            <w:r>
              <w:rPr>
                <w:b/>
                <w:sz w:val="18"/>
                <w:szCs w:val="18"/>
              </w:rPr>
              <w:t>22-25 jaar</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18DCE44" w14:textId="77777777" w:rsidR="00004184" w:rsidRDefault="002C4894">
            <w:pPr>
              <w:widowControl w:val="0"/>
              <w:jc w:val="right"/>
              <w:rPr>
                <w:sz w:val="18"/>
                <w:szCs w:val="18"/>
              </w:rPr>
            </w:pPr>
            <w:r>
              <w:rPr>
                <w:sz w:val="18"/>
                <w:szCs w:val="18"/>
              </w:rPr>
              <w:t>7%</w:t>
            </w:r>
          </w:p>
          <w:p w14:paraId="082EB922" w14:textId="77777777" w:rsidR="00004184" w:rsidRDefault="002C4894">
            <w:pPr>
              <w:widowControl w:val="0"/>
              <w:jc w:val="right"/>
              <w:rPr>
                <w:sz w:val="18"/>
                <w:szCs w:val="18"/>
              </w:rPr>
            </w:pPr>
            <w:r>
              <w:rPr>
                <w:sz w:val="18"/>
                <w:szCs w:val="18"/>
              </w:rPr>
              <w:t>(1887)</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3810A33" w14:textId="77777777" w:rsidR="00004184" w:rsidRDefault="002C4894">
            <w:pPr>
              <w:widowControl w:val="0"/>
              <w:jc w:val="right"/>
              <w:rPr>
                <w:sz w:val="18"/>
                <w:szCs w:val="18"/>
              </w:rPr>
            </w:pPr>
            <w:r>
              <w:rPr>
                <w:sz w:val="18"/>
                <w:szCs w:val="18"/>
              </w:rPr>
              <w:t>4%</w:t>
            </w:r>
          </w:p>
          <w:p w14:paraId="0870E687" w14:textId="77777777" w:rsidR="00004184" w:rsidRDefault="002C4894">
            <w:pPr>
              <w:widowControl w:val="0"/>
              <w:jc w:val="right"/>
              <w:rPr>
                <w:sz w:val="18"/>
                <w:szCs w:val="18"/>
              </w:rPr>
            </w:pPr>
            <w:r>
              <w:rPr>
                <w:sz w:val="18"/>
                <w:szCs w:val="18"/>
              </w:rPr>
              <w:t>(748)</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E486BA8" w14:textId="77777777" w:rsidR="00004184" w:rsidRDefault="002C4894">
            <w:pPr>
              <w:widowControl w:val="0"/>
              <w:jc w:val="right"/>
              <w:rPr>
                <w:sz w:val="18"/>
                <w:szCs w:val="18"/>
              </w:rPr>
            </w:pPr>
            <w:r>
              <w:rPr>
                <w:sz w:val="18"/>
                <w:szCs w:val="18"/>
              </w:rPr>
              <w:t>9%</w:t>
            </w:r>
          </w:p>
          <w:p w14:paraId="6B570916" w14:textId="77777777" w:rsidR="00004184" w:rsidRDefault="002C4894">
            <w:pPr>
              <w:widowControl w:val="0"/>
              <w:jc w:val="right"/>
              <w:rPr>
                <w:sz w:val="18"/>
                <w:szCs w:val="18"/>
              </w:rPr>
            </w:pPr>
            <w:r>
              <w:rPr>
                <w:sz w:val="18"/>
                <w:szCs w:val="18"/>
              </w:rPr>
              <w:t>(870)</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50470FB" w14:textId="77777777" w:rsidR="00004184" w:rsidRDefault="002C4894">
            <w:pPr>
              <w:widowControl w:val="0"/>
              <w:jc w:val="right"/>
              <w:rPr>
                <w:sz w:val="18"/>
                <w:szCs w:val="18"/>
              </w:rPr>
            </w:pPr>
            <w:r>
              <w:rPr>
                <w:sz w:val="18"/>
                <w:szCs w:val="18"/>
              </w:rPr>
              <w:t>6%</w:t>
            </w:r>
          </w:p>
          <w:p w14:paraId="166EF486" w14:textId="77777777" w:rsidR="00004184" w:rsidRDefault="002C4894">
            <w:pPr>
              <w:widowControl w:val="0"/>
              <w:jc w:val="right"/>
              <w:rPr>
                <w:sz w:val="18"/>
                <w:szCs w:val="18"/>
              </w:rPr>
            </w:pPr>
            <w:r>
              <w:rPr>
                <w:sz w:val="18"/>
                <w:szCs w:val="18"/>
              </w:rPr>
              <w:t>(1017)</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9A77A05" w14:textId="77777777" w:rsidR="00004184" w:rsidRDefault="002C4894">
            <w:pPr>
              <w:widowControl w:val="0"/>
              <w:jc w:val="right"/>
              <w:rPr>
                <w:sz w:val="18"/>
                <w:szCs w:val="18"/>
              </w:rPr>
            </w:pPr>
            <w:r>
              <w:rPr>
                <w:sz w:val="18"/>
                <w:szCs w:val="18"/>
              </w:rPr>
              <w:t>6%</w:t>
            </w:r>
          </w:p>
          <w:p w14:paraId="6900D447" w14:textId="77777777" w:rsidR="00004184" w:rsidRDefault="002C4894">
            <w:pPr>
              <w:widowControl w:val="0"/>
              <w:jc w:val="right"/>
              <w:rPr>
                <w:sz w:val="18"/>
                <w:szCs w:val="18"/>
              </w:rPr>
            </w:pPr>
            <w:r>
              <w:rPr>
                <w:sz w:val="18"/>
                <w:szCs w:val="18"/>
              </w:rPr>
              <w:t>(1618)</w:t>
            </w:r>
          </w:p>
        </w:tc>
        <w:tc>
          <w:tcPr>
            <w:tcW w:w="18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5FDC860D" w14:textId="77777777" w:rsidR="00004184" w:rsidRDefault="00004184">
            <w:pPr>
              <w:widowControl w:val="0"/>
              <w:jc w:val="right"/>
              <w:rPr>
                <w:sz w:val="18"/>
                <w:szCs w:val="18"/>
              </w:rPr>
            </w:pPr>
          </w:p>
        </w:tc>
        <w:tc>
          <w:tcPr>
            <w:tcW w:w="20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A0F8DE5" w14:textId="77777777" w:rsidR="00004184" w:rsidRDefault="002C4894">
            <w:pPr>
              <w:widowControl w:val="0"/>
              <w:jc w:val="right"/>
              <w:rPr>
                <w:sz w:val="18"/>
                <w:szCs w:val="18"/>
              </w:rPr>
            </w:pPr>
            <w:r>
              <w:rPr>
                <w:sz w:val="18"/>
                <w:szCs w:val="18"/>
              </w:rPr>
              <w:t>54%</w:t>
            </w:r>
          </w:p>
        </w:tc>
      </w:tr>
      <w:tr w:rsidR="00004184" w14:paraId="65AC75B7" w14:textId="77777777">
        <w:tc>
          <w:tcPr>
            <w:tcW w:w="171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2DDECFBB" w14:textId="77777777" w:rsidR="00004184" w:rsidRDefault="002C4894">
            <w:pPr>
              <w:widowControl w:val="0"/>
              <w:pBdr>
                <w:top w:val="nil"/>
                <w:left w:val="nil"/>
                <w:bottom w:val="nil"/>
                <w:right w:val="nil"/>
                <w:between w:val="nil"/>
              </w:pBdr>
              <w:rPr>
                <w:b/>
                <w:sz w:val="18"/>
                <w:szCs w:val="18"/>
              </w:rPr>
            </w:pPr>
            <w:r>
              <w:rPr>
                <w:b/>
                <w:sz w:val="18"/>
                <w:szCs w:val="18"/>
              </w:rPr>
              <w:t>26-35 jaar</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7D3F4BA" w14:textId="77777777" w:rsidR="00004184" w:rsidRDefault="002C4894">
            <w:pPr>
              <w:widowControl w:val="0"/>
              <w:jc w:val="right"/>
              <w:rPr>
                <w:sz w:val="18"/>
                <w:szCs w:val="18"/>
              </w:rPr>
            </w:pPr>
            <w:r>
              <w:rPr>
                <w:sz w:val="18"/>
                <w:szCs w:val="18"/>
              </w:rPr>
              <w:t>11%</w:t>
            </w:r>
          </w:p>
          <w:p w14:paraId="79605B75" w14:textId="77777777" w:rsidR="00004184" w:rsidRDefault="002C4894">
            <w:pPr>
              <w:widowControl w:val="0"/>
              <w:jc w:val="right"/>
              <w:rPr>
                <w:sz w:val="18"/>
                <w:szCs w:val="18"/>
              </w:rPr>
            </w:pPr>
            <w:r>
              <w:rPr>
                <w:sz w:val="18"/>
                <w:szCs w:val="18"/>
              </w:rPr>
              <w:t>(2783)</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0A19A2F" w14:textId="77777777" w:rsidR="00004184" w:rsidRDefault="002C4894">
            <w:pPr>
              <w:widowControl w:val="0"/>
              <w:jc w:val="right"/>
              <w:rPr>
                <w:sz w:val="18"/>
                <w:szCs w:val="18"/>
              </w:rPr>
            </w:pPr>
            <w:r>
              <w:rPr>
                <w:sz w:val="18"/>
                <w:szCs w:val="18"/>
              </w:rPr>
              <w:t>7%</w:t>
            </w:r>
          </w:p>
          <w:p w14:paraId="52A4A828" w14:textId="77777777" w:rsidR="00004184" w:rsidRDefault="002C4894">
            <w:pPr>
              <w:widowControl w:val="0"/>
              <w:jc w:val="right"/>
              <w:rPr>
                <w:sz w:val="18"/>
                <w:szCs w:val="18"/>
              </w:rPr>
            </w:pPr>
            <w:r>
              <w:rPr>
                <w:sz w:val="18"/>
                <w:szCs w:val="18"/>
              </w:rPr>
              <w:t>(1368)</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1D3F162" w14:textId="77777777" w:rsidR="00004184" w:rsidRDefault="002C4894">
            <w:pPr>
              <w:widowControl w:val="0"/>
              <w:jc w:val="right"/>
              <w:rPr>
                <w:sz w:val="18"/>
                <w:szCs w:val="18"/>
              </w:rPr>
            </w:pPr>
            <w:r>
              <w:rPr>
                <w:sz w:val="18"/>
                <w:szCs w:val="18"/>
              </w:rPr>
              <w:t>16%</w:t>
            </w:r>
          </w:p>
          <w:p w14:paraId="0ADFFC4B" w14:textId="77777777" w:rsidR="00004184" w:rsidRDefault="002C4894">
            <w:pPr>
              <w:widowControl w:val="0"/>
              <w:jc w:val="right"/>
              <w:rPr>
                <w:sz w:val="18"/>
                <w:szCs w:val="18"/>
              </w:rPr>
            </w:pPr>
            <w:r>
              <w:rPr>
                <w:sz w:val="18"/>
                <w:szCs w:val="18"/>
              </w:rPr>
              <w:t>(1574)</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DDE8BDB" w14:textId="77777777" w:rsidR="00004184" w:rsidRDefault="002C4894">
            <w:pPr>
              <w:widowControl w:val="0"/>
              <w:jc w:val="right"/>
              <w:rPr>
                <w:sz w:val="18"/>
                <w:szCs w:val="18"/>
              </w:rPr>
            </w:pPr>
            <w:r>
              <w:rPr>
                <w:sz w:val="18"/>
                <w:szCs w:val="18"/>
              </w:rPr>
              <w:t>8%</w:t>
            </w:r>
          </w:p>
          <w:p w14:paraId="6DA83CC1" w14:textId="77777777" w:rsidR="00004184" w:rsidRDefault="002C4894">
            <w:pPr>
              <w:widowControl w:val="0"/>
              <w:jc w:val="right"/>
              <w:rPr>
                <w:sz w:val="18"/>
                <w:szCs w:val="18"/>
              </w:rPr>
            </w:pPr>
            <w:r>
              <w:rPr>
                <w:sz w:val="18"/>
                <w:szCs w:val="18"/>
              </w:rPr>
              <w:t>(1209)</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A2F9D0A" w14:textId="77777777" w:rsidR="00004184" w:rsidRDefault="002C4894">
            <w:pPr>
              <w:widowControl w:val="0"/>
              <w:jc w:val="right"/>
              <w:rPr>
                <w:sz w:val="18"/>
                <w:szCs w:val="18"/>
              </w:rPr>
            </w:pPr>
            <w:r>
              <w:rPr>
                <w:sz w:val="18"/>
                <w:szCs w:val="18"/>
              </w:rPr>
              <w:t>10%</w:t>
            </w:r>
          </w:p>
          <w:p w14:paraId="3FA87C3F" w14:textId="77777777" w:rsidR="00004184" w:rsidRDefault="002C4894">
            <w:pPr>
              <w:widowControl w:val="0"/>
              <w:jc w:val="right"/>
              <w:rPr>
                <w:sz w:val="18"/>
                <w:szCs w:val="18"/>
              </w:rPr>
            </w:pPr>
            <w:r>
              <w:rPr>
                <w:sz w:val="18"/>
                <w:szCs w:val="18"/>
              </w:rPr>
              <w:t>(2942)</w:t>
            </w:r>
          </w:p>
        </w:tc>
        <w:tc>
          <w:tcPr>
            <w:tcW w:w="18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3DB36124" w14:textId="77777777" w:rsidR="00004184" w:rsidRDefault="00004184">
            <w:pPr>
              <w:widowControl w:val="0"/>
              <w:jc w:val="right"/>
              <w:rPr>
                <w:sz w:val="18"/>
                <w:szCs w:val="18"/>
              </w:rPr>
            </w:pPr>
          </w:p>
        </w:tc>
        <w:tc>
          <w:tcPr>
            <w:tcW w:w="20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5A27D45" w14:textId="77777777" w:rsidR="00004184" w:rsidRDefault="002C4894">
            <w:pPr>
              <w:widowControl w:val="0"/>
              <w:jc w:val="right"/>
              <w:rPr>
                <w:sz w:val="18"/>
                <w:szCs w:val="18"/>
              </w:rPr>
            </w:pPr>
            <w:r>
              <w:rPr>
                <w:sz w:val="18"/>
                <w:szCs w:val="18"/>
              </w:rPr>
              <w:t>43%</w:t>
            </w:r>
          </w:p>
        </w:tc>
      </w:tr>
      <w:tr w:rsidR="00004184" w14:paraId="0BFA5938" w14:textId="77777777">
        <w:tc>
          <w:tcPr>
            <w:tcW w:w="171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242CC96B" w14:textId="77777777" w:rsidR="00004184" w:rsidRDefault="002C4894">
            <w:pPr>
              <w:widowControl w:val="0"/>
              <w:pBdr>
                <w:top w:val="nil"/>
                <w:left w:val="nil"/>
                <w:bottom w:val="nil"/>
                <w:right w:val="nil"/>
                <w:between w:val="nil"/>
              </w:pBdr>
              <w:rPr>
                <w:b/>
                <w:sz w:val="18"/>
                <w:szCs w:val="18"/>
              </w:rPr>
            </w:pPr>
            <w:r>
              <w:rPr>
                <w:b/>
                <w:sz w:val="18"/>
                <w:szCs w:val="18"/>
              </w:rPr>
              <w:t>36-45 jaar</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537E2D6" w14:textId="77777777" w:rsidR="00004184" w:rsidRDefault="002C4894">
            <w:pPr>
              <w:widowControl w:val="0"/>
              <w:jc w:val="right"/>
              <w:rPr>
                <w:sz w:val="18"/>
                <w:szCs w:val="18"/>
              </w:rPr>
            </w:pPr>
            <w:r>
              <w:rPr>
                <w:sz w:val="18"/>
                <w:szCs w:val="18"/>
              </w:rPr>
              <w:t>8%</w:t>
            </w:r>
          </w:p>
          <w:p w14:paraId="2C062B32" w14:textId="77777777" w:rsidR="00004184" w:rsidRDefault="002C4894">
            <w:pPr>
              <w:widowControl w:val="0"/>
              <w:jc w:val="right"/>
              <w:rPr>
                <w:sz w:val="18"/>
                <w:szCs w:val="18"/>
              </w:rPr>
            </w:pPr>
            <w:r>
              <w:rPr>
                <w:sz w:val="18"/>
                <w:szCs w:val="18"/>
              </w:rPr>
              <w:t>(2137)</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3B3F5E2" w14:textId="77777777" w:rsidR="00004184" w:rsidRDefault="002C4894">
            <w:pPr>
              <w:widowControl w:val="0"/>
              <w:jc w:val="right"/>
              <w:rPr>
                <w:sz w:val="18"/>
                <w:szCs w:val="18"/>
              </w:rPr>
            </w:pPr>
            <w:r>
              <w:rPr>
                <w:sz w:val="18"/>
                <w:szCs w:val="18"/>
              </w:rPr>
              <w:t>7%</w:t>
            </w:r>
          </w:p>
          <w:p w14:paraId="29EC94FA" w14:textId="77777777" w:rsidR="00004184" w:rsidRDefault="002C4894">
            <w:pPr>
              <w:widowControl w:val="0"/>
              <w:jc w:val="right"/>
              <w:rPr>
                <w:sz w:val="18"/>
                <w:szCs w:val="18"/>
              </w:rPr>
            </w:pPr>
            <w:r>
              <w:rPr>
                <w:sz w:val="18"/>
                <w:szCs w:val="18"/>
              </w:rPr>
              <w:t>(1281)</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41C054C" w14:textId="77777777" w:rsidR="00004184" w:rsidRDefault="002C4894">
            <w:pPr>
              <w:widowControl w:val="0"/>
              <w:jc w:val="right"/>
              <w:rPr>
                <w:sz w:val="18"/>
                <w:szCs w:val="18"/>
              </w:rPr>
            </w:pPr>
            <w:r>
              <w:rPr>
                <w:sz w:val="18"/>
                <w:szCs w:val="18"/>
              </w:rPr>
              <w:t>12%</w:t>
            </w:r>
          </w:p>
          <w:p w14:paraId="72042393" w14:textId="77777777" w:rsidR="00004184" w:rsidRDefault="002C4894">
            <w:pPr>
              <w:widowControl w:val="0"/>
              <w:jc w:val="right"/>
              <w:rPr>
                <w:sz w:val="18"/>
                <w:szCs w:val="18"/>
              </w:rPr>
            </w:pPr>
            <w:r>
              <w:rPr>
                <w:sz w:val="18"/>
                <w:szCs w:val="18"/>
              </w:rPr>
              <w:t>(1264)</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3D5BF0E" w14:textId="77777777" w:rsidR="00004184" w:rsidRDefault="002C4894">
            <w:pPr>
              <w:widowControl w:val="0"/>
              <w:jc w:val="right"/>
              <w:rPr>
                <w:sz w:val="18"/>
                <w:szCs w:val="18"/>
              </w:rPr>
            </w:pPr>
            <w:r>
              <w:rPr>
                <w:sz w:val="18"/>
                <w:szCs w:val="18"/>
              </w:rPr>
              <w:t>5%</w:t>
            </w:r>
          </w:p>
          <w:p w14:paraId="5A0F5147" w14:textId="77777777" w:rsidR="00004184" w:rsidRDefault="002C4894">
            <w:pPr>
              <w:widowControl w:val="0"/>
              <w:jc w:val="right"/>
              <w:rPr>
                <w:sz w:val="18"/>
                <w:szCs w:val="18"/>
              </w:rPr>
            </w:pPr>
            <w:r>
              <w:rPr>
                <w:sz w:val="18"/>
                <w:szCs w:val="18"/>
              </w:rPr>
              <w:t>(873)</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8ADFECA" w14:textId="77777777" w:rsidR="00004184" w:rsidRDefault="002C4894">
            <w:pPr>
              <w:widowControl w:val="0"/>
              <w:jc w:val="right"/>
              <w:rPr>
                <w:sz w:val="18"/>
                <w:szCs w:val="18"/>
              </w:rPr>
            </w:pPr>
            <w:r>
              <w:rPr>
                <w:sz w:val="18"/>
                <w:szCs w:val="18"/>
              </w:rPr>
              <w:t>9%</w:t>
            </w:r>
          </w:p>
          <w:p w14:paraId="661457BC" w14:textId="77777777" w:rsidR="00004184" w:rsidRDefault="002C4894">
            <w:pPr>
              <w:widowControl w:val="0"/>
              <w:jc w:val="right"/>
              <w:rPr>
                <w:sz w:val="18"/>
                <w:szCs w:val="18"/>
              </w:rPr>
            </w:pPr>
            <w:r>
              <w:rPr>
                <w:sz w:val="18"/>
                <w:szCs w:val="18"/>
              </w:rPr>
              <w:t>(2545)</w:t>
            </w:r>
          </w:p>
        </w:tc>
        <w:tc>
          <w:tcPr>
            <w:tcW w:w="18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3576A4A9" w14:textId="77777777" w:rsidR="00004184" w:rsidRDefault="00004184">
            <w:pPr>
              <w:widowControl w:val="0"/>
              <w:jc w:val="right"/>
              <w:rPr>
                <w:sz w:val="18"/>
                <w:szCs w:val="18"/>
              </w:rPr>
            </w:pPr>
          </w:p>
        </w:tc>
        <w:tc>
          <w:tcPr>
            <w:tcW w:w="20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397A74F" w14:textId="77777777" w:rsidR="00004184" w:rsidRDefault="002C4894">
            <w:pPr>
              <w:widowControl w:val="0"/>
              <w:jc w:val="right"/>
              <w:rPr>
                <w:sz w:val="18"/>
                <w:szCs w:val="18"/>
              </w:rPr>
            </w:pPr>
            <w:r>
              <w:rPr>
                <w:sz w:val="18"/>
                <w:szCs w:val="18"/>
              </w:rPr>
              <w:t>41%</w:t>
            </w:r>
          </w:p>
        </w:tc>
      </w:tr>
      <w:tr w:rsidR="00004184" w14:paraId="10A74E9D" w14:textId="77777777">
        <w:tc>
          <w:tcPr>
            <w:tcW w:w="171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1E3D72D1" w14:textId="77777777" w:rsidR="00004184" w:rsidRDefault="002C4894">
            <w:pPr>
              <w:widowControl w:val="0"/>
              <w:pBdr>
                <w:top w:val="nil"/>
                <w:left w:val="nil"/>
                <w:bottom w:val="nil"/>
                <w:right w:val="nil"/>
                <w:between w:val="nil"/>
              </w:pBdr>
              <w:rPr>
                <w:b/>
                <w:sz w:val="18"/>
                <w:szCs w:val="18"/>
              </w:rPr>
            </w:pPr>
            <w:r>
              <w:rPr>
                <w:b/>
                <w:sz w:val="18"/>
                <w:szCs w:val="18"/>
              </w:rPr>
              <w:t>46-55 jaar</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66A7B9E" w14:textId="77777777" w:rsidR="00004184" w:rsidRDefault="002C4894">
            <w:pPr>
              <w:widowControl w:val="0"/>
              <w:jc w:val="right"/>
              <w:rPr>
                <w:sz w:val="18"/>
                <w:szCs w:val="18"/>
              </w:rPr>
            </w:pPr>
            <w:r>
              <w:rPr>
                <w:sz w:val="18"/>
                <w:szCs w:val="18"/>
              </w:rPr>
              <w:t>9%</w:t>
            </w:r>
          </w:p>
          <w:p w14:paraId="2E151F03" w14:textId="77777777" w:rsidR="00004184" w:rsidRDefault="002C4894">
            <w:pPr>
              <w:widowControl w:val="0"/>
              <w:jc w:val="right"/>
              <w:rPr>
                <w:sz w:val="18"/>
                <w:szCs w:val="18"/>
              </w:rPr>
            </w:pPr>
            <w:r>
              <w:rPr>
                <w:sz w:val="18"/>
                <w:szCs w:val="18"/>
              </w:rPr>
              <w:t>(2411)</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B537BEB" w14:textId="77777777" w:rsidR="00004184" w:rsidRDefault="002C4894">
            <w:pPr>
              <w:widowControl w:val="0"/>
              <w:jc w:val="right"/>
              <w:rPr>
                <w:sz w:val="18"/>
                <w:szCs w:val="18"/>
              </w:rPr>
            </w:pPr>
            <w:r>
              <w:rPr>
                <w:sz w:val="18"/>
                <w:szCs w:val="18"/>
              </w:rPr>
              <w:t>6%</w:t>
            </w:r>
          </w:p>
          <w:p w14:paraId="4CC5F1AA" w14:textId="77777777" w:rsidR="00004184" w:rsidRDefault="002C4894">
            <w:pPr>
              <w:widowControl w:val="0"/>
              <w:jc w:val="right"/>
              <w:rPr>
                <w:sz w:val="18"/>
                <w:szCs w:val="18"/>
              </w:rPr>
            </w:pPr>
            <w:r>
              <w:rPr>
                <w:sz w:val="18"/>
                <w:szCs w:val="18"/>
              </w:rPr>
              <w:t>(1165)</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0D4D402" w14:textId="77777777" w:rsidR="00004184" w:rsidRDefault="002C4894">
            <w:pPr>
              <w:widowControl w:val="0"/>
              <w:jc w:val="right"/>
              <w:rPr>
                <w:sz w:val="18"/>
                <w:szCs w:val="18"/>
              </w:rPr>
            </w:pPr>
            <w:r>
              <w:rPr>
                <w:sz w:val="18"/>
                <w:szCs w:val="18"/>
              </w:rPr>
              <w:t>14%</w:t>
            </w:r>
          </w:p>
          <w:p w14:paraId="5FD634FB" w14:textId="77777777" w:rsidR="00004184" w:rsidRDefault="002C4894">
            <w:pPr>
              <w:widowControl w:val="0"/>
              <w:jc w:val="right"/>
              <w:rPr>
                <w:sz w:val="18"/>
                <w:szCs w:val="18"/>
              </w:rPr>
            </w:pPr>
            <w:r>
              <w:rPr>
                <w:sz w:val="18"/>
                <w:szCs w:val="18"/>
              </w:rPr>
              <w:t>(1387)</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7BB5C5F" w14:textId="77777777" w:rsidR="00004184" w:rsidRDefault="002C4894">
            <w:pPr>
              <w:widowControl w:val="0"/>
              <w:jc w:val="right"/>
              <w:rPr>
                <w:sz w:val="18"/>
                <w:szCs w:val="18"/>
              </w:rPr>
            </w:pPr>
            <w:r>
              <w:rPr>
                <w:sz w:val="18"/>
                <w:szCs w:val="18"/>
              </w:rPr>
              <w:t>6%</w:t>
            </w:r>
          </w:p>
          <w:p w14:paraId="29D38486" w14:textId="77777777" w:rsidR="00004184" w:rsidRDefault="002C4894">
            <w:pPr>
              <w:widowControl w:val="0"/>
              <w:jc w:val="right"/>
              <w:rPr>
                <w:sz w:val="18"/>
                <w:szCs w:val="18"/>
              </w:rPr>
            </w:pPr>
            <w:r>
              <w:rPr>
                <w:sz w:val="18"/>
                <w:szCs w:val="18"/>
              </w:rPr>
              <w:t>(1024)</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28FE49E" w14:textId="77777777" w:rsidR="00004184" w:rsidRDefault="002C4894">
            <w:pPr>
              <w:widowControl w:val="0"/>
              <w:jc w:val="right"/>
              <w:rPr>
                <w:sz w:val="18"/>
                <w:szCs w:val="18"/>
              </w:rPr>
            </w:pPr>
            <w:r>
              <w:rPr>
                <w:sz w:val="18"/>
                <w:szCs w:val="18"/>
              </w:rPr>
              <w:t>9%</w:t>
            </w:r>
          </w:p>
          <w:p w14:paraId="5542565E" w14:textId="77777777" w:rsidR="00004184" w:rsidRDefault="002C4894">
            <w:pPr>
              <w:widowControl w:val="0"/>
              <w:jc w:val="right"/>
              <w:rPr>
                <w:sz w:val="18"/>
                <w:szCs w:val="18"/>
              </w:rPr>
            </w:pPr>
            <w:r>
              <w:rPr>
                <w:sz w:val="18"/>
                <w:szCs w:val="18"/>
              </w:rPr>
              <w:t>(2552)</w:t>
            </w:r>
          </w:p>
        </w:tc>
        <w:tc>
          <w:tcPr>
            <w:tcW w:w="18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6CF82D3C" w14:textId="77777777" w:rsidR="00004184" w:rsidRDefault="00004184">
            <w:pPr>
              <w:widowControl w:val="0"/>
              <w:jc w:val="right"/>
              <w:rPr>
                <w:sz w:val="18"/>
                <w:szCs w:val="18"/>
              </w:rPr>
            </w:pPr>
          </w:p>
        </w:tc>
        <w:tc>
          <w:tcPr>
            <w:tcW w:w="20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7EC55E1" w14:textId="77777777" w:rsidR="00004184" w:rsidRDefault="002C4894">
            <w:pPr>
              <w:widowControl w:val="0"/>
              <w:jc w:val="right"/>
              <w:rPr>
                <w:sz w:val="18"/>
                <w:szCs w:val="18"/>
              </w:rPr>
            </w:pPr>
            <w:r>
              <w:rPr>
                <w:sz w:val="18"/>
                <w:szCs w:val="18"/>
              </w:rPr>
              <w:t>42%</w:t>
            </w:r>
          </w:p>
        </w:tc>
      </w:tr>
      <w:tr w:rsidR="00004184" w14:paraId="2B060474" w14:textId="77777777">
        <w:tc>
          <w:tcPr>
            <w:tcW w:w="171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7D7FA783" w14:textId="77777777" w:rsidR="00004184" w:rsidRDefault="002C4894">
            <w:pPr>
              <w:widowControl w:val="0"/>
              <w:pBdr>
                <w:top w:val="nil"/>
                <w:left w:val="nil"/>
                <w:bottom w:val="nil"/>
                <w:right w:val="nil"/>
                <w:between w:val="nil"/>
              </w:pBdr>
              <w:rPr>
                <w:b/>
                <w:sz w:val="18"/>
                <w:szCs w:val="18"/>
              </w:rPr>
            </w:pPr>
            <w:r>
              <w:rPr>
                <w:b/>
                <w:sz w:val="18"/>
                <w:szCs w:val="18"/>
              </w:rPr>
              <w:t>56-65 jaar</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54A3B90" w14:textId="77777777" w:rsidR="00004184" w:rsidRDefault="002C4894">
            <w:pPr>
              <w:widowControl w:val="0"/>
              <w:jc w:val="right"/>
              <w:rPr>
                <w:sz w:val="18"/>
                <w:szCs w:val="18"/>
              </w:rPr>
            </w:pPr>
            <w:r>
              <w:rPr>
                <w:sz w:val="18"/>
                <w:szCs w:val="18"/>
              </w:rPr>
              <w:t>7%</w:t>
            </w:r>
          </w:p>
          <w:p w14:paraId="2BDBB73D" w14:textId="77777777" w:rsidR="00004184" w:rsidRDefault="002C4894">
            <w:pPr>
              <w:widowControl w:val="0"/>
              <w:jc w:val="right"/>
              <w:rPr>
                <w:sz w:val="18"/>
                <w:szCs w:val="18"/>
              </w:rPr>
            </w:pPr>
            <w:r>
              <w:rPr>
                <w:sz w:val="18"/>
                <w:szCs w:val="18"/>
              </w:rPr>
              <w:t>(1774)</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7117448" w14:textId="77777777" w:rsidR="00004184" w:rsidRDefault="002C4894">
            <w:pPr>
              <w:widowControl w:val="0"/>
              <w:jc w:val="right"/>
              <w:rPr>
                <w:sz w:val="18"/>
                <w:szCs w:val="18"/>
              </w:rPr>
            </w:pPr>
            <w:r>
              <w:rPr>
                <w:sz w:val="18"/>
                <w:szCs w:val="18"/>
              </w:rPr>
              <w:t>4%</w:t>
            </w:r>
          </w:p>
          <w:p w14:paraId="63A6AED1" w14:textId="77777777" w:rsidR="00004184" w:rsidRDefault="002C4894">
            <w:pPr>
              <w:widowControl w:val="0"/>
              <w:jc w:val="right"/>
              <w:rPr>
                <w:sz w:val="18"/>
                <w:szCs w:val="18"/>
              </w:rPr>
            </w:pPr>
            <w:r>
              <w:rPr>
                <w:sz w:val="18"/>
                <w:szCs w:val="18"/>
              </w:rPr>
              <w:t>(708)</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C8D7EC4" w14:textId="77777777" w:rsidR="00004184" w:rsidRDefault="002C4894">
            <w:pPr>
              <w:widowControl w:val="0"/>
              <w:jc w:val="right"/>
              <w:rPr>
                <w:sz w:val="18"/>
                <w:szCs w:val="18"/>
              </w:rPr>
            </w:pPr>
            <w:r>
              <w:rPr>
                <w:sz w:val="18"/>
                <w:szCs w:val="18"/>
              </w:rPr>
              <w:t>9%</w:t>
            </w:r>
          </w:p>
          <w:p w14:paraId="2B44DBD4" w14:textId="77777777" w:rsidR="00004184" w:rsidRDefault="002C4894">
            <w:pPr>
              <w:widowControl w:val="0"/>
              <w:jc w:val="right"/>
              <w:rPr>
                <w:sz w:val="18"/>
                <w:szCs w:val="18"/>
              </w:rPr>
            </w:pPr>
            <w:r>
              <w:rPr>
                <w:sz w:val="18"/>
                <w:szCs w:val="18"/>
              </w:rPr>
              <w:t>(926)</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BB21774" w14:textId="77777777" w:rsidR="00004184" w:rsidRDefault="002C4894">
            <w:pPr>
              <w:widowControl w:val="0"/>
              <w:jc w:val="right"/>
              <w:rPr>
                <w:sz w:val="18"/>
                <w:szCs w:val="18"/>
              </w:rPr>
            </w:pPr>
            <w:r>
              <w:rPr>
                <w:sz w:val="18"/>
                <w:szCs w:val="18"/>
              </w:rPr>
              <w:t>5%</w:t>
            </w:r>
          </w:p>
          <w:p w14:paraId="4A3A82E6" w14:textId="77777777" w:rsidR="00004184" w:rsidRDefault="002C4894">
            <w:pPr>
              <w:widowControl w:val="0"/>
              <w:jc w:val="right"/>
              <w:rPr>
                <w:sz w:val="18"/>
                <w:szCs w:val="18"/>
              </w:rPr>
            </w:pPr>
            <w:r>
              <w:rPr>
                <w:sz w:val="18"/>
                <w:szCs w:val="18"/>
              </w:rPr>
              <w:t>(848)</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1BC8F84" w14:textId="77777777" w:rsidR="00004184" w:rsidRDefault="002C4894">
            <w:pPr>
              <w:widowControl w:val="0"/>
              <w:jc w:val="right"/>
              <w:rPr>
                <w:sz w:val="18"/>
                <w:szCs w:val="18"/>
              </w:rPr>
            </w:pPr>
            <w:r>
              <w:rPr>
                <w:sz w:val="18"/>
                <w:szCs w:val="18"/>
              </w:rPr>
              <w:t>6%</w:t>
            </w:r>
          </w:p>
          <w:p w14:paraId="79DA8C3F" w14:textId="77777777" w:rsidR="00004184" w:rsidRDefault="002C4894">
            <w:pPr>
              <w:widowControl w:val="0"/>
              <w:jc w:val="right"/>
              <w:rPr>
                <w:sz w:val="18"/>
                <w:szCs w:val="18"/>
              </w:rPr>
            </w:pPr>
            <w:r>
              <w:rPr>
                <w:sz w:val="18"/>
                <w:szCs w:val="18"/>
              </w:rPr>
              <w:t>(1634)</w:t>
            </w:r>
          </w:p>
        </w:tc>
        <w:tc>
          <w:tcPr>
            <w:tcW w:w="18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50435029" w14:textId="77777777" w:rsidR="00004184" w:rsidRDefault="00004184">
            <w:pPr>
              <w:widowControl w:val="0"/>
              <w:jc w:val="right"/>
              <w:rPr>
                <w:sz w:val="18"/>
                <w:szCs w:val="18"/>
              </w:rPr>
            </w:pPr>
          </w:p>
        </w:tc>
        <w:tc>
          <w:tcPr>
            <w:tcW w:w="20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16717BA" w14:textId="77777777" w:rsidR="00004184" w:rsidRDefault="002C4894">
            <w:pPr>
              <w:widowControl w:val="0"/>
              <w:jc w:val="right"/>
              <w:rPr>
                <w:sz w:val="18"/>
                <w:szCs w:val="18"/>
              </w:rPr>
            </w:pPr>
            <w:r>
              <w:rPr>
                <w:sz w:val="18"/>
                <w:szCs w:val="18"/>
              </w:rPr>
              <w:t>48%</w:t>
            </w:r>
          </w:p>
        </w:tc>
      </w:tr>
      <w:tr w:rsidR="00004184" w14:paraId="0409F65A" w14:textId="77777777">
        <w:tc>
          <w:tcPr>
            <w:tcW w:w="171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20E58D5D" w14:textId="77777777" w:rsidR="00004184" w:rsidRDefault="002C4894">
            <w:pPr>
              <w:widowControl w:val="0"/>
              <w:pBdr>
                <w:top w:val="nil"/>
                <w:left w:val="nil"/>
                <w:bottom w:val="nil"/>
                <w:right w:val="nil"/>
                <w:between w:val="nil"/>
              </w:pBdr>
              <w:rPr>
                <w:b/>
                <w:sz w:val="18"/>
                <w:szCs w:val="18"/>
              </w:rPr>
            </w:pPr>
            <w:r>
              <w:rPr>
                <w:b/>
                <w:sz w:val="18"/>
                <w:szCs w:val="18"/>
              </w:rPr>
              <w:t>65+ jaar</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16CFD9B" w14:textId="77777777" w:rsidR="00004184" w:rsidRDefault="002C4894">
            <w:pPr>
              <w:widowControl w:val="0"/>
              <w:jc w:val="right"/>
              <w:rPr>
                <w:sz w:val="18"/>
                <w:szCs w:val="18"/>
              </w:rPr>
            </w:pPr>
            <w:r>
              <w:rPr>
                <w:sz w:val="18"/>
                <w:szCs w:val="18"/>
              </w:rPr>
              <w:t>2%</w:t>
            </w:r>
          </w:p>
          <w:p w14:paraId="6D49EE76" w14:textId="77777777" w:rsidR="00004184" w:rsidRDefault="002C4894">
            <w:pPr>
              <w:widowControl w:val="0"/>
              <w:jc w:val="right"/>
              <w:rPr>
                <w:sz w:val="18"/>
                <w:szCs w:val="18"/>
              </w:rPr>
            </w:pPr>
            <w:r>
              <w:rPr>
                <w:sz w:val="18"/>
                <w:szCs w:val="18"/>
              </w:rPr>
              <w:t>(567)</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84E05D3" w14:textId="77777777" w:rsidR="00004184" w:rsidRDefault="002C4894">
            <w:pPr>
              <w:widowControl w:val="0"/>
              <w:jc w:val="right"/>
              <w:rPr>
                <w:sz w:val="18"/>
                <w:szCs w:val="18"/>
              </w:rPr>
            </w:pPr>
            <w:r>
              <w:rPr>
                <w:sz w:val="18"/>
                <w:szCs w:val="18"/>
              </w:rPr>
              <w:t>1%</w:t>
            </w:r>
          </w:p>
          <w:p w14:paraId="74424B49" w14:textId="77777777" w:rsidR="00004184" w:rsidRDefault="002C4894">
            <w:pPr>
              <w:widowControl w:val="0"/>
              <w:jc w:val="right"/>
              <w:rPr>
                <w:sz w:val="18"/>
                <w:szCs w:val="18"/>
              </w:rPr>
            </w:pPr>
            <w:r>
              <w:rPr>
                <w:sz w:val="18"/>
                <w:szCs w:val="18"/>
              </w:rPr>
              <w:t>(160)</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E4F3558" w14:textId="77777777" w:rsidR="00004184" w:rsidRDefault="002C4894">
            <w:pPr>
              <w:widowControl w:val="0"/>
              <w:jc w:val="right"/>
              <w:rPr>
                <w:sz w:val="18"/>
                <w:szCs w:val="18"/>
              </w:rPr>
            </w:pPr>
            <w:r>
              <w:rPr>
                <w:sz w:val="18"/>
                <w:szCs w:val="18"/>
              </w:rPr>
              <w:t>2%</w:t>
            </w:r>
          </w:p>
          <w:p w14:paraId="2FBE3455" w14:textId="77777777" w:rsidR="00004184" w:rsidRDefault="002C4894">
            <w:pPr>
              <w:widowControl w:val="0"/>
              <w:jc w:val="right"/>
              <w:rPr>
                <w:sz w:val="18"/>
                <w:szCs w:val="18"/>
              </w:rPr>
            </w:pPr>
            <w:r>
              <w:rPr>
                <w:sz w:val="18"/>
                <w:szCs w:val="18"/>
              </w:rPr>
              <w:t>(245)</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EEA5FAC" w14:textId="77777777" w:rsidR="00004184" w:rsidRDefault="002C4894">
            <w:pPr>
              <w:widowControl w:val="0"/>
              <w:jc w:val="right"/>
              <w:rPr>
                <w:sz w:val="18"/>
                <w:szCs w:val="18"/>
              </w:rPr>
            </w:pPr>
            <w:r>
              <w:rPr>
                <w:sz w:val="18"/>
                <w:szCs w:val="18"/>
              </w:rPr>
              <w:t>2%</w:t>
            </w:r>
          </w:p>
          <w:p w14:paraId="70650533" w14:textId="77777777" w:rsidR="00004184" w:rsidRDefault="002C4894">
            <w:pPr>
              <w:widowControl w:val="0"/>
              <w:jc w:val="right"/>
              <w:rPr>
                <w:sz w:val="18"/>
                <w:szCs w:val="18"/>
              </w:rPr>
            </w:pPr>
            <w:r>
              <w:rPr>
                <w:sz w:val="18"/>
                <w:szCs w:val="18"/>
              </w:rPr>
              <w:t>(322)</w:t>
            </w:r>
          </w:p>
        </w:tc>
        <w:tc>
          <w:tcPr>
            <w:tcW w:w="11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E856CD0" w14:textId="77777777" w:rsidR="00004184" w:rsidRDefault="002C4894">
            <w:pPr>
              <w:widowControl w:val="0"/>
              <w:jc w:val="right"/>
              <w:rPr>
                <w:sz w:val="18"/>
                <w:szCs w:val="18"/>
              </w:rPr>
            </w:pPr>
            <w:r>
              <w:rPr>
                <w:sz w:val="18"/>
                <w:szCs w:val="18"/>
              </w:rPr>
              <w:t>1%</w:t>
            </w:r>
          </w:p>
          <w:p w14:paraId="0FAC4800" w14:textId="77777777" w:rsidR="00004184" w:rsidRDefault="002C4894">
            <w:pPr>
              <w:widowControl w:val="0"/>
              <w:jc w:val="right"/>
              <w:rPr>
                <w:sz w:val="18"/>
                <w:szCs w:val="18"/>
              </w:rPr>
            </w:pPr>
            <w:r>
              <w:rPr>
                <w:sz w:val="18"/>
                <w:szCs w:val="18"/>
              </w:rPr>
              <w:t>(405)</w:t>
            </w:r>
          </w:p>
        </w:tc>
        <w:tc>
          <w:tcPr>
            <w:tcW w:w="18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5F52D2C8" w14:textId="77777777" w:rsidR="00004184" w:rsidRDefault="00004184">
            <w:pPr>
              <w:widowControl w:val="0"/>
              <w:jc w:val="right"/>
              <w:rPr>
                <w:sz w:val="18"/>
                <w:szCs w:val="18"/>
              </w:rPr>
            </w:pPr>
          </w:p>
        </w:tc>
        <w:tc>
          <w:tcPr>
            <w:tcW w:w="204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76D37FF" w14:textId="77777777" w:rsidR="00004184" w:rsidRDefault="002C4894">
            <w:pPr>
              <w:widowControl w:val="0"/>
              <w:jc w:val="right"/>
              <w:rPr>
                <w:sz w:val="18"/>
                <w:szCs w:val="18"/>
              </w:rPr>
            </w:pPr>
            <w:r>
              <w:rPr>
                <w:sz w:val="18"/>
                <w:szCs w:val="18"/>
              </w:rPr>
              <w:t>57%</w:t>
            </w:r>
          </w:p>
        </w:tc>
      </w:tr>
      <w:tr w:rsidR="00004184" w14:paraId="7F9FC7A7" w14:textId="77777777">
        <w:tc>
          <w:tcPr>
            <w:tcW w:w="171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0D3C7D77" w14:textId="77777777" w:rsidR="00004184" w:rsidRDefault="002C4894">
            <w:pPr>
              <w:widowControl w:val="0"/>
              <w:pBdr>
                <w:top w:val="nil"/>
                <w:left w:val="nil"/>
                <w:bottom w:val="nil"/>
                <w:right w:val="nil"/>
                <w:between w:val="nil"/>
              </w:pBdr>
              <w:rPr>
                <w:b/>
                <w:sz w:val="18"/>
                <w:szCs w:val="18"/>
              </w:rPr>
            </w:pPr>
            <w:r>
              <w:rPr>
                <w:b/>
                <w:sz w:val="18"/>
                <w:szCs w:val="18"/>
              </w:rPr>
              <w:t>Totaal</w:t>
            </w:r>
          </w:p>
        </w:tc>
        <w:tc>
          <w:tcPr>
            <w:tcW w:w="114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64A5FC7E" w14:textId="77777777" w:rsidR="00004184" w:rsidRDefault="002C4894">
            <w:pPr>
              <w:widowControl w:val="0"/>
              <w:jc w:val="right"/>
              <w:rPr>
                <w:b/>
                <w:sz w:val="18"/>
                <w:szCs w:val="18"/>
              </w:rPr>
            </w:pPr>
            <w:r>
              <w:rPr>
                <w:b/>
                <w:sz w:val="18"/>
                <w:szCs w:val="18"/>
              </w:rPr>
              <w:t>100%</w:t>
            </w:r>
          </w:p>
          <w:p w14:paraId="4ED46BCD" w14:textId="77777777" w:rsidR="00004184" w:rsidRDefault="002C4894">
            <w:pPr>
              <w:widowControl w:val="0"/>
              <w:jc w:val="right"/>
              <w:rPr>
                <w:sz w:val="18"/>
                <w:szCs w:val="18"/>
              </w:rPr>
            </w:pPr>
            <w:r>
              <w:rPr>
                <w:sz w:val="18"/>
                <w:szCs w:val="18"/>
              </w:rPr>
              <w:t>(26243)</w:t>
            </w:r>
          </w:p>
        </w:tc>
        <w:tc>
          <w:tcPr>
            <w:tcW w:w="114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4638853E" w14:textId="77777777" w:rsidR="00004184" w:rsidRDefault="002C4894">
            <w:pPr>
              <w:widowControl w:val="0"/>
              <w:jc w:val="right"/>
              <w:rPr>
                <w:b/>
                <w:sz w:val="18"/>
                <w:szCs w:val="18"/>
              </w:rPr>
            </w:pPr>
            <w:r>
              <w:rPr>
                <w:b/>
                <w:sz w:val="18"/>
                <w:szCs w:val="18"/>
              </w:rPr>
              <w:t>100%</w:t>
            </w:r>
          </w:p>
          <w:p w14:paraId="015C7956" w14:textId="77777777" w:rsidR="00004184" w:rsidRDefault="002C4894">
            <w:pPr>
              <w:widowControl w:val="0"/>
              <w:jc w:val="right"/>
              <w:rPr>
                <w:sz w:val="18"/>
                <w:szCs w:val="18"/>
              </w:rPr>
            </w:pPr>
            <w:r>
              <w:rPr>
                <w:sz w:val="18"/>
                <w:szCs w:val="18"/>
              </w:rPr>
              <w:t>(18.935)</w:t>
            </w:r>
          </w:p>
        </w:tc>
        <w:tc>
          <w:tcPr>
            <w:tcW w:w="114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53A79B9A" w14:textId="77777777" w:rsidR="00004184" w:rsidRDefault="002C4894">
            <w:pPr>
              <w:widowControl w:val="0"/>
              <w:jc w:val="right"/>
              <w:rPr>
                <w:b/>
                <w:sz w:val="18"/>
                <w:szCs w:val="18"/>
              </w:rPr>
            </w:pPr>
            <w:r>
              <w:rPr>
                <w:b/>
                <w:sz w:val="18"/>
                <w:szCs w:val="18"/>
              </w:rPr>
              <w:t>100%</w:t>
            </w:r>
          </w:p>
          <w:p w14:paraId="60094819" w14:textId="77777777" w:rsidR="00004184" w:rsidRDefault="002C4894">
            <w:pPr>
              <w:widowControl w:val="0"/>
              <w:jc w:val="right"/>
              <w:rPr>
                <w:sz w:val="18"/>
                <w:szCs w:val="18"/>
              </w:rPr>
            </w:pPr>
            <w:r>
              <w:rPr>
                <w:sz w:val="18"/>
                <w:szCs w:val="18"/>
              </w:rPr>
              <w:t>(10.143)</w:t>
            </w:r>
          </w:p>
        </w:tc>
        <w:tc>
          <w:tcPr>
            <w:tcW w:w="114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5F1FD4A0" w14:textId="77777777" w:rsidR="00004184" w:rsidRDefault="002C4894">
            <w:pPr>
              <w:widowControl w:val="0"/>
              <w:jc w:val="right"/>
              <w:rPr>
                <w:b/>
                <w:sz w:val="18"/>
                <w:szCs w:val="18"/>
              </w:rPr>
            </w:pPr>
            <w:r>
              <w:rPr>
                <w:b/>
                <w:sz w:val="18"/>
                <w:szCs w:val="18"/>
              </w:rPr>
              <w:t>100%</w:t>
            </w:r>
          </w:p>
          <w:p w14:paraId="632CED64" w14:textId="77777777" w:rsidR="00004184" w:rsidRDefault="002C4894">
            <w:pPr>
              <w:widowControl w:val="0"/>
              <w:jc w:val="right"/>
              <w:rPr>
                <w:sz w:val="18"/>
                <w:szCs w:val="18"/>
              </w:rPr>
            </w:pPr>
            <w:r>
              <w:rPr>
                <w:sz w:val="18"/>
                <w:szCs w:val="18"/>
              </w:rPr>
              <w:t>(16100)</w:t>
            </w:r>
          </w:p>
        </w:tc>
        <w:tc>
          <w:tcPr>
            <w:tcW w:w="114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4D9C0B6A" w14:textId="77777777" w:rsidR="00004184" w:rsidRDefault="002C4894">
            <w:pPr>
              <w:widowControl w:val="0"/>
              <w:jc w:val="right"/>
              <w:rPr>
                <w:b/>
                <w:sz w:val="18"/>
                <w:szCs w:val="18"/>
              </w:rPr>
            </w:pPr>
            <w:r>
              <w:rPr>
                <w:b/>
                <w:sz w:val="18"/>
                <w:szCs w:val="18"/>
              </w:rPr>
              <w:t>100%</w:t>
            </w:r>
          </w:p>
          <w:p w14:paraId="766EC589" w14:textId="77777777" w:rsidR="00004184" w:rsidRDefault="002C4894">
            <w:pPr>
              <w:widowControl w:val="0"/>
              <w:jc w:val="right"/>
              <w:rPr>
                <w:sz w:val="18"/>
                <w:szCs w:val="18"/>
              </w:rPr>
            </w:pPr>
            <w:r>
              <w:rPr>
                <w:sz w:val="18"/>
                <w:szCs w:val="18"/>
              </w:rPr>
              <w:t>(29078)</w:t>
            </w:r>
          </w:p>
        </w:tc>
        <w:tc>
          <w:tcPr>
            <w:tcW w:w="18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129D056B" w14:textId="77777777" w:rsidR="00004184" w:rsidRDefault="00004184">
            <w:pPr>
              <w:widowControl w:val="0"/>
              <w:jc w:val="right"/>
              <w:rPr>
                <w:b/>
                <w:sz w:val="18"/>
                <w:szCs w:val="18"/>
              </w:rPr>
            </w:pPr>
          </w:p>
        </w:tc>
        <w:tc>
          <w:tcPr>
            <w:tcW w:w="204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2CE59C09" w14:textId="77777777" w:rsidR="00004184" w:rsidRDefault="002C4894">
            <w:pPr>
              <w:widowControl w:val="0"/>
              <w:jc w:val="right"/>
              <w:rPr>
                <w:b/>
                <w:sz w:val="18"/>
                <w:szCs w:val="18"/>
              </w:rPr>
            </w:pPr>
            <w:r>
              <w:rPr>
                <w:b/>
                <w:sz w:val="18"/>
                <w:szCs w:val="18"/>
              </w:rPr>
              <w:t>61%</w:t>
            </w:r>
          </w:p>
        </w:tc>
      </w:tr>
    </w:tbl>
    <w:p w14:paraId="2FBB4F53" w14:textId="77777777" w:rsidR="00004184" w:rsidRDefault="00004184">
      <w:pPr>
        <w:spacing w:before="200" w:after="200"/>
      </w:pPr>
    </w:p>
    <w:p w14:paraId="3FDEEE28" w14:textId="77777777" w:rsidR="00004184" w:rsidRDefault="002C4894">
      <w:pPr>
        <w:numPr>
          <w:ilvl w:val="0"/>
          <w:numId w:val="28"/>
        </w:numPr>
        <w:spacing w:before="200" w:after="200"/>
      </w:pPr>
      <w:r>
        <w:t>We zien meer bewegingen in de minderjarige groep RTH-gebruikers dan bij de groep meerderjarige RTH-gebruikers. In de laatste kolom van de bovenstaande tabel zien we dat 72 tot 79 % van de groep minderjarigen op 31 december 2018 uitgestroomd is uit RTH. Bij</w:t>
      </w:r>
      <w:r>
        <w:t xml:space="preserve"> de oudere leeftijdsgroepen (22 tot 65 jaar) ligt dat eerder rond de 40 à 50 %. Dat zou verklaard kunnen worden door het feit dat RTH vaak tijdelijk ingeschakeld wordt voor het versterken van personen met een handicap en hun gezinnen op cruciale momenten i</w:t>
      </w:r>
      <w:r>
        <w:t xml:space="preserve">n het leven - bij minderjarigen nog vaker dan bij meerderjarigen. Anderzijds wordt bij volwassenen RTH vaak ingeschakeld in afwachting van meerderjarige niet-rechtstreeks toegankelijke hulp, waar ze een aantal jaren later soms nog steeds </w:t>
      </w:r>
      <w:r>
        <w:lastRenderedPageBreak/>
        <w:t>op wachten. Bovend</w:t>
      </w:r>
      <w:r>
        <w:t xml:space="preserve">ien is er een groep volwassenen die niet wacht op niet-rechtstreeks toegankelijke ondersteuning, maar wel een langdurig laag intensief aanbod nodig heeft. </w:t>
      </w:r>
    </w:p>
    <w:p w14:paraId="6663478D" w14:textId="77777777" w:rsidR="00004184" w:rsidRDefault="002C4894">
      <w:pPr>
        <w:spacing w:before="200" w:after="200"/>
      </w:pPr>
      <w:r>
        <w:t xml:space="preserve">Opgelet: Bij de doelgroepen worden personen zonder handicapgegevens niet in de tabel opgenomen. Dat </w:t>
      </w:r>
      <w:r>
        <w:t xml:space="preserve">kan zorgen voor een afwijking in de totalen t.o.v. de globale tabellen (niet opgesplitst per doelgroep). </w:t>
      </w:r>
    </w:p>
    <w:p w14:paraId="09BCCFF5" w14:textId="77777777" w:rsidR="00004184" w:rsidRDefault="002C4894">
      <w:pPr>
        <w:spacing w:before="200" w:after="200"/>
      </w:pPr>
      <w:r>
        <w:rPr>
          <w:b/>
        </w:rPr>
        <w:t>Tabel 12: Instromers, blijvers en uitstromers MFC tussen 31 december 2018 en 31 december 2022 en percentage dat uitgestroomd is ten opzichte van het t</w:t>
      </w:r>
      <w:r>
        <w:rPr>
          <w:b/>
        </w:rPr>
        <w:t>otaal aantal op 31 december 2018 per doelgroep</w:t>
      </w:r>
    </w:p>
    <w:tbl>
      <w:tblPr>
        <w:tblStyle w:val="aa"/>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95"/>
        <w:gridCol w:w="1095"/>
        <w:gridCol w:w="1095"/>
        <w:gridCol w:w="1095"/>
        <w:gridCol w:w="1275"/>
        <w:gridCol w:w="180"/>
        <w:gridCol w:w="1350"/>
      </w:tblGrid>
      <w:tr w:rsidR="00004184" w14:paraId="33A08692" w14:textId="77777777">
        <w:tc>
          <w:tcPr>
            <w:tcW w:w="2790" w:type="dxa"/>
            <w:tcBorders>
              <w:top w:val="single" w:sz="8" w:space="0" w:color="000000"/>
              <w:left w:val="single" w:sz="8" w:space="0" w:color="000000"/>
              <w:bottom w:val="single" w:sz="8" w:space="0" w:color="000000"/>
              <w:right w:val="single" w:sz="8" w:space="0" w:color="000000"/>
            </w:tcBorders>
            <w:tcMar>
              <w:top w:w="34" w:type="dxa"/>
              <w:left w:w="34" w:type="dxa"/>
              <w:bottom w:w="34" w:type="dxa"/>
              <w:right w:w="34" w:type="dxa"/>
            </w:tcMar>
          </w:tcPr>
          <w:p w14:paraId="2B82946A" w14:textId="77777777" w:rsidR="00004184" w:rsidRDefault="00004184">
            <w:pPr>
              <w:widowControl w:val="0"/>
              <w:pBdr>
                <w:top w:val="nil"/>
                <w:left w:val="nil"/>
                <w:bottom w:val="nil"/>
                <w:right w:val="nil"/>
                <w:between w:val="nil"/>
              </w:pBdr>
              <w:rPr>
                <w:sz w:val="18"/>
                <w:szCs w:val="18"/>
              </w:rPr>
            </w:pPr>
          </w:p>
        </w:tc>
        <w:tc>
          <w:tcPr>
            <w:tcW w:w="1095" w:type="dxa"/>
            <w:tcBorders>
              <w:top w:val="single" w:sz="8" w:space="0" w:color="000000"/>
              <w:left w:val="single" w:sz="8" w:space="0" w:color="000000"/>
              <w:right w:val="single" w:sz="8" w:space="0" w:color="000000"/>
            </w:tcBorders>
            <w:tcMar>
              <w:top w:w="34" w:type="dxa"/>
              <w:left w:w="34" w:type="dxa"/>
              <w:bottom w:w="34" w:type="dxa"/>
              <w:right w:w="34" w:type="dxa"/>
            </w:tcMar>
          </w:tcPr>
          <w:p w14:paraId="4B847901" w14:textId="77777777" w:rsidR="00004184" w:rsidRDefault="00004184">
            <w:pPr>
              <w:widowControl w:val="0"/>
              <w:pBdr>
                <w:top w:val="nil"/>
                <w:left w:val="nil"/>
                <w:bottom w:val="nil"/>
                <w:right w:val="nil"/>
                <w:between w:val="nil"/>
              </w:pBdr>
              <w:rPr>
                <w:sz w:val="18"/>
                <w:szCs w:val="18"/>
              </w:rPr>
            </w:pPr>
          </w:p>
        </w:tc>
        <w:tc>
          <w:tcPr>
            <w:tcW w:w="3285" w:type="dxa"/>
            <w:gridSpan w:val="3"/>
            <w:tcBorders>
              <w:top w:val="single" w:sz="8" w:space="0" w:color="000000"/>
              <w:left w:val="single" w:sz="8" w:space="0" w:color="000000"/>
              <w:right w:val="single" w:sz="8" w:space="0" w:color="000000"/>
            </w:tcBorders>
            <w:tcMar>
              <w:top w:w="34" w:type="dxa"/>
              <w:left w:w="34" w:type="dxa"/>
              <w:bottom w:w="34" w:type="dxa"/>
              <w:right w:w="34" w:type="dxa"/>
            </w:tcMar>
          </w:tcPr>
          <w:p w14:paraId="3422F4AE" w14:textId="77777777" w:rsidR="00004184" w:rsidRDefault="002C4894">
            <w:pPr>
              <w:widowControl w:val="0"/>
              <w:pBdr>
                <w:top w:val="nil"/>
                <w:left w:val="nil"/>
                <w:bottom w:val="nil"/>
                <w:right w:val="nil"/>
                <w:between w:val="nil"/>
              </w:pBdr>
              <w:jc w:val="center"/>
              <w:rPr>
                <w:b/>
                <w:sz w:val="18"/>
                <w:szCs w:val="18"/>
              </w:rPr>
            </w:pPr>
            <w:r>
              <w:rPr>
                <w:b/>
                <w:sz w:val="18"/>
                <w:szCs w:val="18"/>
              </w:rPr>
              <w:t>Stroom MFC</w:t>
            </w:r>
          </w:p>
        </w:tc>
        <w:tc>
          <w:tcPr>
            <w:tcW w:w="1275" w:type="dxa"/>
            <w:tcBorders>
              <w:top w:val="single" w:sz="8" w:space="0" w:color="000000"/>
              <w:left w:val="single" w:sz="8" w:space="0" w:color="000000"/>
              <w:right w:val="single" w:sz="8" w:space="0" w:color="000000"/>
            </w:tcBorders>
            <w:tcMar>
              <w:top w:w="34" w:type="dxa"/>
              <w:left w:w="34" w:type="dxa"/>
              <w:bottom w:w="34" w:type="dxa"/>
              <w:right w:w="34" w:type="dxa"/>
            </w:tcMar>
          </w:tcPr>
          <w:p w14:paraId="3C117E78" w14:textId="77777777" w:rsidR="00004184" w:rsidRDefault="00004184">
            <w:pPr>
              <w:widowControl w:val="0"/>
              <w:pBdr>
                <w:top w:val="nil"/>
                <w:left w:val="nil"/>
                <w:bottom w:val="nil"/>
                <w:right w:val="nil"/>
                <w:between w:val="nil"/>
              </w:pBdr>
            </w:pPr>
          </w:p>
        </w:tc>
        <w:tc>
          <w:tcPr>
            <w:tcW w:w="180" w:type="dxa"/>
            <w:tcBorders>
              <w:top w:val="single" w:sz="8" w:space="0" w:color="000000"/>
              <w:left w:val="single" w:sz="8" w:space="0" w:color="000000"/>
              <w:right w:val="single" w:sz="8" w:space="0" w:color="000000"/>
            </w:tcBorders>
            <w:tcMar>
              <w:top w:w="34" w:type="dxa"/>
              <w:left w:w="34" w:type="dxa"/>
              <w:bottom w:w="34" w:type="dxa"/>
              <w:right w:w="34" w:type="dxa"/>
            </w:tcMar>
          </w:tcPr>
          <w:p w14:paraId="062D9179" w14:textId="77777777" w:rsidR="00004184" w:rsidRDefault="00004184">
            <w:pPr>
              <w:widowControl w:val="0"/>
              <w:pBdr>
                <w:top w:val="nil"/>
                <w:left w:val="nil"/>
                <w:bottom w:val="nil"/>
                <w:right w:val="nil"/>
                <w:between w:val="nil"/>
              </w:pBdr>
            </w:pPr>
          </w:p>
        </w:tc>
        <w:tc>
          <w:tcPr>
            <w:tcW w:w="1350" w:type="dxa"/>
            <w:tcBorders>
              <w:top w:val="single" w:sz="8" w:space="0" w:color="000000"/>
              <w:left w:val="single" w:sz="8" w:space="0" w:color="000000"/>
              <w:right w:val="single" w:sz="8" w:space="0" w:color="000000"/>
            </w:tcBorders>
            <w:tcMar>
              <w:top w:w="34" w:type="dxa"/>
              <w:left w:w="34" w:type="dxa"/>
              <w:bottom w:w="34" w:type="dxa"/>
              <w:right w:w="34" w:type="dxa"/>
            </w:tcMar>
          </w:tcPr>
          <w:p w14:paraId="1D327433" w14:textId="77777777" w:rsidR="00004184" w:rsidRDefault="00004184">
            <w:pPr>
              <w:widowControl w:val="0"/>
              <w:pBdr>
                <w:top w:val="nil"/>
                <w:left w:val="nil"/>
                <w:bottom w:val="nil"/>
                <w:right w:val="nil"/>
                <w:between w:val="nil"/>
              </w:pBdr>
            </w:pPr>
          </w:p>
        </w:tc>
      </w:tr>
      <w:tr w:rsidR="00004184" w14:paraId="5782EBFA" w14:textId="77777777">
        <w:tc>
          <w:tcPr>
            <w:tcW w:w="2790" w:type="dxa"/>
            <w:tcBorders>
              <w:top w:val="single" w:sz="8" w:space="0" w:color="000000"/>
              <w:left w:val="single" w:sz="8" w:space="0" w:color="000000"/>
            </w:tcBorders>
            <w:shd w:val="clear" w:color="auto" w:fill="004D5C"/>
            <w:tcMar>
              <w:top w:w="56" w:type="dxa"/>
              <w:left w:w="56" w:type="dxa"/>
              <w:bottom w:w="56" w:type="dxa"/>
              <w:right w:w="56" w:type="dxa"/>
            </w:tcMar>
          </w:tcPr>
          <w:p w14:paraId="305751CD" w14:textId="77777777" w:rsidR="00004184" w:rsidRDefault="002C4894">
            <w:pPr>
              <w:widowControl w:val="0"/>
              <w:rPr>
                <w:b/>
                <w:color w:val="FFFFFF"/>
                <w:sz w:val="18"/>
                <w:szCs w:val="18"/>
              </w:rPr>
            </w:pPr>
            <w:r>
              <w:rPr>
                <w:b/>
                <w:color w:val="FFFFFF"/>
                <w:sz w:val="18"/>
                <w:szCs w:val="18"/>
              </w:rPr>
              <w:t>Doelgroep</w:t>
            </w:r>
          </w:p>
        </w:tc>
        <w:tc>
          <w:tcPr>
            <w:tcW w:w="1095" w:type="dxa"/>
            <w:shd w:val="clear" w:color="auto" w:fill="004D5C"/>
            <w:tcMar>
              <w:top w:w="56" w:type="dxa"/>
              <w:left w:w="56" w:type="dxa"/>
              <w:bottom w:w="56" w:type="dxa"/>
              <w:right w:w="56" w:type="dxa"/>
            </w:tcMar>
          </w:tcPr>
          <w:p w14:paraId="20E9F93F" w14:textId="77777777" w:rsidR="00004184" w:rsidRDefault="002C4894">
            <w:pPr>
              <w:widowControl w:val="0"/>
              <w:jc w:val="right"/>
              <w:rPr>
                <w:color w:val="FFFFFF"/>
                <w:sz w:val="18"/>
                <w:szCs w:val="18"/>
              </w:rPr>
            </w:pPr>
            <w:r>
              <w:rPr>
                <w:b/>
                <w:color w:val="FFFFFF"/>
                <w:sz w:val="18"/>
                <w:szCs w:val="18"/>
              </w:rPr>
              <w:t>Totaal aantal 31.12.2018</w:t>
            </w:r>
          </w:p>
        </w:tc>
        <w:tc>
          <w:tcPr>
            <w:tcW w:w="1095" w:type="dxa"/>
            <w:shd w:val="clear" w:color="auto" w:fill="004D5C"/>
            <w:tcMar>
              <w:top w:w="56" w:type="dxa"/>
              <w:left w:w="56" w:type="dxa"/>
              <w:bottom w:w="56" w:type="dxa"/>
              <w:right w:w="56" w:type="dxa"/>
            </w:tcMar>
          </w:tcPr>
          <w:p w14:paraId="4B0B9C36"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Instromer</w:t>
            </w:r>
          </w:p>
        </w:tc>
        <w:tc>
          <w:tcPr>
            <w:tcW w:w="1095" w:type="dxa"/>
            <w:shd w:val="clear" w:color="auto" w:fill="004D5C"/>
            <w:tcMar>
              <w:top w:w="56" w:type="dxa"/>
              <w:left w:w="56" w:type="dxa"/>
              <w:bottom w:w="56" w:type="dxa"/>
              <w:right w:w="56" w:type="dxa"/>
            </w:tcMar>
          </w:tcPr>
          <w:p w14:paraId="1774918C"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Blijver</w:t>
            </w:r>
          </w:p>
        </w:tc>
        <w:tc>
          <w:tcPr>
            <w:tcW w:w="1095" w:type="dxa"/>
            <w:shd w:val="clear" w:color="auto" w:fill="004D5C"/>
            <w:tcMar>
              <w:top w:w="56" w:type="dxa"/>
              <w:left w:w="56" w:type="dxa"/>
              <w:bottom w:w="56" w:type="dxa"/>
              <w:right w:w="56" w:type="dxa"/>
            </w:tcMar>
          </w:tcPr>
          <w:p w14:paraId="6E0057BC"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Uitstromer</w:t>
            </w:r>
          </w:p>
        </w:tc>
        <w:tc>
          <w:tcPr>
            <w:tcW w:w="1275" w:type="dxa"/>
            <w:shd w:val="clear" w:color="auto" w:fill="004D5C"/>
            <w:tcMar>
              <w:top w:w="56" w:type="dxa"/>
              <w:left w:w="56" w:type="dxa"/>
              <w:bottom w:w="56" w:type="dxa"/>
              <w:right w:w="56" w:type="dxa"/>
            </w:tcMar>
          </w:tcPr>
          <w:p w14:paraId="1E32CA20" w14:textId="77777777" w:rsidR="00004184" w:rsidRDefault="002C4894">
            <w:pPr>
              <w:widowControl w:val="0"/>
              <w:jc w:val="right"/>
              <w:rPr>
                <w:color w:val="FFFFFF"/>
                <w:sz w:val="18"/>
                <w:szCs w:val="18"/>
              </w:rPr>
            </w:pPr>
            <w:r>
              <w:rPr>
                <w:b/>
                <w:color w:val="FFFFFF"/>
                <w:sz w:val="18"/>
                <w:szCs w:val="18"/>
              </w:rPr>
              <w:t>Totaal aantal 31.12.2022</w:t>
            </w:r>
          </w:p>
        </w:tc>
        <w:tc>
          <w:tcPr>
            <w:tcW w:w="180" w:type="dxa"/>
            <w:shd w:val="clear" w:color="auto" w:fill="D9D9D9"/>
            <w:tcMar>
              <w:top w:w="56" w:type="dxa"/>
              <w:left w:w="56" w:type="dxa"/>
              <w:bottom w:w="56" w:type="dxa"/>
              <w:right w:w="56" w:type="dxa"/>
            </w:tcMar>
          </w:tcPr>
          <w:p w14:paraId="1D80E6CC" w14:textId="77777777" w:rsidR="00004184" w:rsidRDefault="00004184">
            <w:pPr>
              <w:widowControl w:val="0"/>
              <w:jc w:val="right"/>
              <w:rPr>
                <w:color w:val="FFFFFF"/>
                <w:sz w:val="18"/>
                <w:szCs w:val="18"/>
              </w:rPr>
            </w:pPr>
          </w:p>
        </w:tc>
        <w:tc>
          <w:tcPr>
            <w:tcW w:w="1350" w:type="dxa"/>
            <w:shd w:val="clear" w:color="auto" w:fill="004D5C"/>
            <w:tcMar>
              <w:top w:w="56" w:type="dxa"/>
              <w:left w:w="56" w:type="dxa"/>
              <w:bottom w:w="56" w:type="dxa"/>
              <w:right w:w="56" w:type="dxa"/>
            </w:tcMar>
          </w:tcPr>
          <w:p w14:paraId="7522EA49" w14:textId="77777777" w:rsidR="00004184" w:rsidRDefault="002C4894">
            <w:pPr>
              <w:widowControl w:val="0"/>
              <w:jc w:val="right"/>
              <w:rPr>
                <w:color w:val="FFFFFF"/>
                <w:sz w:val="18"/>
                <w:szCs w:val="18"/>
              </w:rPr>
            </w:pPr>
            <w:r>
              <w:rPr>
                <w:color w:val="FFFFFF"/>
                <w:sz w:val="18"/>
                <w:szCs w:val="18"/>
              </w:rPr>
              <w:t>% van aantal op 31.12.2018 dat uitstroomde</w:t>
            </w:r>
          </w:p>
        </w:tc>
      </w:tr>
      <w:tr w:rsidR="00004184" w14:paraId="53430438" w14:textId="77777777">
        <w:tc>
          <w:tcPr>
            <w:tcW w:w="2790" w:type="dxa"/>
            <w:shd w:val="clear" w:color="auto" w:fill="F3F3F3"/>
            <w:tcMar>
              <w:top w:w="56" w:type="dxa"/>
              <w:left w:w="56" w:type="dxa"/>
              <w:bottom w:w="56" w:type="dxa"/>
              <w:right w:w="56" w:type="dxa"/>
            </w:tcMar>
          </w:tcPr>
          <w:p w14:paraId="54A3C098" w14:textId="77777777" w:rsidR="00004184" w:rsidRDefault="002C4894">
            <w:pPr>
              <w:rPr>
                <w:sz w:val="18"/>
                <w:szCs w:val="18"/>
              </w:rPr>
            </w:pPr>
            <w:r>
              <w:rPr>
                <w:sz w:val="18"/>
                <w:szCs w:val="18"/>
              </w:rPr>
              <w:t>Ernstige/diepe verstandelijke handicap gecombineerd</w:t>
            </w:r>
          </w:p>
        </w:tc>
        <w:tc>
          <w:tcPr>
            <w:tcW w:w="1095" w:type="dxa"/>
            <w:tcMar>
              <w:top w:w="56" w:type="dxa"/>
              <w:left w:w="56" w:type="dxa"/>
              <w:bottom w:w="56" w:type="dxa"/>
              <w:right w:w="56" w:type="dxa"/>
            </w:tcMar>
          </w:tcPr>
          <w:p w14:paraId="29205AD7" w14:textId="77777777" w:rsidR="00004184" w:rsidRDefault="002C4894">
            <w:pPr>
              <w:jc w:val="right"/>
              <w:rPr>
                <w:sz w:val="18"/>
                <w:szCs w:val="18"/>
              </w:rPr>
            </w:pPr>
            <w:r>
              <w:rPr>
                <w:b/>
                <w:sz w:val="18"/>
                <w:szCs w:val="18"/>
              </w:rPr>
              <w:t>10%</w:t>
            </w:r>
            <w:r>
              <w:rPr>
                <w:sz w:val="18"/>
                <w:szCs w:val="18"/>
              </w:rPr>
              <w:t xml:space="preserve"> (948)</w:t>
            </w:r>
          </w:p>
        </w:tc>
        <w:tc>
          <w:tcPr>
            <w:tcW w:w="1095" w:type="dxa"/>
            <w:tcMar>
              <w:top w:w="56" w:type="dxa"/>
              <w:left w:w="56" w:type="dxa"/>
              <w:bottom w:w="56" w:type="dxa"/>
              <w:right w:w="56" w:type="dxa"/>
            </w:tcMar>
          </w:tcPr>
          <w:p w14:paraId="5949B8DB" w14:textId="77777777" w:rsidR="00004184" w:rsidRDefault="002C4894">
            <w:pPr>
              <w:jc w:val="right"/>
              <w:rPr>
                <w:sz w:val="18"/>
                <w:szCs w:val="18"/>
              </w:rPr>
            </w:pPr>
            <w:r>
              <w:rPr>
                <w:b/>
                <w:sz w:val="18"/>
                <w:szCs w:val="18"/>
              </w:rPr>
              <w:t xml:space="preserve">5% </w:t>
            </w:r>
            <w:r>
              <w:rPr>
                <w:sz w:val="18"/>
                <w:szCs w:val="18"/>
              </w:rPr>
              <w:t>(169)</w:t>
            </w:r>
          </w:p>
        </w:tc>
        <w:tc>
          <w:tcPr>
            <w:tcW w:w="1095" w:type="dxa"/>
            <w:tcMar>
              <w:top w:w="56" w:type="dxa"/>
              <w:left w:w="56" w:type="dxa"/>
              <w:bottom w:w="56" w:type="dxa"/>
              <w:right w:w="56" w:type="dxa"/>
            </w:tcMar>
          </w:tcPr>
          <w:p w14:paraId="7C457FB9" w14:textId="77777777" w:rsidR="00004184" w:rsidRDefault="002C4894">
            <w:pPr>
              <w:widowControl w:val="0"/>
              <w:jc w:val="right"/>
              <w:rPr>
                <w:sz w:val="18"/>
                <w:szCs w:val="18"/>
              </w:rPr>
            </w:pPr>
            <w:r>
              <w:rPr>
                <w:b/>
                <w:sz w:val="18"/>
                <w:szCs w:val="18"/>
              </w:rPr>
              <w:t>11%</w:t>
            </w:r>
            <w:r>
              <w:rPr>
                <w:sz w:val="18"/>
                <w:szCs w:val="18"/>
              </w:rPr>
              <w:t xml:space="preserve"> (482)</w:t>
            </w:r>
          </w:p>
        </w:tc>
        <w:tc>
          <w:tcPr>
            <w:tcW w:w="1095" w:type="dxa"/>
            <w:tcMar>
              <w:top w:w="56" w:type="dxa"/>
              <w:left w:w="56" w:type="dxa"/>
              <w:bottom w:w="56" w:type="dxa"/>
              <w:right w:w="56" w:type="dxa"/>
            </w:tcMar>
          </w:tcPr>
          <w:p w14:paraId="1141D811" w14:textId="77777777" w:rsidR="00004184" w:rsidRDefault="002C4894">
            <w:pPr>
              <w:widowControl w:val="0"/>
              <w:jc w:val="right"/>
              <w:rPr>
                <w:sz w:val="18"/>
                <w:szCs w:val="18"/>
              </w:rPr>
            </w:pPr>
            <w:r>
              <w:rPr>
                <w:b/>
                <w:sz w:val="18"/>
                <w:szCs w:val="18"/>
              </w:rPr>
              <w:t>9%</w:t>
            </w:r>
            <w:r>
              <w:rPr>
                <w:sz w:val="18"/>
                <w:szCs w:val="18"/>
              </w:rPr>
              <w:t xml:space="preserve"> (466)</w:t>
            </w:r>
          </w:p>
        </w:tc>
        <w:tc>
          <w:tcPr>
            <w:tcW w:w="1275" w:type="dxa"/>
            <w:tcMar>
              <w:top w:w="56" w:type="dxa"/>
              <w:left w:w="56" w:type="dxa"/>
              <w:bottom w:w="56" w:type="dxa"/>
              <w:right w:w="56" w:type="dxa"/>
            </w:tcMar>
          </w:tcPr>
          <w:p w14:paraId="260AC165" w14:textId="77777777" w:rsidR="00004184" w:rsidRDefault="002C4894">
            <w:pPr>
              <w:widowControl w:val="0"/>
              <w:jc w:val="right"/>
              <w:rPr>
                <w:sz w:val="18"/>
                <w:szCs w:val="18"/>
              </w:rPr>
            </w:pPr>
            <w:r>
              <w:rPr>
                <w:b/>
                <w:sz w:val="18"/>
                <w:szCs w:val="18"/>
              </w:rPr>
              <w:t xml:space="preserve">8% </w:t>
            </w:r>
            <w:r>
              <w:rPr>
                <w:sz w:val="18"/>
                <w:szCs w:val="18"/>
              </w:rPr>
              <w:t>(651)</w:t>
            </w:r>
          </w:p>
        </w:tc>
        <w:tc>
          <w:tcPr>
            <w:tcW w:w="180" w:type="dxa"/>
            <w:shd w:val="clear" w:color="auto" w:fill="D9D9D9"/>
            <w:tcMar>
              <w:top w:w="56" w:type="dxa"/>
              <w:left w:w="56" w:type="dxa"/>
              <w:bottom w:w="56" w:type="dxa"/>
              <w:right w:w="56" w:type="dxa"/>
            </w:tcMar>
          </w:tcPr>
          <w:p w14:paraId="05AA0288" w14:textId="77777777" w:rsidR="00004184" w:rsidRDefault="00004184">
            <w:pPr>
              <w:widowControl w:val="0"/>
              <w:jc w:val="right"/>
              <w:rPr>
                <w:sz w:val="18"/>
                <w:szCs w:val="18"/>
              </w:rPr>
            </w:pPr>
          </w:p>
        </w:tc>
        <w:tc>
          <w:tcPr>
            <w:tcW w:w="1350" w:type="dxa"/>
            <w:tcMar>
              <w:top w:w="56" w:type="dxa"/>
              <w:left w:w="56" w:type="dxa"/>
              <w:bottom w:w="56" w:type="dxa"/>
              <w:right w:w="56" w:type="dxa"/>
            </w:tcMar>
          </w:tcPr>
          <w:p w14:paraId="662FCFC7" w14:textId="77777777" w:rsidR="00004184" w:rsidRDefault="002C4894">
            <w:pPr>
              <w:widowControl w:val="0"/>
              <w:jc w:val="right"/>
              <w:rPr>
                <w:sz w:val="18"/>
                <w:szCs w:val="18"/>
              </w:rPr>
            </w:pPr>
            <w:r>
              <w:rPr>
                <w:sz w:val="18"/>
                <w:szCs w:val="18"/>
              </w:rPr>
              <w:t>53%</w:t>
            </w:r>
          </w:p>
        </w:tc>
      </w:tr>
      <w:tr w:rsidR="00004184" w14:paraId="3136BAFE" w14:textId="77777777">
        <w:tc>
          <w:tcPr>
            <w:tcW w:w="2790" w:type="dxa"/>
            <w:shd w:val="clear" w:color="auto" w:fill="F3F3F3"/>
            <w:tcMar>
              <w:top w:w="56" w:type="dxa"/>
              <w:left w:w="56" w:type="dxa"/>
              <w:bottom w:w="56" w:type="dxa"/>
              <w:right w:w="56" w:type="dxa"/>
            </w:tcMar>
          </w:tcPr>
          <w:p w14:paraId="4D05CD02" w14:textId="77777777" w:rsidR="00004184" w:rsidRDefault="002C4894">
            <w:pPr>
              <w:widowControl w:val="0"/>
              <w:rPr>
                <w:sz w:val="18"/>
                <w:szCs w:val="18"/>
              </w:rPr>
            </w:pPr>
            <w:r>
              <w:rPr>
                <w:sz w:val="18"/>
                <w:szCs w:val="18"/>
              </w:rPr>
              <w:t>Enkel ernstige/diepe verstandelijke handicap</w:t>
            </w:r>
          </w:p>
        </w:tc>
        <w:tc>
          <w:tcPr>
            <w:tcW w:w="1095" w:type="dxa"/>
            <w:tcMar>
              <w:top w:w="56" w:type="dxa"/>
              <w:left w:w="56" w:type="dxa"/>
              <w:bottom w:w="56" w:type="dxa"/>
              <w:right w:w="56" w:type="dxa"/>
            </w:tcMar>
          </w:tcPr>
          <w:p w14:paraId="72969872" w14:textId="77777777" w:rsidR="00004184" w:rsidRDefault="002C4894">
            <w:pPr>
              <w:widowControl w:val="0"/>
              <w:jc w:val="right"/>
              <w:rPr>
                <w:sz w:val="18"/>
                <w:szCs w:val="18"/>
              </w:rPr>
            </w:pPr>
            <w:r>
              <w:rPr>
                <w:b/>
                <w:sz w:val="18"/>
                <w:szCs w:val="18"/>
              </w:rPr>
              <w:t>1%</w:t>
            </w:r>
            <w:r>
              <w:rPr>
                <w:sz w:val="18"/>
                <w:szCs w:val="18"/>
              </w:rPr>
              <w:t xml:space="preserve"> (139)</w:t>
            </w:r>
          </w:p>
        </w:tc>
        <w:tc>
          <w:tcPr>
            <w:tcW w:w="1095" w:type="dxa"/>
            <w:tcMar>
              <w:top w:w="56" w:type="dxa"/>
              <w:left w:w="56" w:type="dxa"/>
              <w:bottom w:w="56" w:type="dxa"/>
              <w:right w:w="56" w:type="dxa"/>
            </w:tcMar>
          </w:tcPr>
          <w:p w14:paraId="16633BA3" w14:textId="77777777" w:rsidR="00004184" w:rsidRDefault="002C4894">
            <w:pPr>
              <w:widowControl w:val="0"/>
              <w:jc w:val="right"/>
              <w:rPr>
                <w:sz w:val="18"/>
                <w:szCs w:val="18"/>
              </w:rPr>
            </w:pPr>
            <w:r>
              <w:rPr>
                <w:b/>
                <w:sz w:val="18"/>
                <w:szCs w:val="18"/>
              </w:rPr>
              <w:t xml:space="preserve">1% </w:t>
            </w:r>
            <w:r>
              <w:rPr>
                <w:sz w:val="18"/>
                <w:szCs w:val="18"/>
              </w:rPr>
              <w:t>(38)</w:t>
            </w:r>
          </w:p>
        </w:tc>
        <w:tc>
          <w:tcPr>
            <w:tcW w:w="1095" w:type="dxa"/>
            <w:tcMar>
              <w:top w:w="56" w:type="dxa"/>
              <w:left w:w="56" w:type="dxa"/>
              <w:bottom w:w="56" w:type="dxa"/>
              <w:right w:w="56" w:type="dxa"/>
            </w:tcMar>
          </w:tcPr>
          <w:p w14:paraId="77F3972E" w14:textId="77777777" w:rsidR="00004184" w:rsidRDefault="002C4894">
            <w:pPr>
              <w:widowControl w:val="0"/>
              <w:jc w:val="right"/>
              <w:rPr>
                <w:sz w:val="18"/>
                <w:szCs w:val="18"/>
              </w:rPr>
            </w:pPr>
            <w:r>
              <w:rPr>
                <w:b/>
                <w:sz w:val="18"/>
                <w:szCs w:val="18"/>
              </w:rPr>
              <w:t>2%</w:t>
            </w:r>
            <w:r>
              <w:rPr>
                <w:sz w:val="18"/>
                <w:szCs w:val="18"/>
              </w:rPr>
              <w:t xml:space="preserve"> (68)</w:t>
            </w:r>
          </w:p>
        </w:tc>
        <w:tc>
          <w:tcPr>
            <w:tcW w:w="1095" w:type="dxa"/>
            <w:tcMar>
              <w:top w:w="56" w:type="dxa"/>
              <w:left w:w="56" w:type="dxa"/>
              <w:bottom w:w="56" w:type="dxa"/>
              <w:right w:w="56" w:type="dxa"/>
            </w:tcMar>
          </w:tcPr>
          <w:p w14:paraId="56FBBE0A" w14:textId="77777777" w:rsidR="00004184" w:rsidRDefault="002C4894">
            <w:pPr>
              <w:widowControl w:val="0"/>
              <w:jc w:val="right"/>
              <w:rPr>
                <w:sz w:val="18"/>
                <w:szCs w:val="18"/>
              </w:rPr>
            </w:pPr>
            <w:r>
              <w:rPr>
                <w:b/>
                <w:sz w:val="18"/>
                <w:szCs w:val="18"/>
              </w:rPr>
              <w:t>1%</w:t>
            </w:r>
            <w:r>
              <w:rPr>
                <w:sz w:val="18"/>
                <w:szCs w:val="18"/>
              </w:rPr>
              <w:t xml:space="preserve"> (71)</w:t>
            </w:r>
          </w:p>
        </w:tc>
        <w:tc>
          <w:tcPr>
            <w:tcW w:w="1275" w:type="dxa"/>
            <w:tcMar>
              <w:top w:w="56" w:type="dxa"/>
              <w:left w:w="56" w:type="dxa"/>
              <w:bottom w:w="56" w:type="dxa"/>
              <w:right w:w="56" w:type="dxa"/>
            </w:tcMar>
          </w:tcPr>
          <w:p w14:paraId="12B66911" w14:textId="77777777" w:rsidR="00004184" w:rsidRDefault="002C4894">
            <w:pPr>
              <w:widowControl w:val="0"/>
              <w:jc w:val="right"/>
              <w:rPr>
                <w:sz w:val="18"/>
                <w:szCs w:val="18"/>
              </w:rPr>
            </w:pPr>
            <w:r>
              <w:rPr>
                <w:b/>
                <w:sz w:val="18"/>
                <w:szCs w:val="18"/>
              </w:rPr>
              <w:t xml:space="preserve">1% </w:t>
            </w:r>
            <w:r>
              <w:rPr>
                <w:sz w:val="18"/>
                <w:szCs w:val="18"/>
              </w:rPr>
              <w:t>(106)</w:t>
            </w:r>
          </w:p>
        </w:tc>
        <w:tc>
          <w:tcPr>
            <w:tcW w:w="180" w:type="dxa"/>
            <w:shd w:val="clear" w:color="auto" w:fill="D9D9D9"/>
            <w:tcMar>
              <w:top w:w="56" w:type="dxa"/>
              <w:left w:w="56" w:type="dxa"/>
              <w:bottom w:w="56" w:type="dxa"/>
              <w:right w:w="56" w:type="dxa"/>
            </w:tcMar>
          </w:tcPr>
          <w:p w14:paraId="7AE96612" w14:textId="77777777" w:rsidR="00004184" w:rsidRDefault="00004184">
            <w:pPr>
              <w:widowControl w:val="0"/>
              <w:jc w:val="right"/>
              <w:rPr>
                <w:sz w:val="18"/>
                <w:szCs w:val="18"/>
              </w:rPr>
            </w:pPr>
          </w:p>
        </w:tc>
        <w:tc>
          <w:tcPr>
            <w:tcW w:w="1350" w:type="dxa"/>
            <w:tcMar>
              <w:top w:w="56" w:type="dxa"/>
              <w:left w:w="56" w:type="dxa"/>
              <w:bottom w:w="56" w:type="dxa"/>
              <w:right w:w="56" w:type="dxa"/>
            </w:tcMar>
          </w:tcPr>
          <w:p w14:paraId="66FDC9E1" w14:textId="77777777" w:rsidR="00004184" w:rsidRDefault="002C4894">
            <w:pPr>
              <w:widowControl w:val="0"/>
              <w:jc w:val="right"/>
              <w:rPr>
                <w:sz w:val="18"/>
                <w:szCs w:val="18"/>
              </w:rPr>
            </w:pPr>
            <w:r>
              <w:rPr>
                <w:sz w:val="18"/>
                <w:szCs w:val="18"/>
              </w:rPr>
              <w:t>55%</w:t>
            </w:r>
          </w:p>
        </w:tc>
      </w:tr>
      <w:tr w:rsidR="00004184" w14:paraId="0DCFE9FF" w14:textId="77777777">
        <w:tc>
          <w:tcPr>
            <w:tcW w:w="2790" w:type="dxa"/>
            <w:shd w:val="clear" w:color="auto" w:fill="F3F3F3"/>
            <w:tcMar>
              <w:top w:w="56" w:type="dxa"/>
              <w:left w:w="56" w:type="dxa"/>
              <w:bottom w:w="56" w:type="dxa"/>
              <w:right w:w="56" w:type="dxa"/>
            </w:tcMar>
          </w:tcPr>
          <w:p w14:paraId="1BB07E96" w14:textId="77777777" w:rsidR="00004184" w:rsidRDefault="002C4894">
            <w:pPr>
              <w:widowControl w:val="0"/>
              <w:rPr>
                <w:sz w:val="18"/>
                <w:szCs w:val="18"/>
              </w:rPr>
            </w:pPr>
            <w:r>
              <w:rPr>
                <w:sz w:val="18"/>
                <w:szCs w:val="18"/>
              </w:rPr>
              <w:t>Matige verstandelijke handicap gecombineerd</w:t>
            </w:r>
          </w:p>
        </w:tc>
        <w:tc>
          <w:tcPr>
            <w:tcW w:w="1095" w:type="dxa"/>
            <w:tcMar>
              <w:top w:w="56" w:type="dxa"/>
              <w:left w:w="56" w:type="dxa"/>
              <w:bottom w:w="56" w:type="dxa"/>
              <w:right w:w="56" w:type="dxa"/>
            </w:tcMar>
          </w:tcPr>
          <w:p w14:paraId="5CF511F0" w14:textId="77777777" w:rsidR="00004184" w:rsidRDefault="002C4894">
            <w:pPr>
              <w:widowControl w:val="0"/>
              <w:jc w:val="right"/>
              <w:rPr>
                <w:sz w:val="18"/>
                <w:szCs w:val="18"/>
              </w:rPr>
            </w:pPr>
            <w:r>
              <w:rPr>
                <w:b/>
                <w:sz w:val="18"/>
                <w:szCs w:val="18"/>
              </w:rPr>
              <w:t xml:space="preserve">12% </w:t>
            </w:r>
            <w:r>
              <w:rPr>
                <w:sz w:val="18"/>
                <w:szCs w:val="18"/>
              </w:rPr>
              <w:t>(1.096)</w:t>
            </w:r>
          </w:p>
        </w:tc>
        <w:tc>
          <w:tcPr>
            <w:tcW w:w="1095" w:type="dxa"/>
            <w:tcMar>
              <w:top w:w="56" w:type="dxa"/>
              <w:left w:w="56" w:type="dxa"/>
              <w:bottom w:w="56" w:type="dxa"/>
              <w:right w:w="56" w:type="dxa"/>
            </w:tcMar>
          </w:tcPr>
          <w:p w14:paraId="40BE0F09" w14:textId="77777777" w:rsidR="00004184" w:rsidRDefault="002C4894">
            <w:pPr>
              <w:widowControl w:val="0"/>
              <w:jc w:val="right"/>
              <w:rPr>
                <w:sz w:val="18"/>
                <w:szCs w:val="18"/>
              </w:rPr>
            </w:pPr>
            <w:r>
              <w:rPr>
                <w:b/>
                <w:sz w:val="18"/>
                <w:szCs w:val="18"/>
              </w:rPr>
              <w:t xml:space="preserve">7% </w:t>
            </w:r>
            <w:r>
              <w:rPr>
                <w:sz w:val="18"/>
                <w:szCs w:val="18"/>
              </w:rPr>
              <w:t>(266)</w:t>
            </w:r>
          </w:p>
        </w:tc>
        <w:tc>
          <w:tcPr>
            <w:tcW w:w="1095" w:type="dxa"/>
            <w:tcMar>
              <w:top w:w="56" w:type="dxa"/>
              <w:left w:w="56" w:type="dxa"/>
              <w:bottom w:w="56" w:type="dxa"/>
              <w:right w:w="56" w:type="dxa"/>
            </w:tcMar>
          </w:tcPr>
          <w:p w14:paraId="5653A6DB" w14:textId="77777777" w:rsidR="00004184" w:rsidRDefault="002C4894">
            <w:pPr>
              <w:widowControl w:val="0"/>
              <w:jc w:val="right"/>
              <w:rPr>
                <w:sz w:val="18"/>
                <w:szCs w:val="18"/>
              </w:rPr>
            </w:pPr>
            <w:r>
              <w:rPr>
                <w:b/>
                <w:sz w:val="18"/>
                <w:szCs w:val="18"/>
              </w:rPr>
              <w:t>13%</w:t>
            </w:r>
            <w:r>
              <w:rPr>
                <w:sz w:val="18"/>
                <w:szCs w:val="18"/>
              </w:rPr>
              <w:t xml:space="preserve"> (578)</w:t>
            </w:r>
          </w:p>
        </w:tc>
        <w:tc>
          <w:tcPr>
            <w:tcW w:w="1095" w:type="dxa"/>
            <w:tcMar>
              <w:top w:w="56" w:type="dxa"/>
              <w:left w:w="56" w:type="dxa"/>
              <w:bottom w:w="56" w:type="dxa"/>
              <w:right w:w="56" w:type="dxa"/>
            </w:tcMar>
          </w:tcPr>
          <w:p w14:paraId="6235108C" w14:textId="77777777" w:rsidR="00004184" w:rsidRDefault="002C4894">
            <w:pPr>
              <w:widowControl w:val="0"/>
              <w:jc w:val="right"/>
              <w:rPr>
                <w:sz w:val="18"/>
                <w:szCs w:val="18"/>
              </w:rPr>
            </w:pPr>
            <w:r>
              <w:rPr>
                <w:b/>
                <w:sz w:val="18"/>
                <w:szCs w:val="18"/>
              </w:rPr>
              <w:t>10%</w:t>
            </w:r>
            <w:r>
              <w:rPr>
                <w:sz w:val="18"/>
                <w:szCs w:val="18"/>
              </w:rPr>
              <w:t xml:space="preserve"> (518)</w:t>
            </w:r>
          </w:p>
        </w:tc>
        <w:tc>
          <w:tcPr>
            <w:tcW w:w="1275" w:type="dxa"/>
            <w:tcMar>
              <w:top w:w="56" w:type="dxa"/>
              <w:left w:w="56" w:type="dxa"/>
              <w:bottom w:w="56" w:type="dxa"/>
              <w:right w:w="56" w:type="dxa"/>
            </w:tcMar>
          </w:tcPr>
          <w:p w14:paraId="28C8C7C4" w14:textId="77777777" w:rsidR="00004184" w:rsidRDefault="002C4894">
            <w:pPr>
              <w:widowControl w:val="0"/>
              <w:jc w:val="right"/>
              <w:rPr>
                <w:sz w:val="18"/>
                <w:szCs w:val="18"/>
              </w:rPr>
            </w:pPr>
            <w:r>
              <w:rPr>
                <w:b/>
                <w:sz w:val="18"/>
                <w:szCs w:val="18"/>
              </w:rPr>
              <w:t>10%</w:t>
            </w:r>
            <w:r>
              <w:rPr>
                <w:sz w:val="18"/>
                <w:szCs w:val="18"/>
              </w:rPr>
              <w:t xml:space="preserve"> (844)</w:t>
            </w:r>
          </w:p>
        </w:tc>
        <w:tc>
          <w:tcPr>
            <w:tcW w:w="180" w:type="dxa"/>
            <w:shd w:val="clear" w:color="auto" w:fill="D9D9D9"/>
            <w:tcMar>
              <w:top w:w="56" w:type="dxa"/>
              <w:left w:w="56" w:type="dxa"/>
              <w:bottom w:w="56" w:type="dxa"/>
              <w:right w:w="56" w:type="dxa"/>
            </w:tcMar>
          </w:tcPr>
          <w:p w14:paraId="39A47C2D" w14:textId="77777777" w:rsidR="00004184" w:rsidRDefault="00004184">
            <w:pPr>
              <w:widowControl w:val="0"/>
              <w:jc w:val="right"/>
              <w:rPr>
                <w:sz w:val="18"/>
                <w:szCs w:val="18"/>
              </w:rPr>
            </w:pPr>
          </w:p>
        </w:tc>
        <w:tc>
          <w:tcPr>
            <w:tcW w:w="1350" w:type="dxa"/>
            <w:tcMar>
              <w:top w:w="56" w:type="dxa"/>
              <w:left w:w="56" w:type="dxa"/>
              <w:bottom w:w="56" w:type="dxa"/>
              <w:right w:w="56" w:type="dxa"/>
            </w:tcMar>
          </w:tcPr>
          <w:p w14:paraId="763C993F" w14:textId="77777777" w:rsidR="00004184" w:rsidRDefault="002C4894">
            <w:pPr>
              <w:widowControl w:val="0"/>
              <w:jc w:val="right"/>
              <w:rPr>
                <w:sz w:val="18"/>
                <w:szCs w:val="18"/>
              </w:rPr>
            </w:pPr>
            <w:r>
              <w:rPr>
                <w:sz w:val="18"/>
                <w:szCs w:val="18"/>
              </w:rPr>
              <w:t>51%</w:t>
            </w:r>
          </w:p>
        </w:tc>
      </w:tr>
      <w:tr w:rsidR="00004184" w14:paraId="52BCEFF0" w14:textId="77777777">
        <w:tc>
          <w:tcPr>
            <w:tcW w:w="2790" w:type="dxa"/>
            <w:shd w:val="clear" w:color="auto" w:fill="F3F3F3"/>
            <w:tcMar>
              <w:top w:w="56" w:type="dxa"/>
              <w:left w:w="56" w:type="dxa"/>
              <w:bottom w:w="56" w:type="dxa"/>
              <w:right w:w="56" w:type="dxa"/>
            </w:tcMar>
          </w:tcPr>
          <w:p w14:paraId="7C508285" w14:textId="77777777" w:rsidR="00004184" w:rsidRDefault="002C4894">
            <w:pPr>
              <w:widowControl w:val="0"/>
              <w:rPr>
                <w:sz w:val="18"/>
                <w:szCs w:val="18"/>
              </w:rPr>
            </w:pPr>
            <w:r>
              <w:rPr>
                <w:sz w:val="18"/>
                <w:szCs w:val="18"/>
              </w:rPr>
              <w:t>Enkel matige verstandelijke handicap</w:t>
            </w:r>
          </w:p>
        </w:tc>
        <w:tc>
          <w:tcPr>
            <w:tcW w:w="1095" w:type="dxa"/>
            <w:tcMar>
              <w:top w:w="56" w:type="dxa"/>
              <w:left w:w="56" w:type="dxa"/>
              <w:bottom w:w="56" w:type="dxa"/>
              <w:right w:w="56" w:type="dxa"/>
            </w:tcMar>
          </w:tcPr>
          <w:p w14:paraId="37AC32EF" w14:textId="77777777" w:rsidR="00004184" w:rsidRDefault="002C4894">
            <w:pPr>
              <w:widowControl w:val="0"/>
              <w:jc w:val="right"/>
              <w:rPr>
                <w:sz w:val="18"/>
                <w:szCs w:val="18"/>
              </w:rPr>
            </w:pPr>
            <w:r>
              <w:rPr>
                <w:b/>
                <w:sz w:val="18"/>
                <w:szCs w:val="18"/>
              </w:rPr>
              <w:t>5%</w:t>
            </w:r>
            <w:r>
              <w:rPr>
                <w:sz w:val="18"/>
                <w:szCs w:val="18"/>
              </w:rPr>
              <w:t xml:space="preserve"> (501)</w:t>
            </w:r>
          </w:p>
        </w:tc>
        <w:tc>
          <w:tcPr>
            <w:tcW w:w="1095" w:type="dxa"/>
            <w:tcMar>
              <w:top w:w="56" w:type="dxa"/>
              <w:left w:w="56" w:type="dxa"/>
              <w:bottom w:w="56" w:type="dxa"/>
              <w:right w:w="56" w:type="dxa"/>
            </w:tcMar>
          </w:tcPr>
          <w:p w14:paraId="642AD629" w14:textId="77777777" w:rsidR="00004184" w:rsidRDefault="002C4894">
            <w:pPr>
              <w:widowControl w:val="0"/>
              <w:jc w:val="right"/>
              <w:rPr>
                <w:sz w:val="18"/>
                <w:szCs w:val="18"/>
              </w:rPr>
            </w:pPr>
            <w:r>
              <w:rPr>
                <w:b/>
                <w:sz w:val="18"/>
                <w:szCs w:val="18"/>
              </w:rPr>
              <w:t xml:space="preserve">4% </w:t>
            </w:r>
            <w:r>
              <w:rPr>
                <w:sz w:val="18"/>
                <w:szCs w:val="18"/>
              </w:rPr>
              <w:t>(146)</w:t>
            </w:r>
          </w:p>
        </w:tc>
        <w:tc>
          <w:tcPr>
            <w:tcW w:w="1095" w:type="dxa"/>
            <w:tcMar>
              <w:top w:w="56" w:type="dxa"/>
              <w:left w:w="56" w:type="dxa"/>
              <w:bottom w:w="56" w:type="dxa"/>
              <w:right w:w="56" w:type="dxa"/>
            </w:tcMar>
          </w:tcPr>
          <w:p w14:paraId="5A66CCD8" w14:textId="77777777" w:rsidR="00004184" w:rsidRDefault="002C4894">
            <w:pPr>
              <w:widowControl w:val="0"/>
              <w:jc w:val="right"/>
              <w:rPr>
                <w:sz w:val="18"/>
                <w:szCs w:val="18"/>
              </w:rPr>
            </w:pPr>
            <w:r>
              <w:rPr>
                <w:b/>
                <w:sz w:val="18"/>
                <w:szCs w:val="18"/>
              </w:rPr>
              <w:t>6%</w:t>
            </w:r>
            <w:r>
              <w:rPr>
                <w:sz w:val="18"/>
                <w:szCs w:val="18"/>
              </w:rPr>
              <w:t xml:space="preserve"> (244)</w:t>
            </w:r>
          </w:p>
        </w:tc>
        <w:tc>
          <w:tcPr>
            <w:tcW w:w="1095" w:type="dxa"/>
            <w:tcMar>
              <w:top w:w="56" w:type="dxa"/>
              <w:left w:w="56" w:type="dxa"/>
              <w:bottom w:w="56" w:type="dxa"/>
              <w:right w:w="56" w:type="dxa"/>
            </w:tcMar>
          </w:tcPr>
          <w:p w14:paraId="34CD4E2A" w14:textId="77777777" w:rsidR="00004184" w:rsidRDefault="002C4894">
            <w:pPr>
              <w:widowControl w:val="0"/>
              <w:jc w:val="right"/>
              <w:rPr>
                <w:sz w:val="18"/>
                <w:szCs w:val="18"/>
              </w:rPr>
            </w:pPr>
            <w:r>
              <w:rPr>
                <w:b/>
                <w:sz w:val="18"/>
                <w:szCs w:val="18"/>
              </w:rPr>
              <w:t>5%</w:t>
            </w:r>
            <w:r>
              <w:rPr>
                <w:sz w:val="18"/>
                <w:szCs w:val="18"/>
              </w:rPr>
              <w:t xml:space="preserve"> (257)</w:t>
            </w:r>
          </w:p>
        </w:tc>
        <w:tc>
          <w:tcPr>
            <w:tcW w:w="1275" w:type="dxa"/>
            <w:tcMar>
              <w:top w:w="56" w:type="dxa"/>
              <w:left w:w="56" w:type="dxa"/>
              <w:bottom w:w="56" w:type="dxa"/>
              <w:right w:w="56" w:type="dxa"/>
            </w:tcMar>
          </w:tcPr>
          <w:p w14:paraId="433C76FA" w14:textId="77777777" w:rsidR="00004184" w:rsidRDefault="002C4894">
            <w:pPr>
              <w:widowControl w:val="0"/>
              <w:jc w:val="right"/>
              <w:rPr>
                <w:sz w:val="18"/>
                <w:szCs w:val="18"/>
              </w:rPr>
            </w:pPr>
            <w:r>
              <w:rPr>
                <w:b/>
                <w:sz w:val="18"/>
                <w:szCs w:val="18"/>
              </w:rPr>
              <w:t>5%</w:t>
            </w:r>
            <w:r>
              <w:rPr>
                <w:sz w:val="18"/>
                <w:szCs w:val="18"/>
              </w:rPr>
              <w:t xml:space="preserve"> (390)</w:t>
            </w:r>
          </w:p>
        </w:tc>
        <w:tc>
          <w:tcPr>
            <w:tcW w:w="180" w:type="dxa"/>
            <w:shd w:val="clear" w:color="auto" w:fill="D9D9D9"/>
            <w:tcMar>
              <w:top w:w="56" w:type="dxa"/>
              <w:left w:w="56" w:type="dxa"/>
              <w:bottom w:w="56" w:type="dxa"/>
              <w:right w:w="56" w:type="dxa"/>
            </w:tcMar>
          </w:tcPr>
          <w:p w14:paraId="01AD26DF" w14:textId="77777777" w:rsidR="00004184" w:rsidRDefault="00004184">
            <w:pPr>
              <w:widowControl w:val="0"/>
              <w:jc w:val="right"/>
              <w:rPr>
                <w:sz w:val="18"/>
                <w:szCs w:val="18"/>
              </w:rPr>
            </w:pPr>
          </w:p>
        </w:tc>
        <w:tc>
          <w:tcPr>
            <w:tcW w:w="1350" w:type="dxa"/>
            <w:tcMar>
              <w:top w:w="56" w:type="dxa"/>
              <w:left w:w="56" w:type="dxa"/>
              <w:bottom w:w="56" w:type="dxa"/>
              <w:right w:w="56" w:type="dxa"/>
            </w:tcMar>
          </w:tcPr>
          <w:p w14:paraId="6AB8E884" w14:textId="77777777" w:rsidR="00004184" w:rsidRDefault="002C4894">
            <w:pPr>
              <w:widowControl w:val="0"/>
              <w:jc w:val="right"/>
              <w:rPr>
                <w:sz w:val="18"/>
                <w:szCs w:val="18"/>
              </w:rPr>
            </w:pPr>
            <w:r>
              <w:rPr>
                <w:sz w:val="18"/>
                <w:szCs w:val="18"/>
              </w:rPr>
              <w:t>53%</w:t>
            </w:r>
          </w:p>
        </w:tc>
      </w:tr>
      <w:tr w:rsidR="00004184" w14:paraId="61C17CC5" w14:textId="77777777">
        <w:tc>
          <w:tcPr>
            <w:tcW w:w="2790" w:type="dxa"/>
            <w:shd w:val="clear" w:color="auto" w:fill="F3F3F3"/>
            <w:tcMar>
              <w:top w:w="56" w:type="dxa"/>
              <w:left w:w="56" w:type="dxa"/>
              <w:bottom w:w="56" w:type="dxa"/>
              <w:right w:w="56" w:type="dxa"/>
            </w:tcMar>
          </w:tcPr>
          <w:p w14:paraId="354DAED1" w14:textId="77777777" w:rsidR="00004184" w:rsidRDefault="002C4894">
            <w:pPr>
              <w:widowControl w:val="0"/>
              <w:rPr>
                <w:sz w:val="18"/>
                <w:szCs w:val="18"/>
              </w:rPr>
            </w:pPr>
            <w:r>
              <w:rPr>
                <w:sz w:val="18"/>
                <w:szCs w:val="18"/>
              </w:rPr>
              <w:t>Lichte verstandelijke handicap gecombineerd</w:t>
            </w:r>
          </w:p>
        </w:tc>
        <w:tc>
          <w:tcPr>
            <w:tcW w:w="1095" w:type="dxa"/>
            <w:tcMar>
              <w:top w:w="56" w:type="dxa"/>
              <w:left w:w="56" w:type="dxa"/>
              <w:bottom w:w="56" w:type="dxa"/>
              <w:right w:w="56" w:type="dxa"/>
            </w:tcMar>
          </w:tcPr>
          <w:p w14:paraId="00385F99" w14:textId="77777777" w:rsidR="00004184" w:rsidRDefault="002C4894">
            <w:pPr>
              <w:widowControl w:val="0"/>
              <w:jc w:val="right"/>
              <w:rPr>
                <w:sz w:val="18"/>
                <w:szCs w:val="18"/>
              </w:rPr>
            </w:pPr>
            <w:r>
              <w:rPr>
                <w:b/>
                <w:sz w:val="18"/>
                <w:szCs w:val="18"/>
              </w:rPr>
              <w:t xml:space="preserve">14% </w:t>
            </w:r>
            <w:r>
              <w:rPr>
                <w:sz w:val="18"/>
                <w:szCs w:val="18"/>
              </w:rPr>
              <w:t>(1.328)</w:t>
            </w:r>
          </w:p>
        </w:tc>
        <w:tc>
          <w:tcPr>
            <w:tcW w:w="1095" w:type="dxa"/>
            <w:tcMar>
              <w:top w:w="56" w:type="dxa"/>
              <w:left w:w="56" w:type="dxa"/>
              <w:bottom w:w="56" w:type="dxa"/>
              <w:right w:w="56" w:type="dxa"/>
            </w:tcMar>
          </w:tcPr>
          <w:p w14:paraId="0DB811A1" w14:textId="77777777" w:rsidR="00004184" w:rsidRDefault="002C4894">
            <w:pPr>
              <w:widowControl w:val="0"/>
              <w:pBdr>
                <w:top w:val="nil"/>
                <w:left w:val="nil"/>
                <w:bottom w:val="nil"/>
                <w:right w:val="nil"/>
                <w:between w:val="nil"/>
              </w:pBdr>
              <w:jc w:val="right"/>
              <w:rPr>
                <w:sz w:val="18"/>
                <w:szCs w:val="18"/>
              </w:rPr>
            </w:pPr>
            <w:r>
              <w:rPr>
                <w:b/>
                <w:sz w:val="18"/>
                <w:szCs w:val="18"/>
              </w:rPr>
              <w:t xml:space="preserve">14% </w:t>
            </w:r>
            <w:r>
              <w:rPr>
                <w:sz w:val="18"/>
                <w:szCs w:val="18"/>
              </w:rPr>
              <w:t>(521)</w:t>
            </w:r>
          </w:p>
        </w:tc>
        <w:tc>
          <w:tcPr>
            <w:tcW w:w="1095" w:type="dxa"/>
            <w:tcMar>
              <w:top w:w="56" w:type="dxa"/>
              <w:left w:w="56" w:type="dxa"/>
              <w:bottom w:w="56" w:type="dxa"/>
              <w:right w:w="56" w:type="dxa"/>
            </w:tcMar>
          </w:tcPr>
          <w:p w14:paraId="698904EF" w14:textId="77777777" w:rsidR="00004184" w:rsidRDefault="002C4894">
            <w:pPr>
              <w:widowControl w:val="0"/>
              <w:jc w:val="right"/>
              <w:rPr>
                <w:sz w:val="18"/>
                <w:szCs w:val="18"/>
              </w:rPr>
            </w:pPr>
            <w:r>
              <w:rPr>
                <w:b/>
                <w:sz w:val="18"/>
                <w:szCs w:val="18"/>
              </w:rPr>
              <w:t>14%</w:t>
            </w:r>
            <w:r>
              <w:rPr>
                <w:sz w:val="18"/>
                <w:szCs w:val="18"/>
              </w:rPr>
              <w:t xml:space="preserve"> (601)</w:t>
            </w:r>
          </w:p>
        </w:tc>
        <w:tc>
          <w:tcPr>
            <w:tcW w:w="1095" w:type="dxa"/>
            <w:tcMar>
              <w:top w:w="56" w:type="dxa"/>
              <w:left w:w="56" w:type="dxa"/>
              <w:bottom w:w="56" w:type="dxa"/>
              <w:right w:w="56" w:type="dxa"/>
            </w:tcMar>
          </w:tcPr>
          <w:p w14:paraId="488F3CEA" w14:textId="77777777" w:rsidR="00004184" w:rsidRDefault="002C4894">
            <w:pPr>
              <w:widowControl w:val="0"/>
              <w:jc w:val="right"/>
              <w:rPr>
                <w:sz w:val="18"/>
                <w:szCs w:val="18"/>
              </w:rPr>
            </w:pPr>
            <w:r>
              <w:rPr>
                <w:b/>
                <w:sz w:val="18"/>
                <w:szCs w:val="18"/>
              </w:rPr>
              <w:t>14%</w:t>
            </w:r>
            <w:r>
              <w:rPr>
                <w:sz w:val="18"/>
                <w:szCs w:val="18"/>
              </w:rPr>
              <w:t xml:space="preserve"> (727)</w:t>
            </w:r>
          </w:p>
        </w:tc>
        <w:tc>
          <w:tcPr>
            <w:tcW w:w="1275" w:type="dxa"/>
            <w:tcMar>
              <w:top w:w="56" w:type="dxa"/>
              <w:left w:w="56" w:type="dxa"/>
              <w:bottom w:w="56" w:type="dxa"/>
              <w:right w:w="56" w:type="dxa"/>
            </w:tcMar>
          </w:tcPr>
          <w:p w14:paraId="3A20C53C" w14:textId="77777777" w:rsidR="00004184" w:rsidRDefault="002C4894">
            <w:pPr>
              <w:widowControl w:val="0"/>
              <w:jc w:val="right"/>
              <w:rPr>
                <w:sz w:val="18"/>
                <w:szCs w:val="18"/>
              </w:rPr>
            </w:pPr>
            <w:r>
              <w:rPr>
                <w:b/>
                <w:sz w:val="18"/>
                <w:szCs w:val="18"/>
              </w:rPr>
              <w:t>14%</w:t>
            </w:r>
            <w:r>
              <w:rPr>
                <w:sz w:val="18"/>
                <w:szCs w:val="18"/>
              </w:rPr>
              <w:t xml:space="preserve"> (1.122)</w:t>
            </w:r>
          </w:p>
        </w:tc>
        <w:tc>
          <w:tcPr>
            <w:tcW w:w="180" w:type="dxa"/>
            <w:shd w:val="clear" w:color="auto" w:fill="D9D9D9"/>
            <w:tcMar>
              <w:top w:w="56" w:type="dxa"/>
              <w:left w:w="56" w:type="dxa"/>
              <w:bottom w:w="56" w:type="dxa"/>
              <w:right w:w="56" w:type="dxa"/>
            </w:tcMar>
          </w:tcPr>
          <w:p w14:paraId="163B5BAD" w14:textId="77777777" w:rsidR="00004184" w:rsidRDefault="00004184">
            <w:pPr>
              <w:widowControl w:val="0"/>
              <w:jc w:val="right"/>
              <w:rPr>
                <w:sz w:val="18"/>
                <w:szCs w:val="18"/>
              </w:rPr>
            </w:pPr>
          </w:p>
        </w:tc>
        <w:tc>
          <w:tcPr>
            <w:tcW w:w="1350" w:type="dxa"/>
            <w:tcMar>
              <w:top w:w="56" w:type="dxa"/>
              <w:left w:w="56" w:type="dxa"/>
              <w:bottom w:w="56" w:type="dxa"/>
              <w:right w:w="56" w:type="dxa"/>
            </w:tcMar>
          </w:tcPr>
          <w:p w14:paraId="7E38BD42" w14:textId="77777777" w:rsidR="00004184" w:rsidRDefault="002C4894">
            <w:pPr>
              <w:widowControl w:val="0"/>
              <w:jc w:val="right"/>
              <w:rPr>
                <w:sz w:val="18"/>
                <w:szCs w:val="18"/>
              </w:rPr>
            </w:pPr>
            <w:r>
              <w:rPr>
                <w:sz w:val="18"/>
                <w:szCs w:val="18"/>
              </w:rPr>
              <w:t>56%</w:t>
            </w:r>
          </w:p>
        </w:tc>
      </w:tr>
      <w:tr w:rsidR="00004184" w14:paraId="59E5A805" w14:textId="77777777">
        <w:tc>
          <w:tcPr>
            <w:tcW w:w="2790" w:type="dxa"/>
            <w:shd w:val="clear" w:color="auto" w:fill="F3F3F3"/>
            <w:tcMar>
              <w:top w:w="56" w:type="dxa"/>
              <w:left w:w="56" w:type="dxa"/>
              <w:bottom w:w="56" w:type="dxa"/>
              <w:right w:w="56" w:type="dxa"/>
            </w:tcMar>
          </w:tcPr>
          <w:p w14:paraId="56DC6BB4" w14:textId="77777777" w:rsidR="00004184" w:rsidRDefault="002C4894">
            <w:pPr>
              <w:widowControl w:val="0"/>
              <w:rPr>
                <w:sz w:val="18"/>
                <w:szCs w:val="18"/>
              </w:rPr>
            </w:pPr>
            <w:r>
              <w:rPr>
                <w:sz w:val="18"/>
                <w:szCs w:val="18"/>
              </w:rPr>
              <w:t>Enkel lichte verstandelijke handicap</w:t>
            </w:r>
          </w:p>
        </w:tc>
        <w:tc>
          <w:tcPr>
            <w:tcW w:w="1095" w:type="dxa"/>
            <w:tcMar>
              <w:top w:w="56" w:type="dxa"/>
              <w:left w:w="56" w:type="dxa"/>
              <w:bottom w:w="56" w:type="dxa"/>
              <w:right w:w="56" w:type="dxa"/>
            </w:tcMar>
          </w:tcPr>
          <w:p w14:paraId="611CC5EF" w14:textId="77777777" w:rsidR="00004184" w:rsidRDefault="002C4894">
            <w:pPr>
              <w:widowControl w:val="0"/>
              <w:jc w:val="right"/>
              <w:rPr>
                <w:sz w:val="18"/>
                <w:szCs w:val="18"/>
              </w:rPr>
            </w:pPr>
            <w:r>
              <w:rPr>
                <w:b/>
                <w:sz w:val="18"/>
                <w:szCs w:val="18"/>
              </w:rPr>
              <w:t>6%</w:t>
            </w:r>
            <w:r>
              <w:rPr>
                <w:sz w:val="18"/>
                <w:szCs w:val="18"/>
              </w:rPr>
              <w:t xml:space="preserve"> (544)</w:t>
            </w:r>
          </w:p>
        </w:tc>
        <w:tc>
          <w:tcPr>
            <w:tcW w:w="1095" w:type="dxa"/>
            <w:tcMar>
              <w:top w:w="56" w:type="dxa"/>
              <w:left w:w="56" w:type="dxa"/>
              <w:bottom w:w="56" w:type="dxa"/>
              <w:right w:w="56" w:type="dxa"/>
            </w:tcMar>
          </w:tcPr>
          <w:p w14:paraId="27E25118" w14:textId="77777777" w:rsidR="00004184" w:rsidRDefault="002C4894">
            <w:pPr>
              <w:widowControl w:val="0"/>
              <w:jc w:val="right"/>
              <w:rPr>
                <w:sz w:val="18"/>
                <w:szCs w:val="18"/>
              </w:rPr>
            </w:pPr>
            <w:r>
              <w:rPr>
                <w:b/>
                <w:sz w:val="18"/>
                <w:szCs w:val="18"/>
              </w:rPr>
              <w:t xml:space="preserve">7% </w:t>
            </w:r>
            <w:r>
              <w:rPr>
                <w:sz w:val="18"/>
                <w:szCs w:val="18"/>
              </w:rPr>
              <w:t>(274)</w:t>
            </w:r>
          </w:p>
        </w:tc>
        <w:tc>
          <w:tcPr>
            <w:tcW w:w="1095" w:type="dxa"/>
            <w:tcMar>
              <w:top w:w="56" w:type="dxa"/>
              <w:left w:w="56" w:type="dxa"/>
              <w:bottom w:w="56" w:type="dxa"/>
              <w:right w:w="56" w:type="dxa"/>
            </w:tcMar>
          </w:tcPr>
          <w:p w14:paraId="304DD572" w14:textId="77777777" w:rsidR="00004184" w:rsidRDefault="002C4894">
            <w:pPr>
              <w:widowControl w:val="0"/>
              <w:jc w:val="right"/>
              <w:rPr>
                <w:sz w:val="18"/>
                <w:szCs w:val="18"/>
              </w:rPr>
            </w:pPr>
            <w:r>
              <w:rPr>
                <w:b/>
                <w:sz w:val="18"/>
                <w:szCs w:val="18"/>
              </w:rPr>
              <w:t>6%</w:t>
            </w:r>
            <w:r>
              <w:rPr>
                <w:sz w:val="18"/>
                <w:szCs w:val="18"/>
              </w:rPr>
              <w:t xml:space="preserve"> (253)</w:t>
            </w:r>
          </w:p>
        </w:tc>
        <w:tc>
          <w:tcPr>
            <w:tcW w:w="1095" w:type="dxa"/>
            <w:tcMar>
              <w:top w:w="56" w:type="dxa"/>
              <w:left w:w="56" w:type="dxa"/>
              <w:bottom w:w="56" w:type="dxa"/>
              <w:right w:w="56" w:type="dxa"/>
            </w:tcMar>
          </w:tcPr>
          <w:p w14:paraId="35023415" w14:textId="77777777" w:rsidR="00004184" w:rsidRDefault="002C4894">
            <w:pPr>
              <w:widowControl w:val="0"/>
              <w:jc w:val="right"/>
              <w:rPr>
                <w:sz w:val="18"/>
                <w:szCs w:val="18"/>
              </w:rPr>
            </w:pPr>
            <w:r>
              <w:rPr>
                <w:b/>
                <w:sz w:val="18"/>
                <w:szCs w:val="18"/>
              </w:rPr>
              <w:t>6%</w:t>
            </w:r>
            <w:r>
              <w:rPr>
                <w:sz w:val="18"/>
                <w:szCs w:val="18"/>
              </w:rPr>
              <w:t xml:space="preserve"> (291)</w:t>
            </w:r>
          </w:p>
        </w:tc>
        <w:tc>
          <w:tcPr>
            <w:tcW w:w="1275" w:type="dxa"/>
            <w:tcMar>
              <w:top w:w="56" w:type="dxa"/>
              <w:left w:w="56" w:type="dxa"/>
              <w:bottom w:w="56" w:type="dxa"/>
              <w:right w:w="56" w:type="dxa"/>
            </w:tcMar>
          </w:tcPr>
          <w:p w14:paraId="3094CFEA" w14:textId="77777777" w:rsidR="00004184" w:rsidRDefault="002C4894">
            <w:pPr>
              <w:widowControl w:val="0"/>
              <w:jc w:val="right"/>
              <w:rPr>
                <w:sz w:val="18"/>
                <w:szCs w:val="18"/>
              </w:rPr>
            </w:pPr>
            <w:r>
              <w:rPr>
                <w:b/>
                <w:sz w:val="18"/>
                <w:szCs w:val="18"/>
              </w:rPr>
              <w:t>7%</w:t>
            </w:r>
            <w:r>
              <w:rPr>
                <w:sz w:val="18"/>
                <w:szCs w:val="18"/>
              </w:rPr>
              <w:t xml:space="preserve"> (527)</w:t>
            </w:r>
          </w:p>
        </w:tc>
        <w:tc>
          <w:tcPr>
            <w:tcW w:w="180" w:type="dxa"/>
            <w:shd w:val="clear" w:color="auto" w:fill="D9D9D9"/>
            <w:tcMar>
              <w:top w:w="56" w:type="dxa"/>
              <w:left w:w="56" w:type="dxa"/>
              <w:bottom w:w="56" w:type="dxa"/>
              <w:right w:w="56" w:type="dxa"/>
            </w:tcMar>
          </w:tcPr>
          <w:p w14:paraId="57F90605" w14:textId="77777777" w:rsidR="00004184" w:rsidRDefault="00004184">
            <w:pPr>
              <w:widowControl w:val="0"/>
              <w:jc w:val="right"/>
              <w:rPr>
                <w:sz w:val="18"/>
                <w:szCs w:val="18"/>
              </w:rPr>
            </w:pPr>
          </w:p>
        </w:tc>
        <w:tc>
          <w:tcPr>
            <w:tcW w:w="1350" w:type="dxa"/>
            <w:tcMar>
              <w:top w:w="56" w:type="dxa"/>
              <w:left w:w="56" w:type="dxa"/>
              <w:bottom w:w="56" w:type="dxa"/>
              <w:right w:w="56" w:type="dxa"/>
            </w:tcMar>
          </w:tcPr>
          <w:p w14:paraId="0768C8A2" w14:textId="77777777" w:rsidR="00004184" w:rsidRDefault="002C4894">
            <w:pPr>
              <w:widowControl w:val="0"/>
              <w:jc w:val="right"/>
              <w:rPr>
                <w:sz w:val="18"/>
                <w:szCs w:val="18"/>
              </w:rPr>
            </w:pPr>
            <w:r>
              <w:rPr>
                <w:sz w:val="18"/>
                <w:szCs w:val="18"/>
              </w:rPr>
              <w:t>52%</w:t>
            </w:r>
          </w:p>
        </w:tc>
      </w:tr>
      <w:tr w:rsidR="00004184" w14:paraId="7D7D2BE5" w14:textId="77777777">
        <w:tc>
          <w:tcPr>
            <w:tcW w:w="2790" w:type="dxa"/>
            <w:shd w:val="clear" w:color="auto" w:fill="F3F3F3"/>
            <w:tcMar>
              <w:top w:w="56" w:type="dxa"/>
              <w:left w:w="56" w:type="dxa"/>
              <w:bottom w:w="56" w:type="dxa"/>
              <w:right w:w="56" w:type="dxa"/>
            </w:tcMar>
          </w:tcPr>
          <w:p w14:paraId="5A6BB85B" w14:textId="77777777" w:rsidR="00004184" w:rsidRDefault="002C4894">
            <w:pPr>
              <w:widowControl w:val="0"/>
              <w:rPr>
                <w:sz w:val="18"/>
                <w:szCs w:val="18"/>
              </w:rPr>
            </w:pPr>
            <w:r>
              <w:rPr>
                <w:sz w:val="18"/>
                <w:szCs w:val="18"/>
              </w:rPr>
              <w:t>Cognitieve handicap (gecombineerd)</w:t>
            </w:r>
          </w:p>
        </w:tc>
        <w:tc>
          <w:tcPr>
            <w:tcW w:w="1095" w:type="dxa"/>
            <w:tcMar>
              <w:top w:w="56" w:type="dxa"/>
              <w:left w:w="56" w:type="dxa"/>
              <w:bottom w:w="56" w:type="dxa"/>
              <w:right w:w="56" w:type="dxa"/>
            </w:tcMar>
          </w:tcPr>
          <w:p w14:paraId="718C7484" w14:textId="77777777" w:rsidR="00004184" w:rsidRDefault="002C4894">
            <w:pPr>
              <w:widowControl w:val="0"/>
              <w:jc w:val="right"/>
              <w:rPr>
                <w:sz w:val="18"/>
                <w:szCs w:val="18"/>
              </w:rPr>
            </w:pPr>
            <w:r>
              <w:rPr>
                <w:b/>
                <w:sz w:val="18"/>
                <w:szCs w:val="18"/>
              </w:rPr>
              <w:t>6%</w:t>
            </w:r>
            <w:r>
              <w:rPr>
                <w:sz w:val="18"/>
                <w:szCs w:val="18"/>
              </w:rPr>
              <w:t xml:space="preserve"> (584)</w:t>
            </w:r>
          </w:p>
        </w:tc>
        <w:tc>
          <w:tcPr>
            <w:tcW w:w="1095" w:type="dxa"/>
            <w:tcMar>
              <w:top w:w="56" w:type="dxa"/>
              <w:left w:w="56" w:type="dxa"/>
              <w:bottom w:w="56" w:type="dxa"/>
              <w:right w:w="56" w:type="dxa"/>
            </w:tcMar>
          </w:tcPr>
          <w:p w14:paraId="345ED6A7" w14:textId="77777777" w:rsidR="00004184" w:rsidRDefault="002C4894">
            <w:pPr>
              <w:widowControl w:val="0"/>
              <w:jc w:val="right"/>
              <w:rPr>
                <w:sz w:val="18"/>
                <w:szCs w:val="18"/>
              </w:rPr>
            </w:pPr>
            <w:r>
              <w:rPr>
                <w:b/>
                <w:sz w:val="18"/>
                <w:szCs w:val="18"/>
              </w:rPr>
              <w:t xml:space="preserve">8% </w:t>
            </w:r>
            <w:r>
              <w:rPr>
                <w:sz w:val="18"/>
                <w:szCs w:val="18"/>
              </w:rPr>
              <w:t>(307)</w:t>
            </w:r>
          </w:p>
        </w:tc>
        <w:tc>
          <w:tcPr>
            <w:tcW w:w="1095" w:type="dxa"/>
            <w:tcMar>
              <w:top w:w="56" w:type="dxa"/>
              <w:left w:w="56" w:type="dxa"/>
              <w:bottom w:w="56" w:type="dxa"/>
              <w:right w:w="56" w:type="dxa"/>
            </w:tcMar>
          </w:tcPr>
          <w:p w14:paraId="355D9152" w14:textId="77777777" w:rsidR="00004184" w:rsidRDefault="002C4894">
            <w:pPr>
              <w:widowControl w:val="0"/>
              <w:jc w:val="right"/>
              <w:rPr>
                <w:sz w:val="18"/>
                <w:szCs w:val="18"/>
              </w:rPr>
            </w:pPr>
            <w:r>
              <w:rPr>
                <w:b/>
                <w:sz w:val="18"/>
                <w:szCs w:val="18"/>
              </w:rPr>
              <w:t xml:space="preserve">6% </w:t>
            </w:r>
            <w:r>
              <w:rPr>
                <w:sz w:val="18"/>
                <w:szCs w:val="18"/>
              </w:rPr>
              <w:t>(256)</w:t>
            </w:r>
          </w:p>
        </w:tc>
        <w:tc>
          <w:tcPr>
            <w:tcW w:w="1095" w:type="dxa"/>
            <w:tcMar>
              <w:top w:w="56" w:type="dxa"/>
              <w:left w:w="56" w:type="dxa"/>
              <w:bottom w:w="56" w:type="dxa"/>
              <w:right w:w="56" w:type="dxa"/>
            </w:tcMar>
          </w:tcPr>
          <w:p w14:paraId="619CC9A8" w14:textId="77777777" w:rsidR="00004184" w:rsidRDefault="002C4894">
            <w:pPr>
              <w:widowControl w:val="0"/>
              <w:jc w:val="right"/>
              <w:rPr>
                <w:sz w:val="18"/>
                <w:szCs w:val="18"/>
              </w:rPr>
            </w:pPr>
            <w:r>
              <w:rPr>
                <w:b/>
                <w:sz w:val="18"/>
                <w:szCs w:val="18"/>
              </w:rPr>
              <w:t>6%</w:t>
            </w:r>
            <w:r>
              <w:rPr>
                <w:sz w:val="18"/>
                <w:szCs w:val="18"/>
              </w:rPr>
              <w:t xml:space="preserve"> (328)</w:t>
            </w:r>
          </w:p>
        </w:tc>
        <w:tc>
          <w:tcPr>
            <w:tcW w:w="1275" w:type="dxa"/>
            <w:tcMar>
              <w:top w:w="56" w:type="dxa"/>
              <w:left w:w="56" w:type="dxa"/>
              <w:bottom w:w="56" w:type="dxa"/>
              <w:right w:w="56" w:type="dxa"/>
            </w:tcMar>
          </w:tcPr>
          <w:p w14:paraId="56F12E30" w14:textId="77777777" w:rsidR="00004184" w:rsidRDefault="002C4894">
            <w:pPr>
              <w:widowControl w:val="0"/>
              <w:jc w:val="right"/>
              <w:rPr>
                <w:sz w:val="18"/>
                <w:szCs w:val="18"/>
              </w:rPr>
            </w:pPr>
            <w:r>
              <w:rPr>
                <w:b/>
                <w:sz w:val="18"/>
                <w:szCs w:val="18"/>
              </w:rPr>
              <w:t>7%</w:t>
            </w:r>
            <w:r>
              <w:rPr>
                <w:sz w:val="18"/>
                <w:szCs w:val="18"/>
              </w:rPr>
              <w:t xml:space="preserve"> (563)</w:t>
            </w:r>
          </w:p>
        </w:tc>
        <w:tc>
          <w:tcPr>
            <w:tcW w:w="180" w:type="dxa"/>
            <w:shd w:val="clear" w:color="auto" w:fill="D9D9D9"/>
            <w:tcMar>
              <w:top w:w="56" w:type="dxa"/>
              <w:left w:w="56" w:type="dxa"/>
              <w:bottom w:w="56" w:type="dxa"/>
              <w:right w:w="56" w:type="dxa"/>
            </w:tcMar>
          </w:tcPr>
          <w:p w14:paraId="7D85C073" w14:textId="77777777" w:rsidR="00004184" w:rsidRDefault="00004184">
            <w:pPr>
              <w:widowControl w:val="0"/>
              <w:jc w:val="right"/>
              <w:rPr>
                <w:sz w:val="18"/>
                <w:szCs w:val="18"/>
              </w:rPr>
            </w:pPr>
          </w:p>
        </w:tc>
        <w:tc>
          <w:tcPr>
            <w:tcW w:w="1350" w:type="dxa"/>
            <w:tcMar>
              <w:top w:w="56" w:type="dxa"/>
              <w:left w:w="56" w:type="dxa"/>
              <w:bottom w:w="56" w:type="dxa"/>
              <w:right w:w="56" w:type="dxa"/>
            </w:tcMar>
          </w:tcPr>
          <w:p w14:paraId="0F34F3E4" w14:textId="77777777" w:rsidR="00004184" w:rsidRDefault="002C4894">
            <w:pPr>
              <w:widowControl w:val="0"/>
              <w:jc w:val="right"/>
              <w:rPr>
                <w:sz w:val="18"/>
                <w:szCs w:val="18"/>
              </w:rPr>
            </w:pPr>
            <w:r>
              <w:rPr>
                <w:sz w:val="18"/>
                <w:szCs w:val="18"/>
              </w:rPr>
              <w:t>57%</w:t>
            </w:r>
          </w:p>
        </w:tc>
      </w:tr>
      <w:tr w:rsidR="00004184" w14:paraId="1EE78AE9" w14:textId="77777777">
        <w:tc>
          <w:tcPr>
            <w:tcW w:w="2790" w:type="dxa"/>
            <w:shd w:val="clear" w:color="auto" w:fill="F3F3F3"/>
            <w:tcMar>
              <w:top w:w="56" w:type="dxa"/>
              <w:left w:w="56" w:type="dxa"/>
              <w:bottom w:w="56" w:type="dxa"/>
              <w:right w:w="56" w:type="dxa"/>
            </w:tcMar>
          </w:tcPr>
          <w:p w14:paraId="4609E7A1" w14:textId="77777777" w:rsidR="00004184" w:rsidRDefault="002C4894">
            <w:pPr>
              <w:widowControl w:val="0"/>
              <w:rPr>
                <w:sz w:val="18"/>
                <w:szCs w:val="18"/>
              </w:rPr>
            </w:pPr>
            <w:r>
              <w:rPr>
                <w:sz w:val="18"/>
                <w:szCs w:val="18"/>
              </w:rPr>
              <w:t>Autismespectrumstoornis en psychische stoornis</w:t>
            </w:r>
          </w:p>
        </w:tc>
        <w:tc>
          <w:tcPr>
            <w:tcW w:w="1095" w:type="dxa"/>
            <w:tcMar>
              <w:top w:w="56" w:type="dxa"/>
              <w:left w:w="56" w:type="dxa"/>
              <w:bottom w:w="56" w:type="dxa"/>
              <w:right w:w="56" w:type="dxa"/>
            </w:tcMar>
          </w:tcPr>
          <w:p w14:paraId="0507D3A6" w14:textId="77777777" w:rsidR="00004184" w:rsidRDefault="002C4894">
            <w:pPr>
              <w:widowControl w:val="0"/>
              <w:jc w:val="right"/>
              <w:rPr>
                <w:sz w:val="18"/>
                <w:szCs w:val="18"/>
              </w:rPr>
            </w:pPr>
            <w:r>
              <w:rPr>
                <w:b/>
                <w:sz w:val="18"/>
                <w:szCs w:val="18"/>
              </w:rPr>
              <w:t>5%</w:t>
            </w:r>
            <w:r>
              <w:rPr>
                <w:sz w:val="18"/>
                <w:szCs w:val="18"/>
              </w:rPr>
              <w:t xml:space="preserve"> (462)</w:t>
            </w:r>
          </w:p>
        </w:tc>
        <w:tc>
          <w:tcPr>
            <w:tcW w:w="1095" w:type="dxa"/>
            <w:tcMar>
              <w:top w:w="56" w:type="dxa"/>
              <w:left w:w="56" w:type="dxa"/>
              <w:bottom w:w="56" w:type="dxa"/>
              <w:right w:w="56" w:type="dxa"/>
            </w:tcMar>
          </w:tcPr>
          <w:p w14:paraId="184F37B6" w14:textId="77777777" w:rsidR="00004184" w:rsidRDefault="002C4894">
            <w:pPr>
              <w:widowControl w:val="0"/>
              <w:jc w:val="right"/>
              <w:rPr>
                <w:sz w:val="18"/>
                <w:szCs w:val="18"/>
              </w:rPr>
            </w:pPr>
            <w:r>
              <w:rPr>
                <w:b/>
                <w:sz w:val="18"/>
                <w:szCs w:val="18"/>
              </w:rPr>
              <w:t xml:space="preserve">8% </w:t>
            </w:r>
            <w:r>
              <w:rPr>
                <w:sz w:val="18"/>
                <w:szCs w:val="18"/>
              </w:rPr>
              <w:t>(297)</w:t>
            </w:r>
          </w:p>
        </w:tc>
        <w:tc>
          <w:tcPr>
            <w:tcW w:w="1095" w:type="dxa"/>
            <w:tcMar>
              <w:top w:w="56" w:type="dxa"/>
              <w:left w:w="56" w:type="dxa"/>
              <w:bottom w:w="56" w:type="dxa"/>
              <w:right w:w="56" w:type="dxa"/>
            </w:tcMar>
          </w:tcPr>
          <w:p w14:paraId="321901A2" w14:textId="77777777" w:rsidR="00004184" w:rsidRDefault="002C4894">
            <w:pPr>
              <w:widowControl w:val="0"/>
              <w:jc w:val="right"/>
              <w:rPr>
                <w:sz w:val="18"/>
                <w:szCs w:val="18"/>
              </w:rPr>
            </w:pPr>
            <w:r>
              <w:rPr>
                <w:b/>
                <w:sz w:val="18"/>
                <w:szCs w:val="18"/>
              </w:rPr>
              <w:t>4%</w:t>
            </w:r>
            <w:r>
              <w:rPr>
                <w:sz w:val="18"/>
                <w:szCs w:val="18"/>
              </w:rPr>
              <w:t xml:space="preserve"> (175)</w:t>
            </w:r>
          </w:p>
        </w:tc>
        <w:tc>
          <w:tcPr>
            <w:tcW w:w="1095" w:type="dxa"/>
            <w:tcMar>
              <w:top w:w="56" w:type="dxa"/>
              <w:left w:w="56" w:type="dxa"/>
              <w:bottom w:w="56" w:type="dxa"/>
              <w:right w:w="56" w:type="dxa"/>
            </w:tcMar>
          </w:tcPr>
          <w:p w14:paraId="04606664" w14:textId="77777777" w:rsidR="00004184" w:rsidRDefault="002C4894">
            <w:pPr>
              <w:widowControl w:val="0"/>
              <w:jc w:val="right"/>
              <w:rPr>
                <w:sz w:val="18"/>
                <w:szCs w:val="18"/>
              </w:rPr>
            </w:pPr>
            <w:r>
              <w:rPr>
                <w:b/>
                <w:sz w:val="18"/>
                <w:szCs w:val="18"/>
              </w:rPr>
              <w:t>6%</w:t>
            </w:r>
            <w:r>
              <w:rPr>
                <w:sz w:val="18"/>
                <w:szCs w:val="18"/>
              </w:rPr>
              <w:t xml:space="preserve"> (287)</w:t>
            </w:r>
          </w:p>
        </w:tc>
        <w:tc>
          <w:tcPr>
            <w:tcW w:w="1275" w:type="dxa"/>
            <w:tcMar>
              <w:top w:w="56" w:type="dxa"/>
              <w:left w:w="56" w:type="dxa"/>
              <w:bottom w:w="56" w:type="dxa"/>
              <w:right w:w="56" w:type="dxa"/>
            </w:tcMar>
          </w:tcPr>
          <w:p w14:paraId="0144C932" w14:textId="77777777" w:rsidR="00004184" w:rsidRDefault="002C4894">
            <w:pPr>
              <w:widowControl w:val="0"/>
              <w:jc w:val="right"/>
              <w:rPr>
                <w:sz w:val="18"/>
                <w:szCs w:val="18"/>
              </w:rPr>
            </w:pPr>
            <w:r>
              <w:rPr>
                <w:b/>
                <w:sz w:val="18"/>
                <w:szCs w:val="18"/>
              </w:rPr>
              <w:t>6%</w:t>
            </w:r>
            <w:r>
              <w:rPr>
                <w:sz w:val="18"/>
                <w:szCs w:val="18"/>
              </w:rPr>
              <w:t xml:space="preserve"> (472)</w:t>
            </w:r>
          </w:p>
        </w:tc>
        <w:tc>
          <w:tcPr>
            <w:tcW w:w="180" w:type="dxa"/>
            <w:shd w:val="clear" w:color="auto" w:fill="D9D9D9"/>
            <w:tcMar>
              <w:top w:w="56" w:type="dxa"/>
              <w:left w:w="56" w:type="dxa"/>
              <w:bottom w:w="56" w:type="dxa"/>
              <w:right w:w="56" w:type="dxa"/>
            </w:tcMar>
          </w:tcPr>
          <w:p w14:paraId="46E745DA" w14:textId="77777777" w:rsidR="00004184" w:rsidRDefault="00004184">
            <w:pPr>
              <w:widowControl w:val="0"/>
              <w:jc w:val="right"/>
              <w:rPr>
                <w:sz w:val="18"/>
                <w:szCs w:val="18"/>
              </w:rPr>
            </w:pPr>
          </w:p>
        </w:tc>
        <w:tc>
          <w:tcPr>
            <w:tcW w:w="1350" w:type="dxa"/>
            <w:tcMar>
              <w:top w:w="56" w:type="dxa"/>
              <w:left w:w="56" w:type="dxa"/>
              <w:bottom w:w="56" w:type="dxa"/>
              <w:right w:w="56" w:type="dxa"/>
            </w:tcMar>
          </w:tcPr>
          <w:p w14:paraId="316F8900" w14:textId="77777777" w:rsidR="00004184" w:rsidRDefault="002C4894">
            <w:pPr>
              <w:widowControl w:val="0"/>
              <w:jc w:val="right"/>
              <w:rPr>
                <w:sz w:val="18"/>
                <w:szCs w:val="18"/>
              </w:rPr>
            </w:pPr>
            <w:r>
              <w:rPr>
                <w:sz w:val="18"/>
                <w:szCs w:val="18"/>
              </w:rPr>
              <w:t>66%</w:t>
            </w:r>
          </w:p>
        </w:tc>
      </w:tr>
      <w:tr w:rsidR="00004184" w14:paraId="6341EC90" w14:textId="77777777">
        <w:tc>
          <w:tcPr>
            <w:tcW w:w="2790" w:type="dxa"/>
            <w:shd w:val="clear" w:color="auto" w:fill="F3F3F3"/>
            <w:tcMar>
              <w:top w:w="56" w:type="dxa"/>
              <w:left w:w="56" w:type="dxa"/>
              <w:bottom w:w="56" w:type="dxa"/>
              <w:right w:w="56" w:type="dxa"/>
            </w:tcMar>
          </w:tcPr>
          <w:p w14:paraId="33C8D22E" w14:textId="77777777" w:rsidR="00004184" w:rsidRDefault="002C4894">
            <w:pPr>
              <w:widowControl w:val="0"/>
              <w:rPr>
                <w:sz w:val="18"/>
                <w:szCs w:val="18"/>
              </w:rPr>
            </w:pPr>
            <w:r>
              <w:rPr>
                <w:sz w:val="18"/>
                <w:szCs w:val="18"/>
              </w:rPr>
              <w:t>Enkel autismespectrumstoornis</w:t>
            </w:r>
          </w:p>
        </w:tc>
        <w:tc>
          <w:tcPr>
            <w:tcW w:w="1095" w:type="dxa"/>
            <w:tcMar>
              <w:top w:w="56" w:type="dxa"/>
              <w:left w:w="56" w:type="dxa"/>
              <w:bottom w:w="56" w:type="dxa"/>
              <w:right w:w="56" w:type="dxa"/>
            </w:tcMar>
          </w:tcPr>
          <w:p w14:paraId="3A33F7C4" w14:textId="77777777" w:rsidR="00004184" w:rsidRDefault="002C4894">
            <w:pPr>
              <w:widowControl w:val="0"/>
              <w:jc w:val="right"/>
              <w:rPr>
                <w:sz w:val="18"/>
                <w:szCs w:val="18"/>
              </w:rPr>
            </w:pPr>
            <w:r>
              <w:rPr>
                <w:b/>
                <w:sz w:val="18"/>
                <w:szCs w:val="18"/>
              </w:rPr>
              <w:t>11%</w:t>
            </w:r>
            <w:r>
              <w:rPr>
                <w:sz w:val="18"/>
                <w:szCs w:val="18"/>
              </w:rPr>
              <w:t xml:space="preserve"> (990)</w:t>
            </w:r>
          </w:p>
        </w:tc>
        <w:tc>
          <w:tcPr>
            <w:tcW w:w="1095" w:type="dxa"/>
            <w:tcMar>
              <w:top w:w="56" w:type="dxa"/>
              <w:left w:w="56" w:type="dxa"/>
              <w:bottom w:w="56" w:type="dxa"/>
              <w:right w:w="56" w:type="dxa"/>
            </w:tcMar>
          </w:tcPr>
          <w:p w14:paraId="76B4F7DC" w14:textId="77777777" w:rsidR="00004184" w:rsidRDefault="002C4894">
            <w:pPr>
              <w:widowControl w:val="0"/>
              <w:jc w:val="right"/>
              <w:rPr>
                <w:sz w:val="18"/>
                <w:szCs w:val="18"/>
              </w:rPr>
            </w:pPr>
            <w:r>
              <w:rPr>
                <w:b/>
                <w:sz w:val="18"/>
                <w:szCs w:val="18"/>
              </w:rPr>
              <w:t xml:space="preserve">17% </w:t>
            </w:r>
            <w:r>
              <w:rPr>
                <w:sz w:val="18"/>
                <w:szCs w:val="18"/>
              </w:rPr>
              <w:t>(615)</w:t>
            </w:r>
          </w:p>
        </w:tc>
        <w:tc>
          <w:tcPr>
            <w:tcW w:w="1095" w:type="dxa"/>
            <w:tcMar>
              <w:top w:w="56" w:type="dxa"/>
              <w:left w:w="56" w:type="dxa"/>
              <w:bottom w:w="56" w:type="dxa"/>
              <w:right w:w="56" w:type="dxa"/>
            </w:tcMar>
          </w:tcPr>
          <w:p w14:paraId="1795B513" w14:textId="77777777" w:rsidR="00004184" w:rsidRDefault="002C4894">
            <w:pPr>
              <w:widowControl w:val="0"/>
              <w:jc w:val="right"/>
              <w:rPr>
                <w:sz w:val="18"/>
                <w:szCs w:val="18"/>
              </w:rPr>
            </w:pPr>
            <w:r>
              <w:rPr>
                <w:b/>
                <w:sz w:val="18"/>
                <w:szCs w:val="18"/>
              </w:rPr>
              <w:t>9%</w:t>
            </w:r>
            <w:r>
              <w:rPr>
                <w:sz w:val="18"/>
                <w:szCs w:val="18"/>
              </w:rPr>
              <w:t xml:space="preserve"> (375)</w:t>
            </w:r>
          </w:p>
        </w:tc>
        <w:tc>
          <w:tcPr>
            <w:tcW w:w="1095" w:type="dxa"/>
            <w:tcMar>
              <w:top w:w="56" w:type="dxa"/>
              <w:left w:w="56" w:type="dxa"/>
              <w:bottom w:w="56" w:type="dxa"/>
              <w:right w:w="56" w:type="dxa"/>
            </w:tcMar>
          </w:tcPr>
          <w:p w14:paraId="65506102" w14:textId="77777777" w:rsidR="00004184" w:rsidRDefault="002C4894">
            <w:pPr>
              <w:widowControl w:val="0"/>
              <w:jc w:val="right"/>
              <w:rPr>
                <w:sz w:val="18"/>
                <w:szCs w:val="18"/>
              </w:rPr>
            </w:pPr>
            <w:r>
              <w:rPr>
                <w:b/>
                <w:sz w:val="18"/>
                <w:szCs w:val="18"/>
              </w:rPr>
              <w:t>12%</w:t>
            </w:r>
            <w:r>
              <w:rPr>
                <w:sz w:val="18"/>
                <w:szCs w:val="18"/>
              </w:rPr>
              <w:t xml:space="preserve"> (615)</w:t>
            </w:r>
          </w:p>
        </w:tc>
        <w:tc>
          <w:tcPr>
            <w:tcW w:w="1275" w:type="dxa"/>
            <w:tcMar>
              <w:top w:w="56" w:type="dxa"/>
              <w:left w:w="56" w:type="dxa"/>
              <w:bottom w:w="56" w:type="dxa"/>
              <w:right w:w="56" w:type="dxa"/>
            </w:tcMar>
          </w:tcPr>
          <w:p w14:paraId="57A67207" w14:textId="77777777" w:rsidR="00004184" w:rsidRDefault="002C4894">
            <w:pPr>
              <w:widowControl w:val="0"/>
              <w:jc w:val="right"/>
              <w:rPr>
                <w:sz w:val="18"/>
                <w:szCs w:val="18"/>
              </w:rPr>
            </w:pPr>
            <w:r>
              <w:rPr>
                <w:b/>
                <w:sz w:val="18"/>
                <w:szCs w:val="18"/>
              </w:rPr>
              <w:t>12%</w:t>
            </w:r>
            <w:r>
              <w:rPr>
                <w:sz w:val="18"/>
                <w:szCs w:val="18"/>
              </w:rPr>
              <w:t xml:space="preserve"> (990)</w:t>
            </w:r>
          </w:p>
        </w:tc>
        <w:tc>
          <w:tcPr>
            <w:tcW w:w="180" w:type="dxa"/>
            <w:shd w:val="clear" w:color="auto" w:fill="D9D9D9"/>
            <w:tcMar>
              <w:top w:w="56" w:type="dxa"/>
              <w:left w:w="56" w:type="dxa"/>
              <w:bottom w:w="56" w:type="dxa"/>
              <w:right w:w="56" w:type="dxa"/>
            </w:tcMar>
          </w:tcPr>
          <w:p w14:paraId="27714A64" w14:textId="77777777" w:rsidR="00004184" w:rsidRDefault="00004184">
            <w:pPr>
              <w:widowControl w:val="0"/>
              <w:jc w:val="right"/>
              <w:rPr>
                <w:sz w:val="18"/>
                <w:szCs w:val="18"/>
              </w:rPr>
            </w:pPr>
          </w:p>
        </w:tc>
        <w:tc>
          <w:tcPr>
            <w:tcW w:w="1350" w:type="dxa"/>
            <w:tcMar>
              <w:top w:w="56" w:type="dxa"/>
              <w:left w:w="56" w:type="dxa"/>
              <w:bottom w:w="56" w:type="dxa"/>
              <w:right w:w="56" w:type="dxa"/>
            </w:tcMar>
          </w:tcPr>
          <w:p w14:paraId="403F9B9F" w14:textId="77777777" w:rsidR="00004184" w:rsidRDefault="002C4894">
            <w:pPr>
              <w:widowControl w:val="0"/>
              <w:jc w:val="right"/>
              <w:rPr>
                <w:sz w:val="18"/>
                <w:szCs w:val="18"/>
              </w:rPr>
            </w:pPr>
            <w:r>
              <w:rPr>
                <w:sz w:val="18"/>
                <w:szCs w:val="18"/>
              </w:rPr>
              <w:t>63%</w:t>
            </w:r>
          </w:p>
        </w:tc>
      </w:tr>
      <w:tr w:rsidR="00004184" w14:paraId="7D55ED4D" w14:textId="77777777">
        <w:tc>
          <w:tcPr>
            <w:tcW w:w="2790" w:type="dxa"/>
            <w:shd w:val="clear" w:color="auto" w:fill="F3F3F3"/>
            <w:tcMar>
              <w:top w:w="56" w:type="dxa"/>
              <w:left w:w="56" w:type="dxa"/>
              <w:bottom w:w="56" w:type="dxa"/>
              <w:right w:w="56" w:type="dxa"/>
            </w:tcMar>
          </w:tcPr>
          <w:p w14:paraId="731D4D4A" w14:textId="77777777" w:rsidR="00004184" w:rsidRDefault="002C4894">
            <w:pPr>
              <w:widowControl w:val="0"/>
              <w:rPr>
                <w:sz w:val="18"/>
                <w:szCs w:val="18"/>
              </w:rPr>
            </w:pPr>
            <w:r>
              <w:rPr>
                <w:sz w:val="18"/>
                <w:szCs w:val="18"/>
              </w:rPr>
              <w:t>Enkel psychische stoornis (geen ASS)</w:t>
            </w:r>
          </w:p>
        </w:tc>
        <w:tc>
          <w:tcPr>
            <w:tcW w:w="1095" w:type="dxa"/>
            <w:tcMar>
              <w:top w:w="56" w:type="dxa"/>
              <w:left w:w="56" w:type="dxa"/>
              <w:bottom w:w="56" w:type="dxa"/>
              <w:right w:w="56" w:type="dxa"/>
            </w:tcMar>
          </w:tcPr>
          <w:p w14:paraId="462B0F30" w14:textId="77777777" w:rsidR="00004184" w:rsidRDefault="002C4894">
            <w:pPr>
              <w:widowControl w:val="0"/>
              <w:jc w:val="right"/>
              <w:rPr>
                <w:sz w:val="18"/>
                <w:szCs w:val="18"/>
              </w:rPr>
            </w:pPr>
            <w:r>
              <w:rPr>
                <w:b/>
                <w:sz w:val="18"/>
                <w:szCs w:val="18"/>
              </w:rPr>
              <w:t>14%</w:t>
            </w:r>
            <w:r>
              <w:rPr>
                <w:sz w:val="18"/>
                <w:szCs w:val="18"/>
              </w:rPr>
              <w:t xml:space="preserve"> (1.274)</w:t>
            </w:r>
          </w:p>
        </w:tc>
        <w:tc>
          <w:tcPr>
            <w:tcW w:w="1095" w:type="dxa"/>
            <w:tcMar>
              <w:top w:w="56" w:type="dxa"/>
              <w:left w:w="56" w:type="dxa"/>
              <w:bottom w:w="56" w:type="dxa"/>
              <w:right w:w="56" w:type="dxa"/>
            </w:tcMar>
          </w:tcPr>
          <w:p w14:paraId="7CF26F4A" w14:textId="77777777" w:rsidR="00004184" w:rsidRDefault="002C4894">
            <w:pPr>
              <w:widowControl w:val="0"/>
              <w:pBdr>
                <w:top w:val="nil"/>
                <w:left w:val="nil"/>
                <w:bottom w:val="nil"/>
                <w:right w:val="nil"/>
                <w:between w:val="nil"/>
              </w:pBdr>
              <w:jc w:val="right"/>
              <w:rPr>
                <w:sz w:val="18"/>
                <w:szCs w:val="18"/>
              </w:rPr>
            </w:pPr>
            <w:r>
              <w:rPr>
                <w:b/>
                <w:sz w:val="18"/>
                <w:szCs w:val="18"/>
              </w:rPr>
              <w:t xml:space="preserve">12% </w:t>
            </w:r>
            <w:r>
              <w:rPr>
                <w:sz w:val="18"/>
                <w:szCs w:val="18"/>
              </w:rPr>
              <w:t>(451)</w:t>
            </w:r>
          </w:p>
        </w:tc>
        <w:tc>
          <w:tcPr>
            <w:tcW w:w="1095" w:type="dxa"/>
            <w:tcMar>
              <w:top w:w="56" w:type="dxa"/>
              <w:left w:w="56" w:type="dxa"/>
              <w:bottom w:w="56" w:type="dxa"/>
              <w:right w:w="56" w:type="dxa"/>
            </w:tcMar>
          </w:tcPr>
          <w:p w14:paraId="7BA45554" w14:textId="77777777" w:rsidR="00004184" w:rsidRDefault="002C4894">
            <w:pPr>
              <w:widowControl w:val="0"/>
              <w:jc w:val="right"/>
              <w:rPr>
                <w:sz w:val="18"/>
                <w:szCs w:val="18"/>
              </w:rPr>
            </w:pPr>
            <w:r>
              <w:rPr>
                <w:b/>
                <w:sz w:val="18"/>
                <w:szCs w:val="18"/>
              </w:rPr>
              <w:t>10%</w:t>
            </w:r>
            <w:r>
              <w:rPr>
                <w:sz w:val="18"/>
                <w:szCs w:val="18"/>
              </w:rPr>
              <w:t xml:space="preserve"> (454)</w:t>
            </w:r>
          </w:p>
        </w:tc>
        <w:tc>
          <w:tcPr>
            <w:tcW w:w="1095" w:type="dxa"/>
            <w:tcMar>
              <w:top w:w="56" w:type="dxa"/>
              <w:left w:w="56" w:type="dxa"/>
              <w:bottom w:w="56" w:type="dxa"/>
              <w:right w:w="56" w:type="dxa"/>
            </w:tcMar>
          </w:tcPr>
          <w:p w14:paraId="6A6A63A3" w14:textId="77777777" w:rsidR="00004184" w:rsidRDefault="002C4894">
            <w:pPr>
              <w:widowControl w:val="0"/>
              <w:jc w:val="right"/>
              <w:rPr>
                <w:sz w:val="18"/>
                <w:szCs w:val="18"/>
              </w:rPr>
            </w:pPr>
            <w:r>
              <w:rPr>
                <w:b/>
                <w:sz w:val="18"/>
                <w:szCs w:val="18"/>
              </w:rPr>
              <w:t>16%</w:t>
            </w:r>
            <w:r>
              <w:rPr>
                <w:sz w:val="18"/>
                <w:szCs w:val="18"/>
              </w:rPr>
              <w:t xml:space="preserve"> (820)</w:t>
            </w:r>
          </w:p>
        </w:tc>
        <w:tc>
          <w:tcPr>
            <w:tcW w:w="1275" w:type="dxa"/>
            <w:tcMar>
              <w:top w:w="56" w:type="dxa"/>
              <w:left w:w="56" w:type="dxa"/>
              <w:bottom w:w="56" w:type="dxa"/>
              <w:right w:w="56" w:type="dxa"/>
            </w:tcMar>
          </w:tcPr>
          <w:p w14:paraId="0E7D4241" w14:textId="77777777" w:rsidR="00004184" w:rsidRDefault="002C4894">
            <w:pPr>
              <w:widowControl w:val="0"/>
              <w:jc w:val="right"/>
              <w:rPr>
                <w:sz w:val="18"/>
                <w:szCs w:val="18"/>
              </w:rPr>
            </w:pPr>
            <w:r>
              <w:rPr>
                <w:b/>
                <w:sz w:val="18"/>
                <w:szCs w:val="18"/>
              </w:rPr>
              <w:t>11%</w:t>
            </w:r>
            <w:r>
              <w:rPr>
                <w:sz w:val="18"/>
                <w:szCs w:val="18"/>
              </w:rPr>
              <w:t xml:space="preserve"> (905)</w:t>
            </w:r>
          </w:p>
        </w:tc>
        <w:tc>
          <w:tcPr>
            <w:tcW w:w="180" w:type="dxa"/>
            <w:shd w:val="clear" w:color="auto" w:fill="D9D9D9"/>
            <w:tcMar>
              <w:top w:w="56" w:type="dxa"/>
              <w:left w:w="56" w:type="dxa"/>
              <w:bottom w:w="56" w:type="dxa"/>
              <w:right w:w="56" w:type="dxa"/>
            </w:tcMar>
          </w:tcPr>
          <w:p w14:paraId="76636983" w14:textId="77777777" w:rsidR="00004184" w:rsidRDefault="00004184">
            <w:pPr>
              <w:widowControl w:val="0"/>
              <w:jc w:val="right"/>
              <w:rPr>
                <w:sz w:val="18"/>
                <w:szCs w:val="18"/>
              </w:rPr>
            </w:pPr>
          </w:p>
        </w:tc>
        <w:tc>
          <w:tcPr>
            <w:tcW w:w="1350" w:type="dxa"/>
            <w:tcMar>
              <w:top w:w="56" w:type="dxa"/>
              <w:left w:w="56" w:type="dxa"/>
              <w:bottom w:w="56" w:type="dxa"/>
              <w:right w:w="56" w:type="dxa"/>
            </w:tcMar>
          </w:tcPr>
          <w:p w14:paraId="5ED3C5BE" w14:textId="77777777" w:rsidR="00004184" w:rsidRDefault="002C4894">
            <w:pPr>
              <w:widowControl w:val="0"/>
              <w:jc w:val="right"/>
              <w:rPr>
                <w:sz w:val="18"/>
                <w:szCs w:val="18"/>
              </w:rPr>
            </w:pPr>
            <w:r>
              <w:rPr>
                <w:sz w:val="18"/>
                <w:szCs w:val="18"/>
              </w:rPr>
              <w:t>61%</w:t>
            </w:r>
          </w:p>
        </w:tc>
      </w:tr>
      <w:tr w:rsidR="00004184" w14:paraId="6BC7737C" w14:textId="77777777">
        <w:trPr>
          <w:trHeight w:val="330"/>
        </w:trPr>
        <w:tc>
          <w:tcPr>
            <w:tcW w:w="2790" w:type="dxa"/>
            <w:shd w:val="clear" w:color="auto" w:fill="F3F3F3"/>
            <w:tcMar>
              <w:top w:w="56" w:type="dxa"/>
              <w:left w:w="56" w:type="dxa"/>
              <w:bottom w:w="56" w:type="dxa"/>
              <w:right w:w="56" w:type="dxa"/>
            </w:tcMar>
          </w:tcPr>
          <w:p w14:paraId="647D96A9" w14:textId="77777777" w:rsidR="00004184" w:rsidRDefault="002C4894">
            <w:pPr>
              <w:widowControl w:val="0"/>
              <w:rPr>
                <w:sz w:val="18"/>
                <w:szCs w:val="18"/>
              </w:rPr>
            </w:pPr>
            <w:r>
              <w:rPr>
                <w:sz w:val="18"/>
                <w:szCs w:val="18"/>
              </w:rPr>
              <w:t>Enkel fysieke handicap</w:t>
            </w:r>
          </w:p>
        </w:tc>
        <w:tc>
          <w:tcPr>
            <w:tcW w:w="1095" w:type="dxa"/>
            <w:tcMar>
              <w:top w:w="56" w:type="dxa"/>
              <w:left w:w="56" w:type="dxa"/>
              <w:bottom w:w="56" w:type="dxa"/>
              <w:right w:w="56" w:type="dxa"/>
            </w:tcMar>
          </w:tcPr>
          <w:p w14:paraId="4109BC9E" w14:textId="77777777" w:rsidR="00004184" w:rsidRDefault="002C4894">
            <w:pPr>
              <w:widowControl w:val="0"/>
              <w:jc w:val="right"/>
              <w:rPr>
                <w:sz w:val="18"/>
                <w:szCs w:val="18"/>
              </w:rPr>
            </w:pPr>
            <w:r>
              <w:rPr>
                <w:b/>
                <w:sz w:val="18"/>
                <w:szCs w:val="18"/>
              </w:rPr>
              <w:t>6%</w:t>
            </w:r>
            <w:r>
              <w:rPr>
                <w:sz w:val="18"/>
                <w:szCs w:val="18"/>
              </w:rPr>
              <w:t xml:space="preserve"> (600)</w:t>
            </w:r>
          </w:p>
        </w:tc>
        <w:tc>
          <w:tcPr>
            <w:tcW w:w="1095" w:type="dxa"/>
            <w:tcMar>
              <w:top w:w="56" w:type="dxa"/>
              <w:left w:w="56" w:type="dxa"/>
              <w:bottom w:w="56" w:type="dxa"/>
              <w:right w:w="56" w:type="dxa"/>
            </w:tcMar>
          </w:tcPr>
          <w:p w14:paraId="2D95D077" w14:textId="77777777" w:rsidR="00004184" w:rsidRDefault="002C4894">
            <w:pPr>
              <w:widowControl w:val="0"/>
              <w:pBdr>
                <w:top w:val="nil"/>
                <w:left w:val="nil"/>
                <w:bottom w:val="nil"/>
                <w:right w:val="nil"/>
                <w:between w:val="nil"/>
              </w:pBdr>
              <w:jc w:val="right"/>
              <w:rPr>
                <w:sz w:val="18"/>
                <w:szCs w:val="18"/>
              </w:rPr>
            </w:pPr>
            <w:r>
              <w:rPr>
                <w:b/>
                <w:sz w:val="18"/>
                <w:szCs w:val="18"/>
              </w:rPr>
              <w:t xml:space="preserve">7% </w:t>
            </w:r>
            <w:r>
              <w:rPr>
                <w:sz w:val="18"/>
                <w:szCs w:val="18"/>
              </w:rPr>
              <w:t>(266)</w:t>
            </w:r>
          </w:p>
        </w:tc>
        <w:tc>
          <w:tcPr>
            <w:tcW w:w="1095" w:type="dxa"/>
            <w:tcMar>
              <w:top w:w="56" w:type="dxa"/>
              <w:left w:w="56" w:type="dxa"/>
              <w:bottom w:w="56" w:type="dxa"/>
              <w:right w:w="56" w:type="dxa"/>
            </w:tcMar>
          </w:tcPr>
          <w:p w14:paraId="676B419D" w14:textId="77777777" w:rsidR="00004184" w:rsidRDefault="002C4894">
            <w:pPr>
              <w:widowControl w:val="0"/>
              <w:jc w:val="right"/>
              <w:rPr>
                <w:sz w:val="18"/>
                <w:szCs w:val="18"/>
              </w:rPr>
            </w:pPr>
            <w:r>
              <w:rPr>
                <w:b/>
                <w:sz w:val="18"/>
                <w:szCs w:val="18"/>
              </w:rPr>
              <w:t>8%</w:t>
            </w:r>
            <w:r>
              <w:rPr>
                <w:sz w:val="18"/>
                <w:szCs w:val="18"/>
              </w:rPr>
              <w:t xml:space="preserve"> (350)</w:t>
            </w:r>
          </w:p>
        </w:tc>
        <w:tc>
          <w:tcPr>
            <w:tcW w:w="1095" w:type="dxa"/>
            <w:tcMar>
              <w:top w:w="56" w:type="dxa"/>
              <w:left w:w="56" w:type="dxa"/>
              <w:bottom w:w="56" w:type="dxa"/>
              <w:right w:w="56" w:type="dxa"/>
            </w:tcMar>
          </w:tcPr>
          <w:p w14:paraId="18C122D1" w14:textId="77777777" w:rsidR="00004184" w:rsidRDefault="002C4894">
            <w:pPr>
              <w:widowControl w:val="0"/>
              <w:jc w:val="right"/>
              <w:rPr>
                <w:sz w:val="18"/>
                <w:szCs w:val="18"/>
              </w:rPr>
            </w:pPr>
            <w:r>
              <w:rPr>
                <w:b/>
                <w:sz w:val="18"/>
                <w:szCs w:val="18"/>
              </w:rPr>
              <w:t>5%</w:t>
            </w:r>
            <w:r>
              <w:rPr>
                <w:sz w:val="18"/>
                <w:szCs w:val="18"/>
              </w:rPr>
              <w:t xml:space="preserve"> (250)</w:t>
            </w:r>
          </w:p>
        </w:tc>
        <w:tc>
          <w:tcPr>
            <w:tcW w:w="1275" w:type="dxa"/>
            <w:tcMar>
              <w:top w:w="56" w:type="dxa"/>
              <w:left w:w="56" w:type="dxa"/>
              <w:bottom w:w="56" w:type="dxa"/>
              <w:right w:w="56" w:type="dxa"/>
            </w:tcMar>
          </w:tcPr>
          <w:p w14:paraId="44616C4A" w14:textId="77777777" w:rsidR="00004184" w:rsidRDefault="002C4894">
            <w:pPr>
              <w:widowControl w:val="0"/>
              <w:jc w:val="right"/>
              <w:rPr>
                <w:sz w:val="18"/>
                <w:szCs w:val="18"/>
              </w:rPr>
            </w:pPr>
            <w:r>
              <w:rPr>
                <w:b/>
                <w:sz w:val="18"/>
                <w:szCs w:val="18"/>
              </w:rPr>
              <w:t>8%</w:t>
            </w:r>
            <w:r>
              <w:rPr>
                <w:sz w:val="18"/>
                <w:szCs w:val="18"/>
              </w:rPr>
              <w:t xml:space="preserve"> (616)</w:t>
            </w:r>
          </w:p>
        </w:tc>
        <w:tc>
          <w:tcPr>
            <w:tcW w:w="180" w:type="dxa"/>
            <w:shd w:val="clear" w:color="auto" w:fill="D9D9D9"/>
            <w:tcMar>
              <w:top w:w="56" w:type="dxa"/>
              <w:left w:w="56" w:type="dxa"/>
              <w:bottom w:w="56" w:type="dxa"/>
              <w:right w:w="56" w:type="dxa"/>
            </w:tcMar>
          </w:tcPr>
          <w:p w14:paraId="68842DD8" w14:textId="77777777" w:rsidR="00004184" w:rsidRDefault="00004184">
            <w:pPr>
              <w:widowControl w:val="0"/>
              <w:jc w:val="right"/>
              <w:rPr>
                <w:sz w:val="18"/>
                <w:szCs w:val="18"/>
              </w:rPr>
            </w:pPr>
          </w:p>
        </w:tc>
        <w:tc>
          <w:tcPr>
            <w:tcW w:w="1350" w:type="dxa"/>
            <w:tcMar>
              <w:top w:w="56" w:type="dxa"/>
              <w:left w:w="56" w:type="dxa"/>
              <w:bottom w:w="56" w:type="dxa"/>
              <w:right w:w="56" w:type="dxa"/>
            </w:tcMar>
          </w:tcPr>
          <w:p w14:paraId="31DFA4F1" w14:textId="77777777" w:rsidR="00004184" w:rsidRDefault="002C4894">
            <w:pPr>
              <w:widowControl w:val="0"/>
              <w:jc w:val="right"/>
              <w:rPr>
                <w:sz w:val="18"/>
                <w:szCs w:val="18"/>
              </w:rPr>
            </w:pPr>
            <w:r>
              <w:rPr>
                <w:sz w:val="18"/>
                <w:szCs w:val="18"/>
              </w:rPr>
              <w:t>43%</w:t>
            </w:r>
          </w:p>
        </w:tc>
      </w:tr>
      <w:tr w:rsidR="00004184" w14:paraId="31C8A5C6" w14:textId="77777777">
        <w:tc>
          <w:tcPr>
            <w:tcW w:w="2790" w:type="dxa"/>
            <w:shd w:val="clear" w:color="auto" w:fill="F3F3F3"/>
            <w:tcMar>
              <w:top w:w="56" w:type="dxa"/>
              <w:left w:w="56" w:type="dxa"/>
              <w:bottom w:w="56" w:type="dxa"/>
              <w:right w:w="56" w:type="dxa"/>
            </w:tcMar>
          </w:tcPr>
          <w:p w14:paraId="5DA65641" w14:textId="77777777" w:rsidR="00004184" w:rsidRDefault="002C4894">
            <w:pPr>
              <w:widowControl w:val="0"/>
              <w:rPr>
                <w:sz w:val="18"/>
                <w:szCs w:val="18"/>
              </w:rPr>
            </w:pPr>
            <w:r>
              <w:rPr>
                <w:sz w:val="18"/>
                <w:szCs w:val="18"/>
              </w:rPr>
              <w:t>(Meerdere) lichamelijke beperkingen en psychische stoornis</w:t>
            </w:r>
          </w:p>
        </w:tc>
        <w:tc>
          <w:tcPr>
            <w:tcW w:w="1095" w:type="dxa"/>
            <w:tcMar>
              <w:top w:w="56" w:type="dxa"/>
              <w:left w:w="56" w:type="dxa"/>
              <w:bottom w:w="56" w:type="dxa"/>
              <w:right w:w="56" w:type="dxa"/>
            </w:tcMar>
          </w:tcPr>
          <w:p w14:paraId="5147DF58" w14:textId="77777777" w:rsidR="00004184" w:rsidRDefault="002C4894">
            <w:pPr>
              <w:widowControl w:val="0"/>
              <w:jc w:val="right"/>
              <w:rPr>
                <w:sz w:val="18"/>
                <w:szCs w:val="18"/>
              </w:rPr>
            </w:pPr>
            <w:r>
              <w:rPr>
                <w:b/>
                <w:sz w:val="18"/>
                <w:szCs w:val="18"/>
              </w:rPr>
              <w:t>3%</w:t>
            </w:r>
            <w:r>
              <w:rPr>
                <w:sz w:val="18"/>
                <w:szCs w:val="18"/>
              </w:rPr>
              <w:t xml:space="preserve"> (237)</w:t>
            </w:r>
          </w:p>
        </w:tc>
        <w:tc>
          <w:tcPr>
            <w:tcW w:w="1095" w:type="dxa"/>
            <w:tcMar>
              <w:top w:w="56" w:type="dxa"/>
              <w:left w:w="56" w:type="dxa"/>
              <w:bottom w:w="56" w:type="dxa"/>
              <w:right w:w="56" w:type="dxa"/>
            </w:tcMar>
          </w:tcPr>
          <w:p w14:paraId="4D5003BE" w14:textId="77777777" w:rsidR="00004184" w:rsidRDefault="002C4894">
            <w:pPr>
              <w:widowControl w:val="0"/>
              <w:jc w:val="right"/>
              <w:rPr>
                <w:sz w:val="18"/>
                <w:szCs w:val="18"/>
              </w:rPr>
            </w:pPr>
            <w:r>
              <w:rPr>
                <w:b/>
                <w:sz w:val="18"/>
                <w:szCs w:val="18"/>
              </w:rPr>
              <w:t xml:space="preserve">3% </w:t>
            </w:r>
            <w:r>
              <w:rPr>
                <w:sz w:val="18"/>
                <w:szCs w:val="18"/>
              </w:rPr>
              <w:t>(112)</w:t>
            </w:r>
          </w:p>
        </w:tc>
        <w:tc>
          <w:tcPr>
            <w:tcW w:w="1095" w:type="dxa"/>
            <w:tcMar>
              <w:top w:w="56" w:type="dxa"/>
              <w:left w:w="56" w:type="dxa"/>
              <w:bottom w:w="56" w:type="dxa"/>
              <w:right w:w="56" w:type="dxa"/>
            </w:tcMar>
          </w:tcPr>
          <w:p w14:paraId="11AC6286" w14:textId="77777777" w:rsidR="00004184" w:rsidRDefault="002C4894">
            <w:pPr>
              <w:widowControl w:val="0"/>
              <w:jc w:val="right"/>
              <w:rPr>
                <w:sz w:val="18"/>
                <w:szCs w:val="18"/>
              </w:rPr>
            </w:pPr>
            <w:r>
              <w:rPr>
                <w:b/>
                <w:sz w:val="18"/>
                <w:szCs w:val="18"/>
              </w:rPr>
              <w:t>2%</w:t>
            </w:r>
            <w:r>
              <w:rPr>
                <w:sz w:val="18"/>
                <w:szCs w:val="18"/>
              </w:rPr>
              <w:t xml:space="preserve"> (101)</w:t>
            </w:r>
          </w:p>
        </w:tc>
        <w:tc>
          <w:tcPr>
            <w:tcW w:w="1095" w:type="dxa"/>
            <w:tcMar>
              <w:top w:w="56" w:type="dxa"/>
              <w:left w:w="56" w:type="dxa"/>
              <w:bottom w:w="56" w:type="dxa"/>
              <w:right w:w="56" w:type="dxa"/>
            </w:tcMar>
          </w:tcPr>
          <w:p w14:paraId="1D4C61A2" w14:textId="77777777" w:rsidR="00004184" w:rsidRDefault="002C4894">
            <w:pPr>
              <w:widowControl w:val="0"/>
              <w:jc w:val="right"/>
              <w:rPr>
                <w:sz w:val="18"/>
                <w:szCs w:val="18"/>
              </w:rPr>
            </w:pPr>
            <w:r>
              <w:rPr>
                <w:b/>
                <w:sz w:val="18"/>
                <w:szCs w:val="18"/>
              </w:rPr>
              <w:t>3%</w:t>
            </w:r>
            <w:r>
              <w:rPr>
                <w:sz w:val="18"/>
                <w:szCs w:val="18"/>
              </w:rPr>
              <w:t xml:space="preserve"> (136)</w:t>
            </w:r>
          </w:p>
        </w:tc>
        <w:tc>
          <w:tcPr>
            <w:tcW w:w="1275" w:type="dxa"/>
            <w:tcMar>
              <w:top w:w="56" w:type="dxa"/>
              <w:left w:w="56" w:type="dxa"/>
              <w:bottom w:w="56" w:type="dxa"/>
              <w:right w:w="56" w:type="dxa"/>
            </w:tcMar>
          </w:tcPr>
          <w:p w14:paraId="164A4B1C" w14:textId="77777777" w:rsidR="00004184" w:rsidRDefault="002C4894">
            <w:pPr>
              <w:widowControl w:val="0"/>
              <w:jc w:val="right"/>
              <w:rPr>
                <w:sz w:val="18"/>
                <w:szCs w:val="18"/>
              </w:rPr>
            </w:pPr>
            <w:r>
              <w:rPr>
                <w:b/>
                <w:sz w:val="18"/>
                <w:szCs w:val="18"/>
              </w:rPr>
              <w:t xml:space="preserve">3% </w:t>
            </w:r>
            <w:r>
              <w:rPr>
                <w:sz w:val="18"/>
                <w:szCs w:val="18"/>
              </w:rPr>
              <w:t>(213)</w:t>
            </w:r>
          </w:p>
        </w:tc>
        <w:tc>
          <w:tcPr>
            <w:tcW w:w="180" w:type="dxa"/>
            <w:shd w:val="clear" w:color="auto" w:fill="D9D9D9"/>
            <w:tcMar>
              <w:top w:w="56" w:type="dxa"/>
              <w:left w:w="56" w:type="dxa"/>
              <w:bottom w:w="56" w:type="dxa"/>
              <w:right w:w="56" w:type="dxa"/>
            </w:tcMar>
          </w:tcPr>
          <w:p w14:paraId="3B30410C" w14:textId="77777777" w:rsidR="00004184" w:rsidRDefault="00004184">
            <w:pPr>
              <w:widowControl w:val="0"/>
              <w:jc w:val="right"/>
              <w:rPr>
                <w:sz w:val="18"/>
                <w:szCs w:val="18"/>
              </w:rPr>
            </w:pPr>
          </w:p>
        </w:tc>
        <w:tc>
          <w:tcPr>
            <w:tcW w:w="1350" w:type="dxa"/>
            <w:tcMar>
              <w:top w:w="56" w:type="dxa"/>
              <w:left w:w="56" w:type="dxa"/>
              <w:bottom w:w="56" w:type="dxa"/>
              <w:right w:w="56" w:type="dxa"/>
            </w:tcMar>
          </w:tcPr>
          <w:p w14:paraId="453C34F6" w14:textId="77777777" w:rsidR="00004184" w:rsidRDefault="002C4894">
            <w:pPr>
              <w:widowControl w:val="0"/>
              <w:jc w:val="right"/>
              <w:rPr>
                <w:sz w:val="18"/>
                <w:szCs w:val="18"/>
              </w:rPr>
            </w:pPr>
            <w:r>
              <w:rPr>
                <w:sz w:val="18"/>
                <w:szCs w:val="18"/>
              </w:rPr>
              <w:t>59%</w:t>
            </w:r>
          </w:p>
        </w:tc>
      </w:tr>
      <w:tr w:rsidR="00004184" w14:paraId="2F79B4E6" w14:textId="77777777">
        <w:tc>
          <w:tcPr>
            <w:tcW w:w="2790" w:type="dxa"/>
            <w:shd w:val="clear" w:color="auto" w:fill="F3F3F3"/>
            <w:tcMar>
              <w:top w:w="56" w:type="dxa"/>
              <w:left w:w="56" w:type="dxa"/>
              <w:bottom w:w="56" w:type="dxa"/>
              <w:right w:w="56" w:type="dxa"/>
            </w:tcMar>
          </w:tcPr>
          <w:p w14:paraId="798C5FB0" w14:textId="77777777" w:rsidR="00004184" w:rsidRDefault="002C4894">
            <w:pPr>
              <w:widowControl w:val="0"/>
              <w:rPr>
                <w:sz w:val="18"/>
                <w:szCs w:val="18"/>
              </w:rPr>
            </w:pPr>
            <w:r>
              <w:rPr>
                <w:sz w:val="18"/>
                <w:szCs w:val="18"/>
              </w:rPr>
              <w:t>Meerdere lichamelijke beperkingen</w:t>
            </w:r>
          </w:p>
        </w:tc>
        <w:tc>
          <w:tcPr>
            <w:tcW w:w="1095" w:type="dxa"/>
            <w:tcMar>
              <w:top w:w="56" w:type="dxa"/>
              <w:left w:w="56" w:type="dxa"/>
              <w:bottom w:w="56" w:type="dxa"/>
              <w:right w:w="56" w:type="dxa"/>
            </w:tcMar>
          </w:tcPr>
          <w:p w14:paraId="193FDD13" w14:textId="77777777" w:rsidR="00004184" w:rsidRDefault="002C4894">
            <w:pPr>
              <w:widowControl w:val="0"/>
              <w:jc w:val="right"/>
              <w:rPr>
                <w:sz w:val="18"/>
                <w:szCs w:val="18"/>
              </w:rPr>
            </w:pPr>
            <w:r>
              <w:rPr>
                <w:b/>
                <w:sz w:val="18"/>
                <w:szCs w:val="18"/>
              </w:rPr>
              <w:t>1%</w:t>
            </w:r>
            <w:r>
              <w:rPr>
                <w:sz w:val="18"/>
                <w:szCs w:val="18"/>
              </w:rPr>
              <w:t xml:space="preserve"> (118)</w:t>
            </w:r>
          </w:p>
        </w:tc>
        <w:tc>
          <w:tcPr>
            <w:tcW w:w="1095" w:type="dxa"/>
            <w:tcMar>
              <w:top w:w="56" w:type="dxa"/>
              <w:left w:w="56" w:type="dxa"/>
              <w:bottom w:w="56" w:type="dxa"/>
              <w:right w:w="56" w:type="dxa"/>
            </w:tcMar>
          </w:tcPr>
          <w:p w14:paraId="4210D860" w14:textId="77777777" w:rsidR="00004184" w:rsidRDefault="002C4894">
            <w:pPr>
              <w:widowControl w:val="0"/>
              <w:jc w:val="right"/>
              <w:rPr>
                <w:sz w:val="18"/>
                <w:szCs w:val="18"/>
              </w:rPr>
            </w:pPr>
            <w:r>
              <w:rPr>
                <w:b/>
                <w:sz w:val="18"/>
                <w:szCs w:val="18"/>
              </w:rPr>
              <w:t xml:space="preserve">1% </w:t>
            </w:r>
            <w:r>
              <w:rPr>
                <w:sz w:val="18"/>
                <w:szCs w:val="18"/>
              </w:rPr>
              <w:t>(38)</w:t>
            </w:r>
          </w:p>
        </w:tc>
        <w:tc>
          <w:tcPr>
            <w:tcW w:w="1095" w:type="dxa"/>
            <w:tcMar>
              <w:top w:w="56" w:type="dxa"/>
              <w:left w:w="56" w:type="dxa"/>
              <w:bottom w:w="56" w:type="dxa"/>
              <w:right w:w="56" w:type="dxa"/>
            </w:tcMar>
          </w:tcPr>
          <w:p w14:paraId="1B49B6BD" w14:textId="77777777" w:rsidR="00004184" w:rsidRDefault="002C4894">
            <w:pPr>
              <w:widowControl w:val="0"/>
              <w:jc w:val="right"/>
              <w:rPr>
                <w:sz w:val="18"/>
                <w:szCs w:val="18"/>
              </w:rPr>
            </w:pPr>
            <w:r>
              <w:rPr>
                <w:b/>
                <w:sz w:val="18"/>
                <w:szCs w:val="18"/>
              </w:rPr>
              <w:t>1%</w:t>
            </w:r>
            <w:r>
              <w:rPr>
                <w:sz w:val="18"/>
                <w:szCs w:val="18"/>
              </w:rPr>
              <w:t xml:space="preserve"> (63)</w:t>
            </w:r>
          </w:p>
        </w:tc>
        <w:tc>
          <w:tcPr>
            <w:tcW w:w="1095" w:type="dxa"/>
            <w:tcMar>
              <w:top w:w="56" w:type="dxa"/>
              <w:left w:w="56" w:type="dxa"/>
              <w:bottom w:w="56" w:type="dxa"/>
              <w:right w:w="56" w:type="dxa"/>
            </w:tcMar>
          </w:tcPr>
          <w:p w14:paraId="75F43EA8" w14:textId="77777777" w:rsidR="00004184" w:rsidRDefault="002C4894">
            <w:pPr>
              <w:widowControl w:val="0"/>
              <w:jc w:val="right"/>
              <w:rPr>
                <w:sz w:val="18"/>
                <w:szCs w:val="18"/>
              </w:rPr>
            </w:pPr>
            <w:r>
              <w:rPr>
                <w:b/>
                <w:sz w:val="18"/>
                <w:szCs w:val="18"/>
              </w:rPr>
              <w:t>1%</w:t>
            </w:r>
            <w:r>
              <w:rPr>
                <w:sz w:val="18"/>
                <w:szCs w:val="18"/>
              </w:rPr>
              <w:t xml:space="preserve"> (55)</w:t>
            </w:r>
          </w:p>
        </w:tc>
        <w:tc>
          <w:tcPr>
            <w:tcW w:w="1275" w:type="dxa"/>
            <w:tcMar>
              <w:top w:w="56" w:type="dxa"/>
              <w:left w:w="56" w:type="dxa"/>
              <w:bottom w:w="56" w:type="dxa"/>
              <w:right w:w="56" w:type="dxa"/>
            </w:tcMar>
          </w:tcPr>
          <w:p w14:paraId="3614B69B" w14:textId="77777777" w:rsidR="00004184" w:rsidRDefault="002C4894">
            <w:pPr>
              <w:widowControl w:val="0"/>
              <w:jc w:val="right"/>
              <w:rPr>
                <w:sz w:val="18"/>
                <w:szCs w:val="18"/>
              </w:rPr>
            </w:pPr>
            <w:r>
              <w:rPr>
                <w:b/>
                <w:sz w:val="18"/>
                <w:szCs w:val="18"/>
              </w:rPr>
              <w:t>1%</w:t>
            </w:r>
            <w:r>
              <w:rPr>
                <w:sz w:val="18"/>
                <w:szCs w:val="18"/>
              </w:rPr>
              <w:t xml:space="preserve"> (101)</w:t>
            </w:r>
          </w:p>
        </w:tc>
        <w:tc>
          <w:tcPr>
            <w:tcW w:w="180" w:type="dxa"/>
            <w:shd w:val="clear" w:color="auto" w:fill="D9D9D9"/>
            <w:tcMar>
              <w:top w:w="56" w:type="dxa"/>
              <w:left w:w="56" w:type="dxa"/>
              <w:bottom w:w="56" w:type="dxa"/>
              <w:right w:w="56" w:type="dxa"/>
            </w:tcMar>
          </w:tcPr>
          <w:p w14:paraId="53AE30A6" w14:textId="77777777" w:rsidR="00004184" w:rsidRDefault="00004184">
            <w:pPr>
              <w:widowControl w:val="0"/>
              <w:jc w:val="right"/>
              <w:rPr>
                <w:sz w:val="18"/>
                <w:szCs w:val="18"/>
              </w:rPr>
            </w:pPr>
          </w:p>
        </w:tc>
        <w:tc>
          <w:tcPr>
            <w:tcW w:w="1350" w:type="dxa"/>
            <w:tcMar>
              <w:top w:w="56" w:type="dxa"/>
              <w:left w:w="56" w:type="dxa"/>
              <w:bottom w:w="56" w:type="dxa"/>
              <w:right w:w="56" w:type="dxa"/>
            </w:tcMar>
          </w:tcPr>
          <w:p w14:paraId="5C8D3010" w14:textId="77777777" w:rsidR="00004184" w:rsidRDefault="002C4894">
            <w:pPr>
              <w:widowControl w:val="0"/>
              <w:jc w:val="right"/>
              <w:rPr>
                <w:sz w:val="18"/>
                <w:szCs w:val="18"/>
              </w:rPr>
            </w:pPr>
            <w:r>
              <w:rPr>
                <w:sz w:val="18"/>
                <w:szCs w:val="18"/>
              </w:rPr>
              <w:t>48%</w:t>
            </w:r>
          </w:p>
        </w:tc>
      </w:tr>
      <w:tr w:rsidR="00004184" w14:paraId="26D62DA3" w14:textId="77777777">
        <w:tc>
          <w:tcPr>
            <w:tcW w:w="2790" w:type="dxa"/>
            <w:shd w:val="clear" w:color="auto" w:fill="F3F3F3"/>
            <w:tcMar>
              <w:top w:w="56" w:type="dxa"/>
              <w:left w:w="56" w:type="dxa"/>
              <w:bottom w:w="56" w:type="dxa"/>
              <w:right w:w="56" w:type="dxa"/>
            </w:tcMar>
          </w:tcPr>
          <w:p w14:paraId="6B1DA249" w14:textId="77777777" w:rsidR="00004184" w:rsidRDefault="002C4894">
            <w:pPr>
              <w:widowControl w:val="0"/>
              <w:rPr>
                <w:sz w:val="18"/>
                <w:szCs w:val="18"/>
              </w:rPr>
            </w:pPr>
            <w:r>
              <w:rPr>
                <w:sz w:val="18"/>
                <w:szCs w:val="18"/>
              </w:rPr>
              <w:t>Enkel zintuiglijke handicap</w:t>
            </w:r>
          </w:p>
        </w:tc>
        <w:tc>
          <w:tcPr>
            <w:tcW w:w="1095" w:type="dxa"/>
            <w:tcMar>
              <w:top w:w="56" w:type="dxa"/>
              <w:left w:w="56" w:type="dxa"/>
              <w:bottom w:w="56" w:type="dxa"/>
              <w:right w:w="56" w:type="dxa"/>
            </w:tcMar>
          </w:tcPr>
          <w:p w14:paraId="6AE7B657" w14:textId="77777777" w:rsidR="00004184" w:rsidRDefault="002C4894">
            <w:pPr>
              <w:widowControl w:val="0"/>
              <w:jc w:val="right"/>
              <w:rPr>
                <w:sz w:val="18"/>
                <w:szCs w:val="18"/>
              </w:rPr>
            </w:pPr>
            <w:r>
              <w:rPr>
                <w:b/>
                <w:sz w:val="18"/>
                <w:szCs w:val="18"/>
              </w:rPr>
              <w:t>3%</w:t>
            </w:r>
            <w:r>
              <w:rPr>
                <w:sz w:val="18"/>
                <w:szCs w:val="18"/>
              </w:rPr>
              <w:t xml:space="preserve"> (289)</w:t>
            </w:r>
          </w:p>
        </w:tc>
        <w:tc>
          <w:tcPr>
            <w:tcW w:w="1095" w:type="dxa"/>
            <w:tcMar>
              <w:top w:w="56" w:type="dxa"/>
              <w:left w:w="56" w:type="dxa"/>
              <w:bottom w:w="56" w:type="dxa"/>
              <w:right w:w="56" w:type="dxa"/>
            </w:tcMar>
          </w:tcPr>
          <w:p w14:paraId="564B1021" w14:textId="77777777" w:rsidR="00004184" w:rsidRDefault="002C4894">
            <w:pPr>
              <w:widowControl w:val="0"/>
              <w:pBdr>
                <w:top w:val="nil"/>
                <w:left w:val="nil"/>
                <w:bottom w:val="nil"/>
                <w:right w:val="nil"/>
                <w:between w:val="nil"/>
              </w:pBdr>
              <w:jc w:val="right"/>
              <w:rPr>
                <w:sz w:val="18"/>
                <w:szCs w:val="18"/>
              </w:rPr>
            </w:pPr>
            <w:r>
              <w:rPr>
                <w:b/>
                <w:sz w:val="18"/>
                <w:szCs w:val="18"/>
              </w:rPr>
              <w:t xml:space="preserve">4% </w:t>
            </w:r>
            <w:r>
              <w:rPr>
                <w:sz w:val="18"/>
                <w:szCs w:val="18"/>
              </w:rPr>
              <w:t>(133)</w:t>
            </w:r>
          </w:p>
        </w:tc>
        <w:tc>
          <w:tcPr>
            <w:tcW w:w="1095" w:type="dxa"/>
            <w:tcMar>
              <w:top w:w="56" w:type="dxa"/>
              <w:left w:w="56" w:type="dxa"/>
              <w:bottom w:w="56" w:type="dxa"/>
              <w:right w:w="56" w:type="dxa"/>
            </w:tcMar>
          </w:tcPr>
          <w:p w14:paraId="18B6AAD1" w14:textId="77777777" w:rsidR="00004184" w:rsidRDefault="002C4894">
            <w:pPr>
              <w:widowControl w:val="0"/>
              <w:jc w:val="right"/>
              <w:rPr>
                <w:sz w:val="18"/>
                <w:szCs w:val="18"/>
              </w:rPr>
            </w:pPr>
            <w:r>
              <w:rPr>
                <w:b/>
                <w:sz w:val="18"/>
                <w:szCs w:val="18"/>
              </w:rPr>
              <w:t>3%</w:t>
            </w:r>
            <w:r>
              <w:rPr>
                <w:sz w:val="18"/>
                <w:szCs w:val="18"/>
              </w:rPr>
              <w:t xml:space="preserve"> (151)</w:t>
            </w:r>
          </w:p>
        </w:tc>
        <w:tc>
          <w:tcPr>
            <w:tcW w:w="1095" w:type="dxa"/>
            <w:tcMar>
              <w:top w:w="56" w:type="dxa"/>
              <w:left w:w="56" w:type="dxa"/>
              <w:bottom w:w="56" w:type="dxa"/>
              <w:right w:w="56" w:type="dxa"/>
            </w:tcMar>
          </w:tcPr>
          <w:p w14:paraId="32C3CBD3" w14:textId="77777777" w:rsidR="00004184" w:rsidRDefault="002C4894">
            <w:pPr>
              <w:widowControl w:val="0"/>
              <w:jc w:val="right"/>
              <w:rPr>
                <w:sz w:val="18"/>
                <w:szCs w:val="18"/>
              </w:rPr>
            </w:pPr>
            <w:r>
              <w:rPr>
                <w:b/>
                <w:sz w:val="18"/>
                <w:szCs w:val="18"/>
              </w:rPr>
              <w:t xml:space="preserve">3% </w:t>
            </w:r>
            <w:r>
              <w:rPr>
                <w:sz w:val="18"/>
                <w:szCs w:val="18"/>
              </w:rPr>
              <w:t>(138)</w:t>
            </w:r>
          </w:p>
        </w:tc>
        <w:tc>
          <w:tcPr>
            <w:tcW w:w="1275" w:type="dxa"/>
            <w:tcMar>
              <w:top w:w="56" w:type="dxa"/>
              <w:left w:w="56" w:type="dxa"/>
              <w:bottom w:w="56" w:type="dxa"/>
              <w:right w:w="56" w:type="dxa"/>
            </w:tcMar>
          </w:tcPr>
          <w:p w14:paraId="1C6F2476" w14:textId="77777777" w:rsidR="00004184" w:rsidRDefault="002C4894">
            <w:pPr>
              <w:widowControl w:val="0"/>
              <w:jc w:val="right"/>
              <w:rPr>
                <w:sz w:val="18"/>
                <w:szCs w:val="18"/>
              </w:rPr>
            </w:pPr>
            <w:r>
              <w:rPr>
                <w:b/>
                <w:sz w:val="18"/>
                <w:szCs w:val="18"/>
              </w:rPr>
              <w:t>4%</w:t>
            </w:r>
            <w:r>
              <w:rPr>
                <w:sz w:val="18"/>
                <w:szCs w:val="18"/>
              </w:rPr>
              <w:t xml:space="preserve"> (284)</w:t>
            </w:r>
          </w:p>
        </w:tc>
        <w:tc>
          <w:tcPr>
            <w:tcW w:w="180" w:type="dxa"/>
            <w:shd w:val="clear" w:color="auto" w:fill="D9D9D9"/>
            <w:tcMar>
              <w:top w:w="56" w:type="dxa"/>
              <w:left w:w="56" w:type="dxa"/>
              <w:bottom w:w="56" w:type="dxa"/>
              <w:right w:w="56" w:type="dxa"/>
            </w:tcMar>
          </w:tcPr>
          <w:p w14:paraId="6ED68F4B" w14:textId="77777777" w:rsidR="00004184" w:rsidRDefault="00004184">
            <w:pPr>
              <w:widowControl w:val="0"/>
              <w:jc w:val="right"/>
              <w:rPr>
                <w:sz w:val="18"/>
                <w:szCs w:val="18"/>
              </w:rPr>
            </w:pPr>
          </w:p>
        </w:tc>
        <w:tc>
          <w:tcPr>
            <w:tcW w:w="1350" w:type="dxa"/>
            <w:tcMar>
              <w:top w:w="56" w:type="dxa"/>
              <w:left w:w="56" w:type="dxa"/>
              <w:bottom w:w="56" w:type="dxa"/>
              <w:right w:w="56" w:type="dxa"/>
            </w:tcMar>
          </w:tcPr>
          <w:p w14:paraId="38441493" w14:textId="77777777" w:rsidR="00004184" w:rsidRDefault="002C4894">
            <w:pPr>
              <w:widowControl w:val="0"/>
              <w:jc w:val="right"/>
              <w:rPr>
                <w:sz w:val="18"/>
                <w:szCs w:val="18"/>
              </w:rPr>
            </w:pPr>
            <w:r>
              <w:rPr>
                <w:sz w:val="18"/>
                <w:szCs w:val="18"/>
              </w:rPr>
              <w:t>53%</w:t>
            </w:r>
          </w:p>
        </w:tc>
      </w:tr>
      <w:tr w:rsidR="00004184" w14:paraId="47AD7A97" w14:textId="77777777">
        <w:tc>
          <w:tcPr>
            <w:tcW w:w="2790" w:type="dxa"/>
            <w:shd w:val="clear" w:color="auto" w:fill="F3F3F3"/>
            <w:tcMar>
              <w:top w:w="56" w:type="dxa"/>
              <w:left w:w="56" w:type="dxa"/>
              <w:bottom w:w="56" w:type="dxa"/>
              <w:right w:w="56" w:type="dxa"/>
            </w:tcMar>
          </w:tcPr>
          <w:p w14:paraId="01A17EB7" w14:textId="77777777" w:rsidR="00004184" w:rsidRDefault="002C4894">
            <w:pPr>
              <w:widowControl w:val="0"/>
              <w:rPr>
                <w:sz w:val="18"/>
                <w:szCs w:val="18"/>
              </w:rPr>
            </w:pPr>
            <w:r>
              <w:rPr>
                <w:sz w:val="18"/>
                <w:szCs w:val="18"/>
              </w:rPr>
              <w:t>Andere</w:t>
            </w:r>
          </w:p>
        </w:tc>
        <w:tc>
          <w:tcPr>
            <w:tcW w:w="1095" w:type="dxa"/>
            <w:tcMar>
              <w:top w:w="56" w:type="dxa"/>
              <w:left w:w="56" w:type="dxa"/>
              <w:bottom w:w="56" w:type="dxa"/>
              <w:right w:w="56" w:type="dxa"/>
            </w:tcMar>
          </w:tcPr>
          <w:p w14:paraId="2B86E44F" w14:textId="77777777" w:rsidR="00004184" w:rsidRDefault="002C4894">
            <w:pPr>
              <w:widowControl w:val="0"/>
              <w:jc w:val="right"/>
              <w:rPr>
                <w:sz w:val="18"/>
                <w:szCs w:val="18"/>
              </w:rPr>
            </w:pPr>
            <w:r>
              <w:rPr>
                <w:b/>
                <w:sz w:val="18"/>
                <w:szCs w:val="18"/>
              </w:rPr>
              <w:t>3%</w:t>
            </w:r>
            <w:r>
              <w:rPr>
                <w:sz w:val="18"/>
                <w:szCs w:val="18"/>
              </w:rPr>
              <w:t xml:space="preserve"> (309)</w:t>
            </w:r>
          </w:p>
        </w:tc>
        <w:tc>
          <w:tcPr>
            <w:tcW w:w="1095" w:type="dxa"/>
            <w:tcMar>
              <w:top w:w="56" w:type="dxa"/>
              <w:left w:w="56" w:type="dxa"/>
              <w:bottom w:w="56" w:type="dxa"/>
              <w:right w:w="56" w:type="dxa"/>
            </w:tcMar>
          </w:tcPr>
          <w:p w14:paraId="70F17C85" w14:textId="77777777" w:rsidR="00004184" w:rsidRDefault="002C4894">
            <w:pPr>
              <w:widowControl w:val="0"/>
              <w:pBdr>
                <w:top w:val="nil"/>
                <w:left w:val="nil"/>
                <w:bottom w:val="nil"/>
                <w:right w:val="nil"/>
                <w:between w:val="nil"/>
              </w:pBdr>
              <w:jc w:val="right"/>
              <w:rPr>
                <w:sz w:val="18"/>
                <w:szCs w:val="18"/>
              </w:rPr>
            </w:pPr>
            <w:r>
              <w:rPr>
                <w:b/>
                <w:sz w:val="18"/>
                <w:szCs w:val="18"/>
              </w:rPr>
              <w:t>2%(</w:t>
            </w:r>
            <w:r>
              <w:rPr>
                <w:sz w:val="18"/>
                <w:szCs w:val="18"/>
              </w:rPr>
              <w:t>75)</w:t>
            </w:r>
          </w:p>
        </w:tc>
        <w:tc>
          <w:tcPr>
            <w:tcW w:w="1095" w:type="dxa"/>
            <w:tcMar>
              <w:top w:w="56" w:type="dxa"/>
              <w:left w:w="56" w:type="dxa"/>
              <w:bottom w:w="56" w:type="dxa"/>
              <w:right w:w="56" w:type="dxa"/>
            </w:tcMar>
          </w:tcPr>
          <w:p w14:paraId="7B42ED24" w14:textId="77777777" w:rsidR="00004184" w:rsidRDefault="002C4894">
            <w:pPr>
              <w:widowControl w:val="0"/>
              <w:jc w:val="right"/>
              <w:rPr>
                <w:sz w:val="18"/>
                <w:szCs w:val="18"/>
              </w:rPr>
            </w:pPr>
            <w:r>
              <w:rPr>
                <w:b/>
                <w:sz w:val="18"/>
                <w:szCs w:val="18"/>
              </w:rPr>
              <w:t>4%</w:t>
            </w:r>
            <w:r>
              <w:rPr>
                <w:sz w:val="18"/>
                <w:szCs w:val="18"/>
              </w:rPr>
              <w:t xml:space="preserve"> (185)</w:t>
            </w:r>
          </w:p>
        </w:tc>
        <w:tc>
          <w:tcPr>
            <w:tcW w:w="1095" w:type="dxa"/>
            <w:tcMar>
              <w:top w:w="56" w:type="dxa"/>
              <w:left w:w="56" w:type="dxa"/>
              <w:bottom w:w="56" w:type="dxa"/>
              <w:right w:w="56" w:type="dxa"/>
            </w:tcMar>
          </w:tcPr>
          <w:p w14:paraId="5190792F" w14:textId="77777777" w:rsidR="00004184" w:rsidRDefault="002C4894">
            <w:pPr>
              <w:widowControl w:val="0"/>
              <w:jc w:val="right"/>
              <w:rPr>
                <w:sz w:val="18"/>
                <w:szCs w:val="18"/>
              </w:rPr>
            </w:pPr>
            <w:r>
              <w:rPr>
                <w:b/>
                <w:sz w:val="18"/>
                <w:szCs w:val="18"/>
              </w:rPr>
              <w:t>2%</w:t>
            </w:r>
            <w:r>
              <w:rPr>
                <w:sz w:val="18"/>
                <w:szCs w:val="18"/>
              </w:rPr>
              <w:t xml:space="preserve"> (124)</w:t>
            </w:r>
          </w:p>
        </w:tc>
        <w:tc>
          <w:tcPr>
            <w:tcW w:w="1275" w:type="dxa"/>
            <w:tcMar>
              <w:top w:w="56" w:type="dxa"/>
              <w:left w:w="56" w:type="dxa"/>
              <w:bottom w:w="56" w:type="dxa"/>
              <w:right w:w="56" w:type="dxa"/>
            </w:tcMar>
          </w:tcPr>
          <w:p w14:paraId="2E85EAB3" w14:textId="77777777" w:rsidR="00004184" w:rsidRDefault="002C4894">
            <w:pPr>
              <w:widowControl w:val="0"/>
              <w:jc w:val="right"/>
              <w:rPr>
                <w:sz w:val="18"/>
                <w:szCs w:val="18"/>
              </w:rPr>
            </w:pPr>
            <w:r>
              <w:rPr>
                <w:b/>
                <w:sz w:val="18"/>
                <w:szCs w:val="18"/>
              </w:rPr>
              <w:t>3%</w:t>
            </w:r>
            <w:r>
              <w:rPr>
                <w:sz w:val="18"/>
                <w:szCs w:val="18"/>
              </w:rPr>
              <w:t xml:space="preserve"> (260)</w:t>
            </w:r>
          </w:p>
        </w:tc>
        <w:tc>
          <w:tcPr>
            <w:tcW w:w="180" w:type="dxa"/>
            <w:shd w:val="clear" w:color="auto" w:fill="D9D9D9"/>
            <w:tcMar>
              <w:top w:w="56" w:type="dxa"/>
              <w:left w:w="56" w:type="dxa"/>
              <w:bottom w:w="56" w:type="dxa"/>
              <w:right w:w="56" w:type="dxa"/>
            </w:tcMar>
          </w:tcPr>
          <w:p w14:paraId="62899AB5" w14:textId="77777777" w:rsidR="00004184" w:rsidRDefault="00004184">
            <w:pPr>
              <w:widowControl w:val="0"/>
              <w:jc w:val="right"/>
              <w:rPr>
                <w:sz w:val="18"/>
                <w:szCs w:val="18"/>
              </w:rPr>
            </w:pPr>
          </w:p>
        </w:tc>
        <w:tc>
          <w:tcPr>
            <w:tcW w:w="1350" w:type="dxa"/>
            <w:tcMar>
              <w:top w:w="56" w:type="dxa"/>
              <w:left w:w="56" w:type="dxa"/>
              <w:bottom w:w="56" w:type="dxa"/>
              <w:right w:w="56" w:type="dxa"/>
            </w:tcMar>
          </w:tcPr>
          <w:p w14:paraId="54010F1C" w14:textId="77777777" w:rsidR="00004184" w:rsidRDefault="002C4894">
            <w:pPr>
              <w:widowControl w:val="0"/>
              <w:jc w:val="right"/>
              <w:rPr>
                <w:sz w:val="18"/>
                <w:szCs w:val="18"/>
              </w:rPr>
            </w:pPr>
            <w:r>
              <w:rPr>
                <w:sz w:val="18"/>
                <w:szCs w:val="18"/>
              </w:rPr>
              <w:t>39%</w:t>
            </w:r>
          </w:p>
        </w:tc>
      </w:tr>
      <w:tr w:rsidR="00004184" w14:paraId="4FF80117" w14:textId="77777777">
        <w:tc>
          <w:tcPr>
            <w:tcW w:w="2790" w:type="dxa"/>
            <w:shd w:val="clear" w:color="auto" w:fill="D9D9D9"/>
            <w:tcMar>
              <w:top w:w="56" w:type="dxa"/>
              <w:left w:w="56" w:type="dxa"/>
              <w:bottom w:w="56" w:type="dxa"/>
              <w:right w:w="56" w:type="dxa"/>
            </w:tcMar>
          </w:tcPr>
          <w:p w14:paraId="6544CF64" w14:textId="77777777" w:rsidR="00004184" w:rsidRDefault="002C4894">
            <w:pPr>
              <w:widowControl w:val="0"/>
              <w:rPr>
                <w:b/>
                <w:sz w:val="18"/>
                <w:szCs w:val="18"/>
              </w:rPr>
            </w:pPr>
            <w:r>
              <w:rPr>
                <w:b/>
                <w:sz w:val="18"/>
                <w:szCs w:val="18"/>
              </w:rPr>
              <w:t>Totaal aantal personen</w:t>
            </w:r>
          </w:p>
        </w:tc>
        <w:tc>
          <w:tcPr>
            <w:tcW w:w="1095" w:type="dxa"/>
            <w:shd w:val="clear" w:color="auto" w:fill="D9D9D9"/>
            <w:tcMar>
              <w:top w:w="56" w:type="dxa"/>
              <w:left w:w="56" w:type="dxa"/>
              <w:bottom w:w="56" w:type="dxa"/>
              <w:right w:w="56" w:type="dxa"/>
            </w:tcMar>
          </w:tcPr>
          <w:p w14:paraId="1BD515AF" w14:textId="77777777" w:rsidR="00004184" w:rsidRDefault="002C4894">
            <w:pPr>
              <w:widowControl w:val="0"/>
              <w:jc w:val="right"/>
              <w:rPr>
                <w:sz w:val="18"/>
                <w:szCs w:val="18"/>
              </w:rPr>
            </w:pPr>
            <w:r>
              <w:rPr>
                <w:b/>
                <w:sz w:val="18"/>
                <w:szCs w:val="18"/>
              </w:rPr>
              <w:t xml:space="preserve">100% </w:t>
            </w:r>
            <w:r>
              <w:rPr>
                <w:sz w:val="18"/>
                <w:szCs w:val="18"/>
              </w:rPr>
              <w:t>(9.419)</w:t>
            </w:r>
          </w:p>
        </w:tc>
        <w:tc>
          <w:tcPr>
            <w:tcW w:w="1095" w:type="dxa"/>
            <w:shd w:val="clear" w:color="auto" w:fill="D9D9D9"/>
            <w:tcMar>
              <w:top w:w="56" w:type="dxa"/>
              <w:left w:w="56" w:type="dxa"/>
              <w:bottom w:w="56" w:type="dxa"/>
              <w:right w:w="56" w:type="dxa"/>
            </w:tcMar>
          </w:tcPr>
          <w:p w14:paraId="58AD92B2" w14:textId="77777777" w:rsidR="00004184" w:rsidRDefault="002C4894">
            <w:pPr>
              <w:widowControl w:val="0"/>
              <w:pBdr>
                <w:top w:val="nil"/>
                <w:left w:val="nil"/>
                <w:bottom w:val="nil"/>
                <w:right w:val="nil"/>
                <w:between w:val="nil"/>
              </w:pBdr>
              <w:jc w:val="right"/>
              <w:rPr>
                <w:sz w:val="18"/>
                <w:szCs w:val="18"/>
              </w:rPr>
            </w:pPr>
            <w:r>
              <w:rPr>
                <w:b/>
                <w:sz w:val="18"/>
                <w:szCs w:val="18"/>
              </w:rPr>
              <w:t xml:space="preserve">100% </w:t>
            </w:r>
            <w:r>
              <w:rPr>
                <w:sz w:val="18"/>
                <w:szCs w:val="18"/>
              </w:rPr>
              <w:t>(3.708)</w:t>
            </w:r>
          </w:p>
        </w:tc>
        <w:tc>
          <w:tcPr>
            <w:tcW w:w="1095" w:type="dxa"/>
            <w:shd w:val="clear" w:color="auto" w:fill="D9D9D9"/>
            <w:tcMar>
              <w:top w:w="56" w:type="dxa"/>
              <w:left w:w="56" w:type="dxa"/>
              <w:bottom w:w="56" w:type="dxa"/>
              <w:right w:w="56" w:type="dxa"/>
            </w:tcMar>
          </w:tcPr>
          <w:p w14:paraId="15E19261" w14:textId="77777777" w:rsidR="00004184" w:rsidRDefault="002C4894">
            <w:pPr>
              <w:widowControl w:val="0"/>
              <w:jc w:val="right"/>
              <w:rPr>
                <w:sz w:val="18"/>
                <w:szCs w:val="18"/>
              </w:rPr>
            </w:pPr>
            <w:r>
              <w:rPr>
                <w:b/>
                <w:sz w:val="18"/>
                <w:szCs w:val="18"/>
              </w:rPr>
              <w:t xml:space="preserve">100% </w:t>
            </w:r>
            <w:r>
              <w:rPr>
                <w:sz w:val="18"/>
                <w:szCs w:val="18"/>
              </w:rPr>
              <w:t>(4.336)</w:t>
            </w:r>
          </w:p>
        </w:tc>
        <w:tc>
          <w:tcPr>
            <w:tcW w:w="1095" w:type="dxa"/>
            <w:shd w:val="clear" w:color="auto" w:fill="D9D9D9"/>
            <w:tcMar>
              <w:top w:w="56" w:type="dxa"/>
              <w:left w:w="56" w:type="dxa"/>
              <w:bottom w:w="56" w:type="dxa"/>
              <w:right w:w="56" w:type="dxa"/>
            </w:tcMar>
          </w:tcPr>
          <w:p w14:paraId="09B9534E" w14:textId="77777777" w:rsidR="00004184" w:rsidRDefault="002C4894">
            <w:pPr>
              <w:widowControl w:val="0"/>
              <w:jc w:val="right"/>
              <w:rPr>
                <w:sz w:val="18"/>
                <w:szCs w:val="18"/>
              </w:rPr>
            </w:pPr>
            <w:r>
              <w:rPr>
                <w:b/>
                <w:sz w:val="18"/>
                <w:szCs w:val="18"/>
              </w:rPr>
              <w:t>100%</w:t>
            </w:r>
            <w:r>
              <w:rPr>
                <w:sz w:val="18"/>
                <w:szCs w:val="18"/>
              </w:rPr>
              <w:t xml:space="preserve"> (5.083)</w:t>
            </w:r>
          </w:p>
        </w:tc>
        <w:tc>
          <w:tcPr>
            <w:tcW w:w="1275" w:type="dxa"/>
            <w:shd w:val="clear" w:color="auto" w:fill="D9D9D9"/>
            <w:tcMar>
              <w:top w:w="56" w:type="dxa"/>
              <w:left w:w="56" w:type="dxa"/>
              <w:bottom w:w="56" w:type="dxa"/>
              <w:right w:w="56" w:type="dxa"/>
            </w:tcMar>
          </w:tcPr>
          <w:p w14:paraId="25BD966D" w14:textId="77777777" w:rsidR="00004184" w:rsidRDefault="002C4894">
            <w:pPr>
              <w:widowControl w:val="0"/>
              <w:jc w:val="right"/>
              <w:rPr>
                <w:sz w:val="18"/>
                <w:szCs w:val="18"/>
              </w:rPr>
            </w:pPr>
            <w:r>
              <w:rPr>
                <w:b/>
                <w:sz w:val="18"/>
                <w:szCs w:val="18"/>
              </w:rPr>
              <w:t xml:space="preserve">100% </w:t>
            </w:r>
            <w:r>
              <w:rPr>
                <w:sz w:val="18"/>
                <w:szCs w:val="18"/>
              </w:rPr>
              <w:t>(8.044)</w:t>
            </w:r>
          </w:p>
        </w:tc>
        <w:tc>
          <w:tcPr>
            <w:tcW w:w="180" w:type="dxa"/>
            <w:shd w:val="clear" w:color="auto" w:fill="D9D9D9"/>
            <w:tcMar>
              <w:top w:w="56" w:type="dxa"/>
              <w:left w:w="56" w:type="dxa"/>
              <w:bottom w:w="56" w:type="dxa"/>
              <w:right w:w="56" w:type="dxa"/>
            </w:tcMar>
          </w:tcPr>
          <w:p w14:paraId="7540AB30" w14:textId="77777777" w:rsidR="00004184" w:rsidRDefault="00004184">
            <w:pPr>
              <w:widowControl w:val="0"/>
              <w:jc w:val="right"/>
              <w:rPr>
                <w:b/>
                <w:sz w:val="18"/>
                <w:szCs w:val="18"/>
              </w:rPr>
            </w:pPr>
          </w:p>
        </w:tc>
        <w:tc>
          <w:tcPr>
            <w:tcW w:w="1350" w:type="dxa"/>
            <w:shd w:val="clear" w:color="auto" w:fill="D9D9D9"/>
            <w:tcMar>
              <w:top w:w="56" w:type="dxa"/>
              <w:left w:w="56" w:type="dxa"/>
              <w:bottom w:w="56" w:type="dxa"/>
              <w:right w:w="56" w:type="dxa"/>
            </w:tcMar>
          </w:tcPr>
          <w:p w14:paraId="4CF4373D" w14:textId="77777777" w:rsidR="00004184" w:rsidRDefault="002C4894">
            <w:pPr>
              <w:widowControl w:val="0"/>
              <w:jc w:val="right"/>
              <w:rPr>
                <w:sz w:val="18"/>
                <w:szCs w:val="18"/>
              </w:rPr>
            </w:pPr>
            <w:r>
              <w:rPr>
                <w:sz w:val="18"/>
                <w:szCs w:val="18"/>
              </w:rPr>
              <w:t>47%</w:t>
            </w:r>
          </w:p>
        </w:tc>
      </w:tr>
    </w:tbl>
    <w:p w14:paraId="784EB8B4" w14:textId="77777777" w:rsidR="00004184" w:rsidRDefault="00004184">
      <w:pPr>
        <w:spacing w:before="200" w:after="200"/>
      </w:pPr>
    </w:p>
    <w:p w14:paraId="7F10BA10" w14:textId="77777777" w:rsidR="00004184" w:rsidRDefault="002C4894">
      <w:pPr>
        <w:spacing w:before="200" w:after="200"/>
      </w:pPr>
      <w:r>
        <w:br w:type="page"/>
      </w:r>
    </w:p>
    <w:p w14:paraId="3FBEEE93" w14:textId="77777777" w:rsidR="00004184" w:rsidRDefault="002C4894">
      <w:pPr>
        <w:spacing w:before="200" w:after="200"/>
      </w:pPr>
      <w:r>
        <w:lastRenderedPageBreak/>
        <w:t xml:space="preserve">Enkele vaststellingen: </w:t>
      </w:r>
    </w:p>
    <w:p w14:paraId="1AD3537F" w14:textId="77777777" w:rsidR="00004184" w:rsidRDefault="002C4894">
      <w:pPr>
        <w:numPr>
          <w:ilvl w:val="0"/>
          <w:numId w:val="54"/>
        </w:numPr>
        <w:spacing w:before="200" w:after="200"/>
      </w:pPr>
      <w:r>
        <w:t xml:space="preserve">De uitstroom (10 %) is groter dan de instroom (6 %) bij de zwaardere handicapprofielen met een ernstige of diepe verstandelijke handicap. </w:t>
      </w:r>
    </w:p>
    <w:p w14:paraId="3836FDAA" w14:textId="77777777" w:rsidR="00004184" w:rsidRDefault="002C4894">
      <w:pPr>
        <w:numPr>
          <w:ilvl w:val="0"/>
          <w:numId w:val="54"/>
        </w:numPr>
        <w:spacing w:before="200" w:after="200"/>
      </w:pPr>
      <w:r>
        <w:t>We zien hetzelfde bij mensen met een matig verstandelijke handicap (11 % van de instroom ten opzichte van 15 % van de</w:t>
      </w:r>
      <w:r>
        <w:t xml:space="preserve"> uitstroom).</w:t>
      </w:r>
    </w:p>
    <w:p w14:paraId="30AE2406" w14:textId="77777777" w:rsidR="00004184" w:rsidRDefault="002C4894">
      <w:pPr>
        <w:numPr>
          <w:ilvl w:val="0"/>
          <w:numId w:val="54"/>
        </w:numPr>
        <w:spacing w:before="200" w:after="200"/>
      </w:pPr>
      <w:r>
        <w:t>Het omgekeerde zien we bij mensen met een autismespectrumstoornis waar het aandeel in de instroom (25 %) groter is dan de uitstroom (18 %).</w:t>
      </w:r>
    </w:p>
    <w:p w14:paraId="23A8B5AD" w14:textId="77777777" w:rsidR="00004184" w:rsidRDefault="002C4894">
      <w:pPr>
        <w:numPr>
          <w:ilvl w:val="0"/>
          <w:numId w:val="54"/>
        </w:numPr>
        <w:spacing w:before="200" w:after="200"/>
      </w:pPr>
      <w:r>
        <w:t>We zien dus verhoudingsgewijs een verschuiving van de zwaardere verstandelijke handicapprofielen naar l</w:t>
      </w:r>
      <w:r>
        <w:t>ichtere verstandelijke handicapprofielen. Dat betekent echter niet dat dit allemaal mensen zijn die minder zware zorgnoden hebben. Dit zijn immers steeds vaker mensen die omwille van andere problematieken ook zware zorgnoden hebben, zoals bijvoorbeeld psyc</w:t>
      </w:r>
      <w:r>
        <w:t>hische problemen en/of (ernstige) gedragsstoornissen, complexere medische problematieken en meer contextproblematieken die niet steeds apart geïndiceerd worden of kunnen geïndiceerd worden bij de inschaling van de handicap. Hierdoor komen deze bijkomende p</w:t>
      </w:r>
      <w:r>
        <w:t xml:space="preserve">roblematieken niet altijd tot uiting in de handicapcodes, die aan de basis van deze tabel liggen. </w:t>
      </w:r>
    </w:p>
    <w:p w14:paraId="1A4E69DE" w14:textId="77777777" w:rsidR="00004184" w:rsidRDefault="002C4894">
      <w:pPr>
        <w:spacing w:before="200" w:after="200"/>
        <w:rPr>
          <w:b/>
        </w:rPr>
      </w:pPr>
      <w:r>
        <w:br w:type="page"/>
      </w:r>
    </w:p>
    <w:p w14:paraId="4D403015" w14:textId="77777777" w:rsidR="00004184" w:rsidRDefault="002C4894">
      <w:pPr>
        <w:spacing w:before="200" w:after="200"/>
      </w:pPr>
      <w:r>
        <w:rPr>
          <w:b/>
        </w:rPr>
        <w:lastRenderedPageBreak/>
        <w:t xml:space="preserve">Tabel 13: Instromers, blijvers en uitstromers PAB tussen 31 december 2018 en 31 december </w:t>
      </w:r>
      <w:r>
        <w:rPr>
          <w:b/>
        </w:rPr>
        <w:t>2022 en percentage dat uitgestroomd is ten opzichte van het totaal aantal op 31 december 2018 per doelgroep</w:t>
      </w:r>
    </w:p>
    <w:tbl>
      <w:tblPr>
        <w:tblStyle w:val="ab"/>
        <w:tblW w:w="98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1080"/>
        <w:gridCol w:w="1140"/>
        <w:gridCol w:w="1020"/>
        <w:gridCol w:w="1080"/>
        <w:gridCol w:w="1200"/>
        <w:gridCol w:w="180"/>
        <w:gridCol w:w="1320"/>
      </w:tblGrid>
      <w:tr w:rsidR="00004184" w14:paraId="57AD56BA" w14:textId="77777777">
        <w:tc>
          <w:tcPr>
            <w:tcW w:w="286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2816594" w14:textId="77777777" w:rsidR="00004184" w:rsidRDefault="00004184">
            <w:pPr>
              <w:widowControl w:val="0"/>
              <w:rPr>
                <w:sz w:val="18"/>
                <w:szCs w:val="18"/>
              </w:rPr>
            </w:pPr>
          </w:p>
        </w:tc>
        <w:tc>
          <w:tcPr>
            <w:tcW w:w="1080" w:type="dxa"/>
            <w:tcBorders>
              <w:top w:val="single" w:sz="8" w:space="0" w:color="000000"/>
              <w:left w:val="single" w:sz="8" w:space="0" w:color="000000"/>
              <w:right w:val="single" w:sz="8" w:space="0" w:color="000000"/>
            </w:tcBorders>
            <w:tcMar>
              <w:top w:w="56" w:type="dxa"/>
              <w:left w:w="56" w:type="dxa"/>
              <w:bottom w:w="56" w:type="dxa"/>
              <w:right w:w="56" w:type="dxa"/>
            </w:tcMar>
          </w:tcPr>
          <w:p w14:paraId="2922B157" w14:textId="77777777" w:rsidR="00004184" w:rsidRDefault="00004184">
            <w:pPr>
              <w:widowControl w:val="0"/>
              <w:rPr>
                <w:sz w:val="18"/>
                <w:szCs w:val="18"/>
              </w:rPr>
            </w:pPr>
          </w:p>
        </w:tc>
        <w:tc>
          <w:tcPr>
            <w:tcW w:w="3240" w:type="dxa"/>
            <w:gridSpan w:val="3"/>
            <w:tcBorders>
              <w:top w:val="single" w:sz="8" w:space="0" w:color="000000"/>
              <w:left w:val="single" w:sz="8" w:space="0" w:color="000000"/>
              <w:right w:val="single" w:sz="8" w:space="0" w:color="000000"/>
            </w:tcBorders>
            <w:tcMar>
              <w:top w:w="56" w:type="dxa"/>
              <w:left w:w="56" w:type="dxa"/>
              <w:bottom w:w="56" w:type="dxa"/>
              <w:right w:w="56" w:type="dxa"/>
            </w:tcMar>
          </w:tcPr>
          <w:p w14:paraId="32FA1087" w14:textId="77777777" w:rsidR="00004184" w:rsidRDefault="002C4894">
            <w:pPr>
              <w:widowControl w:val="0"/>
              <w:jc w:val="center"/>
              <w:rPr>
                <w:b/>
                <w:sz w:val="18"/>
                <w:szCs w:val="18"/>
              </w:rPr>
            </w:pPr>
            <w:r>
              <w:rPr>
                <w:b/>
                <w:sz w:val="18"/>
                <w:szCs w:val="18"/>
              </w:rPr>
              <w:t>Stroom PAB</w:t>
            </w:r>
          </w:p>
        </w:tc>
        <w:tc>
          <w:tcPr>
            <w:tcW w:w="1200" w:type="dxa"/>
            <w:tcBorders>
              <w:top w:val="single" w:sz="8" w:space="0" w:color="000000"/>
              <w:left w:val="single" w:sz="8" w:space="0" w:color="000000"/>
              <w:right w:val="single" w:sz="8" w:space="0" w:color="000000"/>
            </w:tcBorders>
            <w:tcMar>
              <w:top w:w="56" w:type="dxa"/>
              <w:left w:w="56" w:type="dxa"/>
              <w:bottom w:w="56" w:type="dxa"/>
              <w:right w:w="56" w:type="dxa"/>
            </w:tcMar>
          </w:tcPr>
          <w:p w14:paraId="3E58CE2E" w14:textId="77777777" w:rsidR="00004184" w:rsidRDefault="00004184">
            <w:pPr>
              <w:widowControl w:val="0"/>
            </w:pPr>
          </w:p>
        </w:tc>
        <w:tc>
          <w:tcPr>
            <w:tcW w:w="180" w:type="dxa"/>
            <w:tcBorders>
              <w:top w:val="single" w:sz="8" w:space="0" w:color="000000"/>
              <w:left w:val="single" w:sz="8" w:space="0" w:color="000000"/>
              <w:right w:val="single" w:sz="8" w:space="0" w:color="000000"/>
            </w:tcBorders>
            <w:tcMar>
              <w:top w:w="56" w:type="dxa"/>
              <w:left w:w="56" w:type="dxa"/>
              <w:bottom w:w="56" w:type="dxa"/>
              <w:right w:w="56" w:type="dxa"/>
            </w:tcMar>
          </w:tcPr>
          <w:p w14:paraId="6FEA8AF5" w14:textId="77777777" w:rsidR="00004184" w:rsidRDefault="00004184">
            <w:pPr>
              <w:widowControl w:val="0"/>
            </w:pPr>
          </w:p>
        </w:tc>
        <w:tc>
          <w:tcPr>
            <w:tcW w:w="1320" w:type="dxa"/>
            <w:tcBorders>
              <w:top w:val="single" w:sz="8" w:space="0" w:color="000000"/>
              <w:left w:val="single" w:sz="8" w:space="0" w:color="000000"/>
              <w:right w:val="single" w:sz="8" w:space="0" w:color="000000"/>
            </w:tcBorders>
            <w:tcMar>
              <w:top w:w="56" w:type="dxa"/>
              <w:left w:w="56" w:type="dxa"/>
              <w:bottom w:w="56" w:type="dxa"/>
              <w:right w:w="56" w:type="dxa"/>
            </w:tcMar>
          </w:tcPr>
          <w:p w14:paraId="13E1C774" w14:textId="77777777" w:rsidR="00004184" w:rsidRDefault="00004184">
            <w:pPr>
              <w:widowControl w:val="0"/>
            </w:pPr>
          </w:p>
        </w:tc>
      </w:tr>
      <w:tr w:rsidR="00004184" w14:paraId="3D18E325" w14:textId="77777777">
        <w:tc>
          <w:tcPr>
            <w:tcW w:w="2865" w:type="dxa"/>
            <w:tcBorders>
              <w:top w:val="single" w:sz="8" w:space="0" w:color="000000"/>
              <w:left w:val="single" w:sz="8" w:space="0" w:color="000000"/>
            </w:tcBorders>
            <w:shd w:val="clear" w:color="auto" w:fill="004D5C"/>
            <w:tcMar>
              <w:top w:w="56" w:type="dxa"/>
              <w:left w:w="56" w:type="dxa"/>
              <w:bottom w:w="56" w:type="dxa"/>
              <w:right w:w="56" w:type="dxa"/>
            </w:tcMar>
          </w:tcPr>
          <w:p w14:paraId="2FE4F025" w14:textId="77777777" w:rsidR="00004184" w:rsidRDefault="002C4894">
            <w:pPr>
              <w:widowControl w:val="0"/>
              <w:rPr>
                <w:b/>
                <w:color w:val="FFFFFF"/>
                <w:sz w:val="18"/>
                <w:szCs w:val="18"/>
              </w:rPr>
            </w:pPr>
            <w:r>
              <w:rPr>
                <w:b/>
                <w:color w:val="FFFFFF"/>
                <w:sz w:val="18"/>
                <w:szCs w:val="18"/>
              </w:rPr>
              <w:t>Doelgroep</w:t>
            </w:r>
          </w:p>
        </w:tc>
        <w:tc>
          <w:tcPr>
            <w:tcW w:w="1080" w:type="dxa"/>
            <w:shd w:val="clear" w:color="auto" w:fill="004D5C"/>
            <w:tcMar>
              <w:top w:w="56" w:type="dxa"/>
              <w:left w:w="56" w:type="dxa"/>
              <w:bottom w:w="56" w:type="dxa"/>
              <w:right w:w="56" w:type="dxa"/>
            </w:tcMar>
          </w:tcPr>
          <w:p w14:paraId="7CDD755C" w14:textId="77777777" w:rsidR="00004184" w:rsidRDefault="002C4894">
            <w:pPr>
              <w:widowControl w:val="0"/>
              <w:jc w:val="right"/>
              <w:rPr>
                <w:color w:val="FFFFFF"/>
                <w:sz w:val="18"/>
                <w:szCs w:val="18"/>
              </w:rPr>
            </w:pPr>
            <w:r>
              <w:rPr>
                <w:b/>
                <w:color w:val="FFFFFF"/>
                <w:sz w:val="18"/>
                <w:szCs w:val="18"/>
              </w:rPr>
              <w:t>Totaal aantal 31.12.2018</w:t>
            </w:r>
          </w:p>
        </w:tc>
        <w:tc>
          <w:tcPr>
            <w:tcW w:w="1140" w:type="dxa"/>
            <w:shd w:val="clear" w:color="auto" w:fill="004D5C"/>
            <w:tcMar>
              <w:top w:w="56" w:type="dxa"/>
              <w:left w:w="56" w:type="dxa"/>
              <w:bottom w:w="56" w:type="dxa"/>
              <w:right w:w="56" w:type="dxa"/>
            </w:tcMar>
          </w:tcPr>
          <w:p w14:paraId="56EC33EB" w14:textId="77777777" w:rsidR="00004184" w:rsidRDefault="002C4894">
            <w:pPr>
              <w:widowControl w:val="0"/>
              <w:jc w:val="right"/>
              <w:rPr>
                <w:b/>
                <w:color w:val="FFFFFF"/>
                <w:sz w:val="18"/>
                <w:szCs w:val="18"/>
              </w:rPr>
            </w:pPr>
            <w:r>
              <w:rPr>
                <w:b/>
                <w:color w:val="FFFFFF"/>
                <w:sz w:val="18"/>
                <w:szCs w:val="18"/>
              </w:rPr>
              <w:t>Instromer</w:t>
            </w:r>
          </w:p>
        </w:tc>
        <w:tc>
          <w:tcPr>
            <w:tcW w:w="1020" w:type="dxa"/>
            <w:shd w:val="clear" w:color="auto" w:fill="004D5C"/>
            <w:tcMar>
              <w:top w:w="56" w:type="dxa"/>
              <w:left w:w="56" w:type="dxa"/>
              <w:bottom w:w="56" w:type="dxa"/>
              <w:right w:w="56" w:type="dxa"/>
            </w:tcMar>
          </w:tcPr>
          <w:p w14:paraId="3E90B4FC" w14:textId="77777777" w:rsidR="00004184" w:rsidRDefault="002C4894">
            <w:pPr>
              <w:widowControl w:val="0"/>
              <w:jc w:val="right"/>
              <w:rPr>
                <w:b/>
                <w:color w:val="FFFFFF"/>
                <w:sz w:val="18"/>
                <w:szCs w:val="18"/>
              </w:rPr>
            </w:pPr>
            <w:r>
              <w:rPr>
                <w:b/>
                <w:color w:val="FFFFFF"/>
                <w:sz w:val="18"/>
                <w:szCs w:val="18"/>
              </w:rPr>
              <w:t>Blijver</w:t>
            </w:r>
          </w:p>
        </w:tc>
        <w:tc>
          <w:tcPr>
            <w:tcW w:w="1080" w:type="dxa"/>
            <w:shd w:val="clear" w:color="auto" w:fill="004D5C"/>
            <w:tcMar>
              <w:top w:w="56" w:type="dxa"/>
              <w:left w:w="56" w:type="dxa"/>
              <w:bottom w:w="56" w:type="dxa"/>
              <w:right w:w="56" w:type="dxa"/>
            </w:tcMar>
          </w:tcPr>
          <w:p w14:paraId="507BEFA1" w14:textId="77777777" w:rsidR="00004184" w:rsidRDefault="002C4894">
            <w:pPr>
              <w:widowControl w:val="0"/>
              <w:jc w:val="right"/>
              <w:rPr>
                <w:b/>
                <w:color w:val="FFFFFF"/>
                <w:sz w:val="18"/>
                <w:szCs w:val="18"/>
              </w:rPr>
            </w:pPr>
            <w:r>
              <w:rPr>
                <w:b/>
                <w:color w:val="FFFFFF"/>
                <w:sz w:val="18"/>
                <w:szCs w:val="18"/>
              </w:rPr>
              <w:t>Uitstromer</w:t>
            </w:r>
          </w:p>
        </w:tc>
        <w:tc>
          <w:tcPr>
            <w:tcW w:w="1200" w:type="dxa"/>
            <w:shd w:val="clear" w:color="auto" w:fill="004D5C"/>
            <w:tcMar>
              <w:top w:w="56" w:type="dxa"/>
              <w:left w:w="56" w:type="dxa"/>
              <w:bottom w:w="56" w:type="dxa"/>
              <w:right w:w="56" w:type="dxa"/>
            </w:tcMar>
          </w:tcPr>
          <w:p w14:paraId="3DA4C34A" w14:textId="77777777" w:rsidR="00004184" w:rsidRDefault="002C4894">
            <w:pPr>
              <w:widowControl w:val="0"/>
              <w:jc w:val="right"/>
              <w:rPr>
                <w:color w:val="FFFFFF"/>
                <w:sz w:val="18"/>
                <w:szCs w:val="18"/>
              </w:rPr>
            </w:pPr>
            <w:r>
              <w:rPr>
                <w:b/>
                <w:color w:val="FFFFFF"/>
                <w:sz w:val="18"/>
                <w:szCs w:val="18"/>
              </w:rPr>
              <w:t>Totaal aantal 31.12.2022</w:t>
            </w:r>
          </w:p>
        </w:tc>
        <w:tc>
          <w:tcPr>
            <w:tcW w:w="180" w:type="dxa"/>
            <w:shd w:val="clear" w:color="auto" w:fill="D9D9D9"/>
            <w:tcMar>
              <w:top w:w="56" w:type="dxa"/>
              <w:left w:w="56" w:type="dxa"/>
              <w:bottom w:w="56" w:type="dxa"/>
              <w:right w:w="56" w:type="dxa"/>
            </w:tcMar>
          </w:tcPr>
          <w:p w14:paraId="74E4B284" w14:textId="77777777" w:rsidR="00004184" w:rsidRDefault="00004184">
            <w:pPr>
              <w:widowControl w:val="0"/>
              <w:jc w:val="right"/>
              <w:rPr>
                <w:color w:val="FFFFFF"/>
                <w:sz w:val="18"/>
                <w:szCs w:val="18"/>
              </w:rPr>
            </w:pPr>
          </w:p>
        </w:tc>
        <w:tc>
          <w:tcPr>
            <w:tcW w:w="1320" w:type="dxa"/>
            <w:shd w:val="clear" w:color="auto" w:fill="004D5C"/>
            <w:tcMar>
              <w:top w:w="56" w:type="dxa"/>
              <w:left w:w="56" w:type="dxa"/>
              <w:bottom w:w="56" w:type="dxa"/>
              <w:right w:w="56" w:type="dxa"/>
            </w:tcMar>
          </w:tcPr>
          <w:p w14:paraId="04A15A7B" w14:textId="77777777" w:rsidR="00004184" w:rsidRDefault="002C4894">
            <w:pPr>
              <w:widowControl w:val="0"/>
              <w:jc w:val="right"/>
              <w:rPr>
                <w:color w:val="FFFFFF"/>
                <w:sz w:val="18"/>
                <w:szCs w:val="18"/>
              </w:rPr>
            </w:pPr>
            <w:r>
              <w:rPr>
                <w:color w:val="FFFFFF"/>
                <w:sz w:val="18"/>
                <w:szCs w:val="18"/>
              </w:rPr>
              <w:t>% van aantal op 31.12.2018 dat uitstroomde</w:t>
            </w:r>
          </w:p>
        </w:tc>
      </w:tr>
      <w:tr w:rsidR="00004184" w14:paraId="1D85C3EF" w14:textId="77777777">
        <w:tc>
          <w:tcPr>
            <w:tcW w:w="2865" w:type="dxa"/>
            <w:shd w:val="clear" w:color="auto" w:fill="F3F3F3"/>
            <w:tcMar>
              <w:top w:w="56" w:type="dxa"/>
              <w:left w:w="56" w:type="dxa"/>
              <w:bottom w:w="56" w:type="dxa"/>
              <w:right w:w="56" w:type="dxa"/>
            </w:tcMar>
          </w:tcPr>
          <w:p w14:paraId="7ECEE0B3" w14:textId="77777777" w:rsidR="00004184" w:rsidRDefault="002C4894">
            <w:pPr>
              <w:rPr>
                <w:sz w:val="18"/>
                <w:szCs w:val="18"/>
              </w:rPr>
            </w:pPr>
            <w:r>
              <w:rPr>
                <w:sz w:val="18"/>
                <w:szCs w:val="18"/>
              </w:rPr>
              <w:t>Ernstige/diepe verstandelijke handicap gecombineerd</w:t>
            </w:r>
          </w:p>
        </w:tc>
        <w:tc>
          <w:tcPr>
            <w:tcW w:w="1080" w:type="dxa"/>
            <w:tcMar>
              <w:top w:w="56" w:type="dxa"/>
              <w:left w:w="56" w:type="dxa"/>
              <w:bottom w:w="56" w:type="dxa"/>
              <w:right w:w="56" w:type="dxa"/>
            </w:tcMar>
          </w:tcPr>
          <w:p w14:paraId="618F2032" w14:textId="77777777" w:rsidR="00004184" w:rsidRDefault="002C4894">
            <w:pPr>
              <w:jc w:val="right"/>
              <w:rPr>
                <w:sz w:val="18"/>
                <w:szCs w:val="18"/>
              </w:rPr>
            </w:pPr>
            <w:r>
              <w:rPr>
                <w:b/>
                <w:sz w:val="18"/>
                <w:szCs w:val="18"/>
              </w:rPr>
              <w:t>22%</w:t>
            </w:r>
            <w:r>
              <w:rPr>
                <w:sz w:val="18"/>
                <w:szCs w:val="18"/>
              </w:rPr>
              <w:t xml:space="preserve"> (192)</w:t>
            </w:r>
          </w:p>
        </w:tc>
        <w:tc>
          <w:tcPr>
            <w:tcW w:w="1140" w:type="dxa"/>
            <w:tcMar>
              <w:top w:w="56" w:type="dxa"/>
              <w:left w:w="56" w:type="dxa"/>
              <w:bottom w:w="56" w:type="dxa"/>
              <w:right w:w="56" w:type="dxa"/>
            </w:tcMar>
          </w:tcPr>
          <w:p w14:paraId="4AD31107" w14:textId="77777777" w:rsidR="00004184" w:rsidRDefault="002C4894">
            <w:pPr>
              <w:jc w:val="right"/>
              <w:rPr>
                <w:sz w:val="18"/>
                <w:szCs w:val="18"/>
              </w:rPr>
            </w:pPr>
            <w:r>
              <w:rPr>
                <w:b/>
                <w:sz w:val="18"/>
                <w:szCs w:val="18"/>
              </w:rPr>
              <w:t xml:space="preserve">14% </w:t>
            </w:r>
            <w:r>
              <w:rPr>
                <w:sz w:val="18"/>
                <w:szCs w:val="18"/>
              </w:rPr>
              <w:t>(175)</w:t>
            </w:r>
          </w:p>
        </w:tc>
        <w:tc>
          <w:tcPr>
            <w:tcW w:w="1020" w:type="dxa"/>
            <w:tcMar>
              <w:top w:w="56" w:type="dxa"/>
              <w:left w:w="56" w:type="dxa"/>
              <w:bottom w:w="56" w:type="dxa"/>
              <w:right w:w="56" w:type="dxa"/>
            </w:tcMar>
          </w:tcPr>
          <w:p w14:paraId="1E4124D8" w14:textId="77777777" w:rsidR="00004184" w:rsidRDefault="002C4894">
            <w:pPr>
              <w:widowControl w:val="0"/>
              <w:jc w:val="right"/>
              <w:rPr>
                <w:sz w:val="18"/>
                <w:szCs w:val="18"/>
              </w:rPr>
            </w:pPr>
            <w:r>
              <w:rPr>
                <w:b/>
                <w:sz w:val="18"/>
                <w:szCs w:val="18"/>
              </w:rPr>
              <w:t>20%</w:t>
            </w:r>
            <w:r>
              <w:rPr>
                <w:sz w:val="18"/>
                <w:szCs w:val="18"/>
              </w:rPr>
              <w:t xml:space="preserve"> (111)</w:t>
            </w:r>
          </w:p>
        </w:tc>
        <w:tc>
          <w:tcPr>
            <w:tcW w:w="1080" w:type="dxa"/>
            <w:tcMar>
              <w:top w:w="56" w:type="dxa"/>
              <w:left w:w="56" w:type="dxa"/>
              <w:bottom w:w="56" w:type="dxa"/>
              <w:right w:w="56" w:type="dxa"/>
            </w:tcMar>
          </w:tcPr>
          <w:p w14:paraId="442F2A24" w14:textId="77777777" w:rsidR="00004184" w:rsidRDefault="002C4894">
            <w:pPr>
              <w:widowControl w:val="0"/>
              <w:jc w:val="right"/>
              <w:rPr>
                <w:sz w:val="18"/>
                <w:szCs w:val="18"/>
              </w:rPr>
            </w:pPr>
            <w:r>
              <w:rPr>
                <w:b/>
                <w:sz w:val="18"/>
                <w:szCs w:val="18"/>
              </w:rPr>
              <w:t>26%</w:t>
            </w:r>
            <w:r>
              <w:rPr>
                <w:sz w:val="18"/>
                <w:szCs w:val="18"/>
              </w:rPr>
              <w:t xml:space="preserve"> (81)</w:t>
            </w:r>
          </w:p>
        </w:tc>
        <w:tc>
          <w:tcPr>
            <w:tcW w:w="1200" w:type="dxa"/>
            <w:tcMar>
              <w:top w:w="56" w:type="dxa"/>
              <w:left w:w="56" w:type="dxa"/>
              <w:bottom w:w="56" w:type="dxa"/>
              <w:right w:w="56" w:type="dxa"/>
            </w:tcMar>
          </w:tcPr>
          <w:p w14:paraId="60707F58" w14:textId="77777777" w:rsidR="00004184" w:rsidRDefault="002C4894">
            <w:pPr>
              <w:widowControl w:val="0"/>
              <w:jc w:val="right"/>
              <w:rPr>
                <w:sz w:val="18"/>
                <w:szCs w:val="18"/>
              </w:rPr>
            </w:pPr>
            <w:r>
              <w:rPr>
                <w:b/>
                <w:sz w:val="18"/>
                <w:szCs w:val="18"/>
              </w:rPr>
              <w:t>16%</w:t>
            </w:r>
            <w:r>
              <w:rPr>
                <w:sz w:val="18"/>
                <w:szCs w:val="18"/>
              </w:rPr>
              <w:t xml:space="preserve"> (286)</w:t>
            </w:r>
          </w:p>
        </w:tc>
        <w:tc>
          <w:tcPr>
            <w:tcW w:w="180" w:type="dxa"/>
            <w:shd w:val="clear" w:color="auto" w:fill="D9D9D9"/>
            <w:tcMar>
              <w:top w:w="56" w:type="dxa"/>
              <w:left w:w="56" w:type="dxa"/>
              <w:bottom w:w="56" w:type="dxa"/>
              <w:right w:w="56" w:type="dxa"/>
            </w:tcMar>
          </w:tcPr>
          <w:p w14:paraId="56D22BC2" w14:textId="77777777" w:rsidR="00004184" w:rsidRDefault="00004184">
            <w:pPr>
              <w:widowControl w:val="0"/>
              <w:jc w:val="right"/>
              <w:rPr>
                <w:sz w:val="18"/>
                <w:szCs w:val="18"/>
              </w:rPr>
            </w:pPr>
          </w:p>
        </w:tc>
        <w:tc>
          <w:tcPr>
            <w:tcW w:w="1320" w:type="dxa"/>
            <w:tcMar>
              <w:top w:w="56" w:type="dxa"/>
              <w:left w:w="56" w:type="dxa"/>
              <w:bottom w:w="56" w:type="dxa"/>
              <w:right w:w="56" w:type="dxa"/>
            </w:tcMar>
          </w:tcPr>
          <w:p w14:paraId="57E594AE" w14:textId="77777777" w:rsidR="00004184" w:rsidRDefault="002C4894">
            <w:pPr>
              <w:widowControl w:val="0"/>
              <w:jc w:val="right"/>
              <w:rPr>
                <w:sz w:val="18"/>
                <w:szCs w:val="18"/>
              </w:rPr>
            </w:pPr>
            <w:r>
              <w:rPr>
                <w:sz w:val="18"/>
                <w:szCs w:val="18"/>
              </w:rPr>
              <w:t>44%</w:t>
            </w:r>
          </w:p>
        </w:tc>
      </w:tr>
      <w:tr w:rsidR="00004184" w14:paraId="16CA683C" w14:textId="77777777">
        <w:tc>
          <w:tcPr>
            <w:tcW w:w="2865" w:type="dxa"/>
            <w:shd w:val="clear" w:color="auto" w:fill="F3F3F3"/>
            <w:tcMar>
              <w:top w:w="56" w:type="dxa"/>
              <w:left w:w="56" w:type="dxa"/>
              <w:bottom w:w="56" w:type="dxa"/>
              <w:right w:w="56" w:type="dxa"/>
            </w:tcMar>
          </w:tcPr>
          <w:p w14:paraId="2FBA70CE" w14:textId="77777777" w:rsidR="00004184" w:rsidRDefault="002C4894">
            <w:pPr>
              <w:widowControl w:val="0"/>
              <w:rPr>
                <w:sz w:val="18"/>
                <w:szCs w:val="18"/>
              </w:rPr>
            </w:pPr>
            <w:r>
              <w:rPr>
                <w:sz w:val="18"/>
                <w:szCs w:val="18"/>
              </w:rPr>
              <w:t>Enkel ernstige/diepe verstandelijke handicap</w:t>
            </w:r>
          </w:p>
        </w:tc>
        <w:tc>
          <w:tcPr>
            <w:tcW w:w="1080" w:type="dxa"/>
            <w:tcMar>
              <w:top w:w="56" w:type="dxa"/>
              <w:left w:w="56" w:type="dxa"/>
              <w:bottom w:w="56" w:type="dxa"/>
              <w:right w:w="56" w:type="dxa"/>
            </w:tcMar>
          </w:tcPr>
          <w:p w14:paraId="1E866588" w14:textId="77777777" w:rsidR="00004184" w:rsidRDefault="002C4894">
            <w:pPr>
              <w:widowControl w:val="0"/>
              <w:jc w:val="right"/>
              <w:rPr>
                <w:sz w:val="18"/>
                <w:szCs w:val="18"/>
              </w:rPr>
            </w:pPr>
            <w:r>
              <w:rPr>
                <w:b/>
                <w:sz w:val="18"/>
                <w:szCs w:val="18"/>
              </w:rPr>
              <w:t>2%</w:t>
            </w:r>
            <w:r>
              <w:rPr>
                <w:sz w:val="18"/>
                <w:szCs w:val="18"/>
              </w:rPr>
              <w:t xml:space="preserve"> (19)</w:t>
            </w:r>
          </w:p>
        </w:tc>
        <w:tc>
          <w:tcPr>
            <w:tcW w:w="1140" w:type="dxa"/>
            <w:tcMar>
              <w:top w:w="56" w:type="dxa"/>
              <w:left w:w="56" w:type="dxa"/>
              <w:bottom w:w="56" w:type="dxa"/>
              <w:right w:w="56" w:type="dxa"/>
            </w:tcMar>
          </w:tcPr>
          <w:p w14:paraId="24F1CBF4" w14:textId="77777777" w:rsidR="00004184" w:rsidRDefault="002C4894">
            <w:pPr>
              <w:widowControl w:val="0"/>
              <w:jc w:val="right"/>
              <w:rPr>
                <w:sz w:val="18"/>
                <w:szCs w:val="18"/>
              </w:rPr>
            </w:pPr>
            <w:r>
              <w:rPr>
                <w:b/>
                <w:sz w:val="18"/>
                <w:szCs w:val="18"/>
              </w:rPr>
              <w:t xml:space="preserve">1% </w:t>
            </w:r>
            <w:r>
              <w:rPr>
                <w:sz w:val="18"/>
                <w:szCs w:val="18"/>
              </w:rPr>
              <w:t>(18)</w:t>
            </w:r>
          </w:p>
        </w:tc>
        <w:tc>
          <w:tcPr>
            <w:tcW w:w="1020" w:type="dxa"/>
            <w:tcMar>
              <w:top w:w="56" w:type="dxa"/>
              <w:left w:w="56" w:type="dxa"/>
              <w:bottom w:w="56" w:type="dxa"/>
              <w:right w:w="56" w:type="dxa"/>
            </w:tcMar>
          </w:tcPr>
          <w:p w14:paraId="6B2A164C" w14:textId="77777777" w:rsidR="00004184" w:rsidRDefault="002C4894">
            <w:pPr>
              <w:widowControl w:val="0"/>
              <w:jc w:val="right"/>
              <w:rPr>
                <w:sz w:val="18"/>
                <w:szCs w:val="18"/>
              </w:rPr>
            </w:pPr>
            <w:r>
              <w:rPr>
                <w:b/>
                <w:sz w:val="18"/>
                <w:szCs w:val="18"/>
              </w:rPr>
              <w:t>1%</w:t>
            </w:r>
            <w:r>
              <w:rPr>
                <w:sz w:val="18"/>
                <w:szCs w:val="18"/>
              </w:rPr>
              <w:t xml:space="preserve"> (7)</w:t>
            </w:r>
          </w:p>
        </w:tc>
        <w:tc>
          <w:tcPr>
            <w:tcW w:w="1080" w:type="dxa"/>
            <w:tcMar>
              <w:top w:w="56" w:type="dxa"/>
              <w:left w:w="56" w:type="dxa"/>
              <w:bottom w:w="56" w:type="dxa"/>
              <w:right w:w="56" w:type="dxa"/>
            </w:tcMar>
          </w:tcPr>
          <w:p w14:paraId="48A64676" w14:textId="77777777" w:rsidR="00004184" w:rsidRDefault="002C4894">
            <w:pPr>
              <w:widowControl w:val="0"/>
              <w:jc w:val="right"/>
              <w:rPr>
                <w:sz w:val="18"/>
                <w:szCs w:val="18"/>
              </w:rPr>
            </w:pPr>
            <w:r>
              <w:rPr>
                <w:b/>
                <w:sz w:val="18"/>
                <w:szCs w:val="18"/>
              </w:rPr>
              <w:t>4%</w:t>
            </w:r>
            <w:r>
              <w:rPr>
                <w:sz w:val="18"/>
                <w:szCs w:val="18"/>
              </w:rPr>
              <w:t xml:space="preserve"> (12)</w:t>
            </w:r>
          </w:p>
        </w:tc>
        <w:tc>
          <w:tcPr>
            <w:tcW w:w="1200" w:type="dxa"/>
            <w:tcMar>
              <w:top w:w="56" w:type="dxa"/>
              <w:left w:w="56" w:type="dxa"/>
              <w:bottom w:w="56" w:type="dxa"/>
              <w:right w:w="56" w:type="dxa"/>
            </w:tcMar>
          </w:tcPr>
          <w:p w14:paraId="2DEA0997" w14:textId="77777777" w:rsidR="00004184" w:rsidRDefault="002C4894">
            <w:pPr>
              <w:widowControl w:val="0"/>
              <w:jc w:val="right"/>
              <w:rPr>
                <w:sz w:val="18"/>
                <w:szCs w:val="18"/>
              </w:rPr>
            </w:pPr>
            <w:r>
              <w:rPr>
                <w:b/>
                <w:sz w:val="18"/>
                <w:szCs w:val="18"/>
              </w:rPr>
              <w:t>1%</w:t>
            </w:r>
            <w:r>
              <w:rPr>
                <w:sz w:val="18"/>
                <w:szCs w:val="18"/>
              </w:rPr>
              <w:t xml:space="preserve"> (25)</w:t>
            </w:r>
          </w:p>
        </w:tc>
        <w:tc>
          <w:tcPr>
            <w:tcW w:w="180" w:type="dxa"/>
            <w:shd w:val="clear" w:color="auto" w:fill="D9D9D9"/>
            <w:tcMar>
              <w:top w:w="56" w:type="dxa"/>
              <w:left w:w="56" w:type="dxa"/>
              <w:bottom w:w="56" w:type="dxa"/>
              <w:right w:w="56" w:type="dxa"/>
            </w:tcMar>
          </w:tcPr>
          <w:p w14:paraId="067EAED7" w14:textId="77777777" w:rsidR="00004184" w:rsidRDefault="00004184">
            <w:pPr>
              <w:widowControl w:val="0"/>
              <w:jc w:val="right"/>
              <w:rPr>
                <w:sz w:val="18"/>
                <w:szCs w:val="18"/>
              </w:rPr>
            </w:pPr>
          </w:p>
        </w:tc>
        <w:tc>
          <w:tcPr>
            <w:tcW w:w="1320" w:type="dxa"/>
            <w:tcMar>
              <w:top w:w="56" w:type="dxa"/>
              <w:left w:w="56" w:type="dxa"/>
              <w:bottom w:w="56" w:type="dxa"/>
              <w:right w:w="56" w:type="dxa"/>
            </w:tcMar>
          </w:tcPr>
          <w:p w14:paraId="45061E6F" w14:textId="77777777" w:rsidR="00004184" w:rsidRDefault="002C4894">
            <w:pPr>
              <w:widowControl w:val="0"/>
              <w:jc w:val="right"/>
              <w:rPr>
                <w:sz w:val="18"/>
                <w:szCs w:val="18"/>
              </w:rPr>
            </w:pPr>
            <w:r>
              <w:rPr>
                <w:sz w:val="18"/>
                <w:szCs w:val="18"/>
              </w:rPr>
              <w:t>60%</w:t>
            </w:r>
          </w:p>
        </w:tc>
      </w:tr>
      <w:tr w:rsidR="00004184" w14:paraId="793C65FF" w14:textId="77777777">
        <w:tc>
          <w:tcPr>
            <w:tcW w:w="2865" w:type="dxa"/>
            <w:shd w:val="clear" w:color="auto" w:fill="F3F3F3"/>
            <w:tcMar>
              <w:top w:w="56" w:type="dxa"/>
              <w:left w:w="56" w:type="dxa"/>
              <w:bottom w:w="56" w:type="dxa"/>
              <w:right w:w="56" w:type="dxa"/>
            </w:tcMar>
          </w:tcPr>
          <w:p w14:paraId="6E0D8C74" w14:textId="77777777" w:rsidR="00004184" w:rsidRDefault="002C4894">
            <w:pPr>
              <w:widowControl w:val="0"/>
              <w:rPr>
                <w:sz w:val="18"/>
                <w:szCs w:val="18"/>
              </w:rPr>
            </w:pPr>
            <w:r>
              <w:rPr>
                <w:sz w:val="18"/>
                <w:szCs w:val="18"/>
              </w:rPr>
              <w:t>Matige verstandelijke handicap gecombineerd</w:t>
            </w:r>
          </w:p>
        </w:tc>
        <w:tc>
          <w:tcPr>
            <w:tcW w:w="1080" w:type="dxa"/>
            <w:tcMar>
              <w:top w:w="56" w:type="dxa"/>
              <w:left w:w="56" w:type="dxa"/>
              <w:bottom w:w="56" w:type="dxa"/>
              <w:right w:w="56" w:type="dxa"/>
            </w:tcMar>
          </w:tcPr>
          <w:p w14:paraId="18D222FF" w14:textId="77777777" w:rsidR="00004184" w:rsidRDefault="002C4894">
            <w:pPr>
              <w:widowControl w:val="0"/>
              <w:jc w:val="right"/>
              <w:rPr>
                <w:sz w:val="18"/>
                <w:szCs w:val="18"/>
              </w:rPr>
            </w:pPr>
            <w:r>
              <w:rPr>
                <w:b/>
                <w:sz w:val="18"/>
                <w:szCs w:val="18"/>
              </w:rPr>
              <w:t xml:space="preserve">14% </w:t>
            </w:r>
            <w:r>
              <w:rPr>
                <w:sz w:val="18"/>
                <w:szCs w:val="18"/>
              </w:rPr>
              <w:t>(125)</w:t>
            </w:r>
          </w:p>
        </w:tc>
        <w:tc>
          <w:tcPr>
            <w:tcW w:w="1140" w:type="dxa"/>
            <w:tcMar>
              <w:top w:w="56" w:type="dxa"/>
              <w:left w:w="56" w:type="dxa"/>
              <w:bottom w:w="56" w:type="dxa"/>
              <w:right w:w="56" w:type="dxa"/>
            </w:tcMar>
          </w:tcPr>
          <w:p w14:paraId="509556FE" w14:textId="77777777" w:rsidR="00004184" w:rsidRDefault="002C4894">
            <w:pPr>
              <w:widowControl w:val="0"/>
              <w:jc w:val="right"/>
              <w:rPr>
                <w:sz w:val="18"/>
                <w:szCs w:val="18"/>
              </w:rPr>
            </w:pPr>
            <w:r>
              <w:rPr>
                <w:b/>
                <w:sz w:val="18"/>
                <w:szCs w:val="18"/>
              </w:rPr>
              <w:t xml:space="preserve">12% </w:t>
            </w:r>
            <w:r>
              <w:rPr>
                <w:sz w:val="18"/>
                <w:szCs w:val="18"/>
              </w:rPr>
              <w:t>(146)</w:t>
            </w:r>
          </w:p>
        </w:tc>
        <w:tc>
          <w:tcPr>
            <w:tcW w:w="1020" w:type="dxa"/>
            <w:tcMar>
              <w:top w:w="56" w:type="dxa"/>
              <w:left w:w="56" w:type="dxa"/>
              <w:bottom w:w="56" w:type="dxa"/>
              <w:right w:w="56" w:type="dxa"/>
            </w:tcMar>
          </w:tcPr>
          <w:p w14:paraId="0C373D9F" w14:textId="77777777" w:rsidR="00004184" w:rsidRDefault="002C4894">
            <w:pPr>
              <w:widowControl w:val="0"/>
              <w:jc w:val="right"/>
              <w:rPr>
                <w:sz w:val="18"/>
                <w:szCs w:val="18"/>
              </w:rPr>
            </w:pPr>
            <w:r>
              <w:rPr>
                <w:b/>
                <w:sz w:val="18"/>
                <w:szCs w:val="18"/>
              </w:rPr>
              <w:t>15%</w:t>
            </w:r>
            <w:r>
              <w:rPr>
                <w:sz w:val="18"/>
                <w:szCs w:val="18"/>
              </w:rPr>
              <w:t xml:space="preserve"> (87)</w:t>
            </w:r>
          </w:p>
        </w:tc>
        <w:tc>
          <w:tcPr>
            <w:tcW w:w="1080" w:type="dxa"/>
            <w:tcMar>
              <w:top w:w="56" w:type="dxa"/>
              <w:left w:w="56" w:type="dxa"/>
              <w:bottom w:w="56" w:type="dxa"/>
              <w:right w:w="56" w:type="dxa"/>
            </w:tcMar>
          </w:tcPr>
          <w:p w14:paraId="3E43AD17" w14:textId="77777777" w:rsidR="00004184" w:rsidRDefault="002C4894">
            <w:pPr>
              <w:widowControl w:val="0"/>
              <w:jc w:val="right"/>
              <w:rPr>
                <w:sz w:val="18"/>
                <w:szCs w:val="18"/>
              </w:rPr>
            </w:pPr>
            <w:r>
              <w:rPr>
                <w:b/>
                <w:sz w:val="18"/>
                <w:szCs w:val="18"/>
              </w:rPr>
              <w:t>12%</w:t>
            </w:r>
            <w:r>
              <w:rPr>
                <w:sz w:val="18"/>
                <w:szCs w:val="18"/>
              </w:rPr>
              <w:t xml:space="preserve"> (38)</w:t>
            </w:r>
          </w:p>
        </w:tc>
        <w:tc>
          <w:tcPr>
            <w:tcW w:w="1200" w:type="dxa"/>
            <w:tcMar>
              <w:top w:w="56" w:type="dxa"/>
              <w:left w:w="56" w:type="dxa"/>
              <w:bottom w:w="56" w:type="dxa"/>
              <w:right w:w="56" w:type="dxa"/>
            </w:tcMar>
          </w:tcPr>
          <w:p w14:paraId="45542B44" w14:textId="77777777" w:rsidR="00004184" w:rsidRDefault="002C4894">
            <w:pPr>
              <w:widowControl w:val="0"/>
              <w:jc w:val="right"/>
              <w:rPr>
                <w:sz w:val="18"/>
                <w:szCs w:val="18"/>
              </w:rPr>
            </w:pPr>
            <w:r>
              <w:rPr>
                <w:b/>
                <w:sz w:val="18"/>
                <w:szCs w:val="18"/>
              </w:rPr>
              <w:t>13%</w:t>
            </w:r>
            <w:r>
              <w:rPr>
                <w:sz w:val="18"/>
                <w:szCs w:val="18"/>
              </w:rPr>
              <w:t xml:space="preserve"> (233)</w:t>
            </w:r>
          </w:p>
        </w:tc>
        <w:tc>
          <w:tcPr>
            <w:tcW w:w="180" w:type="dxa"/>
            <w:shd w:val="clear" w:color="auto" w:fill="D9D9D9"/>
            <w:tcMar>
              <w:top w:w="56" w:type="dxa"/>
              <w:left w:w="56" w:type="dxa"/>
              <w:bottom w:w="56" w:type="dxa"/>
              <w:right w:w="56" w:type="dxa"/>
            </w:tcMar>
          </w:tcPr>
          <w:p w14:paraId="490C965C" w14:textId="77777777" w:rsidR="00004184" w:rsidRDefault="00004184">
            <w:pPr>
              <w:widowControl w:val="0"/>
              <w:jc w:val="right"/>
              <w:rPr>
                <w:sz w:val="18"/>
                <w:szCs w:val="18"/>
              </w:rPr>
            </w:pPr>
          </w:p>
        </w:tc>
        <w:tc>
          <w:tcPr>
            <w:tcW w:w="1320" w:type="dxa"/>
            <w:tcMar>
              <w:top w:w="56" w:type="dxa"/>
              <w:left w:w="56" w:type="dxa"/>
              <w:bottom w:w="56" w:type="dxa"/>
              <w:right w:w="56" w:type="dxa"/>
            </w:tcMar>
          </w:tcPr>
          <w:p w14:paraId="02F12C48" w14:textId="77777777" w:rsidR="00004184" w:rsidRDefault="002C4894">
            <w:pPr>
              <w:widowControl w:val="0"/>
              <w:jc w:val="right"/>
              <w:rPr>
                <w:sz w:val="18"/>
                <w:szCs w:val="18"/>
              </w:rPr>
            </w:pPr>
            <w:r>
              <w:rPr>
                <w:sz w:val="18"/>
                <w:szCs w:val="18"/>
              </w:rPr>
              <w:t>30%</w:t>
            </w:r>
          </w:p>
        </w:tc>
      </w:tr>
      <w:tr w:rsidR="00004184" w14:paraId="70E067D9" w14:textId="77777777">
        <w:tc>
          <w:tcPr>
            <w:tcW w:w="2865" w:type="dxa"/>
            <w:shd w:val="clear" w:color="auto" w:fill="F3F3F3"/>
            <w:tcMar>
              <w:top w:w="56" w:type="dxa"/>
              <w:left w:w="56" w:type="dxa"/>
              <w:bottom w:w="56" w:type="dxa"/>
              <w:right w:w="56" w:type="dxa"/>
            </w:tcMar>
          </w:tcPr>
          <w:p w14:paraId="1D21EF69" w14:textId="77777777" w:rsidR="00004184" w:rsidRDefault="002C4894">
            <w:pPr>
              <w:widowControl w:val="0"/>
              <w:rPr>
                <w:sz w:val="18"/>
                <w:szCs w:val="18"/>
              </w:rPr>
            </w:pPr>
            <w:r>
              <w:rPr>
                <w:sz w:val="18"/>
                <w:szCs w:val="18"/>
              </w:rPr>
              <w:t>Enkel matige verstandelijke handicap</w:t>
            </w:r>
          </w:p>
        </w:tc>
        <w:tc>
          <w:tcPr>
            <w:tcW w:w="1080" w:type="dxa"/>
            <w:tcMar>
              <w:top w:w="56" w:type="dxa"/>
              <w:left w:w="56" w:type="dxa"/>
              <w:bottom w:w="56" w:type="dxa"/>
              <w:right w:w="56" w:type="dxa"/>
            </w:tcMar>
          </w:tcPr>
          <w:p w14:paraId="39EA5ECB" w14:textId="77777777" w:rsidR="00004184" w:rsidRDefault="002C4894">
            <w:pPr>
              <w:widowControl w:val="0"/>
              <w:jc w:val="right"/>
              <w:rPr>
                <w:sz w:val="18"/>
                <w:szCs w:val="18"/>
              </w:rPr>
            </w:pPr>
            <w:r>
              <w:rPr>
                <w:b/>
                <w:sz w:val="18"/>
                <w:szCs w:val="18"/>
              </w:rPr>
              <w:t>2%</w:t>
            </w:r>
            <w:r>
              <w:rPr>
                <w:sz w:val="18"/>
                <w:szCs w:val="18"/>
              </w:rPr>
              <w:t xml:space="preserve"> (20)</w:t>
            </w:r>
          </w:p>
        </w:tc>
        <w:tc>
          <w:tcPr>
            <w:tcW w:w="1140" w:type="dxa"/>
            <w:tcMar>
              <w:top w:w="56" w:type="dxa"/>
              <w:left w:w="56" w:type="dxa"/>
              <w:bottom w:w="56" w:type="dxa"/>
              <w:right w:w="56" w:type="dxa"/>
            </w:tcMar>
          </w:tcPr>
          <w:p w14:paraId="6F436ECE" w14:textId="77777777" w:rsidR="00004184" w:rsidRDefault="002C4894">
            <w:pPr>
              <w:widowControl w:val="0"/>
              <w:jc w:val="right"/>
              <w:rPr>
                <w:sz w:val="18"/>
                <w:szCs w:val="18"/>
              </w:rPr>
            </w:pPr>
            <w:r>
              <w:rPr>
                <w:b/>
                <w:sz w:val="18"/>
                <w:szCs w:val="18"/>
              </w:rPr>
              <w:t xml:space="preserve">4% </w:t>
            </w:r>
            <w:r>
              <w:rPr>
                <w:sz w:val="18"/>
                <w:szCs w:val="18"/>
              </w:rPr>
              <w:t>(52)</w:t>
            </w:r>
          </w:p>
        </w:tc>
        <w:tc>
          <w:tcPr>
            <w:tcW w:w="1020" w:type="dxa"/>
            <w:tcMar>
              <w:top w:w="56" w:type="dxa"/>
              <w:left w:w="56" w:type="dxa"/>
              <w:bottom w:w="56" w:type="dxa"/>
              <w:right w:w="56" w:type="dxa"/>
            </w:tcMar>
          </w:tcPr>
          <w:p w14:paraId="08FEC59B" w14:textId="77777777" w:rsidR="00004184" w:rsidRDefault="002C4894">
            <w:pPr>
              <w:widowControl w:val="0"/>
              <w:jc w:val="right"/>
              <w:rPr>
                <w:sz w:val="18"/>
                <w:szCs w:val="18"/>
              </w:rPr>
            </w:pPr>
            <w:r>
              <w:rPr>
                <w:b/>
                <w:sz w:val="18"/>
                <w:szCs w:val="18"/>
              </w:rPr>
              <w:t>2%</w:t>
            </w:r>
            <w:r>
              <w:rPr>
                <w:sz w:val="18"/>
                <w:szCs w:val="18"/>
              </w:rPr>
              <w:t xml:space="preserve"> (10)</w:t>
            </w:r>
          </w:p>
        </w:tc>
        <w:tc>
          <w:tcPr>
            <w:tcW w:w="1080" w:type="dxa"/>
            <w:tcMar>
              <w:top w:w="56" w:type="dxa"/>
              <w:left w:w="56" w:type="dxa"/>
              <w:bottom w:w="56" w:type="dxa"/>
              <w:right w:w="56" w:type="dxa"/>
            </w:tcMar>
          </w:tcPr>
          <w:p w14:paraId="30EF8D06" w14:textId="77777777" w:rsidR="00004184" w:rsidRDefault="002C4894">
            <w:pPr>
              <w:widowControl w:val="0"/>
              <w:jc w:val="right"/>
              <w:rPr>
                <w:sz w:val="18"/>
                <w:szCs w:val="18"/>
              </w:rPr>
            </w:pPr>
            <w:r>
              <w:rPr>
                <w:b/>
                <w:sz w:val="18"/>
                <w:szCs w:val="18"/>
              </w:rPr>
              <w:t>3%</w:t>
            </w:r>
            <w:r>
              <w:rPr>
                <w:sz w:val="18"/>
                <w:szCs w:val="18"/>
              </w:rPr>
              <w:t xml:space="preserve"> (10)</w:t>
            </w:r>
          </w:p>
        </w:tc>
        <w:tc>
          <w:tcPr>
            <w:tcW w:w="1200" w:type="dxa"/>
            <w:tcMar>
              <w:top w:w="56" w:type="dxa"/>
              <w:left w:w="56" w:type="dxa"/>
              <w:bottom w:w="56" w:type="dxa"/>
              <w:right w:w="56" w:type="dxa"/>
            </w:tcMar>
          </w:tcPr>
          <w:p w14:paraId="7101DE1E" w14:textId="77777777" w:rsidR="00004184" w:rsidRDefault="002C4894">
            <w:pPr>
              <w:widowControl w:val="0"/>
              <w:jc w:val="right"/>
              <w:rPr>
                <w:sz w:val="18"/>
                <w:szCs w:val="18"/>
              </w:rPr>
            </w:pPr>
            <w:r>
              <w:rPr>
                <w:b/>
                <w:sz w:val="18"/>
                <w:szCs w:val="18"/>
              </w:rPr>
              <w:t xml:space="preserve">3% </w:t>
            </w:r>
            <w:r>
              <w:rPr>
                <w:sz w:val="18"/>
                <w:szCs w:val="18"/>
              </w:rPr>
              <w:t>(62)</w:t>
            </w:r>
          </w:p>
        </w:tc>
        <w:tc>
          <w:tcPr>
            <w:tcW w:w="180" w:type="dxa"/>
            <w:shd w:val="clear" w:color="auto" w:fill="D9D9D9"/>
            <w:tcMar>
              <w:top w:w="56" w:type="dxa"/>
              <w:left w:w="56" w:type="dxa"/>
              <w:bottom w:w="56" w:type="dxa"/>
              <w:right w:w="56" w:type="dxa"/>
            </w:tcMar>
          </w:tcPr>
          <w:p w14:paraId="6FB314EA" w14:textId="77777777" w:rsidR="00004184" w:rsidRDefault="00004184">
            <w:pPr>
              <w:widowControl w:val="0"/>
              <w:jc w:val="right"/>
              <w:rPr>
                <w:sz w:val="18"/>
                <w:szCs w:val="18"/>
              </w:rPr>
            </w:pPr>
          </w:p>
        </w:tc>
        <w:tc>
          <w:tcPr>
            <w:tcW w:w="1320" w:type="dxa"/>
            <w:tcMar>
              <w:top w:w="56" w:type="dxa"/>
              <w:left w:w="56" w:type="dxa"/>
              <w:bottom w:w="56" w:type="dxa"/>
              <w:right w:w="56" w:type="dxa"/>
            </w:tcMar>
          </w:tcPr>
          <w:p w14:paraId="44364420" w14:textId="77777777" w:rsidR="00004184" w:rsidRDefault="002C4894">
            <w:pPr>
              <w:widowControl w:val="0"/>
              <w:jc w:val="right"/>
              <w:rPr>
                <w:sz w:val="18"/>
                <w:szCs w:val="18"/>
              </w:rPr>
            </w:pPr>
            <w:r>
              <w:rPr>
                <w:sz w:val="18"/>
                <w:szCs w:val="18"/>
              </w:rPr>
              <w:t>48%</w:t>
            </w:r>
          </w:p>
        </w:tc>
      </w:tr>
      <w:tr w:rsidR="00004184" w14:paraId="6A7F7143" w14:textId="77777777">
        <w:tc>
          <w:tcPr>
            <w:tcW w:w="2865" w:type="dxa"/>
            <w:shd w:val="clear" w:color="auto" w:fill="F3F3F3"/>
            <w:tcMar>
              <w:top w:w="56" w:type="dxa"/>
              <w:left w:w="56" w:type="dxa"/>
              <w:bottom w:w="56" w:type="dxa"/>
              <w:right w:w="56" w:type="dxa"/>
            </w:tcMar>
          </w:tcPr>
          <w:p w14:paraId="6BFCE312" w14:textId="77777777" w:rsidR="00004184" w:rsidRDefault="002C4894">
            <w:pPr>
              <w:widowControl w:val="0"/>
              <w:rPr>
                <w:sz w:val="18"/>
                <w:szCs w:val="18"/>
              </w:rPr>
            </w:pPr>
            <w:r>
              <w:rPr>
                <w:sz w:val="18"/>
                <w:szCs w:val="18"/>
              </w:rPr>
              <w:t>Lichte verstandelijke handicap gecombineerd</w:t>
            </w:r>
          </w:p>
        </w:tc>
        <w:tc>
          <w:tcPr>
            <w:tcW w:w="1080" w:type="dxa"/>
            <w:tcMar>
              <w:top w:w="56" w:type="dxa"/>
              <w:left w:w="56" w:type="dxa"/>
              <w:bottom w:w="56" w:type="dxa"/>
              <w:right w:w="56" w:type="dxa"/>
            </w:tcMar>
          </w:tcPr>
          <w:p w14:paraId="5FA01177" w14:textId="77777777" w:rsidR="00004184" w:rsidRDefault="002C4894">
            <w:pPr>
              <w:widowControl w:val="0"/>
              <w:jc w:val="right"/>
              <w:rPr>
                <w:sz w:val="18"/>
                <w:szCs w:val="18"/>
              </w:rPr>
            </w:pPr>
            <w:r>
              <w:rPr>
                <w:b/>
                <w:sz w:val="18"/>
                <w:szCs w:val="18"/>
              </w:rPr>
              <w:t xml:space="preserve">9% </w:t>
            </w:r>
            <w:r>
              <w:rPr>
                <w:sz w:val="18"/>
                <w:szCs w:val="18"/>
              </w:rPr>
              <w:t>(83)</w:t>
            </w:r>
          </w:p>
        </w:tc>
        <w:tc>
          <w:tcPr>
            <w:tcW w:w="1140" w:type="dxa"/>
            <w:tcMar>
              <w:top w:w="56" w:type="dxa"/>
              <w:left w:w="56" w:type="dxa"/>
              <w:bottom w:w="56" w:type="dxa"/>
              <w:right w:w="56" w:type="dxa"/>
            </w:tcMar>
          </w:tcPr>
          <w:p w14:paraId="1ACAD9AD" w14:textId="77777777" w:rsidR="00004184" w:rsidRDefault="002C4894">
            <w:pPr>
              <w:widowControl w:val="0"/>
              <w:jc w:val="right"/>
              <w:rPr>
                <w:sz w:val="18"/>
                <w:szCs w:val="18"/>
              </w:rPr>
            </w:pPr>
            <w:r>
              <w:rPr>
                <w:b/>
                <w:sz w:val="18"/>
                <w:szCs w:val="18"/>
              </w:rPr>
              <w:t xml:space="preserve">9% </w:t>
            </w:r>
            <w:r>
              <w:rPr>
                <w:sz w:val="18"/>
                <w:szCs w:val="18"/>
              </w:rPr>
              <w:t>(118)</w:t>
            </w:r>
          </w:p>
        </w:tc>
        <w:tc>
          <w:tcPr>
            <w:tcW w:w="1020" w:type="dxa"/>
            <w:tcMar>
              <w:top w:w="56" w:type="dxa"/>
              <w:left w:w="56" w:type="dxa"/>
              <w:bottom w:w="56" w:type="dxa"/>
              <w:right w:w="56" w:type="dxa"/>
            </w:tcMar>
          </w:tcPr>
          <w:p w14:paraId="730D7459" w14:textId="77777777" w:rsidR="00004184" w:rsidRDefault="002C4894">
            <w:pPr>
              <w:widowControl w:val="0"/>
              <w:jc w:val="right"/>
              <w:rPr>
                <w:sz w:val="18"/>
                <w:szCs w:val="18"/>
              </w:rPr>
            </w:pPr>
            <w:r>
              <w:rPr>
                <w:b/>
                <w:sz w:val="18"/>
                <w:szCs w:val="18"/>
              </w:rPr>
              <w:t>9%</w:t>
            </w:r>
            <w:r>
              <w:rPr>
                <w:sz w:val="18"/>
                <w:szCs w:val="18"/>
              </w:rPr>
              <w:t xml:space="preserve"> (49)</w:t>
            </w:r>
          </w:p>
        </w:tc>
        <w:tc>
          <w:tcPr>
            <w:tcW w:w="1080" w:type="dxa"/>
            <w:tcMar>
              <w:top w:w="56" w:type="dxa"/>
              <w:left w:w="56" w:type="dxa"/>
              <w:bottom w:w="56" w:type="dxa"/>
              <w:right w:w="56" w:type="dxa"/>
            </w:tcMar>
          </w:tcPr>
          <w:p w14:paraId="66356481" w14:textId="77777777" w:rsidR="00004184" w:rsidRDefault="002C4894">
            <w:pPr>
              <w:widowControl w:val="0"/>
              <w:jc w:val="right"/>
              <w:rPr>
                <w:sz w:val="18"/>
                <w:szCs w:val="18"/>
              </w:rPr>
            </w:pPr>
            <w:r>
              <w:rPr>
                <w:b/>
                <w:sz w:val="18"/>
                <w:szCs w:val="18"/>
              </w:rPr>
              <w:t>11%</w:t>
            </w:r>
            <w:r>
              <w:rPr>
                <w:sz w:val="18"/>
                <w:szCs w:val="18"/>
              </w:rPr>
              <w:t xml:space="preserve"> (34)</w:t>
            </w:r>
          </w:p>
        </w:tc>
        <w:tc>
          <w:tcPr>
            <w:tcW w:w="1200" w:type="dxa"/>
            <w:tcMar>
              <w:top w:w="56" w:type="dxa"/>
              <w:left w:w="56" w:type="dxa"/>
              <w:bottom w:w="56" w:type="dxa"/>
              <w:right w:w="56" w:type="dxa"/>
            </w:tcMar>
          </w:tcPr>
          <w:p w14:paraId="295D918A" w14:textId="77777777" w:rsidR="00004184" w:rsidRDefault="002C4894">
            <w:pPr>
              <w:widowControl w:val="0"/>
              <w:jc w:val="right"/>
              <w:rPr>
                <w:sz w:val="18"/>
                <w:szCs w:val="18"/>
              </w:rPr>
            </w:pPr>
            <w:r>
              <w:rPr>
                <w:b/>
                <w:sz w:val="18"/>
                <w:szCs w:val="18"/>
              </w:rPr>
              <w:t>9%</w:t>
            </w:r>
            <w:r>
              <w:rPr>
                <w:sz w:val="18"/>
                <w:szCs w:val="18"/>
              </w:rPr>
              <w:t xml:space="preserve"> (167)</w:t>
            </w:r>
          </w:p>
        </w:tc>
        <w:tc>
          <w:tcPr>
            <w:tcW w:w="180" w:type="dxa"/>
            <w:shd w:val="clear" w:color="auto" w:fill="D9D9D9"/>
            <w:tcMar>
              <w:top w:w="56" w:type="dxa"/>
              <w:left w:w="56" w:type="dxa"/>
              <w:bottom w:w="56" w:type="dxa"/>
              <w:right w:w="56" w:type="dxa"/>
            </w:tcMar>
          </w:tcPr>
          <w:p w14:paraId="05A52B76" w14:textId="77777777" w:rsidR="00004184" w:rsidRDefault="00004184">
            <w:pPr>
              <w:widowControl w:val="0"/>
              <w:jc w:val="right"/>
              <w:rPr>
                <w:sz w:val="18"/>
                <w:szCs w:val="18"/>
              </w:rPr>
            </w:pPr>
          </w:p>
        </w:tc>
        <w:tc>
          <w:tcPr>
            <w:tcW w:w="1320" w:type="dxa"/>
            <w:tcMar>
              <w:top w:w="56" w:type="dxa"/>
              <w:left w:w="56" w:type="dxa"/>
              <w:bottom w:w="56" w:type="dxa"/>
              <w:right w:w="56" w:type="dxa"/>
            </w:tcMar>
          </w:tcPr>
          <w:p w14:paraId="2C80F68E" w14:textId="77777777" w:rsidR="00004184" w:rsidRDefault="002C4894">
            <w:pPr>
              <w:widowControl w:val="0"/>
              <w:jc w:val="right"/>
              <w:rPr>
                <w:sz w:val="18"/>
                <w:szCs w:val="18"/>
              </w:rPr>
            </w:pPr>
            <w:r>
              <w:rPr>
                <w:sz w:val="18"/>
                <w:szCs w:val="18"/>
              </w:rPr>
              <w:t>42%</w:t>
            </w:r>
          </w:p>
        </w:tc>
      </w:tr>
      <w:tr w:rsidR="00004184" w14:paraId="39314F0C" w14:textId="77777777">
        <w:tc>
          <w:tcPr>
            <w:tcW w:w="2865" w:type="dxa"/>
            <w:shd w:val="clear" w:color="auto" w:fill="F3F3F3"/>
            <w:tcMar>
              <w:top w:w="56" w:type="dxa"/>
              <w:left w:w="56" w:type="dxa"/>
              <w:bottom w:w="56" w:type="dxa"/>
              <w:right w:w="56" w:type="dxa"/>
            </w:tcMar>
          </w:tcPr>
          <w:p w14:paraId="362902B7" w14:textId="77777777" w:rsidR="00004184" w:rsidRDefault="002C4894">
            <w:pPr>
              <w:widowControl w:val="0"/>
              <w:rPr>
                <w:sz w:val="18"/>
                <w:szCs w:val="18"/>
              </w:rPr>
            </w:pPr>
            <w:r>
              <w:rPr>
                <w:sz w:val="18"/>
                <w:szCs w:val="18"/>
              </w:rPr>
              <w:t>Enkel lichte verstandelijke handicap</w:t>
            </w:r>
          </w:p>
        </w:tc>
        <w:tc>
          <w:tcPr>
            <w:tcW w:w="1080" w:type="dxa"/>
            <w:tcMar>
              <w:top w:w="56" w:type="dxa"/>
              <w:left w:w="56" w:type="dxa"/>
              <w:bottom w:w="56" w:type="dxa"/>
              <w:right w:w="56" w:type="dxa"/>
            </w:tcMar>
          </w:tcPr>
          <w:p w14:paraId="5E59E51E" w14:textId="77777777" w:rsidR="00004184" w:rsidRDefault="002C4894">
            <w:pPr>
              <w:widowControl w:val="0"/>
              <w:jc w:val="right"/>
              <w:rPr>
                <w:sz w:val="18"/>
                <w:szCs w:val="18"/>
              </w:rPr>
            </w:pPr>
            <w:r>
              <w:rPr>
                <w:b/>
                <w:sz w:val="18"/>
                <w:szCs w:val="18"/>
              </w:rPr>
              <w:t>2%</w:t>
            </w:r>
            <w:r>
              <w:rPr>
                <w:sz w:val="18"/>
                <w:szCs w:val="18"/>
              </w:rPr>
              <w:t xml:space="preserve"> (14)</w:t>
            </w:r>
          </w:p>
        </w:tc>
        <w:tc>
          <w:tcPr>
            <w:tcW w:w="1140" w:type="dxa"/>
            <w:tcMar>
              <w:top w:w="56" w:type="dxa"/>
              <w:left w:w="56" w:type="dxa"/>
              <w:bottom w:w="56" w:type="dxa"/>
              <w:right w:w="56" w:type="dxa"/>
            </w:tcMar>
          </w:tcPr>
          <w:p w14:paraId="39B7AA68" w14:textId="77777777" w:rsidR="00004184" w:rsidRDefault="002C4894">
            <w:pPr>
              <w:widowControl w:val="0"/>
              <w:jc w:val="right"/>
              <w:rPr>
                <w:sz w:val="18"/>
                <w:szCs w:val="18"/>
              </w:rPr>
            </w:pPr>
            <w:r>
              <w:rPr>
                <w:b/>
                <w:sz w:val="18"/>
                <w:szCs w:val="18"/>
              </w:rPr>
              <w:t xml:space="preserve">3% </w:t>
            </w:r>
            <w:r>
              <w:rPr>
                <w:sz w:val="18"/>
                <w:szCs w:val="18"/>
              </w:rPr>
              <w:t>(40)</w:t>
            </w:r>
          </w:p>
        </w:tc>
        <w:tc>
          <w:tcPr>
            <w:tcW w:w="1020" w:type="dxa"/>
            <w:tcMar>
              <w:top w:w="56" w:type="dxa"/>
              <w:left w:w="56" w:type="dxa"/>
              <w:bottom w:w="56" w:type="dxa"/>
              <w:right w:w="56" w:type="dxa"/>
            </w:tcMar>
          </w:tcPr>
          <w:p w14:paraId="561130F2" w14:textId="77777777" w:rsidR="00004184" w:rsidRDefault="002C4894">
            <w:pPr>
              <w:widowControl w:val="0"/>
              <w:jc w:val="right"/>
              <w:rPr>
                <w:sz w:val="18"/>
                <w:szCs w:val="18"/>
              </w:rPr>
            </w:pPr>
            <w:r>
              <w:rPr>
                <w:b/>
                <w:sz w:val="18"/>
                <w:szCs w:val="18"/>
              </w:rPr>
              <w:t>2%</w:t>
            </w:r>
            <w:r>
              <w:rPr>
                <w:sz w:val="18"/>
                <w:szCs w:val="18"/>
              </w:rPr>
              <w:t xml:space="preserve"> (9)</w:t>
            </w:r>
          </w:p>
        </w:tc>
        <w:tc>
          <w:tcPr>
            <w:tcW w:w="1080" w:type="dxa"/>
            <w:tcMar>
              <w:top w:w="56" w:type="dxa"/>
              <w:left w:w="56" w:type="dxa"/>
              <w:bottom w:w="56" w:type="dxa"/>
              <w:right w:w="56" w:type="dxa"/>
            </w:tcMar>
          </w:tcPr>
          <w:p w14:paraId="6C8F9398" w14:textId="77777777" w:rsidR="00004184" w:rsidRDefault="002C4894">
            <w:pPr>
              <w:widowControl w:val="0"/>
              <w:jc w:val="right"/>
              <w:rPr>
                <w:sz w:val="18"/>
                <w:szCs w:val="18"/>
              </w:rPr>
            </w:pPr>
            <w:r>
              <w:rPr>
                <w:b/>
                <w:sz w:val="18"/>
                <w:szCs w:val="18"/>
              </w:rPr>
              <w:t>2%</w:t>
            </w:r>
            <w:r>
              <w:rPr>
                <w:sz w:val="18"/>
                <w:szCs w:val="18"/>
              </w:rPr>
              <w:t xml:space="preserve"> (5)</w:t>
            </w:r>
          </w:p>
        </w:tc>
        <w:tc>
          <w:tcPr>
            <w:tcW w:w="1200" w:type="dxa"/>
            <w:tcMar>
              <w:top w:w="56" w:type="dxa"/>
              <w:left w:w="56" w:type="dxa"/>
              <w:bottom w:w="56" w:type="dxa"/>
              <w:right w:w="56" w:type="dxa"/>
            </w:tcMar>
          </w:tcPr>
          <w:p w14:paraId="5B1E2CB2" w14:textId="77777777" w:rsidR="00004184" w:rsidRDefault="002C4894">
            <w:pPr>
              <w:widowControl w:val="0"/>
              <w:jc w:val="right"/>
              <w:rPr>
                <w:sz w:val="18"/>
                <w:szCs w:val="18"/>
              </w:rPr>
            </w:pPr>
            <w:r>
              <w:rPr>
                <w:b/>
                <w:sz w:val="18"/>
                <w:szCs w:val="18"/>
              </w:rPr>
              <w:t>3%</w:t>
            </w:r>
            <w:r>
              <w:rPr>
                <w:sz w:val="18"/>
                <w:szCs w:val="18"/>
              </w:rPr>
              <w:t xml:space="preserve"> (49)</w:t>
            </w:r>
          </w:p>
        </w:tc>
        <w:tc>
          <w:tcPr>
            <w:tcW w:w="180" w:type="dxa"/>
            <w:shd w:val="clear" w:color="auto" w:fill="D9D9D9"/>
            <w:tcMar>
              <w:top w:w="56" w:type="dxa"/>
              <w:left w:w="56" w:type="dxa"/>
              <w:bottom w:w="56" w:type="dxa"/>
              <w:right w:w="56" w:type="dxa"/>
            </w:tcMar>
          </w:tcPr>
          <w:p w14:paraId="2FA599E2" w14:textId="77777777" w:rsidR="00004184" w:rsidRDefault="00004184">
            <w:pPr>
              <w:widowControl w:val="0"/>
              <w:jc w:val="right"/>
              <w:rPr>
                <w:sz w:val="18"/>
                <w:szCs w:val="18"/>
              </w:rPr>
            </w:pPr>
          </w:p>
        </w:tc>
        <w:tc>
          <w:tcPr>
            <w:tcW w:w="1320" w:type="dxa"/>
            <w:tcMar>
              <w:top w:w="56" w:type="dxa"/>
              <w:left w:w="56" w:type="dxa"/>
              <w:bottom w:w="56" w:type="dxa"/>
              <w:right w:w="56" w:type="dxa"/>
            </w:tcMar>
          </w:tcPr>
          <w:p w14:paraId="7F0D382F" w14:textId="77777777" w:rsidR="00004184" w:rsidRDefault="002C4894">
            <w:pPr>
              <w:widowControl w:val="0"/>
              <w:jc w:val="right"/>
              <w:rPr>
                <w:sz w:val="18"/>
                <w:szCs w:val="18"/>
              </w:rPr>
            </w:pPr>
            <w:r>
              <w:rPr>
                <w:sz w:val="18"/>
                <w:szCs w:val="18"/>
              </w:rPr>
              <w:t>36%</w:t>
            </w:r>
          </w:p>
        </w:tc>
      </w:tr>
      <w:tr w:rsidR="00004184" w14:paraId="3D064AC9" w14:textId="77777777">
        <w:tc>
          <w:tcPr>
            <w:tcW w:w="2865" w:type="dxa"/>
            <w:shd w:val="clear" w:color="auto" w:fill="F3F3F3"/>
            <w:tcMar>
              <w:top w:w="56" w:type="dxa"/>
              <w:left w:w="56" w:type="dxa"/>
              <w:bottom w:w="56" w:type="dxa"/>
              <w:right w:w="56" w:type="dxa"/>
            </w:tcMar>
          </w:tcPr>
          <w:p w14:paraId="33B24F75" w14:textId="77777777" w:rsidR="00004184" w:rsidRDefault="002C4894">
            <w:pPr>
              <w:widowControl w:val="0"/>
              <w:rPr>
                <w:sz w:val="18"/>
                <w:szCs w:val="18"/>
              </w:rPr>
            </w:pPr>
            <w:r>
              <w:rPr>
                <w:sz w:val="18"/>
                <w:szCs w:val="18"/>
              </w:rPr>
              <w:t>Cognitieve handicap (gecombineerd)</w:t>
            </w:r>
          </w:p>
        </w:tc>
        <w:tc>
          <w:tcPr>
            <w:tcW w:w="1080" w:type="dxa"/>
            <w:tcMar>
              <w:top w:w="56" w:type="dxa"/>
              <w:left w:w="56" w:type="dxa"/>
              <w:bottom w:w="56" w:type="dxa"/>
              <w:right w:w="56" w:type="dxa"/>
            </w:tcMar>
          </w:tcPr>
          <w:p w14:paraId="5A9F1C03" w14:textId="77777777" w:rsidR="00004184" w:rsidRDefault="002C4894">
            <w:pPr>
              <w:widowControl w:val="0"/>
              <w:jc w:val="right"/>
              <w:rPr>
                <w:sz w:val="18"/>
                <w:szCs w:val="18"/>
              </w:rPr>
            </w:pPr>
            <w:r>
              <w:rPr>
                <w:b/>
                <w:sz w:val="18"/>
                <w:szCs w:val="18"/>
              </w:rPr>
              <w:t>4%</w:t>
            </w:r>
            <w:r>
              <w:rPr>
                <w:sz w:val="18"/>
                <w:szCs w:val="18"/>
              </w:rPr>
              <w:t xml:space="preserve"> (36)</w:t>
            </w:r>
          </w:p>
        </w:tc>
        <w:tc>
          <w:tcPr>
            <w:tcW w:w="1140" w:type="dxa"/>
            <w:tcMar>
              <w:top w:w="56" w:type="dxa"/>
              <w:left w:w="56" w:type="dxa"/>
              <w:bottom w:w="56" w:type="dxa"/>
              <w:right w:w="56" w:type="dxa"/>
            </w:tcMar>
          </w:tcPr>
          <w:p w14:paraId="25027722" w14:textId="77777777" w:rsidR="00004184" w:rsidRDefault="002C4894">
            <w:pPr>
              <w:widowControl w:val="0"/>
              <w:jc w:val="right"/>
              <w:rPr>
                <w:sz w:val="18"/>
                <w:szCs w:val="18"/>
              </w:rPr>
            </w:pPr>
            <w:r>
              <w:rPr>
                <w:b/>
                <w:sz w:val="18"/>
                <w:szCs w:val="18"/>
              </w:rPr>
              <w:t xml:space="preserve">5% </w:t>
            </w:r>
            <w:r>
              <w:rPr>
                <w:sz w:val="18"/>
                <w:szCs w:val="18"/>
              </w:rPr>
              <w:t>(61)</w:t>
            </w:r>
          </w:p>
        </w:tc>
        <w:tc>
          <w:tcPr>
            <w:tcW w:w="1020" w:type="dxa"/>
            <w:tcMar>
              <w:top w:w="56" w:type="dxa"/>
              <w:left w:w="56" w:type="dxa"/>
              <w:bottom w:w="56" w:type="dxa"/>
              <w:right w:w="56" w:type="dxa"/>
            </w:tcMar>
          </w:tcPr>
          <w:p w14:paraId="6AA1173C" w14:textId="77777777" w:rsidR="00004184" w:rsidRDefault="002C4894">
            <w:pPr>
              <w:widowControl w:val="0"/>
              <w:jc w:val="right"/>
              <w:rPr>
                <w:sz w:val="18"/>
                <w:szCs w:val="18"/>
              </w:rPr>
            </w:pPr>
            <w:r>
              <w:rPr>
                <w:b/>
                <w:sz w:val="18"/>
                <w:szCs w:val="18"/>
              </w:rPr>
              <w:t xml:space="preserve">4% </w:t>
            </w:r>
            <w:r>
              <w:rPr>
                <w:sz w:val="18"/>
                <w:szCs w:val="18"/>
              </w:rPr>
              <w:t>(22)</w:t>
            </w:r>
          </w:p>
        </w:tc>
        <w:tc>
          <w:tcPr>
            <w:tcW w:w="1080" w:type="dxa"/>
            <w:tcMar>
              <w:top w:w="56" w:type="dxa"/>
              <w:left w:w="56" w:type="dxa"/>
              <w:bottom w:w="56" w:type="dxa"/>
              <w:right w:w="56" w:type="dxa"/>
            </w:tcMar>
          </w:tcPr>
          <w:p w14:paraId="4105485E" w14:textId="77777777" w:rsidR="00004184" w:rsidRDefault="002C4894">
            <w:pPr>
              <w:widowControl w:val="0"/>
              <w:jc w:val="right"/>
              <w:rPr>
                <w:sz w:val="18"/>
                <w:szCs w:val="18"/>
              </w:rPr>
            </w:pPr>
            <w:r>
              <w:rPr>
                <w:b/>
                <w:sz w:val="18"/>
                <w:szCs w:val="18"/>
              </w:rPr>
              <w:t>4%</w:t>
            </w:r>
            <w:r>
              <w:rPr>
                <w:sz w:val="18"/>
                <w:szCs w:val="18"/>
              </w:rPr>
              <w:t xml:space="preserve"> (14)</w:t>
            </w:r>
          </w:p>
        </w:tc>
        <w:tc>
          <w:tcPr>
            <w:tcW w:w="1200" w:type="dxa"/>
            <w:tcMar>
              <w:top w:w="56" w:type="dxa"/>
              <w:left w:w="56" w:type="dxa"/>
              <w:bottom w:w="56" w:type="dxa"/>
              <w:right w:w="56" w:type="dxa"/>
            </w:tcMar>
          </w:tcPr>
          <w:p w14:paraId="02B60363" w14:textId="77777777" w:rsidR="00004184" w:rsidRDefault="002C4894">
            <w:pPr>
              <w:widowControl w:val="0"/>
              <w:jc w:val="right"/>
              <w:rPr>
                <w:sz w:val="18"/>
                <w:szCs w:val="18"/>
              </w:rPr>
            </w:pPr>
            <w:r>
              <w:rPr>
                <w:b/>
                <w:sz w:val="18"/>
                <w:szCs w:val="18"/>
              </w:rPr>
              <w:t>5%</w:t>
            </w:r>
            <w:r>
              <w:rPr>
                <w:sz w:val="18"/>
                <w:szCs w:val="18"/>
              </w:rPr>
              <w:t xml:space="preserve"> (83)</w:t>
            </w:r>
          </w:p>
        </w:tc>
        <w:tc>
          <w:tcPr>
            <w:tcW w:w="180" w:type="dxa"/>
            <w:shd w:val="clear" w:color="auto" w:fill="D9D9D9"/>
            <w:tcMar>
              <w:top w:w="56" w:type="dxa"/>
              <w:left w:w="56" w:type="dxa"/>
              <w:bottom w:w="56" w:type="dxa"/>
              <w:right w:w="56" w:type="dxa"/>
            </w:tcMar>
          </w:tcPr>
          <w:p w14:paraId="1BAC9A26" w14:textId="77777777" w:rsidR="00004184" w:rsidRDefault="00004184">
            <w:pPr>
              <w:widowControl w:val="0"/>
              <w:jc w:val="right"/>
              <w:rPr>
                <w:sz w:val="18"/>
                <w:szCs w:val="18"/>
              </w:rPr>
            </w:pPr>
          </w:p>
        </w:tc>
        <w:tc>
          <w:tcPr>
            <w:tcW w:w="1320" w:type="dxa"/>
            <w:tcMar>
              <w:top w:w="56" w:type="dxa"/>
              <w:left w:w="56" w:type="dxa"/>
              <w:bottom w:w="56" w:type="dxa"/>
              <w:right w:w="56" w:type="dxa"/>
            </w:tcMar>
          </w:tcPr>
          <w:p w14:paraId="47A26B97" w14:textId="77777777" w:rsidR="00004184" w:rsidRDefault="002C4894">
            <w:pPr>
              <w:widowControl w:val="0"/>
              <w:jc w:val="right"/>
              <w:rPr>
                <w:sz w:val="18"/>
                <w:szCs w:val="18"/>
              </w:rPr>
            </w:pPr>
            <w:r>
              <w:rPr>
                <w:sz w:val="18"/>
                <w:szCs w:val="18"/>
              </w:rPr>
              <w:t>38%</w:t>
            </w:r>
          </w:p>
        </w:tc>
      </w:tr>
      <w:tr w:rsidR="00004184" w14:paraId="21C3DDFC" w14:textId="77777777">
        <w:tc>
          <w:tcPr>
            <w:tcW w:w="2865" w:type="dxa"/>
            <w:shd w:val="clear" w:color="auto" w:fill="F3F3F3"/>
            <w:tcMar>
              <w:top w:w="56" w:type="dxa"/>
              <w:left w:w="56" w:type="dxa"/>
              <w:bottom w:w="56" w:type="dxa"/>
              <w:right w:w="56" w:type="dxa"/>
            </w:tcMar>
          </w:tcPr>
          <w:p w14:paraId="356FCD13" w14:textId="77777777" w:rsidR="00004184" w:rsidRDefault="002C4894">
            <w:pPr>
              <w:widowControl w:val="0"/>
              <w:rPr>
                <w:sz w:val="18"/>
                <w:szCs w:val="18"/>
              </w:rPr>
            </w:pPr>
            <w:r>
              <w:rPr>
                <w:sz w:val="18"/>
                <w:szCs w:val="18"/>
              </w:rPr>
              <w:t>Autismespectrumstoornis en psychische stoornis</w:t>
            </w:r>
          </w:p>
        </w:tc>
        <w:tc>
          <w:tcPr>
            <w:tcW w:w="1080" w:type="dxa"/>
            <w:tcMar>
              <w:top w:w="56" w:type="dxa"/>
              <w:left w:w="56" w:type="dxa"/>
              <w:bottom w:w="56" w:type="dxa"/>
              <w:right w:w="56" w:type="dxa"/>
            </w:tcMar>
          </w:tcPr>
          <w:p w14:paraId="1D1B1364" w14:textId="77777777" w:rsidR="00004184" w:rsidRDefault="002C4894">
            <w:pPr>
              <w:widowControl w:val="0"/>
              <w:jc w:val="right"/>
              <w:rPr>
                <w:sz w:val="18"/>
                <w:szCs w:val="18"/>
              </w:rPr>
            </w:pPr>
            <w:r>
              <w:rPr>
                <w:b/>
                <w:sz w:val="18"/>
                <w:szCs w:val="18"/>
              </w:rPr>
              <w:t>2%</w:t>
            </w:r>
            <w:r>
              <w:rPr>
                <w:sz w:val="18"/>
                <w:szCs w:val="18"/>
              </w:rPr>
              <w:t xml:space="preserve"> (14)</w:t>
            </w:r>
          </w:p>
        </w:tc>
        <w:tc>
          <w:tcPr>
            <w:tcW w:w="1140" w:type="dxa"/>
            <w:tcMar>
              <w:top w:w="56" w:type="dxa"/>
              <w:left w:w="56" w:type="dxa"/>
              <w:bottom w:w="56" w:type="dxa"/>
              <w:right w:w="56" w:type="dxa"/>
            </w:tcMar>
          </w:tcPr>
          <w:p w14:paraId="32C3B3BA" w14:textId="77777777" w:rsidR="00004184" w:rsidRDefault="002C4894">
            <w:pPr>
              <w:widowControl w:val="0"/>
              <w:jc w:val="right"/>
              <w:rPr>
                <w:sz w:val="18"/>
                <w:szCs w:val="18"/>
              </w:rPr>
            </w:pPr>
            <w:r>
              <w:rPr>
                <w:b/>
                <w:sz w:val="18"/>
                <w:szCs w:val="18"/>
              </w:rPr>
              <w:t xml:space="preserve">3% </w:t>
            </w:r>
            <w:r>
              <w:rPr>
                <w:sz w:val="18"/>
                <w:szCs w:val="18"/>
              </w:rPr>
              <w:t>(33)</w:t>
            </w:r>
          </w:p>
        </w:tc>
        <w:tc>
          <w:tcPr>
            <w:tcW w:w="1020" w:type="dxa"/>
            <w:tcMar>
              <w:top w:w="56" w:type="dxa"/>
              <w:left w:w="56" w:type="dxa"/>
              <w:bottom w:w="56" w:type="dxa"/>
              <w:right w:w="56" w:type="dxa"/>
            </w:tcMar>
          </w:tcPr>
          <w:p w14:paraId="18D2BC97" w14:textId="77777777" w:rsidR="00004184" w:rsidRDefault="002C4894">
            <w:pPr>
              <w:widowControl w:val="0"/>
              <w:jc w:val="right"/>
              <w:rPr>
                <w:sz w:val="18"/>
                <w:szCs w:val="18"/>
              </w:rPr>
            </w:pPr>
            <w:r>
              <w:rPr>
                <w:b/>
                <w:sz w:val="18"/>
                <w:szCs w:val="18"/>
              </w:rPr>
              <w:t>1%</w:t>
            </w:r>
            <w:r>
              <w:rPr>
                <w:sz w:val="18"/>
                <w:szCs w:val="18"/>
              </w:rPr>
              <w:t xml:space="preserve"> (7)</w:t>
            </w:r>
          </w:p>
        </w:tc>
        <w:tc>
          <w:tcPr>
            <w:tcW w:w="1080" w:type="dxa"/>
            <w:tcMar>
              <w:top w:w="56" w:type="dxa"/>
              <w:left w:w="56" w:type="dxa"/>
              <w:bottom w:w="56" w:type="dxa"/>
              <w:right w:w="56" w:type="dxa"/>
            </w:tcMar>
          </w:tcPr>
          <w:p w14:paraId="6799B469" w14:textId="77777777" w:rsidR="00004184" w:rsidRDefault="002C4894">
            <w:pPr>
              <w:widowControl w:val="0"/>
              <w:jc w:val="right"/>
              <w:rPr>
                <w:sz w:val="18"/>
                <w:szCs w:val="18"/>
              </w:rPr>
            </w:pPr>
            <w:r>
              <w:rPr>
                <w:b/>
                <w:sz w:val="18"/>
                <w:szCs w:val="18"/>
              </w:rPr>
              <w:t>2%</w:t>
            </w:r>
            <w:r>
              <w:rPr>
                <w:sz w:val="18"/>
                <w:szCs w:val="18"/>
              </w:rPr>
              <w:t xml:space="preserve"> (7)</w:t>
            </w:r>
          </w:p>
        </w:tc>
        <w:tc>
          <w:tcPr>
            <w:tcW w:w="1200" w:type="dxa"/>
            <w:tcMar>
              <w:top w:w="56" w:type="dxa"/>
              <w:left w:w="56" w:type="dxa"/>
              <w:bottom w:w="56" w:type="dxa"/>
              <w:right w:w="56" w:type="dxa"/>
            </w:tcMar>
          </w:tcPr>
          <w:p w14:paraId="0EAB0BE5" w14:textId="77777777" w:rsidR="00004184" w:rsidRDefault="002C4894">
            <w:pPr>
              <w:widowControl w:val="0"/>
              <w:jc w:val="right"/>
              <w:rPr>
                <w:sz w:val="18"/>
                <w:szCs w:val="18"/>
              </w:rPr>
            </w:pPr>
            <w:r>
              <w:rPr>
                <w:b/>
                <w:sz w:val="18"/>
                <w:szCs w:val="18"/>
              </w:rPr>
              <w:t>2%</w:t>
            </w:r>
            <w:r>
              <w:rPr>
                <w:sz w:val="18"/>
                <w:szCs w:val="18"/>
              </w:rPr>
              <w:t xml:space="preserve"> (40)</w:t>
            </w:r>
          </w:p>
        </w:tc>
        <w:tc>
          <w:tcPr>
            <w:tcW w:w="180" w:type="dxa"/>
            <w:shd w:val="clear" w:color="auto" w:fill="D9D9D9"/>
            <w:tcMar>
              <w:top w:w="56" w:type="dxa"/>
              <w:left w:w="56" w:type="dxa"/>
              <w:bottom w:w="56" w:type="dxa"/>
              <w:right w:w="56" w:type="dxa"/>
            </w:tcMar>
          </w:tcPr>
          <w:p w14:paraId="52F40B4F" w14:textId="77777777" w:rsidR="00004184" w:rsidRDefault="00004184">
            <w:pPr>
              <w:widowControl w:val="0"/>
              <w:jc w:val="right"/>
              <w:rPr>
                <w:sz w:val="18"/>
                <w:szCs w:val="18"/>
              </w:rPr>
            </w:pPr>
          </w:p>
        </w:tc>
        <w:tc>
          <w:tcPr>
            <w:tcW w:w="1320" w:type="dxa"/>
            <w:tcMar>
              <w:top w:w="56" w:type="dxa"/>
              <w:left w:w="56" w:type="dxa"/>
              <w:bottom w:w="56" w:type="dxa"/>
              <w:right w:w="56" w:type="dxa"/>
            </w:tcMar>
          </w:tcPr>
          <w:p w14:paraId="7762BB99" w14:textId="77777777" w:rsidR="00004184" w:rsidRDefault="002C4894">
            <w:pPr>
              <w:widowControl w:val="0"/>
              <w:jc w:val="right"/>
              <w:rPr>
                <w:sz w:val="18"/>
                <w:szCs w:val="18"/>
              </w:rPr>
            </w:pPr>
            <w:r>
              <w:rPr>
                <w:sz w:val="18"/>
                <w:szCs w:val="18"/>
              </w:rPr>
              <w:t>47%</w:t>
            </w:r>
          </w:p>
        </w:tc>
      </w:tr>
      <w:tr w:rsidR="00004184" w14:paraId="4D2B5555" w14:textId="77777777">
        <w:tc>
          <w:tcPr>
            <w:tcW w:w="2865" w:type="dxa"/>
            <w:shd w:val="clear" w:color="auto" w:fill="F3F3F3"/>
            <w:tcMar>
              <w:top w:w="56" w:type="dxa"/>
              <w:left w:w="56" w:type="dxa"/>
              <w:bottom w:w="56" w:type="dxa"/>
              <w:right w:w="56" w:type="dxa"/>
            </w:tcMar>
          </w:tcPr>
          <w:p w14:paraId="7227DAB2" w14:textId="77777777" w:rsidR="00004184" w:rsidRDefault="002C4894">
            <w:pPr>
              <w:widowControl w:val="0"/>
              <w:rPr>
                <w:sz w:val="18"/>
                <w:szCs w:val="18"/>
              </w:rPr>
            </w:pPr>
            <w:r>
              <w:rPr>
                <w:sz w:val="18"/>
                <w:szCs w:val="18"/>
              </w:rPr>
              <w:t>Enkel autismespectrumstoornis</w:t>
            </w:r>
          </w:p>
        </w:tc>
        <w:tc>
          <w:tcPr>
            <w:tcW w:w="1080" w:type="dxa"/>
            <w:tcMar>
              <w:top w:w="56" w:type="dxa"/>
              <w:left w:w="56" w:type="dxa"/>
              <w:bottom w:w="56" w:type="dxa"/>
              <w:right w:w="56" w:type="dxa"/>
            </w:tcMar>
          </w:tcPr>
          <w:p w14:paraId="7DFDC9CF" w14:textId="77777777" w:rsidR="00004184" w:rsidRDefault="002C4894">
            <w:pPr>
              <w:widowControl w:val="0"/>
              <w:jc w:val="right"/>
              <w:rPr>
                <w:sz w:val="18"/>
                <w:szCs w:val="18"/>
              </w:rPr>
            </w:pPr>
            <w:r>
              <w:rPr>
                <w:b/>
                <w:sz w:val="18"/>
                <w:szCs w:val="18"/>
              </w:rPr>
              <w:t>8%</w:t>
            </w:r>
            <w:r>
              <w:rPr>
                <w:sz w:val="18"/>
                <w:szCs w:val="18"/>
              </w:rPr>
              <w:t xml:space="preserve"> (69)</w:t>
            </w:r>
          </w:p>
        </w:tc>
        <w:tc>
          <w:tcPr>
            <w:tcW w:w="1140" w:type="dxa"/>
            <w:tcMar>
              <w:top w:w="56" w:type="dxa"/>
              <w:left w:w="56" w:type="dxa"/>
              <w:bottom w:w="56" w:type="dxa"/>
              <w:right w:w="56" w:type="dxa"/>
            </w:tcMar>
          </w:tcPr>
          <w:p w14:paraId="0C3400D0" w14:textId="77777777" w:rsidR="00004184" w:rsidRDefault="002C4894">
            <w:pPr>
              <w:widowControl w:val="0"/>
              <w:jc w:val="right"/>
              <w:rPr>
                <w:sz w:val="18"/>
                <w:szCs w:val="18"/>
              </w:rPr>
            </w:pPr>
            <w:r>
              <w:rPr>
                <w:b/>
                <w:sz w:val="18"/>
                <w:szCs w:val="18"/>
              </w:rPr>
              <w:t xml:space="preserve">13% </w:t>
            </w:r>
            <w:r>
              <w:rPr>
                <w:sz w:val="18"/>
                <w:szCs w:val="18"/>
              </w:rPr>
              <w:t>(162)</w:t>
            </w:r>
          </w:p>
        </w:tc>
        <w:tc>
          <w:tcPr>
            <w:tcW w:w="1020" w:type="dxa"/>
            <w:tcMar>
              <w:top w:w="56" w:type="dxa"/>
              <w:left w:w="56" w:type="dxa"/>
              <w:bottom w:w="56" w:type="dxa"/>
              <w:right w:w="56" w:type="dxa"/>
            </w:tcMar>
          </w:tcPr>
          <w:p w14:paraId="420FF3B8" w14:textId="77777777" w:rsidR="00004184" w:rsidRDefault="002C4894">
            <w:pPr>
              <w:widowControl w:val="0"/>
              <w:jc w:val="right"/>
              <w:rPr>
                <w:sz w:val="18"/>
                <w:szCs w:val="18"/>
              </w:rPr>
            </w:pPr>
            <w:r>
              <w:rPr>
                <w:b/>
                <w:sz w:val="18"/>
                <w:szCs w:val="18"/>
              </w:rPr>
              <w:t>8%</w:t>
            </w:r>
            <w:r>
              <w:rPr>
                <w:sz w:val="18"/>
                <w:szCs w:val="18"/>
              </w:rPr>
              <w:t xml:space="preserve"> (47)</w:t>
            </w:r>
          </w:p>
        </w:tc>
        <w:tc>
          <w:tcPr>
            <w:tcW w:w="1080" w:type="dxa"/>
            <w:tcMar>
              <w:top w:w="56" w:type="dxa"/>
              <w:left w:w="56" w:type="dxa"/>
              <w:bottom w:w="56" w:type="dxa"/>
              <w:right w:w="56" w:type="dxa"/>
            </w:tcMar>
          </w:tcPr>
          <w:p w14:paraId="7905B09C" w14:textId="77777777" w:rsidR="00004184" w:rsidRDefault="002C4894">
            <w:pPr>
              <w:widowControl w:val="0"/>
              <w:jc w:val="right"/>
              <w:rPr>
                <w:sz w:val="18"/>
                <w:szCs w:val="18"/>
              </w:rPr>
            </w:pPr>
            <w:r>
              <w:rPr>
                <w:b/>
                <w:sz w:val="18"/>
                <w:szCs w:val="18"/>
              </w:rPr>
              <w:t>7%</w:t>
            </w:r>
            <w:r>
              <w:rPr>
                <w:sz w:val="18"/>
                <w:szCs w:val="18"/>
              </w:rPr>
              <w:t xml:space="preserve"> (22)</w:t>
            </w:r>
          </w:p>
        </w:tc>
        <w:tc>
          <w:tcPr>
            <w:tcW w:w="1200" w:type="dxa"/>
            <w:tcMar>
              <w:top w:w="56" w:type="dxa"/>
              <w:left w:w="56" w:type="dxa"/>
              <w:bottom w:w="56" w:type="dxa"/>
              <w:right w:w="56" w:type="dxa"/>
            </w:tcMar>
          </w:tcPr>
          <w:p w14:paraId="6A55378C" w14:textId="77777777" w:rsidR="00004184" w:rsidRDefault="002C4894">
            <w:pPr>
              <w:widowControl w:val="0"/>
              <w:jc w:val="right"/>
              <w:rPr>
                <w:sz w:val="18"/>
                <w:szCs w:val="18"/>
              </w:rPr>
            </w:pPr>
            <w:r>
              <w:rPr>
                <w:b/>
                <w:sz w:val="18"/>
                <w:szCs w:val="18"/>
              </w:rPr>
              <w:t>12%</w:t>
            </w:r>
            <w:r>
              <w:rPr>
                <w:sz w:val="18"/>
                <w:szCs w:val="18"/>
              </w:rPr>
              <w:t xml:space="preserve"> (209)</w:t>
            </w:r>
          </w:p>
        </w:tc>
        <w:tc>
          <w:tcPr>
            <w:tcW w:w="180" w:type="dxa"/>
            <w:shd w:val="clear" w:color="auto" w:fill="D9D9D9"/>
            <w:tcMar>
              <w:top w:w="56" w:type="dxa"/>
              <w:left w:w="56" w:type="dxa"/>
              <w:bottom w:w="56" w:type="dxa"/>
              <w:right w:w="56" w:type="dxa"/>
            </w:tcMar>
          </w:tcPr>
          <w:p w14:paraId="6240DED5" w14:textId="77777777" w:rsidR="00004184" w:rsidRDefault="00004184">
            <w:pPr>
              <w:widowControl w:val="0"/>
              <w:jc w:val="right"/>
              <w:rPr>
                <w:sz w:val="18"/>
                <w:szCs w:val="18"/>
              </w:rPr>
            </w:pPr>
          </w:p>
        </w:tc>
        <w:tc>
          <w:tcPr>
            <w:tcW w:w="1320" w:type="dxa"/>
            <w:tcMar>
              <w:top w:w="56" w:type="dxa"/>
              <w:left w:w="56" w:type="dxa"/>
              <w:bottom w:w="56" w:type="dxa"/>
              <w:right w:w="56" w:type="dxa"/>
            </w:tcMar>
          </w:tcPr>
          <w:p w14:paraId="6DB17D93" w14:textId="77777777" w:rsidR="00004184" w:rsidRDefault="002C4894">
            <w:pPr>
              <w:widowControl w:val="0"/>
              <w:jc w:val="right"/>
              <w:rPr>
                <w:sz w:val="18"/>
                <w:szCs w:val="18"/>
              </w:rPr>
            </w:pPr>
            <w:r>
              <w:rPr>
                <w:sz w:val="18"/>
                <w:szCs w:val="18"/>
              </w:rPr>
              <w:t>32%</w:t>
            </w:r>
          </w:p>
        </w:tc>
      </w:tr>
      <w:tr w:rsidR="00004184" w14:paraId="10EF811C" w14:textId="77777777">
        <w:tc>
          <w:tcPr>
            <w:tcW w:w="2865" w:type="dxa"/>
            <w:shd w:val="clear" w:color="auto" w:fill="F3F3F3"/>
            <w:tcMar>
              <w:top w:w="56" w:type="dxa"/>
              <w:left w:w="56" w:type="dxa"/>
              <w:bottom w:w="56" w:type="dxa"/>
              <w:right w:w="56" w:type="dxa"/>
            </w:tcMar>
          </w:tcPr>
          <w:p w14:paraId="12756B22" w14:textId="77777777" w:rsidR="00004184" w:rsidRDefault="002C4894">
            <w:pPr>
              <w:widowControl w:val="0"/>
              <w:rPr>
                <w:sz w:val="18"/>
                <w:szCs w:val="18"/>
              </w:rPr>
            </w:pPr>
            <w:r>
              <w:rPr>
                <w:sz w:val="18"/>
                <w:szCs w:val="18"/>
              </w:rPr>
              <w:t>Enkel psychische stoornis (geen ASS)</w:t>
            </w:r>
          </w:p>
        </w:tc>
        <w:tc>
          <w:tcPr>
            <w:tcW w:w="1080" w:type="dxa"/>
            <w:tcMar>
              <w:top w:w="56" w:type="dxa"/>
              <w:left w:w="56" w:type="dxa"/>
              <w:bottom w:w="56" w:type="dxa"/>
              <w:right w:w="56" w:type="dxa"/>
            </w:tcMar>
          </w:tcPr>
          <w:p w14:paraId="3D9BB53E" w14:textId="77777777" w:rsidR="00004184" w:rsidRDefault="002C4894">
            <w:pPr>
              <w:widowControl w:val="0"/>
              <w:jc w:val="right"/>
              <w:rPr>
                <w:sz w:val="18"/>
                <w:szCs w:val="18"/>
              </w:rPr>
            </w:pPr>
            <w:r>
              <w:rPr>
                <w:b/>
                <w:sz w:val="18"/>
                <w:szCs w:val="18"/>
              </w:rPr>
              <w:t>&lt;1%</w:t>
            </w:r>
            <w:r>
              <w:rPr>
                <w:sz w:val="18"/>
                <w:szCs w:val="18"/>
              </w:rPr>
              <w:t xml:space="preserve"> (4)</w:t>
            </w:r>
          </w:p>
        </w:tc>
        <w:tc>
          <w:tcPr>
            <w:tcW w:w="1140" w:type="dxa"/>
            <w:tcMar>
              <w:top w:w="56" w:type="dxa"/>
              <w:left w:w="56" w:type="dxa"/>
              <w:bottom w:w="56" w:type="dxa"/>
              <w:right w:w="56" w:type="dxa"/>
            </w:tcMar>
          </w:tcPr>
          <w:p w14:paraId="1984E6B7" w14:textId="77777777" w:rsidR="00004184" w:rsidRDefault="002C4894">
            <w:pPr>
              <w:widowControl w:val="0"/>
              <w:jc w:val="right"/>
              <w:rPr>
                <w:sz w:val="18"/>
                <w:szCs w:val="18"/>
              </w:rPr>
            </w:pPr>
            <w:r>
              <w:rPr>
                <w:b/>
                <w:sz w:val="18"/>
                <w:szCs w:val="18"/>
              </w:rPr>
              <w:t xml:space="preserve">0% </w:t>
            </w:r>
            <w:r>
              <w:rPr>
                <w:sz w:val="18"/>
                <w:szCs w:val="18"/>
              </w:rPr>
              <w:t>(5)</w:t>
            </w:r>
          </w:p>
        </w:tc>
        <w:tc>
          <w:tcPr>
            <w:tcW w:w="1020" w:type="dxa"/>
            <w:tcMar>
              <w:top w:w="56" w:type="dxa"/>
              <w:left w:w="56" w:type="dxa"/>
              <w:bottom w:w="56" w:type="dxa"/>
              <w:right w:w="56" w:type="dxa"/>
            </w:tcMar>
          </w:tcPr>
          <w:p w14:paraId="1A93B022" w14:textId="77777777" w:rsidR="00004184" w:rsidRDefault="002C4894">
            <w:pPr>
              <w:widowControl w:val="0"/>
              <w:jc w:val="right"/>
              <w:rPr>
                <w:sz w:val="18"/>
                <w:szCs w:val="18"/>
              </w:rPr>
            </w:pPr>
            <w:r>
              <w:rPr>
                <w:b/>
                <w:sz w:val="18"/>
                <w:szCs w:val="18"/>
              </w:rPr>
              <w:t>0%</w:t>
            </w:r>
            <w:r>
              <w:rPr>
                <w:sz w:val="18"/>
                <w:szCs w:val="18"/>
              </w:rPr>
              <w:t xml:space="preserve"> (2)</w:t>
            </w:r>
          </w:p>
        </w:tc>
        <w:tc>
          <w:tcPr>
            <w:tcW w:w="1080" w:type="dxa"/>
            <w:tcMar>
              <w:top w:w="56" w:type="dxa"/>
              <w:left w:w="56" w:type="dxa"/>
              <w:bottom w:w="56" w:type="dxa"/>
              <w:right w:w="56" w:type="dxa"/>
            </w:tcMar>
          </w:tcPr>
          <w:p w14:paraId="2ED8BDED" w14:textId="77777777" w:rsidR="00004184" w:rsidRDefault="002C4894">
            <w:pPr>
              <w:widowControl w:val="0"/>
              <w:jc w:val="right"/>
              <w:rPr>
                <w:sz w:val="18"/>
                <w:szCs w:val="18"/>
              </w:rPr>
            </w:pPr>
            <w:r>
              <w:rPr>
                <w:b/>
                <w:sz w:val="18"/>
                <w:szCs w:val="18"/>
              </w:rPr>
              <w:t>1%</w:t>
            </w:r>
            <w:r>
              <w:rPr>
                <w:sz w:val="18"/>
                <w:szCs w:val="18"/>
              </w:rPr>
              <w:t xml:space="preserve"> (2)</w:t>
            </w:r>
          </w:p>
        </w:tc>
        <w:tc>
          <w:tcPr>
            <w:tcW w:w="1200" w:type="dxa"/>
            <w:tcMar>
              <w:top w:w="56" w:type="dxa"/>
              <w:left w:w="56" w:type="dxa"/>
              <w:bottom w:w="56" w:type="dxa"/>
              <w:right w:w="56" w:type="dxa"/>
            </w:tcMar>
          </w:tcPr>
          <w:p w14:paraId="4BFB0211" w14:textId="77777777" w:rsidR="00004184" w:rsidRDefault="002C4894">
            <w:pPr>
              <w:widowControl w:val="0"/>
              <w:jc w:val="right"/>
              <w:rPr>
                <w:sz w:val="18"/>
                <w:szCs w:val="18"/>
              </w:rPr>
            </w:pPr>
            <w:r>
              <w:rPr>
                <w:b/>
                <w:sz w:val="18"/>
                <w:szCs w:val="18"/>
              </w:rPr>
              <w:t>&lt;1%</w:t>
            </w:r>
            <w:r>
              <w:rPr>
                <w:sz w:val="18"/>
                <w:szCs w:val="18"/>
              </w:rPr>
              <w:t xml:space="preserve"> (7)</w:t>
            </w:r>
          </w:p>
        </w:tc>
        <w:tc>
          <w:tcPr>
            <w:tcW w:w="180" w:type="dxa"/>
            <w:shd w:val="clear" w:color="auto" w:fill="D9D9D9"/>
            <w:tcMar>
              <w:top w:w="56" w:type="dxa"/>
              <w:left w:w="56" w:type="dxa"/>
              <w:bottom w:w="56" w:type="dxa"/>
              <w:right w:w="56" w:type="dxa"/>
            </w:tcMar>
          </w:tcPr>
          <w:p w14:paraId="778B1F43" w14:textId="77777777" w:rsidR="00004184" w:rsidRDefault="00004184">
            <w:pPr>
              <w:widowControl w:val="0"/>
              <w:jc w:val="right"/>
              <w:rPr>
                <w:sz w:val="18"/>
                <w:szCs w:val="18"/>
              </w:rPr>
            </w:pPr>
          </w:p>
        </w:tc>
        <w:tc>
          <w:tcPr>
            <w:tcW w:w="1320" w:type="dxa"/>
            <w:tcMar>
              <w:top w:w="56" w:type="dxa"/>
              <w:left w:w="56" w:type="dxa"/>
              <w:bottom w:w="56" w:type="dxa"/>
              <w:right w:w="56" w:type="dxa"/>
            </w:tcMar>
          </w:tcPr>
          <w:p w14:paraId="2F3B4C6B" w14:textId="77777777" w:rsidR="00004184" w:rsidRDefault="002C4894">
            <w:pPr>
              <w:widowControl w:val="0"/>
              <w:jc w:val="right"/>
              <w:rPr>
                <w:sz w:val="18"/>
                <w:szCs w:val="18"/>
              </w:rPr>
            </w:pPr>
            <w:r>
              <w:rPr>
                <w:sz w:val="18"/>
                <w:szCs w:val="18"/>
              </w:rPr>
              <w:t>50%</w:t>
            </w:r>
          </w:p>
        </w:tc>
      </w:tr>
      <w:tr w:rsidR="00004184" w14:paraId="2216D2C2" w14:textId="77777777">
        <w:tc>
          <w:tcPr>
            <w:tcW w:w="2865" w:type="dxa"/>
            <w:shd w:val="clear" w:color="auto" w:fill="F3F3F3"/>
            <w:tcMar>
              <w:top w:w="56" w:type="dxa"/>
              <w:left w:w="56" w:type="dxa"/>
              <w:bottom w:w="56" w:type="dxa"/>
              <w:right w:w="56" w:type="dxa"/>
            </w:tcMar>
          </w:tcPr>
          <w:p w14:paraId="4F38D9A6" w14:textId="77777777" w:rsidR="00004184" w:rsidRDefault="002C4894">
            <w:pPr>
              <w:widowControl w:val="0"/>
              <w:rPr>
                <w:sz w:val="18"/>
                <w:szCs w:val="18"/>
              </w:rPr>
            </w:pPr>
            <w:r>
              <w:rPr>
                <w:sz w:val="18"/>
                <w:szCs w:val="18"/>
              </w:rPr>
              <w:t>Enkel fysieke handicap</w:t>
            </w:r>
          </w:p>
        </w:tc>
        <w:tc>
          <w:tcPr>
            <w:tcW w:w="1080" w:type="dxa"/>
            <w:tcMar>
              <w:top w:w="56" w:type="dxa"/>
              <w:left w:w="56" w:type="dxa"/>
              <w:bottom w:w="56" w:type="dxa"/>
              <w:right w:w="56" w:type="dxa"/>
            </w:tcMar>
          </w:tcPr>
          <w:p w14:paraId="5302A446" w14:textId="77777777" w:rsidR="00004184" w:rsidRDefault="002C4894">
            <w:pPr>
              <w:widowControl w:val="0"/>
              <w:jc w:val="right"/>
              <w:rPr>
                <w:sz w:val="18"/>
                <w:szCs w:val="18"/>
              </w:rPr>
            </w:pPr>
            <w:r>
              <w:rPr>
                <w:b/>
                <w:sz w:val="18"/>
                <w:szCs w:val="18"/>
              </w:rPr>
              <w:t>20%</w:t>
            </w:r>
            <w:r>
              <w:rPr>
                <w:sz w:val="18"/>
                <w:szCs w:val="18"/>
              </w:rPr>
              <w:t xml:space="preserve"> (178)</w:t>
            </w:r>
          </w:p>
        </w:tc>
        <w:tc>
          <w:tcPr>
            <w:tcW w:w="1140" w:type="dxa"/>
            <w:tcMar>
              <w:top w:w="56" w:type="dxa"/>
              <w:left w:w="56" w:type="dxa"/>
              <w:bottom w:w="56" w:type="dxa"/>
              <w:right w:w="56" w:type="dxa"/>
            </w:tcMar>
          </w:tcPr>
          <w:p w14:paraId="2764EBA5" w14:textId="77777777" w:rsidR="00004184" w:rsidRDefault="002C4894">
            <w:pPr>
              <w:widowControl w:val="0"/>
              <w:jc w:val="right"/>
              <w:rPr>
                <w:sz w:val="18"/>
                <w:szCs w:val="18"/>
              </w:rPr>
            </w:pPr>
            <w:r>
              <w:rPr>
                <w:b/>
                <w:sz w:val="18"/>
                <w:szCs w:val="18"/>
              </w:rPr>
              <w:t xml:space="preserve">20% </w:t>
            </w:r>
            <w:r>
              <w:rPr>
                <w:sz w:val="18"/>
                <w:szCs w:val="18"/>
              </w:rPr>
              <w:t>(248)</w:t>
            </w:r>
          </w:p>
        </w:tc>
        <w:tc>
          <w:tcPr>
            <w:tcW w:w="1020" w:type="dxa"/>
            <w:tcMar>
              <w:top w:w="56" w:type="dxa"/>
              <w:left w:w="56" w:type="dxa"/>
              <w:bottom w:w="56" w:type="dxa"/>
              <w:right w:w="56" w:type="dxa"/>
            </w:tcMar>
          </w:tcPr>
          <w:p w14:paraId="65B0E717" w14:textId="77777777" w:rsidR="00004184" w:rsidRDefault="002C4894">
            <w:pPr>
              <w:widowControl w:val="0"/>
              <w:jc w:val="right"/>
              <w:rPr>
                <w:sz w:val="18"/>
                <w:szCs w:val="18"/>
              </w:rPr>
            </w:pPr>
            <w:r>
              <w:rPr>
                <w:b/>
                <w:sz w:val="18"/>
                <w:szCs w:val="18"/>
              </w:rPr>
              <w:t>22%</w:t>
            </w:r>
            <w:r>
              <w:rPr>
                <w:sz w:val="18"/>
                <w:szCs w:val="18"/>
              </w:rPr>
              <w:t xml:space="preserve"> (126)</w:t>
            </w:r>
          </w:p>
        </w:tc>
        <w:tc>
          <w:tcPr>
            <w:tcW w:w="1080" w:type="dxa"/>
            <w:tcMar>
              <w:top w:w="56" w:type="dxa"/>
              <w:left w:w="56" w:type="dxa"/>
              <w:bottom w:w="56" w:type="dxa"/>
              <w:right w:w="56" w:type="dxa"/>
            </w:tcMar>
          </w:tcPr>
          <w:p w14:paraId="4E9E4881" w14:textId="77777777" w:rsidR="00004184" w:rsidRDefault="002C4894">
            <w:pPr>
              <w:widowControl w:val="0"/>
              <w:jc w:val="right"/>
              <w:rPr>
                <w:sz w:val="18"/>
                <w:szCs w:val="18"/>
              </w:rPr>
            </w:pPr>
            <w:r>
              <w:rPr>
                <w:b/>
                <w:sz w:val="18"/>
                <w:szCs w:val="18"/>
              </w:rPr>
              <w:t>17%</w:t>
            </w:r>
            <w:r>
              <w:rPr>
                <w:sz w:val="18"/>
                <w:szCs w:val="18"/>
              </w:rPr>
              <w:t xml:space="preserve"> (52)</w:t>
            </w:r>
          </w:p>
        </w:tc>
        <w:tc>
          <w:tcPr>
            <w:tcW w:w="1200" w:type="dxa"/>
            <w:tcMar>
              <w:top w:w="56" w:type="dxa"/>
              <w:left w:w="56" w:type="dxa"/>
              <w:bottom w:w="56" w:type="dxa"/>
              <w:right w:w="56" w:type="dxa"/>
            </w:tcMar>
          </w:tcPr>
          <w:p w14:paraId="29504CF7" w14:textId="77777777" w:rsidR="00004184" w:rsidRDefault="002C4894">
            <w:pPr>
              <w:widowControl w:val="0"/>
              <w:jc w:val="right"/>
              <w:rPr>
                <w:sz w:val="18"/>
                <w:szCs w:val="18"/>
              </w:rPr>
            </w:pPr>
            <w:r>
              <w:rPr>
                <w:b/>
                <w:sz w:val="18"/>
                <w:szCs w:val="18"/>
              </w:rPr>
              <w:t>21%</w:t>
            </w:r>
            <w:r>
              <w:rPr>
                <w:sz w:val="18"/>
                <w:szCs w:val="18"/>
              </w:rPr>
              <w:t xml:space="preserve"> (374)</w:t>
            </w:r>
          </w:p>
        </w:tc>
        <w:tc>
          <w:tcPr>
            <w:tcW w:w="180" w:type="dxa"/>
            <w:shd w:val="clear" w:color="auto" w:fill="D9D9D9"/>
            <w:tcMar>
              <w:top w:w="56" w:type="dxa"/>
              <w:left w:w="56" w:type="dxa"/>
              <w:bottom w:w="56" w:type="dxa"/>
              <w:right w:w="56" w:type="dxa"/>
            </w:tcMar>
          </w:tcPr>
          <w:p w14:paraId="08A559E1" w14:textId="77777777" w:rsidR="00004184" w:rsidRDefault="00004184">
            <w:pPr>
              <w:widowControl w:val="0"/>
              <w:jc w:val="right"/>
              <w:rPr>
                <w:sz w:val="18"/>
                <w:szCs w:val="18"/>
              </w:rPr>
            </w:pPr>
          </w:p>
        </w:tc>
        <w:tc>
          <w:tcPr>
            <w:tcW w:w="1320" w:type="dxa"/>
            <w:tcMar>
              <w:top w:w="56" w:type="dxa"/>
              <w:left w:w="56" w:type="dxa"/>
              <w:bottom w:w="56" w:type="dxa"/>
              <w:right w:w="56" w:type="dxa"/>
            </w:tcMar>
          </w:tcPr>
          <w:p w14:paraId="4A75BE6A" w14:textId="77777777" w:rsidR="00004184" w:rsidRDefault="002C4894">
            <w:pPr>
              <w:widowControl w:val="0"/>
              <w:jc w:val="right"/>
              <w:rPr>
                <w:sz w:val="18"/>
                <w:szCs w:val="18"/>
              </w:rPr>
            </w:pPr>
            <w:r>
              <w:rPr>
                <w:sz w:val="18"/>
                <w:szCs w:val="18"/>
              </w:rPr>
              <w:t>29%</w:t>
            </w:r>
          </w:p>
        </w:tc>
      </w:tr>
      <w:tr w:rsidR="00004184" w14:paraId="40421886" w14:textId="77777777">
        <w:tc>
          <w:tcPr>
            <w:tcW w:w="2865" w:type="dxa"/>
            <w:shd w:val="clear" w:color="auto" w:fill="F3F3F3"/>
            <w:tcMar>
              <w:top w:w="56" w:type="dxa"/>
              <w:left w:w="56" w:type="dxa"/>
              <w:bottom w:w="56" w:type="dxa"/>
              <w:right w:w="56" w:type="dxa"/>
            </w:tcMar>
          </w:tcPr>
          <w:p w14:paraId="60A025AE" w14:textId="77777777" w:rsidR="00004184" w:rsidRDefault="002C4894">
            <w:pPr>
              <w:widowControl w:val="0"/>
              <w:rPr>
                <w:sz w:val="18"/>
                <w:szCs w:val="18"/>
              </w:rPr>
            </w:pPr>
            <w:r>
              <w:rPr>
                <w:sz w:val="18"/>
                <w:szCs w:val="18"/>
              </w:rPr>
              <w:t>(Meerdere) lichamelijke beperkingen en psychische stoornis</w:t>
            </w:r>
          </w:p>
        </w:tc>
        <w:tc>
          <w:tcPr>
            <w:tcW w:w="1080" w:type="dxa"/>
            <w:tcMar>
              <w:top w:w="56" w:type="dxa"/>
              <w:left w:w="56" w:type="dxa"/>
              <w:bottom w:w="56" w:type="dxa"/>
              <w:right w:w="56" w:type="dxa"/>
            </w:tcMar>
          </w:tcPr>
          <w:p w14:paraId="7AD26FCE" w14:textId="77777777" w:rsidR="00004184" w:rsidRDefault="002C4894">
            <w:pPr>
              <w:widowControl w:val="0"/>
              <w:jc w:val="right"/>
              <w:rPr>
                <w:sz w:val="18"/>
                <w:szCs w:val="18"/>
              </w:rPr>
            </w:pPr>
            <w:r>
              <w:rPr>
                <w:b/>
                <w:sz w:val="18"/>
                <w:szCs w:val="18"/>
              </w:rPr>
              <w:t>2%</w:t>
            </w:r>
            <w:r>
              <w:rPr>
                <w:sz w:val="18"/>
                <w:szCs w:val="18"/>
              </w:rPr>
              <w:t xml:space="preserve"> (19)</w:t>
            </w:r>
          </w:p>
        </w:tc>
        <w:tc>
          <w:tcPr>
            <w:tcW w:w="1140" w:type="dxa"/>
            <w:tcMar>
              <w:top w:w="56" w:type="dxa"/>
              <w:left w:w="56" w:type="dxa"/>
              <w:bottom w:w="56" w:type="dxa"/>
              <w:right w:w="56" w:type="dxa"/>
            </w:tcMar>
          </w:tcPr>
          <w:p w14:paraId="76182BBE" w14:textId="77777777" w:rsidR="00004184" w:rsidRDefault="002C4894">
            <w:pPr>
              <w:widowControl w:val="0"/>
              <w:jc w:val="right"/>
              <w:rPr>
                <w:sz w:val="18"/>
                <w:szCs w:val="18"/>
              </w:rPr>
            </w:pPr>
            <w:r>
              <w:rPr>
                <w:b/>
                <w:sz w:val="18"/>
                <w:szCs w:val="18"/>
              </w:rPr>
              <w:t xml:space="preserve">4% </w:t>
            </w:r>
            <w:r>
              <w:rPr>
                <w:sz w:val="18"/>
                <w:szCs w:val="18"/>
              </w:rPr>
              <w:t>(44)</w:t>
            </w:r>
          </w:p>
        </w:tc>
        <w:tc>
          <w:tcPr>
            <w:tcW w:w="1020" w:type="dxa"/>
            <w:tcMar>
              <w:top w:w="56" w:type="dxa"/>
              <w:left w:w="56" w:type="dxa"/>
              <w:bottom w:w="56" w:type="dxa"/>
              <w:right w:w="56" w:type="dxa"/>
            </w:tcMar>
          </w:tcPr>
          <w:p w14:paraId="1853063F" w14:textId="77777777" w:rsidR="00004184" w:rsidRDefault="002C4894">
            <w:pPr>
              <w:widowControl w:val="0"/>
              <w:jc w:val="right"/>
              <w:rPr>
                <w:sz w:val="18"/>
                <w:szCs w:val="18"/>
              </w:rPr>
            </w:pPr>
            <w:r>
              <w:rPr>
                <w:b/>
                <w:sz w:val="18"/>
                <w:szCs w:val="18"/>
              </w:rPr>
              <w:t>2%</w:t>
            </w:r>
            <w:r>
              <w:rPr>
                <w:sz w:val="18"/>
                <w:szCs w:val="18"/>
              </w:rPr>
              <w:t xml:space="preserve"> (14)</w:t>
            </w:r>
          </w:p>
        </w:tc>
        <w:tc>
          <w:tcPr>
            <w:tcW w:w="1080" w:type="dxa"/>
            <w:tcMar>
              <w:top w:w="56" w:type="dxa"/>
              <w:left w:w="56" w:type="dxa"/>
              <w:bottom w:w="56" w:type="dxa"/>
              <w:right w:w="56" w:type="dxa"/>
            </w:tcMar>
          </w:tcPr>
          <w:p w14:paraId="442359DB" w14:textId="77777777" w:rsidR="00004184" w:rsidRDefault="002C4894">
            <w:pPr>
              <w:widowControl w:val="0"/>
              <w:jc w:val="right"/>
              <w:rPr>
                <w:sz w:val="18"/>
                <w:szCs w:val="18"/>
              </w:rPr>
            </w:pPr>
            <w:r>
              <w:rPr>
                <w:b/>
                <w:sz w:val="18"/>
                <w:szCs w:val="18"/>
              </w:rPr>
              <w:t>2%</w:t>
            </w:r>
            <w:r>
              <w:rPr>
                <w:sz w:val="18"/>
                <w:szCs w:val="18"/>
              </w:rPr>
              <w:t xml:space="preserve"> (5)</w:t>
            </w:r>
          </w:p>
        </w:tc>
        <w:tc>
          <w:tcPr>
            <w:tcW w:w="1200" w:type="dxa"/>
            <w:tcMar>
              <w:top w:w="56" w:type="dxa"/>
              <w:left w:w="56" w:type="dxa"/>
              <w:bottom w:w="56" w:type="dxa"/>
              <w:right w:w="56" w:type="dxa"/>
            </w:tcMar>
          </w:tcPr>
          <w:p w14:paraId="1B3AFE87" w14:textId="77777777" w:rsidR="00004184" w:rsidRDefault="002C4894">
            <w:pPr>
              <w:widowControl w:val="0"/>
              <w:jc w:val="right"/>
              <w:rPr>
                <w:sz w:val="18"/>
                <w:szCs w:val="18"/>
              </w:rPr>
            </w:pPr>
            <w:r>
              <w:rPr>
                <w:b/>
                <w:sz w:val="18"/>
                <w:szCs w:val="18"/>
              </w:rPr>
              <w:t>2%</w:t>
            </w:r>
            <w:r>
              <w:rPr>
                <w:sz w:val="18"/>
                <w:szCs w:val="18"/>
              </w:rPr>
              <w:t xml:space="preserve"> (58)</w:t>
            </w:r>
          </w:p>
        </w:tc>
        <w:tc>
          <w:tcPr>
            <w:tcW w:w="180" w:type="dxa"/>
            <w:shd w:val="clear" w:color="auto" w:fill="D9D9D9"/>
            <w:tcMar>
              <w:top w:w="56" w:type="dxa"/>
              <w:left w:w="56" w:type="dxa"/>
              <w:bottom w:w="56" w:type="dxa"/>
              <w:right w:w="56" w:type="dxa"/>
            </w:tcMar>
          </w:tcPr>
          <w:p w14:paraId="41433DF6" w14:textId="77777777" w:rsidR="00004184" w:rsidRDefault="00004184">
            <w:pPr>
              <w:widowControl w:val="0"/>
              <w:jc w:val="right"/>
              <w:rPr>
                <w:sz w:val="18"/>
                <w:szCs w:val="18"/>
              </w:rPr>
            </w:pPr>
          </w:p>
        </w:tc>
        <w:tc>
          <w:tcPr>
            <w:tcW w:w="1320" w:type="dxa"/>
            <w:tcMar>
              <w:top w:w="56" w:type="dxa"/>
              <w:left w:w="56" w:type="dxa"/>
              <w:bottom w:w="56" w:type="dxa"/>
              <w:right w:w="56" w:type="dxa"/>
            </w:tcMar>
          </w:tcPr>
          <w:p w14:paraId="4BACD3B1" w14:textId="77777777" w:rsidR="00004184" w:rsidRDefault="002C4894">
            <w:pPr>
              <w:widowControl w:val="0"/>
              <w:jc w:val="right"/>
              <w:rPr>
                <w:sz w:val="18"/>
                <w:szCs w:val="18"/>
              </w:rPr>
            </w:pPr>
            <w:r>
              <w:rPr>
                <w:sz w:val="18"/>
                <w:szCs w:val="18"/>
              </w:rPr>
              <w:t>28%</w:t>
            </w:r>
          </w:p>
        </w:tc>
      </w:tr>
      <w:tr w:rsidR="00004184" w14:paraId="5709F119" w14:textId="77777777">
        <w:tc>
          <w:tcPr>
            <w:tcW w:w="2865" w:type="dxa"/>
            <w:shd w:val="clear" w:color="auto" w:fill="F3F3F3"/>
            <w:tcMar>
              <w:top w:w="56" w:type="dxa"/>
              <w:left w:w="56" w:type="dxa"/>
              <w:bottom w:w="56" w:type="dxa"/>
              <w:right w:w="56" w:type="dxa"/>
            </w:tcMar>
          </w:tcPr>
          <w:p w14:paraId="42B3A3BF" w14:textId="77777777" w:rsidR="00004184" w:rsidRDefault="002C4894">
            <w:pPr>
              <w:widowControl w:val="0"/>
              <w:rPr>
                <w:sz w:val="18"/>
                <w:szCs w:val="18"/>
              </w:rPr>
            </w:pPr>
            <w:r>
              <w:rPr>
                <w:sz w:val="18"/>
                <w:szCs w:val="18"/>
              </w:rPr>
              <w:t>Meerdere lichamelijke beperkingen</w:t>
            </w:r>
          </w:p>
        </w:tc>
        <w:tc>
          <w:tcPr>
            <w:tcW w:w="1080" w:type="dxa"/>
            <w:tcMar>
              <w:top w:w="56" w:type="dxa"/>
              <w:left w:w="56" w:type="dxa"/>
              <w:bottom w:w="56" w:type="dxa"/>
              <w:right w:w="56" w:type="dxa"/>
            </w:tcMar>
          </w:tcPr>
          <w:p w14:paraId="009DB2C7" w14:textId="77777777" w:rsidR="00004184" w:rsidRDefault="002C4894">
            <w:pPr>
              <w:widowControl w:val="0"/>
              <w:jc w:val="right"/>
              <w:rPr>
                <w:sz w:val="18"/>
                <w:szCs w:val="18"/>
              </w:rPr>
            </w:pPr>
            <w:r>
              <w:rPr>
                <w:b/>
                <w:sz w:val="18"/>
                <w:szCs w:val="18"/>
              </w:rPr>
              <w:t>3%</w:t>
            </w:r>
            <w:r>
              <w:rPr>
                <w:sz w:val="18"/>
                <w:szCs w:val="18"/>
              </w:rPr>
              <w:t xml:space="preserve"> (25)</w:t>
            </w:r>
          </w:p>
        </w:tc>
        <w:tc>
          <w:tcPr>
            <w:tcW w:w="1140" w:type="dxa"/>
            <w:tcMar>
              <w:top w:w="56" w:type="dxa"/>
              <w:left w:w="56" w:type="dxa"/>
              <w:bottom w:w="56" w:type="dxa"/>
              <w:right w:w="56" w:type="dxa"/>
            </w:tcMar>
          </w:tcPr>
          <w:p w14:paraId="3CE02E58" w14:textId="77777777" w:rsidR="00004184" w:rsidRDefault="002C4894">
            <w:pPr>
              <w:widowControl w:val="0"/>
              <w:jc w:val="right"/>
              <w:rPr>
                <w:sz w:val="18"/>
                <w:szCs w:val="18"/>
              </w:rPr>
            </w:pPr>
            <w:r>
              <w:rPr>
                <w:b/>
                <w:sz w:val="18"/>
                <w:szCs w:val="18"/>
              </w:rPr>
              <w:t xml:space="preserve">3% </w:t>
            </w:r>
            <w:r>
              <w:rPr>
                <w:sz w:val="18"/>
                <w:szCs w:val="18"/>
              </w:rPr>
              <w:t>(32)</w:t>
            </w:r>
          </w:p>
        </w:tc>
        <w:tc>
          <w:tcPr>
            <w:tcW w:w="1020" w:type="dxa"/>
            <w:tcMar>
              <w:top w:w="56" w:type="dxa"/>
              <w:left w:w="56" w:type="dxa"/>
              <w:bottom w:w="56" w:type="dxa"/>
              <w:right w:w="56" w:type="dxa"/>
            </w:tcMar>
          </w:tcPr>
          <w:p w14:paraId="7F5ECCB1" w14:textId="77777777" w:rsidR="00004184" w:rsidRDefault="002C4894">
            <w:pPr>
              <w:widowControl w:val="0"/>
              <w:jc w:val="right"/>
              <w:rPr>
                <w:sz w:val="18"/>
                <w:szCs w:val="18"/>
              </w:rPr>
            </w:pPr>
            <w:r>
              <w:rPr>
                <w:b/>
                <w:sz w:val="18"/>
                <w:szCs w:val="18"/>
              </w:rPr>
              <w:t>3%</w:t>
            </w:r>
            <w:r>
              <w:rPr>
                <w:sz w:val="18"/>
                <w:szCs w:val="18"/>
              </w:rPr>
              <w:t xml:space="preserve"> (19)</w:t>
            </w:r>
          </w:p>
        </w:tc>
        <w:tc>
          <w:tcPr>
            <w:tcW w:w="1080" w:type="dxa"/>
            <w:tcMar>
              <w:top w:w="56" w:type="dxa"/>
              <w:left w:w="56" w:type="dxa"/>
              <w:bottom w:w="56" w:type="dxa"/>
              <w:right w:w="56" w:type="dxa"/>
            </w:tcMar>
          </w:tcPr>
          <w:p w14:paraId="72DFAF17" w14:textId="77777777" w:rsidR="00004184" w:rsidRDefault="002C4894">
            <w:pPr>
              <w:widowControl w:val="0"/>
              <w:jc w:val="right"/>
              <w:rPr>
                <w:sz w:val="18"/>
                <w:szCs w:val="18"/>
              </w:rPr>
            </w:pPr>
            <w:r>
              <w:rPr>
                <w:b/>
                <w:sz w:val="18"/>
                <w:szCs w:val="18"/>
              </w:rPr>
              <w:t>2%</w:t>
            </w:r>
            <w:r>
              <w:rPr>
                <w:sz w:val="18"/>
                <w:szCs w:val="18"/>
              </w:rPr>
              <w:t xml:space="preserve"> (6)</w:t>
            </w:r>
          </w:p>
        </w:tc>
        <w:tc>
          <w:tcPr>
            <w:tcW w:w="1200" w:type="dxa"/>
            <w:tcMar>
              <w:top w:w="56" w:type="dxa"/>
              <w:left w:w="56" w:type="dxa"/>
              <w:bottom w:w="56" w:type="dxa"/>
              <w:right w:w="56" w:type="dxa"/>
            </w:tcMar>
          </w:tcPr>
          <w:p w14:paraId="0A4CEAE3" w14:textId="77777777" w:rsidR="00004184" w:rsidRDefault="002C4894">
            <w:pPr>
              <w:widowControl w:val="0"/>
              <w:jc w:val="right"/>
              <w:rPr>
                <w:sz w:val="18"/>
                <w:szCs w:val="18"/>
              </w:rPr>
            </w:pPr>
            <w:r>
              <w:rPr>
                <w:b/>
                <w:sz w:val="18"/>
                <w:szCs w:val="18"/>
              </w:rPr>
              <w:t>3%</w:t>
            </w:r>
            <w:r>
              <w:rPr>
                <w:sz w:val="18"/>
                <w:szCs w:val="18"/>
              </w:rPr>
              <w:t xml:space="preserve"> (51)</w:t>
            </w:r>
          </w:p>
        </w:tc>
        <w:tc>
          <w:tcPr>
            <w:tcW w:w="180" w:type="dxa"/>
            <w:shd w:val="clear" w:color="auto" w:fill="D9D9D9"/>
            <w:tcMar>
              <w:top w:w="56" w:type="dxa"/>
              <w:left w:w="56" w:type="dxa"/>
              <w:bottom w:w="56" w:type="dxa"/>
              <w:right w:w="56" w:type="dxa"/>
            </w:tcMar>
          </w:tcPr>
          <w:p w14:paraId="43DBBEBC" w14:textId="77777777" w:rsidR="00004184" w:rsidRDefault="00004184">
            <w:pPr>
              <w:widowControl w:val="0"/>
              <w:jc w:val="right"/>
              <w:rPr>
                <w:sz w:val="18"/>
                <w:szCs w:val="18"/>
              </w:rPr>
            </w:pPr>
          </w:p>
        </w:tc>
        <w:tc>
          <w:tcPr>
            <w:tcW w:w="1320" w:type="dxa"/>
            <w:tcMar>
              <w:top w:w="56" w:type="dxa"/>
              <w:left w:w="56" w:type="dxa"/>
              <w:bottom w:w="56" w:type="dxa"/>
              <w:right w:w="56" w:type="dxa"/>
            </w:tcMar>
          </w:tcPr>
          <w:p w14:paraId="60311BF2" w14:textId="77777777" w:rsidR="00004184" w:rsidRDefault="002C4894">
            <w:pPr>
              <w:widowControl w:val="0"/>
              <w:jc w:val="right"/>
              <w:rPr>
                <w:sz w:val="18"/>
                <w:szCs w:val="18"/>
              </w:rPr>
            </w:pPr>
            <w:r>
              <w:rPr>
                <w:sz w:val="18"/>
                <w:szCs w:val="18"/>
              </w:rPr>
              <w:t>24%</w:t>
            </w:r>
          </w:p>
        </w:tc>
      </w:tr>
      <w:tr w:rsidR="00004184" w14:paraId="68669A3A" w14:textId="77777777">
        <w:tc>
          <w:tcPr>
            <w:tcW w:w="2865" w:type="dxa"/>
            <w:shd w:val="clear" w:color="auto" w:fill="F3F3F3"/>
            <w:tcMar>
              <w:top w:w="56" w:type="dxa"/>
              <w:left w:w="56" w:type="dxa"/>
              <w:bottom w:w="56" w:type="dxa"/>
              <w:right w:w="56" w:type="dxa"/>
            </w:tcMar>
          </w:tcPr>
          <w:p w14:paraId="33733249" w14:textId="77777777" w:rsidR="00004184" w:rsidRDefault="002C4894">
            <w:pPr>
              <w:widowControl w:val="0"/>
              <w:rPr>
                <w:sz w:val="18"/>
                <w:szCs w:val="18"/>
              </w:rPr>
            </w:pPr>
            <w:r>
              <w:rPr>
                <w:sz w:val="18"/>
                <w:szCs w:val="18"/>
              </w:rPr>
              <w:t>Enkel zintuiglijke handicap</w:t>
            </w:r>
          </w:p>
        </w:tc>
        <w:tc>
          <w:tcPr>
            <w:tcW w:w="1080" w:type="dxa"/>
            <w:tcMar>
              <w:top w:w="56" w:type="dxa"/>
              <w:left w:w="56" w:type="dxa"/>
              <w:bottom w:w="56" w:type="dxa"/>
              <w:right w:w="56" w:type="dxa"/>
            </w:tcMar>
          </w:tcPr>
          <w:p w14:paraId="655CEB11" w14:textId="77777777" w:rsidR="00004184" w:rsidRDefault="002C4894">
            <w:pPr>
              <w:widowControl w:val="0"/>
              <w:jc w:val="right"/>
              <w:rPr>
                <w:sz w:val="18"/>
                <w:szCs w:val="18"/>
              </w:rPr>
            </w:pPr>
            <w:r>
              <w:rPr>
                <w:b/>
                <w:sz w:val="18"/>
                <w:szCs w:val="18"/>
              </w:rPr>
              <w:t>1%</w:t>
            </w:r>
            <w:r>
              <w:rPr>
                <w:sz w:val="18"/>
                <w:szCs w:val="18"/>
              </w:rPr>
              <w:t xml:space="preserve"> (6)</w:t>
            </w:r>
          </w:p>
        </w:tc>
        <w:tc>
          <w:tcPr>
            <w:tcW w:w="1140" w:type="dxa"/>
            <w:tcMar>
              <w:top w:w="56" w:type="dxa"/>
              <w:left w:w="56" w:type="dxa"/>
              <w:bottom w:w="56" w:type="dxa"/>
              <w:right w:w="56" w:type="dxa"/>
            </w:tcMar>
          </w:tcPr>
          <w:p w14:paraId="38B2CF22" w14:textId="77777777" w:rsidR="00004184" w:rsidRDefault="002C4894">
            <w:pPr>
              <w:widowControl w:val="0"/>
              <w:jc w:val="right"/>
              <w:rPr>
                <w:sz w:val="18"/>
                <w:szCs w:val="18"/>
              </w:rPr>
            </w:pPr>
            <w:r>
              <w:rPr>
                <w:b/>
                <w:sz w:val="18"/>
                <w:szCs w:val="18"/>
              </w:rPr>
              <w:t xml:space="preserve">3% </w:t>
            </w:r>
            <w:r>
              <w:rPr>
                <w:sz w:val="18"/>
                <w:szCs w:val="18"/>
              </w:rPr>
              <w:t>(37)</w:t>
            </w:r>
          </w:p>
        </w:tc>
        <w:tc>
          <w:tcPr>
            <w:tcW w:w="1020" w:type="dxa"/>
            <w:tcMar>
              <w:top w:w="56" w:type="dxa"/>
              <w:left w:w="56" w:type="dxa"/>
              <w:bottom w:w="56" w:type="dxa"/>
              <w:right w:w="56" w:type="dxa"/>
            </w:tcMar>
          </w:tcPr>
          <w:p w14:paraId="3EC10AAB" w14:textId="77777777" w:rsidR="00004184" w:rsidRDefault="002C4894">
            <w:pPr>
              <w:widowControl w:val="0"/>
              <w:jc w:val="right"/>
              <w:rPr>
                <w:sz w:val="18"/>
                <w:szCs w:val="18"/>
              </w:rPr>
            </w:pPr>
            <w:r>
              <w:rPr>
                <w:b/>
                <w:sz w:val="18"/>
                <w:szCs w:val="18"/>
              </w:rPr>
              <w:t>1%</w:t>
            </w:r>
            <w:r>
              <w:rPr>
                <w:sz w:val="18"/>
                <w:szCs w:val="18"/>
              </w:rPr>
              <w:t xml:space="preserve"> (3)</w:t>
            </w:r>
          </w:p>
        </w:tc>
        <w:tc>
          <w:tcPr>
            <w:tcW w:w="1080" w:type="dxa"/>
            <w:tcMar>
              <w:top w:w="56" w:type="dxa"/>
              <w:left w:w="56" w:type="dxa"/>
              <w:bottom w:w="56" w:type="dxa"/>
              <w:right w:w="56" w:type="dxa"/>
            </w:tcMar>
          </w:tcPr>
          <w:p w14:paraId="0EC30842" w14:textId="77777777" w:rsidR="00004184" w:rsidRDefault="002C4894">
            <w:pPr>
              <w:widowControl w:val="0"/>
              <w:jc w:val="right"/>
              <w:rPr>
                <w:sz w:val="18"/>
                <w:szCs w:val="18"/>
              </w:rPr>
            </w:pPr>
            <w:r>
              <w:rPr>
                <w:b/>
                <w:sz w:val="18"/>
                <w:szCs w:val="18"/>
              </w:rPr>
              <w:t xml:space="preserve">1% </w:t>
            </w:r>
            <w:r>
              <w:rPr>
                <w:sz w:val="18"/>
                <w:szCs w:val="18"/>
              </w:rPr>
              <w:t>(3)</w:t>
            </w:r>
          </w:p>
        </w:tc>
        <w:tc>
          <w:tcPr>
            <w:tcW w:w="1200" w:type="dxa"/>
            <w:tcMar>
              <w:top w:w="56" w:type="dxa"/>
              <w:left w:w="56" w:type="dxa"/>
              <w:bottom w:w="56" w:type="dxa"/>
              <w:right w:w="56" w:type="dxa"/>
            </w:tcMar>
          </w:tcPr>
          <w:p w14:paraId="6B20800D" w14:textId="77777777" w:rsidR="00004184" w:rsidRDefault="002C4894">
            <w:pPr>
              <w:widowControl w:val="0"/>
              <w:jc w:val="right"/>
              <w:rPr>
                <w:sz w:val="18"/>
                <w:szCs w:val="18"/>
              </w:rPr>
            </w:pPr>
            <w:r>
              <w:rPr>
                <w:b/>
                <w:sz w:val="18"/>
                <w:szCs w:val="18"/>
              </w:rPr>
              <w:t>3%</w:t>
            </w:r>
            <w:r>
              <w:rPr>
                <w:sz w:val="18"/>
                <w:szCs w:val="18"/>
              </w:rPr>
              <w:t xml:space="preserve"> (40)</w:t>
            </w:r>
          </w:p>
        </w:tc>
        <w:tc>
          <w:tcPr>
            <w:tcW w:w="180" w:type="dxa"/>
            <w:shd w:val="clear" w:color="auto" w:fill="D9D9D9"/>
            <w:tcMar>
              <w:top w:w="56" w:type="dxa"/>
              <w:left w:w="56" w:type="dxa"/>
              <w:bottom w:w="56" w:type="dxa"/>
              <w:right w:w="56" w:type="dxa"/>
            </w:tcMar>
          </w:tcPr>
          <w:p w14:paraId="58DD55C7" w14:textId="77777777" w:rsidR="00004184" w:rsidRDefault="00004184">
            <w:pPr>
              <w:widowControl w:val="0"/>
              <w:jc w:val="right"/>
              <w:rPr>
                <w:sz w:val="18"/>
                <w:szCs w:val="18"/>
              </w:rPr>
            </w:pPr>
          </w:p>
        </w:tc>
        <w:tc>
          <w:tcPr>
            <w:tcW w:w="1320" w:type="dxa"/>
            <w:tcMar>
              <w:top w:w="56" w:type="dxa"/>
              <w:left w:w="56" w:type="dxa"/>
              <w:bottom w:w="56" w:type="dxa"/>
              <w:right w:w="56" w:type="dxa"/>
            </w:tcMar>
          </w:tcPr>
          <w:p w14:paraId="3E30923A" w14:textId="77777777" w:rsidR="00004184" w:rsidRDefault="002C4894">
            <w:pPr>
              <w:widowControl w:val="0"/>
              <w:jc w:val="right"/>
              <w:rPr>
                <w:sz w:val="18"/>
                <w:szCs w:val="18"/>
              </w:rPr>
            </w:pPr>
            <w:r>
              <w:rPr>
                <w:sz w:val="18"/>
                <w:szCs w:val="18"/>
              </w:rPr>
              <w:t>60%</w:t>
            </w:r>
          </w:p>
        </w:tc>
      </w:tr>
      <w:tr w:rsidR="00004184" w14:paraId="78581832" w14:textId="77777777">
        <w:tc>
          <w:tcPr>
            <w:tcW w:w="2865" w:type="dxa"/>
            <w:shd w:val="clear" w:color="auto" w:fill="F3F3F3"/>
            <w:tcMar>
              <w:top w:w="56" w:type="dxa"/>
              <w:left w:w="56" w:type="dxa"/>
              <w:bottom w:w="56" w:type="dxa"/>
              <w:right w:w="56" w:type="dxa"/>
            </w:tcMar>
          </w:tcPr>
          <w:p w14:paraId="43379722" w14:textId="77777777" w:rsidR="00004184" w:rsidRDefault="002C4894">
            <w:pPr>
              <w:widowControl w:val="0"/>
              <w:rPr>
                <w:sz w:val="18"/>
                <w:szCs w:val="18"/>
              </w:rPr>
            </w:pPr>
            <w:r>
              <w:rPr>
                <w:sz w:val="18"/>
                <w:szCs w:val="18"/>
              </w:rPr>
              <w:t>Andere</w:t>
            </w:r>
          </w:p>
        </w:tc>
        <w:tc>
          <w:tcPr>
            <w:tcW w:w="1080" w:type="dxa"/>
            <w:tcMar>
              <w:top w:w="56" w:type="dxa"/>
              <w:left w:w="56" w:type="dxa"/>
              <w:bottom w:w="56" w:type="dxa"/>
              <w:right w:w="56" w:type="dxa"/>
            </w:tcMar>
          </w:tcPr>
          <w:p w14:paraId="46ADDB0D" w14:textId="77777777" w:rsidR="00004184" w:rsidRDefault="002C4894">
            <w:pPr>
              <w:widowControl w:val="0"/>
              <w:jc w:val="right"/>
              <w:rPr>
                <w:sz w:val="18"/>
                <w:szCs w:val="18"/>
              </w:rPr>
            </w:pPr>
            <w:r>
              <w:rPr>
                <w:b/>
                <w:sz w:val="18"/>
                <w:szCs w:val="18"/>
              </w:rPr>
              <w:t>9%</w:t>
            </w:r>
            <w:r>
              <w:rPr>
                <w:sz w:val="18"/>
                <w:szCs w:val="18"/>
              </w:rPr>
              <w:t xml:space="preserve"> (75)</w:t>
            </w:r>
          </w:p>
        </w:tc>
        <w:tc>
          <w:tcPr>
            <w:tcW w:w="1140" w:type="dxa"/>
            <w:tcMar>
              <w:top w:w="56" w:type="dxa"/>
              <w:left w:w="56" w:type="dxa"/>
              <w:bottom w:w="56" w:type="dxa"/>
              <w:right w:w="56" w:type="dxa"/>
            </w:tcMar>
          </w:tcPr>
          <w:p w14:paraId="16B96A8D" w14:textId="77777777" w:rsidR="00004184" w:rsidRDefault="002C4894">
            <w:pPr>
              <w:widowControl w:val="0"/>
              <w:jc w:val="right"/>
              <w:rPr>
                <w:sz w:val="18"/>
                <w:szCs w:val="18"/>
              </w:rPr>
            </w:pPr>
            <w:r>
              <w:rPr>
                <w:b/>
                <w:sz w:val="18"/>
                <w:szCs w:val="18"/>
              </w:rPr>
              <w:t xml:space="preserve">6% </w:t>
            </w:r>
            <w:r>
              <w:rPr>
                <w:sz w:val="18"/>
                <w:szCs w:val="18"/>
              </w:rPr>
              <w:t>(78)</w:t>
            </w:r>
          </w:p>
        </w:tc>
        <w:tc>
          <w:tcPr>
            <w:tcW w:w="1020" w:type="dxa"/>
            <w:tcMar>
              <w:top w:w="56" w:type="dxa"/>
              <w:left w:w="56" w:type="dxa"/>
              <w:bottom w:w="56" w:type="dxa"/>
              <w:right w:w="56" w:type="dxa"/>
            </w:tcMar>
          </w:tcPr>
          <w:p w14:paraId="62395B1E" w14:textId="77777777" w:rsidR="00004184" w:rsidRDefault="002C4894">
            <w:pPr>
              <w:widowControl w:val="0"/>
              <w:jc w:val="right"/>
              <w:rPr>
                <w:sz w:val="18"/>
                <w:szCs w:val="18"/>
              </w:rPr>
            </w:pPr>
            <w:r>
              <w:rPr>
                <w:b/>
                <w:sz w:val="18"/>
                <w:szCs w:val="18"/>
              </w:rPr>
              <w:t>10%</w:t>
            </w:r>
            <w:r>
              <w:rPr>
                <w:sz w:val="18"/>
                <w:szCs w:val="18"/>
              </w:rPr>
              <w:t xml:space="preserve"> (54)</w:t>
            </w:r>
          </w:p>
        </w:tc>
        <w:tc>
          <w:tcPr>
            <w:tcW w:w="1080" w:type="dxa"/>
            <w:tcMar>
              <w:top w:w="56" w:type="dxa"/>
              <w:left w:w="56" w:type="dxa"/>
              <w:bottom w:w="56" w:type="dxa"/>
              <w:right w:w="56" w:type="dxa"/>
            </w:tcMar>
          </w:tcPr>
          <w:p w14:paraId="4D697B12" w14:textId="77777777" w:rsidR="00004184" w:rsidRDefault="002C4894">
            <w:pPr>
              <w:widowControl w:val="0"/>
              <w:jc w:val="right"/>
              <w:rPr>
                <w:sz w:val="18"/>
                <w:szCs w:val="18"/>
              </w:rPr>
            </w:pPr>
            <w:r>
              <w:rPr>
                <w:b/>
                <w:sz w:val="18"/>
                <w:szCs w:val="18"/>
              </w:rPr>
              <w:t>7%</w:t>
            </w:r>
            <w:r>
              <w:rPr>
                <w:sz w:val="18"/>
                <w:szCs w:val="18"/>
              </w:rPr>
              <w:t xml:space="preserve"> (21)</w:t>
            </w:r>
          </w:p>
        </w:tc>
        <w:tc>
          <w:tcPr>
            <w:tcW w:w="1200" w:type="dxa"/>
            <w:tcMar>
              <w:top w:w="56" w:type="dxa"/>
              <w:left w:w="56" w:type="dxa"/>
              <w:bottom w:w="56" w:type="dxa"/>
              <w:right w:w="56" w:type="dxa"/>
            </w:tcMar>
          </w:tcPr>
          <w:p w14:paraId="62A32DF7" w14:textId="77777777" w:rsidR="00004184" w:rsidRDefault="002C4894">
            <w:pPr>
              <w:widowControl w:val="0"/>
              <w:jc w:val="right"/>
              <w:rPr>
                <w:sz w:val="18"/>
                <w:szCs w:val="18"/>
              </w:rPr>
            </w:pPr>
            <w:r>
              <w:rPr>
                <w:b/>
                <w:sz w:val="18"/>
                <w:szCs w:val="18"/>
              </w:rPr>
              <w:t>7%</w:t>
            </w:r>
            <w:r>
              <w:rPr>
                <w:sz w:val="18"/>
                <w:szCs w:val="18"/>
              </w:rPr>
              <w:t xml:space="preserve"> (132)</w:t>
            </w:r>
          </w:p>
        </w:tc>
        <w:tc>
          <w:tcPr>
            <w:tcW w:w="180" w:type="dxa"/>
            <w:shd w:val="clear" w:color="auto" w:fill="D9D9D9"/>
            <w:tcMar>
              <w:top w:w="56" w:type="dxa"/>
              <w:left w:w="56" w:type="dxa"/>
              <w:bottom w:w="56" w:type="dxa"/>
              <w:right w:w="56" w:type="dxa"/>
            </w:tcMar>
          </w:tcPr>
          <w:p w14:paraId="29274110" w14:textId="77777777" w:rsidR="00004184" w:rsidRDefault="00004184">
            <w:pPr>
              <w:widowControl w:val="0"/>
              <w:jc w:val="right"/>
              <w:rPr>
                <w:sz w:val="18"/>
                <w:szCs w:val="18"/>
              </w:rPr>
            </w:pPr>
          </w:p>
        </w:tc>
        <w:tc>
          <w:tcPr>
            <w:tcW w:w="1320" w:type="dxa"/>
            <w:tcMar>
              <w:top w:w="56" w:type="dxa"/>
              <w:left w:w="56" w:type="dxa"/>
              <w:bottom w:w="56" w:type="dxa"/>
              <w:right w:w="56" w:type="dxa"/>
            </w:tcMar>
          </w:tcPr>
          <w:p w14:paraId="61F7BE9B" w14:textId="77777777" w:rsidR="00004184" w:rsidRDefault="002C4894">
            <w:pPr>
              <w:widowControl w:val="0"/>
              <w:jc w:val="right"/>
              <w:rPr>
                <w:sz w:val="18"/>
                <w:szCs w:val="18"/>
              </w:rPr>
            </w:pPr>
            <w:r>
              <w:rPr>
                <w:sz w:val="18"/>
                <w:szCs w:val="18"/>
              </w:rPr>
              <w:t>28%</w:t>
            </w:r>
          </w:p>
        </w:tc>
      </w:tr>
      <w:tr w:rsidR="00004184" w14:paraId="5F456AC2" w14:textId="77777777">
        <w:tc>
          <w:tcPr>
            <w:tcW w:w="2865" w:type="dxa"/>
            <w:shd w:val="clear" w:color="auto" w:fill="D9D9D9"/>
            <w:tcMar>
              <w:top w:w="56" w:type="dxa"/>
              <w:left w:w="56" w:type="dxa"/>
              <w:bottom w:w="56" w:type="dxa"/>
              <w:right w:w="56" w:type="dxa"/>
            </w:tcMar>
          </w:tcPr>
          <w:p w14:paraId="66A538D6" w14:textId="77777777" w:rsidR="00004184" w:rsidRDefault="002C4894">
            <w:pPr>
              <w:widowControl w:val="0"/>
              <w:rPr>
                <w:b/>
                <w:sz w:val="18"/>
                <w:szCs w:val="18"/>
              </w:rPr>
            </w:pPr>
            <w:r>
              <w:rPr>
                <w:b/>
                <w:sz w:val="18"/>
                <w:szCs w:val="18"/>
              </w:rPr>
              <w:t>Totaal aantal personen</w:t>
            </w:r>
          </w:p>
        </w:tc>
        <w:tc>
          <w:tcPr>
            <w:tcW w:w="1080" w:type="dxa"/>
            <w:shd w:val="clear" w:color="auto" w:fill="D9D9D9"/>
            <w:tcMar>
              <w:top w:w="56" w:type="dxa"/>
              <w:left w:w="56" w:type="dxa"/>
              <w:bottom w:w="56" w:type="dxa"/>
              <w:right w:w="56" w:type="dxa"/>
            </w:tcMar>
          </w:tcPr>
          <w:p w14:paraId="6B82618D" w14:textId="77777777" w:rsidR="00004184" w:rsidRDefault="002C4894">
            <w:pPr>
              <w:widowControl w:val="0"/>
              <w:jc w:val="right"/>
              <w:rPr>
                <w:sz w:val="18"/>
                <w:szCs w:val="18"/>
              </w:rPr>
            </w:pPr>
            <w:r>
              <w:rPr>
                <w:b/>
                <w:sz w:val="18"/>
                <w:szCs w:val="18"/>
              </w:rPr>
              <w:t xml:space="preserve">100% </w:t>
            </w:r>
            <w:r>
              <w:rPr>
                <w:sz w:val="18"/>
                <w:szCs w:val="18"/>
              </w:rPr>
              <w:t>(879)</w:t>
            </w:r>
          </w:p>
        </w:tc>
        <w:tc>
          <w:tcPr>
            <w:tcW w:w="1140" w:type="dxa"/>
            <w:shd w:val="clear" w:color="auto" w:fill="D9D9D9"/>
            <w:tcMar>
              <w:top w:w="56" w:type="dxa"/>
              <w:left w:w="56" w:type="dxa"/>
              <w:bottom w:w="56" w:type="dxa"/>
              <w:right w:w="56" w:type="dxa"/>
            </w:tcMar>
          </w:tcPr>
          <w:p w14:paraId="03E54913" w14:textId="77777777" w:rsidR="00004184" w:rsidRDefault="002C4894">
            <w:pPr>
              <w:widowControl w:val="0"/>
              <w:jc w:val="right"/>
              <w:rPr>
                <w:sz w:val="18"/>
                <w:szCs w:val="18"/>
              </w:rPr>
            </w:pPr>
            <w:r>
              <w:rPr>
                <w:b/>
                <w:sz w:val="18"/>
                <w:szCs w:val="18"/>
              </w:rPr>
              <w:t xml:space="preserve">100% </w:t>
            </w:r>
            <w:r>
              <w:rPr>
                <w:sz w:val="18"/>
                <w:szCs w:val="18"/>
              </w:rPr>
              <w:t>(1.249)</w:t>
            </w:r>
          </w:p>
        </w:tc>
        <w:tc>
          <w:tcPr>
            <w:tcW w:w="1020" w:type="dxa"/>
            <w:shd w:val="clear" w:color="auto" w:fill="D9D9D9"/>
            <w:tcMar>
              <w:top w:w="56" w:type="dxa"/>
              <w:left w:w="56" w:type="dxa"/>
              <w:bottom w:w="56" w:type="dxa"/>
              <w:right w:w="56" w:type="dxa"/>
            </w:tcMar>
          </w:tcPr>
          <w:p w14:paraId="0E311248" w14:textId="77777777" w:rsidR="00004184" w:rsidRDefault="002C4894">
            <w:pPr>
              <w:widowControl w:val="0"/>
              <w:jc w:val="right"/>
              <w:rPr>
                <w:sz w:val="18"/>
                <w:szCs w:val="18"/>
              </w:rPr>
            </w:pPr>
            <w:r>
              <w:rPr>
                <w:b/>
                <w:sz w:val="18"/>
                <w:szCs w:val="18"/>
              </w:rPr>
              <w:t xml:space="preserve">100% </w:t>
            </w:r>
            <w:r>
              <w:rPr>
                <w:sz w:val="18"/>
                <w:szCs w:val="18"/>
              </w:rPr>
              <w:t>(567)</w:t>
            </w:r>
          </w:p>
        </w:tc>
        <w:tc>
          <w:tcPr>
            <w:tcW w:w="1080" w:type="dxa"/>
            <w:shd w:val="clear" w:color="auto" w:fill="D9D9D9"/>
            <w:tcMar>
              <w:top w:w="56" w:type="dxa"/>
              <w:left w:w="56" w:type="dxa"/>
              <w:bottom w:w="56" w:type="dxa"/>
              <w:right w:w="56" w:type="dxa"/>
            </w:tcMar>
          </w:tcPr>
          <w:p w14:paraId="0B97065D" w14:textId="77777777" w:rsidR="00004184" w:rsidRDefault="002C4894">
            <w:pPr>
              <w:widowControl w:val="0"/>
              <w:jc w:val="right"/>
              <w:rPr>
                <w:sz w:val="18"/>
                <w:szCs w:val="18"/>
              </w:rPr>
            </w:pPr>
            <w:r>
              <w:rPr>
                <w:b/>
                <w:sz w:val="18"/>
                <w:szCs w:val="18"/>
              </w:rPr>
              <w:t>100%</w:t>
            </w:r>
            <w:r>
              <w:rPr>
                <w:sz w:val="18"/>
                <w:szCs w:val="18"/>
              </w:rPr>
              <w:t xml:space="preserve"> (312)</w:t>
            </w:r>
          </w:p>
        </w:tc>
        <w:tc>
          <w:tcPr>
            <w:tcW w:w="1200" w:type="dxa"/>
            <w:shd w:val="clear" w:color="auto" w:fill="D9D9D9"/>
            <w:tcMar>
              <w:top w:w="56" w:type="dxa"/>
              <w:left w:w="56" w:type="dxa"/>
              <w:bottom w:w="56" w:type="dxa"/>
              <w:right w:w="56" w:type="dxa"/>
            </w:tcMar>
          </w:tcPr>
          <w:p w14:paraId="3BDBC5B9" w14:textId="77777777" w:rsidR="00004184" w:rsidRDefault="002C4894">
            <w:pPr>
              <w:widowControl w:val="0"/>
              <w:jc w:val="right"/>
              <w:rPr>
                <w:b/>
                <w:sz w:val="18"/>
                <w:szCs w:val="18"/>
              </w:rPr>
            </w:pPr>
            <w:r>
              <w:rPr>
                <w:b/>
                <w:sz w:val="18"/>
                <w:szCs w:val="18"/>
              </w:rPr>
              <w:t xml:space="preserve">100% </w:t>
            </w:r>
            <w:r>
              <w:rPr>
                <w:sz w:val="18"/>
                <w:szCs w:val="18"/>
              </w:rPr>
              <w:t>(1.816)</w:t>
            </w:r>
          </w:p>
        </w:tc>
        <w:tc>
          <w:tcPr>
            <w:tcW w:w="180" w:type="dxa"/>
            <w:shd w:val="clear" w:color="auto" w:fill="D9D9D9"/>
            <w:tcMar>
              <w:top w:w="56" w:type="dxa"/>
              <w:left w:w="56" w:type="dxa"/>
              <w:bottom w:w="56" w:type="dxa"/>
              <w:right w:w="56" w:type="dxa"/>
            </w:tcMar>
          </w:tcPr>
          <w:p w14:paraId="793D1CED" w14:textId="77777777" w:rsidR="00004184" w:rsidRDefault="00004184">
            <w:pPr>
              <w:widowControl w:val="0"/>
              <w:jc w:val="right"/>
              <w:rPr>
                <w:b/>
                <w:sz w:val="18"/>
                <w:szCs w:val="18"/>
              </w:rPr>
            </w:pPr>
          </w:p>
        </w:tc>
        <w:tc>
          <w:tcPr>
            <w:tcW w:w="1320" w:type="dxa"/>
            <w:shd w:val="clear" w:color="auto" w:fill="D9D9D9"/>
            <w:tcMar>
              <w:top w:w="56" w:type="dxa"/>
              <w:left w:w="56" w:type="dxa"/>
              <w:bottom w:w="56" w:type="dxa"/>
              <w:right w:w="56" w:type="dxa"/>
            </w:tcMar>
          </w:tcPr>
          <w:p w14:paraId="388B9E51" w14:textId="77777777" w:rsidR="00004184" w:rsidRDefault="002C4894">
            <w:pPr>
              <w:widowControl w:val="0"/>
              <w:jc w:val="right"/>
              <w:rPr>
                <w:sz w:val="18"/>
                <w:szCs w:val="18"/>
              </w:rPr>
            </w:pPr>
            <w:r>
              <w:rPr>
                <w:sz w:val="18"/>
                <w:szCs w:val="18"/>
              </w:rPr>
              <w:t>35%</w:t>
            </w:r>
          </w:p>
        </w:tc>
      </w:tr>
    </w:tbl>
    <w:p w14:paraId="051D6C72" w14:textId="77777777" w:rsidR="00004184" w:rsidRDefault="002C4894">
      <w:pPr>
        <w:spacing w:before="200" w:after="200"/>
      </w:pPr>
      <w:r>
        <w:br/>
      </w:r>
      <w:r>
        <w:t xml:space="preserve">We zien gelijkaardige vaststellingen bij PAB als bij MFC: </w:t>
      </w:r>
    </w:p>
    <w:p w14:paraId="54D60E54" w14:textId="77777777" w:rsidR="00004184" w:rsidRDefault="002C4894">
      <w:pPr>
        <w:numPr>
          <w:ilvl w:val="0"/>
          <w:numId w:val="45"/>
        </w:numPr>
        <w:spacing w:before="200" w:after="200"/>
      </w:pPr>
      <w:r>
        <w:t xml:space="preserve">Er is een groter aandeel met ernstige of diep verstandelijke handicaps dat uitstroomt (30 %) dan instroomt (15 %). </w:t>
      </w:r>
    </w:p>
    <w:p w14:paraId="32F0A035" w14:textId="77777777" w:rsidR="00004184" w:rsidRDefault="002C4894">
      <w:pPr>
        <w:numPr>
          <w:ilvl w:val="0"/>
          <w:numId w:val="45"/>
        </w:numPr>
        <w:spacing w:before="200" w:after="200"/>
      </w:pPr>
      <w:r>
        <w:t>De omgekeerde beweging zien we hoofdzakelijk bij mensen met enkel een autismespec</w:t>
      </w:r>
      <w:r>
        <w:t xml:space="preserve">trumstoornis: 13 % van de instromers heeft enkel een autismespectrumstoornis, ten opzichte van 7 % bij de uitstromers, en in mindere mate ook bij mensen met enkel een fysieke handicap (namelijk 20 % instroom ten opzichte van 17 % uitstroom). </w:t>
      </w:r>
    </w:p>
    <w:p w14:paraId="543ED61D" w14:textId="77777777" w:rsidR="00004184" w:rsidRDefault="002C4894">
      <w:pPr>
        <w:spacing w:before="200" w:after="200"/>
      </w:pPr>
      <w:r>
        <w:rPr>
          <w:b/>
        </w:rPr>
        <w:lastRenderedPageBreak/>
        <w:t>Tabel 14: Ins</w:t>
      </w:r>
      <w:r>
        <w:rPr>
          <w:b/>
        </w:rPr>
        <w:t>tromers, blijvers en uitstromers PVB tussen 31 december 2018 en 31 december 2022 en percentage dat uitgestroomd is ten opzichte van het totaal aantal op 31 december 2018 per doelgroep</w:t>
      </w:r>
    </w:p>
    <w:tbl>
      <w:tblPr>
        <w:tblStyle w:val="ac"/>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1200"/>
        <w:gridCol w:w="1080"/>
        <w:gridCol w:w="1020"/>
        <w:gridCol w:w="1170"/>
        <w:gridCol w:w="1140"/>
        <w:gridCol w:w="180"/>
        <w:gridCol w:w="1320"/>
      </w:tblGrid>
      <w:tr w:rsidR="00004184" w14:paraId="66C725CB" w14:textId="77777777">
        <w:tc>
          <w:tcPr>
            <w:tcW w:w="286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9A8ED9B" w14:textId="77777777" w:rsidR="00004184" w:rsidRDefault="00004184">
            <w:pPr>
              <w:widowControl w:val="0"/>
              <w:rPr>
                <w:sz w:val="18"/>
                <w:szCs w:val="18"/>
              </w:rPr>
            </w:pPr>
          </w:p>
        </w:tc>
        <w:tc>
          <w:tcPr>
            <w:tcW w:w="1200" w:type="dxa"/>
            <w:tcBorders>
              <w:top w:val="single" w:sz="8" w:space="0" w:color="000000"/>
              <w:left w:val="single" w:sz="8" w:space="0" w:color="000000"/>
              <w:right w:val="single" w:sz="8" w:space="0" w:color="000000"/>
            </w:tcBorders>
            <w:tcMar>
              <w:top w:w="56" w:type="dxa"/>
              <w:left w:w="56" w:type="dxa"/>
              <w:bottom w:w="56" w:type="dxa"/>
              <w:right w:w="56" w:type="dxa"/>
            </w:tcMar>
          </w:tcPr>
          <w:p w14:paraId="30B00955" w14:textId="77777777" w:rsidR="00004184" w:rsidRDefault="00004184">
            <w:pPr>
              <w:widowControl w:val="0"/>
              <w:rPr>
                <w:sz w:val="18"/>
                <w:szCs w:val="18"/>
              </w:rPr>
            </w:pPr>
          </w:p>
        </w:tc>
        <w:tc>
          <w:tcPr>
            <w:tcW w:w="3270" w:type="dxa"/>
            <w:gridSpan w:val="3"/>
            <w:tcBorders>
              <w:top w:val="single" w:sz="8" w:space="0" w:color="000000"/>
              <w:left w:val="single" w:sz="8" w:space="0" w:color="000000"/>
              <w:right w:val="single" w:sz="8" w:space="0" w:color="000000"/>
            </w:tcBorders>
            <w:tcMar>
              <w:top w:w="56" w:type="dxa"/>
              <w:left w:w="56" w:type="dxa"/>
              <w:bottom w:w="56" w:type="dxa"/>
              <w:right w:w="56" w:type="dxa"/>
            </w:tcMar>
          </w:tcPr>
          <w:p w14:paraId="6C62DA4B" w14:textId="77777777" w:rsidR="00004184" w:rsidRDefault="002C4894">
            <w:pPr>
              <w:widowControl w:val="0"/>
              <w:jc w:val="center"/>
              <w:rPr>
                <w:b/>
                <w:sz w:val="18"/>
                <w:szCs w:val="18"/>
              </w:rPr>
            </w:pPr>
            <w:r>
              <w:rPr>
                <w:b/>
                <w:sz w:val="18"/>
                <w:szCs w:val="18"/>
              </w:rPr>
              <w:t>Stroom PVB</w:t>
            </w:r>
          </w:p>
        </w:tc>
        <w:tc>
          <w:tcPr>
            <w:tcW w:w="1140" w:type="dxa"/>
            <w:tcBorders>
              <w:top w:val="single" w:sz="8" w:space="0" w:color="000000"/>
              <w:left w:val="single" w:sz="8" w:space="0" w:color="000000"/>
              <w:right w:val="single" w:sz="8" w:space="0" w:color="000000"/>
            </w:tcBorders>
            <w:tcMar>
              <w:top w:w="56" w:type="dxa"/>
              <w:left w:w="56" w:type="dxa"/>
              <w:bottom w:w="56" w:type="dxa"/>
              <w:right w:w="56" w:type="dxa"/>
            </w:tcMar>
          </w:tcPr>
          <w:p w14:paraId="275D55FA" w14:textId="77777777" w:rsidR="00004184" w:rsidRDefault="00004184">
            <w:pPr>
              <w:widowControl w:val="0"/>
            </w:pPr>
          </w:p>
        </w:tc>
        <w:tc>
          <w:tcPr>
            <w:tcW w:w="180" w:type="dxa"/>
            <w:tcBorders>
              <w:top w:val="single" w:sz="8" w:space="0" w:color="000000"/>
              <w:left w:val="single" w:sz="8" w:space="0" w:color="000000"/>
              <w:right w:val="single" w:sz="8" w:space="0" w:color="000000"/>
            </w:tcBorders>
            <w:tcMar>
              <w:top w:w="56" w:type="dxa"/>
              <w:left w:w="56" w:type="dxa"/>
              <w:bottom w:w="56" w:type="dxa"/>
              <w:right w:w="56" w:type="dxa"/>
            </w:tcMar>
          </w:tcPr>
          <w:p w14:paraId="42B80C7F" w14:textId="77777777" w:rsidR="00004184" w:rsidRDefault="00004184">
            <w:pPr>
              <w:widowControl w:val="0"/>
              <w:rPr>
                <w:color w:val="FFFFFF"/>
              </w:rPr>
            </w:pPr>
          </w:p>
        </w:tc>
        <w:tc>
          <w:tcPr>
            <w:tcW w:w="1320" w:type="dxa"/>
            <w:tcBorders>
              <w:top w:val="single" w:sz="8" w:space="0" w:color="000000"/>
              <w:left w:val="single" w:sz="8" w:space="0" w:color="000000"/>
              <w:right w:val="single" w:sz="8" w:space="0" w:color="000000"/>
            </w:tcBorders>
            <w:tcMar>
              <w:top w:w="56" w:type="dxa"/>
              <w:left w:w="56" w:type="dxa"/>
              <w:bottom w:w="56" w:type="dxa"/>
              <w:right w:w="56" w:type="dxa"/>
            </w:tcMar>
          </w:tcPr>
          <w:p w14:paraId="29C43237" w14:textId="77777777" w:rsidR="00004184" w:rsidRDefault="00004184">
            <w:pPr>
              <w:widowControl w:val="0"/>
              <w:rPr>
                <w:color w:val="FFFFFF"/>
              </w:rPr>
            </w:pPr>
          </w:p>
        </w:tc>
      </w:tr>
      <w:tr w:rsidR="00004184" w14:paraId="02056B1A" w14:textId="77777777">
        <w:tc>
          <w:tcPr>
            <w:tcW w:w="2865" w:type="dxa"/>
            <w:tcBorders>
              <w:top w:val="single" w:sz="8" w:space="0" w:color="000000"/>
              <w:left w:val="single" w:sz="8" w:space="0" w:color="000000"/>
            </w:tcBorders>
            <w:shd w:val="clear" w:color="auto" w:fill="004D5C"/>
            <w:tcMar>
              <w:top w:w="56" w:type="dxa"/>
              <w:left w:w="56" w:type="dxa"/>
              <w:bottom w:w="56" w:type="dxa"/>
              <w:right w:w="56" w:type="dxa"/>
            </w:tcMar>
          </w:tcPr>
          <w:p w14:paraId="0101D755" w14:textId="77777777" w:rsidR="00004184" w:rsidRDefault="002C4894">
            <w:pPr>
              <w:widowControl w:val="0"/>
              <w:rPr>
                <w:b/>
                <w:color w:val="FFFFFF"/>
                <w:sz w:val="18"/>
                <w:szCs w:val="18"/>
              </w:rPr>
            </w:pPr>
            <w:r>
              <w:rPr>
                <w:b/>
                <w:color w:val="FFFFFF"/>
                <w:sz w:val="18"/>
                <w:szCs w:val="18"/>
              </w:rPr>
              <w:t>Doelgroep</w:t>
            </w:r>
          </w:p>
        </w:tc>
        <w:tc>
          <w:tcPr>
            <w:tcW w:w="1200" w:type="dxa"/>
            <w:shd w:val="clear" w:color="auto" w:fill="004D5C"/>
            <w:tcMar>
              <w:top w:w="56" w:type="dxa"/>
              <w:left w:w="56" w:type="dxa"/>
              <w:bottom w:w="56" w:type="dxa"/>
              <w:right w:w="56" w:type="dxa"/>
            </w:tcMar>
          </w:tcPr>
          <w:p w14:paraId="3EAE91A6" w14:textId="77777777" w:rsidR="00004184" w:rsidRDefault="002C4894">
            <w:pPr>
              <w:widowControl w:val="0"/>
              <w:jc w:val="right"/>
              <w:rPr>
                <w:color w:val="FFFFFF"/>
                <w:sz w:val="18"/>
                <w:szCs w:val="18"/>
              </w:rPr>
            </w:pPr>
            <w:r>
              <w:rPr>
                <w:b/>
                <w:color w:val="FFFFFF"/>
                <w:sz w:val="18"/>
                <w:szCs w:val="18"/>
              </w:rPr>
              <w:t>Totaal aantal 31.12.2018</w:t>
            </w:r>
          </w:p>
        </w:tc>
        <w:tc>
          <w:tcPr>
            <w:tcW w:w="1080" w:type="dxa"/>
            <w:shd w:val="clear" w:color="auto" w:fill="004D5C"/>
            <w:tcMar>
              <w:top w:w="56" w:type="dxa"/>
              <w:left w:w="56" w:type="dxa"/>
              <w:bottom w:w="56" w:type="dxa"/>
              <w:right w:w="56" w:type="dxa"/>
            </w:tcMar>
          </w:tcPr>
          <w:p w14:paraId="4A1668DE" w14:textId="77777777" w:rsidR="00004184" w:rsidRDefault="002C4894">
            <w:pPr>
              <w:widowControl w:val="0"/>
              <w:jc w:val="right"/>
              <w:rPr>
                <w:b/>
                <w:color w:val="FFFFFF"/>
                <w:sz w:val="18"/>
                <w:szCs w:val="18"/>
              </w:rPr>
            </w:pPr>
            <w:r>
              <w:rPr>
                <w:b/>
                <w:color w:val="FFFFFF"/>
                <w:sz w:val="18"/>
                <w:szCs w:val="18"/>
              </w:rPr>
              <w:t>Instromer</w:t>
            </w:r>
          </w:p>
        </w:tc>
        <w:tc>
          <w:tcPr>
            <w:tcW w:w="1020" w:type="dxa"/>
            <w:shd w:val="clear" w:color="auto" w:fill="004D5C"/>
            <w:tcMar>
              <w:top w:w="56" w:type="dxa"/>
              <w:left w:w="56" w:type="dxa"/>
              <w:bottom w:w="56" w:type="dxa"/>
              <w:right w:w="56" w:type="dxa"/>
            </w:tcMar>
          </w:tcPr>
          <w:p w14:paraId="58C1F09A" w14:textId="77777777" w:rsidR="00004184" w:rsidRDefault="002C4894">
            <w:pPr>
              <w:widowControl w:val="0"/>
              <w:jc w:val="right"/>
              <w:rPr>
                <w:b/>
                <w:color w:val="FFFFFF"/>
                <w:sz w:val="18"/>
                <w:szCs w:val="18"/>
              </w:rPr>
            </w:pPr>
            <w:r>
              <w:rPr>
                <w:b/>
                <w:color w:val="FFFFFF"/>
                <w:sz w:val="18"/>
                <w:szCs w:val="18"/>
              </w:rPr>
              <w:t>Blijver</w:t>
            </w:r>
          </w:p>
        </w:tc>
        <w:tc>
          <w:tcPr>
            <w:tcW w:w="1170" w:type="dxa"/>
            <w:shd w:val="clear" w:color="auto" w:fill="004D5C"/>
            <w:tcMar>
              <w:top w:w="56" w:type="dxa"/>
              <w:left w:w="56" w:type="dxa"/>
              <w:bottom w:w="56" w:type="dxa"/>
              <w:right w:w="56" w:type="dxa"/>
            </w:tcMar>
          </w:tcPr>
          <w:p w14:paraId="233829A0" w14:textId="77777777" w:rsidR="00004184" w:rsidRDefault="002C4894">
            <w:pPr>
              <w:widowControl w:val="0"/>
              <w:jc w:val="right"/>
              <w:rPr>
                <w:b/>
                <w:color w:val="FFFFFF"/>
                <w:sz w:val="18"/>
                <w:szCs w:val="18"/>
              </w:rPr>
            </w:pPr>
            <w:r>
              <w:rPr>
                <w:b/>
                <w:color w:val="FFFFFF"/>
                <w:sz w:val="18"/>
                <w:szCs w:val="18"/>
              </w:rPr>
              <w:t>Uitstromer</w:t>
            </w:r>
          </w:p>
        </w:tc>
        <w:tc>
          <w:tcPr>
            <w:tcW w:w="1140" w:type="dxa"/>
            <w:shd w:val="clear" w:color="auto" w:fill="004D5C"/>
            <w:tcMar>
              <w:top w:w="56" w:type="dxa"/>
              <w:left w:w="56" w:type="dxa"/>
              <w:bottom w:w="56" w:type="dxa"/>
              <w:right w:w="56" w:type="dxa"/>
            </w:tcMar>
          </w:tcPr>
          <w:p w14:paraId="3CA1A542" w14:textId="77777777" w:rsidR="00004184" w:rsidRDefault="002C4894">
            <w:pPr>
              <w:widowControl w:val="0"/>
              <w:jc w:val="right"/>
              <w:rPr>
                <w:color w:val="FFFFFF"/>
                <w:sz w:val="18"/>
                <w:szCs w:val="18"/>
              </w:rPr>
            </w:pPr>
            <w:r>
              <w:rPr>
                <w:b/>
                <w:color w:val="FFFFFF"/>
                <w:sz w:val="18"/>
                <w:szCs w:val="18"/>
              </w:rPr>
              <w:t>Totaal aantal 31.12.2022</w:t>
            </w:r>
          </w:p>
        </w:tc>
        <w:tc>
          <w:tcPr>
            <w:tcW w:w="180" w:type="dxa"/>
            <w:shd w:val="clear" w:color="auto" w:fill="D9D9D9"/>
            <w:tcMar>
              <w:top w:w="56" w:type="dxa"/>
              <w:left w:w="56" w:type="dxa"/>
              <w:bottom w:w="56" w:type="dxa"/>
              <w:right w:w="56" w:type="dxa"/>
            </w:tcMar>
          </w:tcPr>
          <w:p w14:paraId="204DAF6B" w14:textId="77777777" w:rsidR="00004184" w:rsidRDefault="00004184">
            <w:pPr>
              <w:widowControl w:val="0"/>
              <w:jc w:val="right"/>
              <w:rPr>
                <w:color w:val="FFFFFF"/>
                <w:sz w:val="18"/>
                <w:szCs w:val="18"/>
              </w:rPr>
            </w:pPr>
          </w:p>
        </w:tc>
        <w:tc>
          <w:tcPr>
            <w:tcW w:w="1320" w:type="dxa"/>
            <w:shd w:val="clear" w:color="auto" w:fill="004D5C"/>
            <w:tcMar>
              <w:top w:w="56" w:type="dxa"/>
              <w:left w:w="56" w:type="dxa"/>
              <w:bottom w:w="56" w:type="dxa"/>
              <w:right w:w="56" w:type="dxa"/>
            </w:tcMar>
          </w:tcPr>
          <w:p w14:paraId="5F4F5890" w14:textId="77777777" w:rsidR="00004184" w:rsidRDefault="002C4894">
            <w:pPr>
              <w:widowControl w:val="0"/>
              <w:jc w:val="right"/>
              <w:rPr>
                <w:color w:val="FFFFFF"/>
                <w:sz w:val="18"/>
                <w:szCs w:val="18"/>
              </w:rPr>
            </w:pPr>
            <w:r>
              <w:rPr>
                <w:color w:val="FFFFFF"/>
                <w:sz w:val="18"/>
                <w:szCs w:val="18"/>
              </w:rPr>
              <w:t>% van aantal op 31.12.2018 dat uitstroomde</w:t>
            </w:r>
          </w:p>
        </w:tc>
      </w:tr>
      <w:tr w:rsidR="00004184" w14:paraId="446F584C" w14:textId="77777777">
        <w:tc>
          <w:tcPr>
            <w:tcW w:w="2865" w:type="dxa"/>
            <w:shd w:val="clear" w:color="auto" w:fill="F3F3F3"/>
            <w:tcMar>
              <w:top w:w="56" w:type="dxa"/>
              <w:left w:w="56" w:type="dxa"/>
              <w:bottom w:w="56" w:type="dxa"/>
              <w:right w:w="56" w:type="dxa"/>
            </w:tcMar>
          </w:tcPr>
          <w:p w14:paraId="24EA6F4E" w14:textId="77777777" w:rsidR="00004184" w:rsidRDefault="002C4894">
            <w:pPr>
              <w:rPr>
                <w:sz w:val="18"/>
                <w:szCs w:val="18"/>
              </w:rPr>
            </w:pPr>
            <w:r>
              <w:rPr>
                <w:sz w:val="18"/>
                <w:szCs w:val="18"/>
              </w:rPr>
              <w:t>Ernstige/diepe verstandelijke handicap gecombineerd</w:t>
            </w:r>
          </w:p>
        </w:tc>
        <w:tc>
          <w:tcPr>
            <w:tcW w:w="1200" w:type="dxa"/>
            <w:tcMar>
              <w:top w:w="56" w:type="dxa"/>
              <w:left w:w="56" w:type="dxa"/>
              <w:bottom w:w="56" w:type="dxa"/>
              <w:right w:w="56" w:type="dxa"/>
            </w:tcMar>
          </w:tcPr>
          <w:p w14:paraId="50BCD948" w14:textId="77777777" w:rsidR="00004184" w:rsidRDefault="002C4894">
            <w:pPr>
              <w:jc w:val="right"/>
              <w:rPr>
                <w:sz w:val="18"/>
                <w:szCs w:val="18"/>
              </w:rPr>
            </w:pPr>
            <w:r>
              <w:rPr>
                <w:b/>
                <w:sz w:val="18"/>
                <w:szCs w:val="18"/>
              </w:rPr>
              <w:t>21%</w:t>
            </w:r>
            <w:r>
              <w:rPr>
                <w:sz w:val="18"/>
                <w:szCs w:val="18"/>
              </w:rPr>
              <w:t xml:space="preserve"> (5.100)</w:t>
            </w:r>
          </w:p>
        </w:tc>
        <w:tc>
          <w:tcPr>
            <w:tcW w:w="1080" w:type="dxa"/>
            <w:tcMar>
              <w:top w:w="56" w:type="dxa"/>
              <w:left w:w="56" w:type="dxa"/>
              <w:bottom w:w="56" w:type="dxa"/>
              <w:right w:w="56" w:type="dxa"/>
            </w:tcMar>
          </w:tcPr>
          <w:p w14:paraId="77E876BF" w14:textId="77777777" w:rsidR="00004184" w:rsidRDefault="002C4894">
            <w:pPr>
              <w:jc w:val="right"/>
              <w:rPr>
                <w:sz w:val="18"/>
                <w:szCs w:val="18"/>
              </w:rPr>
            </w:pPr>
            <w:r>
              <w:rPr>
                <w:b/>
                <w:sz w:val="18"/>
                <w:szCs w:val="18"/>
              </w:rPr>
              <w:t xml:space="preserve">9% </w:t>
            </w:r>
            <w:r>
              <w:rPr>
                <w:sz w:val="18"/>
                <w:szCs w:val="18"/>
              </w:rPr>
              <w:t>(520)</w:t>
            </w:r>
          </w:p>
        </w:tc>
        <w:tc>
          <w:tcPr>
            <w:tcW w:w="1020" w:type="dxa"/>
            <w:tcMar>
              <w:top w:w="56" w:type="dxa"/>
              <w:left w:w="56" w:type="dxa"/>
              <w:bottom w:w="56" w:type="dxa"/>
              <w:right w:w="56" w:type="dxa"/>
            </w:tcMar>
          </w:tcPr>
          <w:p w14:paraId="2C206431" w14:textId="77777777" w:rsidR="00004184" w:rsidRDefault="002C4894">
            <w:pPr>
              <w:widowControl w:val="0"/>
              <w:jc w:val="right"/>
              <w:rPr>
                <w:sz w:val="18"/>
                <w:szCs w:val="18"/>
              </w:rPr>
            </w:pPr>
            <w:r>
              <w:rPr>
                <w:b/>
                <w:sz w:val="18"/>
                <w:szCs w:val="18"/>
              </w:rPr>
              <w:t>21%</w:t>
            </w:r>
            <w:r>
              <w:rPr>
                <w:sz w:val="18"/>
                <w:szCs w:val="18"/>
              </w:rPr>
              <w:t xml:space="preserve"> (4.510)</w:t>
            </w:r>
          </w:p>
        </w:tc>
        <w:tc>
          <w:tcPr>
            <w:tcW w:w="1170" w:type="dxa"/>
            <w:tcMar>
              <w:top w:w="56" w:type="dxa"/>
              <w:left w:w="56" w:type="dxa"/>
              <w:bottom w:w="56" w:type="dxa"/>
              <w:right w:w="56" w:type="dxa"/>
            </w:tcMar>
          </w:tcPr>
          <w:p w14:paraId="71B0675E" w14:textId="77777777" w:rsidR="00004184" w:rsidRDefault="002C4894">
            <w:pPr>
              <w:widowControl w:val="0"/>
              <w:jc w:val="right"/>
              <w:rPr>
                <w:sz w:val="18"/>
                <w:szCs w:val="18"/>
              </w:rPr>
            </w:pPr>
            <w:r>
              <w:rPr>
                <w:b/>
                <w:sz w:val="18"/>
                <w:szCs w:val="18"/>
              </w:rPr>
              <w:t>22%</w:t>
            </w:r>
            <w:r>
              <w:rPr>
                <w:sz w:val="18"/>
                <w:szCs w:val="18"/>
              </w:rPr>
              <w:t xml:space="preserve"> (590)</w:t>
            </w:r>
          </w:p>
        </w:tc>
        <w:tc>
          <w:tcPr>
            <w:tcW w:w="1140" w:type="dxa"/>
            <w:tcMar>
              <w:top w:w="56" w:type="dxa"/>
              <w:left w:w="56" w:type="dxa"/>
              <w:bottom w:w="56" w:type="dxa"/>
              <w:right w:w="56" w:type="dxa"/>
            </w:tcMar>
          </w:tcPr>
          <w:p w14:paraId="177A6A80" w14:textId="77777777" w:rsidR="00004184" w:rsidRDefault="002C4894">
            <w:pPr>
              <w:jc w:val="right"/>
              <w:rPr>
                <w:sz w:val="18"/>
                <w:szCs w:val="18"/>
              </w:rPr>
            </w:pPr>
            <w:r>
              <w:rPr>
                <w:b/>
                <w:sz w:val="18"/>
                <w:szCs w:val="18"/>
              </w:rPr>
              <w:t>18%</w:t>
            </w:r>
            <w:r>
              <w:rPr>
                <w:sz w:val="18"/>
                <w:szCs w:val="18"/>
              </w:rPr>
              <w:t xml:space="preserve"> (5.030)</w:t>
            </w:r>
          </w:p>
        </w:tc>
        <w:tc>
          <w:tcPr>
            <w:tcW w:w="180" w:type="dxa"/>
            <w:shd w:val="clear" w:color="auto" w:fill="D9D9D9"/>
            <w:tcMar>
              <w:top w:w="56" w:type="dxa"/>
              <w:left w:w="56" w:type="dxa"/>
              <w:bottom w:w="56" w:type="dxa"/>
              <w:right w:w="56" w:type="dxa"/>
            </w:tcMar>
          </w:tcPr>
          <w:p w14:paraId="4E5472F6" w14:textId="77777777" w:rsidR="00004184" w:rsidRDefault="00004184">
            <w:pPr>
              <w:widowControl w:val="0"/>
              <w:jc w:val="right"/>
              <w:rPr>
                <w:sz w:val="18"/>
                <w:szCs w:val="18"/>
              </w:rPr>
            </w:pPr>
          </w:p>
        </w:tc>
        <w:tc>
          <w:tcPr>
            <w:tcW w:w="1320" w:type="dxa"/>
            <w:tcMar>
              <w:top w:w="56" w:type="dxa"/>
              <w:left w:w="56" w:type="dxa"/>
              <w:bottom w:w="56" w:type="dxa"/>
              <w:right w:w="56" w:type="dxa"/>
            </w:tcMar>
          </w:tcPr>
          <w:p w14:paraId="18CB25A1" w14:textId="77777777" w:rsidR="00004184" w:rsidRDefault="002C4894">
            <w:pPr>
              <w:widowControl w:val="0"/>
              <w:jc w:val="right"/>
              <w:rPr>
                <w:sz w:val="18"/>
                <w:szCs w:val="18"/>
              </w:rPr>
            </w:pPr>
            <w:r>
              <w:rPr>
                <w:sz w:val="18"/>
                <w:szCs w:val="18"/>
              </w:rPr>
              <w:t>12%</w:t>
            </w:r>
          </w:p>
        </w:tc>
      </w:tr>
      <w:tr w:rsidR="00004184" w14:paraId="76DE5BF6" w14:textId="77777777">
        <w:tc>
          <w:tcPr>
            <w:tcW w:w="2865" w:type="dxa"/>
            <w:shd w:val="clear" w:color="auto" w:fill="F3F3F3"/>
            <w:tcMar>
              <w:top w:w="56" w:type="dxa"/>
              <w:left w:w="56" w:type="dxa"/>
              <w:bottom w:w="56" w:type="dxa"/>
              <w:right w:w="56" w:type="dxa"/>
            </w:tcMar>
          </w:tcPr>
          <w:p w14:paraId="7E9B2808" w14:textId="77777777" w:rsidR="00004184" w:rsidRDefault="002C4894">
            <w:pPr>
              <w:widowControl w:val="0"/>
              <w:rPr>
                <w:sz w:val="18"/>
                <w:szCs w:val="18"/>
              </w:rPr>
            </w:pPr>
            <w:r>
              <w:rPr>
                <w:sz w:val="18"/>
                <w:szCs w:val="18"/>
              </w:rPr>
              <w:t>Enkel ernstige/diepe verstandelijke handicap</w:t>
            </w:r>
          </w:p>
        </w:tc>
        <w:tc>
          <w:tcPr>
            <w:tcW w:w="1200" w:type="dxa"/>
            <w:tcMar>
              <w:top w:w="56" w:type="dxa"/>
              <w:left w:w="56" w:type="dxa"/>
              <w:bottom w:w="56" w:type="dxa"/>
              <w:right w:w="56" w:type="dxa"/>
            </w:tcMar>
          </w:tcPr>
          <w:p w14:paraId="215BC59A" w14:textId="77777777" w:rsidR="00004184" w:rsidRDefault="002C4894">
            <w:pPr>
              <w:widowControl w:val="0"/>
              <w:jc w:val="right"/>
              <w:rPr>
                <w:sz w:val="18"/>
                <w:szCs w:val="18"/>
              </w:rPr>
            </w:pPr>
            <w:r>
              <w:rPr>
                <w:b/>
                <w:sz w:val="18"/>
                <w:szCs w:val="18"/>
              </w:rPr>
              <w:t>6%</w:t>
            </w:r>
            <w:r>
              <w:rPr>
                <w:sz w:val="18"/>
                <w:szCs w:val="18"/>
              </w:rPr>
              <w:t xml:space="preserve"> (1.511)</w:t>
            </w:r>
          </w:p>
        </w:tc>
        <w:tc>
          <w:tcPr>
            <w:tcW w:w="1080" w:type="dxa"/>
            <w:tcMar>
              <w:top w:w="56" w:type="dxa"/>
              <w:left w:w="56" w:type="dxa"/>
              <w:bottom w:w="56" w:type="dxa"/>
              <w:right w:w="56" w:type="dxa"/>
            </w:tcMar>
          </w:tcPr>
          <w:p w14:paraId="58B860D0" w14:textId="77777777" w:rsidR="00004184" w:rsidRDefault="002C4894">
            <w:pPr>
              <w:widowControl w:val="0"/>
              <w:jc w:val="right"/>
              <w:rPr>
                <w:sz w:val="18"/>
                <w:szCs w:val="18"/>
              </w:rPr>
            </w:pPr>
            <w:r>
              <w:rPr>
                <w:b/>
                <w:sz w:val="18"/>
                <w:szCs w:val="18"/>
              </w:rPr>
              <w:t xml:space="preserve">2% </w:t>
            </w:r>
            <w:r>
              <w:rPr>
                <w:sz w:val="18"/>
                <w:szCs w:val="18"/>
              </w:rPr>
              <w:t>(152)</w:t>
            </w:r>
          </w:p>
        </w:tc>
        <w:tc>
          <w:tcPr>
            <w:tcW w:w="1020" w:type="dxa"/>
            <w:tcMar>
              <w:top w:w="56" w:type="dxa"/>
              <w:left w:w="56" w:type="dxa"/>
              <w:bottom w:w="56" w:type="dxa"/>
              <w:right w:w="56" w:type="dxa"/>
            </w:tcMar>
          </w:tcPr>
          <w:p w14:paraId="3466EA6C" w14:textId="77777777" w:rsidR="00004184" w:rsidRDefault="002C4894">
            <w:pPr>
              <w:widowControl w:val="0"/>
              <w:jc w:val="right"/>
              <w:rPr>
                <w:sz w:val="18"/>
                <w:szCs w:val="18"/>
              </w:rPr>
            </w:pPr>
            <w:r>
              <w:rPr>
                <w:b/>
                <w:sz w:val="18"/>
                <w:szCs w:val="18"/>
              </w:rPr>
              <w:t>6%</w:t>
            </w:r>
            <w:r>
              <w:rPr>
                <w:sz w:val="18"/>
                <w:szCs w:val="18"/>
              </w:rPr>
              <w:t xml:space="preserve"> (1.357)</w:t>
            </w:r>
          </w:p>
        </w:tc>
        <w:tc>
          <w:tcPr>
            <w:tcW w:w="1170" w:type="dxa"/>
            <w:tcMar>
              <w:top w:w="56" w:type="dxa"/>
              <w:left w:w="56" w:type="dxa"/>
              <w:bottom w:w="56" w:type="dxa"/>
              <w:right w:w="56" w:type="dxa"/>
            </w:tcMar>
          </w:tcPr>
          <w:p w14:paraId="6B3C096C" w14:textId="77777777" w:rsidR="00004184" w:rsidRDefault="002C4894">
            <w:pPr>
              <w:widowControl w:val="0"/>
              <w:jc w:val="right"/>
              <w:rPr>
                <w:sz w:val="18"/>
                <w:szCs w:val="18"/>
              </w:rPr>
            </w:pPr>
            <w:r>
              <w:rPr>
                <w:b/>
                <w:sz w:val="18"/>
                <w:szCs w:val="18"/>
              </w:rPr>
              <w:t>6%</w:t>
            </w:r>
            <w:r>
              <w:rPr>
                <w:sz w:val="18"/>
                <w:szCs w:val="18"/>
              </w:rPr>
              <w:t xml:space="preserve"> (154)</w:t>
            </w:r>
          </w:p>
        </w:tc>
        <w:tc>
          <w:tcPr>
            <w:tcW w:w="1140" w:type="dxa"/>
            <w:tcMar>
              <w:top w:w="56" w:type="dxa"/>
              <w:left w:w="56" w:type="dxa"/>
              <w:bottom w:w="56" w:type="dxa"/>
              <w:right w:w="56" w:type="dxa"/>
            </w:tcMar>
          </w:tcPr>
          <w:p w14:paraId="79426C6B" w14:textId="77777777" w:rsidR="00004184" w:rsidRDefault="002C4894">
            <w:pPr>
              <w:jc w:val="right"/>
              <w:rPr>
                <w:sz w:val="18"/>
                <w:szCs w:val="18"/>
              </w:rPr>
            </w:pPr>
            <w:r>
              <w:rPr>
                <w:b/>
                <w:sz w:val="18"/>
                <w:szCs w:val="18"/>
              </w:rPr>
              <w:t>5%</w:t>
            </w:r>
            <w:r>
              <w:rPr>
                <w:sz w:val="18"/>
                <w:szCs w:val="18"/>
              </w:rPr>
              <w:t xml:space="preserve"> (1.509)</w:t>
            </w:r>
          </w:p>
        </w:tc>
        <w:tc>
          <w:tcPr>
            <w:tcW w:w="180" w:type="dxa"/>
            <w:shd w:val="clear" w:color="auto" w:fill="D9D9D9"/>
            <w:tcMar>
              <w:top w:w="56" w:type="dxa"/>
              <w:left w:w="56" w:type="dxa"/>
              <w:bottom w:w="56" w:type="dxa"/>
              <w:right w:w="56" w:type="dxa"/>
            </w:tcMar>
          </w:tcPr>
          <w:p w14:paraId="04462C34" w14:textId="77777777" w:rsidR="00004184" w:rsidRDefault="00004184">
            <w:pPr>
              <w:widowControl w:val="0"/>
              <w:jc w:val="right"/>
              <w:rPr>
                <w:sz w:val="18"/>
                <w:szCs w:val="18"/>
              </w:rPr>
            </w:pPr>
          </w:p>
        </w:tc>
        <w:tc>
          <w:tcPr>
            <w:tcW w:w="1320" w:type="dxa"/>
            <w:tcMar>
              <w:top w:w="56" w:type="dxa"/>
              <w:left w:w="56" w:type="dxa"/>
              <w:bottom w:w="56" w:type="dxa"/>
              <w:right w:w="56" w:type="dxa"/>
            </w:tcMar>
          </w:tcPr>
          <w:p w14:paraId="131A6697" w14:textId="77777777" w:rsidR="00004184" w:rsidRDefault="002C4894">
            <w:pPr>
              <w:widowControl w:val="0"/>
              <w:jc w:val="right"/>
              <w:rPr>
                <w:sz w:val="18"/>
                <w:szCs w:val="18"/>
              </w:rPr>
            </w:pPr>
            <w:r>
              <w:rPr>
                <w:sz w:val="18"/>
                <w:szCs w:val="18"/>
              </w:rPr>
              <w:t>10%</w:t>
            </w:r>
          </w:p>
        </w:tc>
      </w:tr>
      <w:tr w:rsidR="00004184" w14:paraId="0C9298B2" w14:textId="77777777">
        <w:tc>
          <w:tcPr>
            <w:tcW w:w="2865" w:type="dxa"/>
            <w:shd w:val="clear" w:color="auto" w:fill="F3F3F3"/>
            <w:tcMar>
              <w:top w:w="56" w:type="dxa"/>
              <w:left w:w="56" w:type="dxa"/>
              <w:bottom w:w="56" w:type="dxa"/>
              <w:right w:w="56" w:type="dxa"/>
            </w:tcMar>
          </w:tcPr>
          <w:p w14:paraId="4B7AD38B" w14:textId="77777777" w:rsidR="00004184" w:rsidRDefault="002C4894">
            <w:pPr>
              <w:widowControl w:val="0"/>
              <w:rPr>
                <w:sz w:val="18"/>
                <w:szCs w:val="18"/>
              </w:rPr>
            </w:pPr>
            <w:r>
              <w:rPr>
                <w:sz w:val="18"/>
                <w:szCs w:val="18"/>
              </w:rPr>
              <w:t>Matige verstandelijke handicap gecombineerd</w:t>
            </w:r>
          </w:p>
        </w:tc>
        <w:tc>
          <w:tcPr>
            <w:tcW w:w="1200" w:type="dxa"/>
            <w:tcMar>
              <w:top w:w="56" w:type="dxa"/>
              <w:left w:w="56" w:type="dxa"/>
              <w:bottom w:w="56" w:type="dxa"/>
              <w:right w:w="56" w:type="dxa"/>
            </w:tcMar>
          </w:tcPr>
          <w:p w14:paraId="421259FB" w14:textId="77777777" w:rsidR="00004184" w:rsidRDefault="002C4894">
            <w:pPr>
              <w:widowControl w:val="0"/>
              <w:jc w:val="right"/>
              <w:rPr>
                <w:sz w:val="18"/>
                <w:szCs w:val="18"/>
              </w:rPr>
            </w:pPr>
            <w:r>
              <w:rPr>
                <w:b/>
                <w:sz w:val="18"/>
                <w:szCs w:val="18"/>
              </w:rPr>
              <w:t xml:space="preserve">19% </w:t>
            </w:r>
            <w:r>
              <w:rPr>
                <w:sz w:val="18"/>
                <w:szCs w:val="18"/>
              </w:rPr>
              <w:t>(4.705)</w:t>
            </w:r>
          </w:p>
        </w:tc>
        <w:tc>
          <w:tcPr>
            <w:tcW w:w="1080" w:type="dxa"/>
            <w:tcMar>
              <w:top w:w="56" w:type="dxa"/>
              <w:left w:w="56" w:type="dxa"/>
              <w:bottom w:w="56" w:type="dxa"/>
              <w:right w:w="56" w:type="dxa"/>
            </w:tcMar>
          </w:tcPr>
          <w:p w14:paraId="5512CDE5" w14:textId="77777777" w:rsidR="00004184" w:rsidRDefault="002C4894">
            <w:pPr>
              <w:widowControl w:val="0"/>
              <w:jc w:val="right"/>
              <w:rPr>
                <w:sz w:val="18"/>
                <w:szCs w:val="18"/>
              </w:rPr>
            </w:pPr>
            <w:r>
              <w:rPr>
                <w:b/>
                <w:sz w:val="18"/>
                <w:szCs w:val="18"/>
              </w:rPr>
              <w:t xml:space="preserve">13% </w:t>
            </w:r>
            <w:r>
              <w:rPr>
                <w:sz w:val="18"/>
                <w:szCs w:val="18"/>
              </w:rPr>
              <w:t>(773)</w:t>
            </w:r>
          </w:p>
        </w:tc>
        <w:tc>
          <w:tcPr>
            <w:tcW w:w="1020" w:type="dxa"/>
            <w:tcMar>
              <w:top w:w="56" w:type="dxa"/>
              <w:left w:w="56" w:type="dxa"/>
              <w:bottom w:w="56" w:type="dxa"/>
              <w:right w:w="56" w:type="dxa"/>
            </w:tcMar>
          </w:tcPr>
          <w:p w14:paraId="4D71B09E" w14:textId="77777777" w:rsidR="00004184" w:rsidRDefault="002C4894">
            <w:pPr>
              <w:widowControl w:val="0"/>
              <w:jc w:val="right"/>
              <w:rPr>
                <w:sz w:val="18"/>
                <w:szCs w:val="18"/>
              </w:rPr>
            </w:pPr>
            <w:r>
              <w:rPr>
                <w:b/>
                <w:sz w:val="18"/>
                <w:szCs w:val="18"/>
              </w:rPr>
              <w:t>20%</w:t>
            </w:r>
            <w:r>
              <w:rPr>
                <w:sz w:val="18"/>
                <w:szCs w:val="18"/>
              </w:rPr>
              <w:t xml:space="preserve"> (4.308)</w:t>
            </w:r>
          </w:p>
        </w:tc>
        <w:tc>
          <w:tcPr>
            <w:tcW w:w="1170" w:type="dxa"/>
            <w:tcMar>
              <w:top w:w="56" w:type="dxa"/>
              <w:left w:w="56" w:type="dxa"/>
              <w:bottom w:w="56" w:type="dxa"/>
              <w:right w:w="56" w:type="dxa"/>
            </w:tcMar>
          </w:tcPr>
          <w:p w14:paraId="1D9182DB" w14:textId="77777777" w:rsidR="00004184" w:rsidRDefault="002C4894">
            <w:pPr>
              <w:widowControl w:val="0"/>
              <w:jc w:val="right"/>
              <w:rPr>
                <w:sz w:val="18"/>
                <w:szCs w:val="18"/>
              </w:rPr>
            </w:pPr>
            <w:r>
              <w:rPr>
                <w:b/>
                <w:sz w:val="18"/>
                <w:szCs w:val="18"/>
              </w:rPr>
              <w:t>15%</w:t>
            </w:r>
            <w:r>
              <w:rPr>
                <w:sz w:val="18"/>
                <w:szCs w:val="18"/>
              </w:rPr>
              <w:t xml:space="preserve"> (397)</w:t>
            </w:r>
          </w:p>
        </w:tc>
        <w:tc>
          <w:tcPr>
            <w:tcW w:w="1140" w:type="dxa"/>
            <w:tcMar>
              <w:top w:w="56" w:type="dxa"/>
              <w:left w:w="56" w:type="dxa"/>
              <w:bottom w:w="56" w:type="dxa"/>
              <w:right w:w="56" w:type="dxa"/>
            </w:tcMar>
          </w:tcPr>
          <w:p w14:paraId="7255BCC9" w14:textId="77777777" w:rsidR="00004184" w:rsidRDefault="002C4894">
            <w:pPr>
              <w:jc w:val="right"/>
              <w:rPr>
                <w:sz w:val="18"/>
                <w:szCs w:val="18"/>
              </w:rPr>
            </w:pPr>
            <w:r>
              <w:rPr>
                <w:b/>
                <w:sz w:val="18"/>
                <w:szCs w:val="18"/>
              </w:rPr>
              <w:t>18%</w:t>
            </w:r>
            <w:r>
              <w:rPr>
                <w:sz w:val="18"/>
                <w:szCs w:val="18"/>
              </w:rPr>
              <w:t xml:space="preserve"> (5.081)</w:t>
            </w:r>
          </w:p>
        </w:tc>
        <w:tc>
          <w:tcPr>
            <w:tcW w:w="180" w:type="dxa"/>
            <w:shd w:val="clear" w:color="auto" w:fill="D9D9D9"/>
            <w:tcMar>
              <w:top w:w="56" w:type="dxa"/>
              <w:left w:w="56" w:type="dxa"/>
              <w:bottom w:w="56" w:type="dxa"/>
              <w:right w:w="56" w:type="dxa"/>
            </w:tcMar>
          </w:tcPr>
          <w:p w14:paraId="5E3851D2" w14:textId="77777777" w:rsidR="00004184" w:rsidRDefault="00004184">
            <w:pPr>
              <w:widowControl w:val="0"/>
              <w:jc w:val="right"/>
              <w:rPr>
                <w:sz w:val="18"/>
                <w:szCs w:val="18"/>
              </w:rPr>
            </w:pPr>
          </w:p>
        </w:tc>
        <w:tc>
          <w:tcPr>
            <w:tcW w:w="1320" w:type="dxa"/>
            <w:tcMar>
              <w:top w:w="56" w:type="dxa"/>
              <w:left w:w="56" w:type="dxa"/>
              <w:bottom w:w="56" w:type="dxa"/>
              <w:right w:w="56" w:type="dxa"/>
            </w:tcMar>
          </w:tcPr>
          <w:p w14:paraId="31A7C739" w14:textId="77777777" w:rsidR="00004184" w:rsidRDefault="002C4894">
            <w:pPr>
              <w:widowControl w:val="0"/>
              <w:jc w:val="right"/>
              <w:rPr>
                <w:sz w:val="18"/>
                <w:szCs w:val="18"/>
              </w:rPr>
            </w:pPr>
            <w:r>
              <w:rPr>
                <w:sz w:val="18"/>
                <w:szCs w:val="18"/>
              </w:rPr>
              <w:t>8%</w:t>
            </w:r>
          </w:p>
        </w:tc>
      </w:tr>
      <w:tr w:rsidR="00004184" w14:paraId="09BA7E23" w14:textId="77777777">
        <w:tc>
          <w:tcPr>
            <w:tcW w:w="2865" w:type="dxa"/>
            <w:shd w:val="clear" w:color="auto" w:fill="F3F3F3"/>
            <w:tcMar>
              <w:top w:w="56" w:type="dxa"/>
              <w:left w:w="56" w:type="dxa"/>
              <w:bottom w:w="56" w:type="dxa"/>
              <w:right w:w="56" w:type="dxa"/>
            </w:tcMar>
          </w:tcPr>
          <w:p w14:paraId="6EF8A6F9" w14:textId="77777777" w:rsidR="00004184" w:rsidRDefault="002C4894">
            <w:pPr>
              <w:widowControl w:val="0"/>
              <w:rPr>
                <w:sz w:val="18"/>
                <w:szCs w:val="18"/>
              </w:rPr>
            </w:pPr>
            <w:r>
              <w:rPr>
                <w:sz w:val="18"/>
                <w:szCs w:val="18"/>
              </w:rPr>
              <w:t>Enkel matige verstandelijke handicap</w:t>
            </w:r>
          </w:p>
        </w:tc>
        <w:tc>
          <w:tcPr>
            <w:tcW w:w="1200" w:type="dxa"/>
            <w:tcMar>
              <w:top w:w="56" w:type="dxa"/>
              <w:left w:w="56" w:type="dxa"/>
              <w:bottom w:w="56" w:type="dxa"/>
              <w:right w:w="56" w:type="dxa"/>
            </w:tcMar>
          </w:tcPr>
          <w:p w14:paraId="542A9524" w14:textId="77777777" w:rsidR="00004184" w:rsidRDefault="002C4894">
            <w:pPr>
              <w:widowControl w:val="0"/>
              <w:jc w:val="right"/>
              <w:rPr>
                <w:sz w:val="18"/>
                <w:szCs w:val="18"/>
              </w:rPr>
            </w:pPr>
            <w:r>
              <w:rPr>
                <w:b/>
                <w:sz w:val="18"/>
                <w:szCs w:val="18"/>
              </w:rPr>
              <w:t>12%</w:t>
            </w:r>
            <w:r>
              <w:rPr>
                <w:sz w:val="18"/>
                <w:szCs w:val="18"/>
              </w:rPr>
              <w:t xml:space="preserve"> (3.015)</w:t>
            </w:r>
          </w:p>
        </w:tc>
        <w:tc>
          <w:tcPr>
            <w:tcW w:w="1080" w:type="dxa"/>
            <w:tcMar>
              <w:top w:w="56" w:type="dxa"/>
              <w:left w:w="56" w:type="dxa"/>
              <w:bottom w:w="56" w:type="dxa"/>
              <w:right w:w="56" w:type="dxa"/>
            </w:tcMar>
          </w:tcPr>
          <w:p w14:paraId="00A87B7F" w14:textId="77777777" w:rsidR="00004184" w:rsidRDefault="002C4894">
            <w:pPr>
              <w:widowControl w:val="0"/>
              <w:jc w:val="right"/>
              <w:rPr>
                <w:sz w:val="18"/>
                <w:szCs w:val="18"/>
              </w:rPr>
            </w:pPr>
            <w:r>
              <w:rPr>
                <w:b/>
                <w:sz w:val="18"/>
                <w:szCs w:val="18"/>
              </w:rPr>
              <w:t xml:space="preserve">10% </w:t>
            </w:r>
            <w:r>
              <w:rPr>
                <w:sz w:val="18"/>
                <w:szCs w:val="18"/>
              </w:rPr>
              <w:t>(629)</w:t>
            </w:r>
          </w:p>
        </w:tc>
        <w:tc>
          <w:tcPr>
            <w:tcW w:w="1020" w:type="dxa"/>
            <w:tcMar>
              <w:top w:w="56" w:type="dxa"/>
              <w:left w:w="56" w:type="dxa"/>
              <w:bottom w:w="56" w:type="dxa"/>
              <w:right w:w="56" w:type="dxa"/>
            </w:tcMar>
          </w:tcPr>
          <w:p w14:paraId="5A965C73" w14:textId="77777777" w:rsidR="00004184" w:rsidRDefault="002C4894">
            <w:pPr>
              <w:widowControl w:val="0"/>
              <w:jc w:val="right"/>
              <w:rPr>
                <w:sz w:val="18"/>
                <w:szCs w:val="18"/>
              </w:rPr>
            </w:pPr>
            <w:r>
              <w:rPr>
                <w:b/>
                <w:sz w:val="18"/>
                <w:szCs w:val="18"/>
              </w:rPr>
              <w:t>13%</w:t>
            </w:r>
            <w:r>
              <w:rPr>
                <w:sz w:val="18"/>
                <w:szCs w:val="18"/>
              </w:rPr>
              <w:t xml:space="preserve"> (2.828)</w:t>
            </w:r>
          </w:p>
        </w:tc>
        <w:tc>
          <w:tcPr>
            <w:tcW w:w="1170" w:type="dxa"/>
            <w:tcMar>
              <w:top w:w="56" w:type="dxa"/>
              <w:left w:w="56" w:type="dxa"/>
              <w:bottom w:w="56" w:type="dxa"/>
              <w:right w:w="56" w:type="dxa"/>
            </w:tcMar>
          </w:tcPr>
          <w:p w14:paraId="55659326" w14:textId="77777777" w:rsidR="00004184" w:rsidRDefault="002C4894">
            <w:pPr>
              <w:widowControl w:val="0"/>
              <w:jc w:val="right"/>
              <w:rPr>
                <w:sz w:val="18"/>
                <w:szCs w:val="18"/>
              </w:rPr>
            </w:pPr>
            <w:r>
              <w:rPr>
                <w:b/>
                <w:sz w:val="18"/>
                <w:szCs w:val="18"/>
              </w:rPr>
              <w:t>7%</w:t>
            </w:r>
            <w:r>
              <w:rPr>
                <w:sz w:val="18"/>
                <w:szCs w:val="18"/>
              </w:rPr>
              <w:t xml:space="preserve"> (187)</w:t>
            </w:r>
          </w:p>
        </w:tc>
        <w:tc>
          <w:tcPr>
            <w:tcW w:w="1140" w:type="dxa"/>
            <w:tcMar>
              <w:top w:w="56" w:type="dxa"/>
              <w:left w:w="56" w:type="dxa"/>
              <w:bottom w:w="56" w:type="dxa"/>
              <w:right w:w="56" w:type="dxa"/>
            </w:tcMar>
          </w:tcPr>
          <w:p w14:paraId="34CB0946" w14:textId="77777777" w:rsidR="00004184" w:rsidRDefault="002C4894">
            <w:pPr>
              <w:jc w:val="right"/>
              <w:rPr>
                <w:sz w:val="18"/>
                <w:szCs w:val="18"/>
              </w:rPr>
            </w:pPr>
            <w:r>
              <w:rPr>
                <w:b/>
                <w:sz w:val="18"/>
                <w:szCs w:val="18"/>
              </w:rPr>
              <w:t>12%</w:t>
            </w:r>
            <w:r>
              <w:rPr>
                <w:sz w:val="18"/>
                <w:szCs w:val="18"/>
              </w:rPr>
              <w:t xml:space="preserve"> (3.457)</w:t>
            </w:r>
          </w:p>
        </w:tc>
        <w:tc>
          <w:tcPr>
            <w:tcW w:w="180" w:type="dxa"/>
            <w:shd w:val="clear" w:color="auto" w:fill="D9D9D9"/>
            <w:tcMar>
              <w:top w:w="56" w:type="dxa"/>
              <w:left w:w="56" w:type="dxa"/>
              <w:bottom w:w="56" w:type="dxa"/>
              <w:right w:w="56" w:type="dxa"/>
            </w:tcMar>
          </w:tcPr>
          <w:p w14:paraId="6C2F8E8E" w14:textId="77777777" w:rsidR="00004184" w:rsidRDefault="00004184">
            <w:pPr>
              <w:widowControl w:val="0"/>
              <w:jc w:val="right"/>
              <w:rPr>
                <w:sz w:val="18"/>
                <w:szCs w:val="18"/>
              </w:rPr>
            </w:pPr>
          </w:p>
        </w:tc>
        <w:tc>
          <w:tcPr>
            <w:tcW w:w="1320" w:type="dxa"/>
            <w:tcMar>
              <w:top w:w="56" w:type="dxa"/>
              <w:left w:w="56" w:type="dxa"/>
              <w:bottom w:w="56" w:type="dxa"/>
              <w:right w:w="56" w:type="dxa"/>
            </w:tcMar>
          </w:tcPr>
          <w:p w14:paraId="777CCC67" w14:textId="77777777" w:rsidR="00004184" w:rsidRDefault="002C4894">
            <w:pPr>
              <w:widowControl w:val="0"/>
              <w:jc w:val="right"/>
              <w:rPr>
                <w:sz w:val="18"/>
                <w:szCs w:val="18"/>
              </w:rPr>
            </w:pPr>
            <w:r>
              <w:rPr>
                <w:sz w:val="18"/>
                <w:szCs w:val="18"/>
              </w:rPr>
              <w:t>6%</w:t>
            </w:r>
          </w:p>
        </w:tc>
      </w:tr>
      <w:tr w:rsidR="00004184" w14:paraId="79674C71" w14:textId="77777777">
        <w:tc>
          <w:tcPr>
            <w:tcW w:w="2865" w:type="dxa"/>
            <w:shd w:val="clear" w:color="auto" w:fill="F3F3F3"/>
            <w:tcMar>
              <w:top w:w="56" w:type="dxa"/>
              <w:left w:w="56" w:type="dxa"/>
              <w:bottom w:w="56" w:type="dxa"/>
              <w:right w:w="56" w:type="dxa"/>
            </w:tcMar>
          </w:tcPr>
          <w:p w14:paraId="5285BBC9" w14:textId="77777777" w:rsidR="00004184" w:rsidRDefault="002C4894">
            <w:pPr>
              <w:widowControl w:val="0"/>
              <w:rPr>
                <w:sz w:val="18"/>
                <w:szCs w:val="18"/>
              </w:rPr>
            </w:pPr>
            <w:r>
              <w:rPr>
                <w:sz w:val="18"/>
                <w:szCs w:val="18"/>
              </w:rPr>
              <w:t>Lichte verstandelijke handicap gecombineerd</w:t>
            </w:r>
          </w:p>
        </w:tc>
        <w:tc>
          <w:tcPr>
            <w:tcW w:w="1200" w:type="dxa"/>
            <w:tcMar>
              <w:top w:w="56" w:type="dxa"/>
              <w:left w:w="56" w:type="dxa"/>
              <w:bottom w:w="56" w:type="dxa"/>
              <w:right w:w="56" w:type="dxa"/>
            </w:tcMar>
          </w:tcPr>
          <w:p w14:paraId="6F81FB43" w14:textId="77777777" w:rsidR="00004184" w:rsidRDefault="002C4894">
            <w:pPr>
              <w:widowControl w:val="0"/>
              <w:jc w:val="right"/>
              <w:rPr>
                <w:sz w:val="18"/>
                <w:szCs w:val="18"/>
              </w:rPr>
            </w:pPr>
            <w:r>
              <w:rPr>
                <w:b/>
                <w:sz w:val="18"/>
                <w:szCs w:val="18"/>
              </w:rPr>
              <w:t xml:space="preserve">13% </w:t>
            </w:r>
            <w:r>
              <w:rPr>
                <w:sz w:val="18"/>
                <w:szCs w:val="18"/>
              </w:rPr>
              <w:t>(3.225)</w:t>
            </w:r>
          </w:p>
        </w:tc>
        <w:tc>
          <w:tcPr>
            <w:tcW w:w="1080" w:type="dxa"/>
            <w:tcMar>
              <w:top w:w="56" w:type="dxa"/>
              <w:left w:w="56" w:type="dxa"/>
              <w:bottom w:w="56" w:type="dxa"/>
              <w:right w:w="56" w:type="dxa"/>
            </w:tcMar>
          </w:tcPr>
          <w:p w14:paraId="68913319" w14:textId="77777777" w:rsidR="00004184" w:rsidRDefault="002C4894">
            <w:pPr>
              <w:widowControl w:val="0"/>
              <w:jc w:val="right"/>
              <w:rPr>
                <w:sz w:val="18"/>
                <w:szCs w:val="18"/>
              </w:rPr>
            </w:pPr>
            <w:r>
              <w:rPr>
                <w:b/>
                <w:sz w:val="18"/>
                <w:szCs w:val="18"/>
              </w:rPr>
              <w:t xml:space="preserve">16% </w:t>
            </w:r>
            <w:r>
              <w:rPr>
                <w:sz w:val="18"/>
                <w:szCs w:val="18"/>
              </w:rPr>
              <w:t>(973)</w:t>
            </w:r>
          </w:p>
        </w:tc>
        <w:tc>
          <w:tcPr>
            <w:tcW w:w="1020" w:type="dxa"/>
            <w:tcMar>
              <w:top w:w="56" w:type="dxa"/>
              <w:left w:w="56" w:type="dxa"/>
              <w:bottom w:w="56" w:type="dxa"/>
              <w:right w:w="56" w:type="dxa"/>
            </w:tcMar>
          </w:tcPr>
          <w:p w14:paraId="2562265E" w14:textId="77777777" w:rsidR="00004184" w:rsidRDefault="002C4894">
            <w:pPr>
              <w:widowControl w:val="0"/>
              <w:jc w:val="right"/>
              <w:rPr>
                <w:sz w:val="18"/>
                <w:szCs w:val="18"/>
              </w:rPr>
            </w:pPr>
            <w:r>
              <w:rPr>
                <w:b/>
                <w:sz w:val="18"/>
                <w:szCs w:val="18"/>
              </w:rPr>
              <w:t>13%</w:t>
            </w:r>
            <w:r>
              <w:rPr>
                <w:sz w:val="18"/>
                <w:szCs w:val="18"/>
              </w:rPr>
              <w:t xml:space="preserve"> (2.931)</w:t>
            </w:r>
          </w:p>
        </w:tc>
        <w:tc>
          <w:tcPr>
            <w:tcW w:w="1170" w:type="dxa"/>
            <w:tcMar>
              <w:top w:w="56" w:type="dxa"/>
              <w:left w:w="56" w:type="dxa"/>
              <w:bottom w:w="56" w:type="dxa"/>
              <w:right w:w="56" w:type="dxa"/>
            </w:tcMar>
          </w:tcPr>
          <w:p w14:paraId="4166A749" w14:textId="77777777" w:rsidR="00004184" w:rsidRDefault="002C4894">
            <w:pPr>
              <w:widowControl w:val="0"/>
              <w:jc w:val="right"/>
              <w:rPr>
                <w:sz w:val="18"/>
                <w:szCs w:val="18"/>
              </w:rPr>
            </w:pPr>
            <w:r>
              <w:rPr>
                <w:b/>
                <w:sz w:val="18"/>
                <w:szCs w:val="18"/>
              </w:rPr>
              <w:t>11%</w:t>
            </w:r>
            <w:r>
              <w:rPr>
                <w:sz w:val="18"/>
                <w:szCs w:val="18"/>
              </w:rPr>
              <w:t xml:space="preserve"> (294)</w:t>
            </w:r>
          </w:p>
        </w:tc>
        <w:tc>
          <w:tcPr>
            <w:tcW w:w="1140" w:type="dxa"/>
            <w:tcMar>
              <w:top w:w="56" w:type="dxa"/>
              <w:left w:w="56" w:type="dxa"/>
              <w:bottom w:w="56" w:type="dxa"/>
              <w:right w:w="56" w:type="dxa"/>
            </w:tcMar>
          </w:tcPr>
          <w:p w14:paraId="1A2C6BC5" w14:textId="77777777" w:rsidR="00004184" w:rsidRDefault="002C4894">
            <w:pPr>
              <w:jc w:val="right"/>
              <w:rPr>
                <w:sz w:val="18"/>
                <w:szCs w:val="18"/>
              </w:rPr>
            </w:pPr>
            <w:r>
              <w:rPr>
                <w:b/>
                <w:sz w:val="18"/>
                <w:szCs w:val="18"/>
              </w:rPr>
              <w:t>14%</w:t>
            </w:r>
            <w:r>
              <w:rPr>
                <w:sz w:val="18"/>
                <w:szCs w:val="18"/>
              </w:rPr>
              <w:t xml:space="preserve"> (3.904)</w:t>
            </w:r>
          </w:p>
        </w:tc>
        <w:tc>
          <w:tcPr>
            <w:tcW w:w="180" w:type="dxa"/>
            <w:shd w:val="clear" w:color="auto" w:fill="D9D9D9"/>
            <w:tcMar>
              <w:top w:w="56" w:type="dxa"/>
              <w:left w:w="56" w:type="dxa"/>
              <w:bottom w:w="56" w:type="dxa"/>
              <w:right w:w="56" w:type="dxa"/>
            </w:tcMar>
          </w:tcPr>
          <w:p w14:paraId="352F2CA6" w14:textId="77777777" w:rsidR="00004184" w:rsidRDefault="00004184">
            <w:pPr>
              <w:widowControl w:val="0"/>
              <w:jc w:val="right"/>
              <w:rPr>
                <w:sz w:val="18"/>
                <w:szCs w:val="18"/>
              </w:rPr>
            </w:pPr>
          </w:p>
        </w:tc>
        <w:tc>
          <w:tcPr>
            <w:tcW w:w="1320" w:type="dxa"/>
            <w:tcMar>
              <w:top w:w="56" w:type="dxa"/>
              <w:left w:w="56" w:type="dxa"/>
              <w:bottom w:w="56" w:type="dxa"/>
              <w:right w:w="56" w:type="dxa"/>
            </w:tcMar>
          </w:tcPr>
          <w:p w14:paraId="6DD0AC1A" w14:textId="77777777" w:rsidR="00004184" w:rsidRDefault="002C4894">
            <w:pPr>
              <w:widowControl w:val="0"/>
              <w:jc w:val="right"/>
              <w:rPr>
                <w:sz w:val="18"/>
                <w:szCs w:val="18"/>
              </w:rPr>
            </w:pPr>
            <w:r>
              <w:rPr>
                <w:sz w:val="18"/>
                <w:szCs w:val="18"/>
              </w:rPr>
              <w:t>9%</w:t>
            </w:r>
          </w:p>
        </w:tc>
      </w:tr>
      <w:tr w:rsidR="00004184" w14:paraId="634A4392" w14:textId="77777777">
        <w:tc>
          <w:tcPr>
            <w:tcW w:w="2865" w:type="dxa"/>
            <w:shd w:val="clear" w:color="auto" w:fill="F3F3F3"/>
            <w:tcMar>
              <w:top w:w="56" w:type="dxa"/>
              <w:left w:w="56" w:type="dxa"/>
              <w:bottom w:w="56" w:type="dxa"/>
              <w:right w:w="56" w:type="dxa"/>
            </w:tcMar>
          </w:tcPr>
          <w:p w14:paraId="0AEC7394" w14:textId="77777777" w:rsidR="00004184" w:rsidRDefault="002C4894">
            <w:pPr>
              <w:widowControl w:val="0"/>
              <w:rPr>
                <w:sz w:val="18"/>
                <w:szCs w:val="18"/>
              </w:rPr>
            </w:pPr>
            <w:r>
              <w:rPr>
                <w:sz w:val="18"/>
                <w:szCs w:val="18"/>
              </w:rPr>
              <w:t>Enkel lichte verstandelijke handicap</w:t>
            </w:r>
          </w:p>
        </w:tc>
        <w:tc>
          <w:tcPr>
            <w:tcW w:w="1200" w:type="dxa"/>
            <w:tcMar>
              <w:top w:w="56" w:type="dxa"/>
              <w:left w:w="56" w:type="dxa"/>
              <w:bottom w:w="56" w:type="dxa"/>
              <w:right w:w="56" w:type="dxa"/>
            </w:tcMar>
          </w:tcPr>
          <w:p w14:paraId="2C1AB73B" w14:textId="77777777" w:rsidR="00004184" w:rsidRDefault="002C4894">
            <w:pPr>
              <w:widowControl w:val="0"/>
              <w:jc w:val="right"/>
              <w:rPr>
                <w:sz w:val="18"/>
                <w:szCs w:val="18"/>
              </w:rPr>
            </w:pPr>
            <w:r>
              <w:rPr>
                <w:b/>
                <w:sz w:val="18"/>
                <w:szCs w:val="18"/>
              </w:rPr>
              <w:t>7%</w:t>
            </w:r>
            <w:r>
              <w:rPr>
                <w:sz w:val="18"/>
                <w:szCs w:val="18"/>
              </w:rPr>
              <w:t xml:space="preserve"> (1.746)</w:t>
            </w:r>
          </w:p>
        </w:tc>
        <w:tc>
          <w:tcPr>
            <w:tcW w:w="1080" w:type="dxa"/>
            <w:tcMar>
              <w:top w:w="56" w:type="dxa"/>
              <w:left w:w="56" w:type="dxa"/>
              <w:bottom w:w="56" w:type="dxa"/>
              <w:right w:w="56" w:type="dxa"/>
            </w:tcMar>
          </w:tcPr>
          <w:p w14:paraId="17F40A55" w14:textId="77777777" w:rsidR="00004184" w:rsidRDefault="002C4894">
            <w:pPr>
              <w:widowControl w:val="0"/>
              <w:jc w:val="right"/>
              <w:rPr>
                <w:sz w:val="18"/>
                <w:szCs w:val="18"/>
              </w:rPr>
            </w:pPr>
            <w:r>
              <w:rPr>
                <w:b/>
                <w:sz w:val="18"/>
                <w:szCs w:val="18"/>
              </w:rPr>
              <w:t xml:space="preserve">8% </w:t>
            </w:r>
            <w:r>
              <w:rPr>
                <w:sz w:val="18"/>
                <w:szCs w:val="18"/>
              </w:rPr>
              <w:t>(487)</w:t>
            </w:r>
          </w:p>
        </w:tc>
        <w:tc>
          <w:tcPr>
            <w:tcW w:w="1020" w:type="dxa"/>
            <w:tcMar>
              <w:top w:w="56" w:type="dxa"/>
              <w:left w:w="56" w:type="dxa"/>
              <w:bottom w:w="56" w:type="dxa"/>
              <w:right w:w="56" w:type="dxa"/>
            </w:tcMar>
          </w:tcPr>
          <w:p w14:paraId="083D25B1" w14:textId="77777777" w:rsidR="00004184" w:rsidRDefault="002C4894">
            <w:pPr>
              <w:widowControl w:val="0"/>
              <w:jc w:val="right"/>
              <w:rPr>
                <w:sz w:val="18"/>
                <w:szCs w:val="18"/>
              </w:rPr>
            </w:pPr>
            <w:r>
              <w:rPr>
                <w:b/>
                <w:sz w:val="18"/>
                <w:szCs w:val="18"/>
              </w:rPr>
              <w:t>7%</w:t>
            </w:r>
            <w:r>
              <w:rPr>
                <w:sz w:val="18"/>
                <w:szCs w:val="18"/>
              </w:rPr>
              <w:t xml:space="preserve"> (1.601)</w:t>
            </w:r>
          </w:p>
        </w:tc>
        <w:tc>
          <w:tcPr>
            <w:tcW w:w="1170" w:type="dxa"/>
            <w:tcMar>
              <w:top w:w="56" w:type="dxa"/>
              <w:left w:w="56" w:type="dxa"/>
              <w:bottom w:w="56" w:type="dxa"/>
              <w:right w:w="56" w:type="dxa"/>
            </w:tcMar>
          </w:tcPr>
          <w:p w14:paraId="2CDB9D5E" w14:textId="77777777" w:rsidR="00004184" w:rsidRDefault="002C4894">
            <w:pPr>
              <w:widowControl w:val="0"/>
              <w:jc w:val="right"/>
              <w:rPr>
                <w:sz w:val="18"/>
                <w:szCs w:val="18"/>
              </w:rPr>
            </w:pPr>
            <w:r>
              <w:rPr>
                <w:b/>
                <w:sz w:val="18"/>
                <w:szCs w:val="18"/>
              </w:rPr>
              <w:t>5%</w:t>
            </w:r>
            <w:r>
              <w:rPr>
                <w:sz w:val="18"/>
                <w:szCs w:val="18"/>
              </w:rPr>
              <w:t xml:space="preserve"> (145)</w:t>
            </w:r>
          </w:p>
        </w:tc>
        <w:tc>
          <w:tcPr>
            <w:tcW w:w="1140" w:type="dxa"/>
            <w:tcMar>
              <w:top w:w="56" w:type="dxa"/>
              <w:left w:w="56" w:type="dxa"/>
              <w:bottom w:w="56" w:type="dxa"/>
              <w:right w:w="56" w:type="dxa"/>
            </w:tcMar>
          </w:tcPr>
          <w:p w14:paraId="0030DD1E" w14:textId="77777777" w:rsidR="00004184" w:rsidRDefault="002C4894">
            <w:pPr>
              <w:jc w:val="right"/>
              <w:rPr>
                <w:sz w:val="18"/>
                <w:szCs w:val="18"/>
              </w:rPr>
            </w:pPr>
            <w:r>
              <w:rPr>
                <w:b/>
                <w:sz w:val="18"/>
                <w:szCs w:val="18"/>
              </w:rPr>
              <w:t>7%</w:t>
            </w:r>
            <w:r>
              <w:rPr>
                <w:sz w:val="18"/>
                <w:szCs w:val="18"/>
              </w:rPr>
              <w:t xml:space="preserve"> (2.088)</w:t>
            </w:r>
          </w:p>
        </w:tc>
        <w:tc>
          <w:tcPr>
            <w:tcW w:w="180" w:type="dxa"/>
            <w:shd w:val="clear" w:color="auto" w:fill="D9D9D9"/>
            <w:tcMar>
              <w:top w:w="56" w:type="dxa"/>
              <w:left w:w="56" w:type="dxa"/>
              <w:bottom w:w="56" w:type="dxa"/>
              <w:right w:w="56" w:type="dxa"/>
            </w:tcMar>
          </w:tcPr>
          <w:p w14:paraId="6D9F83B0" w14:textId="77777777" w:rsidR="00004184" w:rsidRDefault="00004184">
            <w:pPr>
              <w:widowControl w:val="0"/>
              <w:jc w:val="right"/>
              <w:rPr>
                <w:sz w:val="18"/>
                <w:szCs w:val="18"/>
              </w:rPr>
            </w:pPr>
          </w:p>
        </w:tc>
        <w:tc>
          <w:tcPr>
            <w:tcW w:w="1320" w:type="dxa"/>
            <w:tcMar>
              <w:top w:w="56" w:type="dxa"/>
              <w:left w:w="56" w:type="dxa"/>
              <w:bottom w:w="56" w:type="dxa"/>
              <w:right w:w="56" w:type="dxa"/>
            </w:tcMar>
          </w:tcPr>
          <w:p w14:paraId="1B8BF532" w14:textId="77777777" w:rsidR="00004184" w:rsidRDefault="002C4894">
            <w:pPr>
              <w:widowControl w:val="0"/>
              <w:jc w:val="right"/>
              <w:rPr>
                <w:sz w:val="18"/>
                <w:szCs w:val="18"/>
              </w:rPr>
            </w:pPr>
            <w:r>
              <w:rPr>
                <w:sz w:val="18"/>
                <w:szCs w:val="18"/>
              </w:rPr>
              <w:t>8%</w:t>
            </w:r>
          </w:p>
        </w:tc>
      </w:tr>
      <w:tr w:rsidR="00004184" w14:paraId="0B80F233" w14:textId="77777777">
        <w:tc>
          <w:tcPr>
            <w:tcW w:w="2865" w:type="dxa"/>
            <w:shd w:val="clear" w:color="auto" w:fill="F3F3F3"/>
            <w:tcMar>
              <w:top w:w="56" w:type="dxa"/>
              <w:left w:w="56" w:type="dxa"/>
              <w:bottom w:w="56" w:type="dxa"/>
              <w:right w:w="56" w:type="dxa"/>
            </w:tcMar>
          </w:tcPr>
          <w:p w14:paraId="330F3206" w14:textId="77777777" w:rsidR="00004184" w:rsidRDefault="002C4894">
            <w:pPr>
              <w:widowControl w:val="0"/>
              <w:rPr>
                <w:sz w:val="18"/>
                <w:szCs w:val="18"/>
              </w:rPr>
            </w:pPr>
            <w:r>
              <w:rPr>
                <w:sz w:val="18"/>
                <w:szCs w:val="18"/>
              </w:rPr>
              <w:t>Cognitieve handicap (gecombineerd)</w:t>
            </w:r>
          </w:p>
        </w:tc>
        <w:tc>
          <w:tcPr>
            <w:tcW w:w="1200" w:type="dxa"/>
            <w:tcMar>
              <w:top w:w="56" w:type="dxa"/>
              <w:left w:w="56" w:type="dxa"/>
              <w:bottom w:w="56" w:type="dxa"/>
              <w:right w:w="56" w:type="dxa"/>
            </w:tcMar>
          </w:tcPr>
          <w:p w14:paraId="68FEDEED" w14:textId="77777777" w:rsidR="00004184" w:rsidRDefault="002C4894">
            <w:pPr>
              <w:widowControl w:val="0"/>
              <w:jc w:val="right"/>
              <w:rPr>
                <w:sz w:val="18"/>
                <w:szCs w:val="18"/>
              </w:rPr>
            </w:pPr>
            <w:r>
              <w:rPr>
                <w:b/>
                <w:sz w:val="18"/>
                <w:szCs w:val="18"/>
              </w:rPr>
              <w:t>4%</w:t>
            </w:r>
            <w:r>
              <w:rPr>
                <w:sz w:val="18"/>
                <w:szCs w:val="18"/>
              </w:rPr>
              <w:t xml:space="preserve"> (1.035)</w:t>
            </w:r>
          </w:p>
        </w:tc>
        <w:tc>
          <w:tcPr>
            <w:tcW w:w="1080" w:type="dxa"/>
            <w:tcMar>
              <w:top w:w="56" w:type="dxa"/>
              <w:left w:w="56" w:type="dxa"/>
              <w:bottom w:w="56" w:type="dxa"/>
              <w:right w:w="56" w:type="dxa"/>
            </w:tcMar>
          </w:tcPr>
          <w:p w14:paraId="14BB26A2" w14:textId="77777777" w:rsidR="00004184" w:rsidRDefault="002C4894">
            <w:pPr>
              <w:widowControl w:val="0"/>
              <w:jc w:val="right"/>
              <w:rPr>
                <w:sz w:val="18"/>
                <w:szCs w:val="18"/>
              </w:rPr>
            </w:pPr>
            <w:r>
              <w:rPr>
                <w:b/>
                <w:sz w:val="18"/>
                <w:szCs w:val="18"/>
              </w:rPr>
              <w:t xml:space="preserve">8% </w:t>
            </w:r>
            <w:r>
              <w:rPr>
                <w:sz w:val="18"/>
                <w:szCs w:val="18"/>
              </w:rPr>
              <w:t>(488)</w:t>
            </w:r>
          </w:p>
        </w:tc>
        <w:tc>
          <w:tcPr>
            <w:tcW w:w="1020" w:type="dxa"/>
            <w:tcMar>
              <w:top w:w="56" w:type="dxa"/>
              <w:left w:w="56" w:type="dxa"/>
              <w:bottom w:w="56" w:type="dxa"/>
              <w:right w:w="56" w:type="dxa"/>
            </w:tcMar>
          </w:tcPr>
          <w:p w14:paraId="6AC5C3FB" w14:textId="77777777" w:rsidR="00004184" w:rsidRDefault="002C4894">
            <w:pPr>
              <w:widowControl w:val="0"/>
              <w:jc w:val="right"/>
              <w:rPr>
                <w:sz w:val="18"/>
                <w:szCs w:val="18"/>
              </w:rPr>
            </w:pPr>
            <w:r>
              <w:rPr>
                <w:b/>
                <w:sz w:val="18"/>
                <w:szCs w:val="18"/>
              </w:rPr>
              <w:t xml:space="preserve">4% </w:t>
            </w:r>
            <w:r>
              <w:rPr>
                <w:sz w:val="18"/>
                <w:szCs w:val="18"/>
              </w:rPr>
              <w:t>(829)</w:t>
            </w:r>
          </w:p>
        </w:tc>
        <w:tc>
          <w:tcPr>
            <w:tcW w:w="1170" w:type="dxa"/>
            <w:tcMar>
              <w:top w:w="56" w:type="dxa"/>
              <w:left w:w="56" w:type="dxa"/>
              <w:bottom w:w="56" w:type="dxa"/>
              <w:right w:w="56" w:type="dxa"/>
            </w:tcMar>
          </w:tcPr>
          <w:p w14:paraId="3FFC57B0" w14:textId="77777777" w:rsidR="00004184" w:rsidRDefault="002C4894">
            <w:pPr>
              <w:widowControl w:val="0"/>
              <w:jc w:val="right"/>
              <w:rPr>
                <w:sz w:val="18"/>
                <w:szCs w:val="18"/>
              </w:rPr>
            </w:pPr>
            <w:r>
              <w:rPr>
                <w:b/>
                <w:sz w:val="18"/>
                <w:szCs w:val="18"/>
              </w:rPr>
              <w:t>8%</w:t>
            </w:r>
            <w:r>
              <w:rPr>
                <w:sz w:val="18"/>
                <w:szCs w:val="18"/>
              </w:rPr>
              <w:t xml:space="preserve"> (206)</w:t>
            </w:r>
          </w:p>
        </w:tc>
        <w:tc>
          <w:tcPr>
            <w:tcW w:w="1140" w:type="dxa"/>
            <w:tcMar>
              <w:top w:w="56" w:type="dxa"/>
              <w:left w:w="56" w:type="dxa"/>
              <w:bottom w:w="56" w:type="dxa"/>
              <w:right w:w="56" w:type="dxa"/>
            </w:tcMar>
          </w:tcPr>
          <w:p w14:paraId="4EBCDD2B" w14:textId="77777777" w:rsidR="00004184" w:rsidRDefault="002C4894">
            <w:pPr>
              <w:jc w:val="right"/>
              <w:rPr>
                <w:sz w:val="18"/>
                <w:szCs w:val="18"/>
              </w:rPr>
            </w:pPr>
            <w:r>
              <w:rPr>
                <w:b/>
                <w:sz w:val="18"/>
                <w:szCs w:val="18"/>
              </w:rPr>
              <w:t>5%</w:t>
            </w:r>
            <w:r>
              <w:rPr>
                <w:sz w:val="18"/>
                <w:szCs w:val="18"/>
              </w:rPr>
              <w:t xml:space="preserve"> (1.317)</w:t>
            </w:r>
          </w:p>
        </w:tc>
        <w:tc>
          <w:tcPr>
            <w:tcW w:w="180" w:type="dxa"/>
            <w:shd w:val="clear" w:color="auto" w:fill="D9D9D9"/>
            <w:tcMar>
              <w:top w:w="56" w:type="dxa"/>
              <w:left w:w="56" w:type="dxa"/>
              <w:bottom w:w="56" w:type="dxa"/>
              <w:right w:w="56" w:type="dxa"/>
            </w:tcMar>
          </w:tcPr>
          <w:p w14:paraId="3E7D997B" w14:textId="77777777" w:rsidR="00004184" w:rsidRDefault="00004184">
            <w:pPr>
              <w:widowControl w:val="0"/>
              <w:jc w:val="right"/>
              <w:rPr>
                <w:sz w:val="18"/>
                <w:szCs w:val="18"/>
              </w:rPr>
            </w:pPr>
          </w:p>
        </w:tc>
        <w:tc>
          <w:tcPr>
            <w:tcW w:w="1320" w:type="dxa"/>
            <w:tcMar>
              <w:top w:w="56" w:type="dxa"/>
              <w:left w:w="56" w:type="dxa"/>
              <w:bottom w:w="56" w:type="dxa"/>
              <w:right w:w="56" w:type="dxa"/>
            </w:tcMar>
          </w:tcPr>
          <w:p w14:paraId="7375DBDF" w14:textId="77777777" w:rsidR="00004184" w:rsidRDefault="002C4894">
            <w:pPr>
              <w:widowControl w:val="0"/>
              <w:jc w:val="right"/>
              <w:rPr>
                <w:sz w:val="18"/>
                <w:szCs w:val="18"/>
              </w:rPr>
            </w:pPr>
            <w:r>
              <w:rPr>
                <w:sz w:val="18"/>
                <w:szCs w:val="18"/>
              </w:rPr>
              <w:t>20%</w:t>
            </w:r>
          </w:p>
        </w:tc>
      </w:tr>
      <w:tr w:rsidR="00004184" w14:paraId="029412D9" w14:textId="77777777">
        <w:tc>
          <w:tcPr>
            <w:tcW w:w="2865" w:type="dxa"/>
            <w:shd w:val="clear" w:color="auto" w:fill="F3F3F3"/>
            <w:tcMar>
              <w:top w:w="56" w:type="dxa"/>
              <w:left w:w="56" w:type="dxa"/>
              <w:bottom w:w="56" w:type="dxa"/>
              <w:right w:w="56" w:type="dxa"/>
            </w:tcMar>
          </w:tcPr>
          <w:p w14:paraId="6CD84F7D" w14:textId="77777777" w:rsidR="00004184" w:rsidRDefault="002C4894">
            <w:pPr>
              <w:widowControl w:val="0"/>
              <w:rPr>
                <w:sz w:val="18"/>
                <w:szCs w:val="18"/>
              </w:rPr>
            </w:pPr>
            <w:r>
              <w:rPr>
                <w:sz w:val="18"/>
                <w:szCs w:val="18"/>
              </w:rPr>
              <w:t>Autismespectrumstoornis en psychische stoornis</w:t>
            </w:r>
          </w:p>
        </w:tc>
        <w:tc>
          <w:tcPr>
            <w:tcW w:w="1200" w:type="dxa"/>
            <w:tcMar>
              <w:top w:w="56" w:type="dxa"/>
              <w:left w:w="56" w:type="dxa"/>
              <w:bottom w:w="56" w:type="dxa"/>
              <w:right w:w="56" w:type="dxa"/>
            </w:tcMar>
          </w:tcPr>
          <w:p w14:paraId="416E5AC2" w14:textId="77777777" w:rsidR="00004184" w:rsidRDefault="002C4894">
            <w:pPr>
              <w:widowControl w:val="0"/>
              <w:jc w:val="right"/>
              <w:rPr>
                <w:sz w:val="18"/>
                <w:szCs w:val="18"/>
              </w:rPr>
            </w:pPr>
            <w:r>
              <w:rPr>
                <w:b/>
                <w:sz w:val="18"/>
                <w:szCs w:val="18"/>
              </w:rPr>
              <w:t>1%</w:t>
            </w:r>
            <w:r>
              <w:rPr>
                <w:sz w:val="18"/>
                <w:szCs w:val="18"/>
              </w:rPr>
              <w:t xml:space="preserve"> (182)</w:t>
            </w:r>
          </w:p>
        </w:tc>
        <w:tc>
          <w:tcPr>
            <w:tcW w:w="1080" w:type="dxa"/>
            <w:tcMar>
              <w:top w:w="56" w:type="dxa"/>
              <w:left w:w="56" w:type="dxa"/>
              <w:bottom w:w="56" w:type="dxa"/>
              <w:right w:w="56" w:type="dxa"/>
            </w:tcMar>
          </w:tcPr>
          <w:p w14:paraId="419C9121" w14:textId="77777777" w:rsidR="00004184" w:rsidRDefault="002C4894">
            <w:pPr>
              <w:widowControl w:val="0"/>
              <w:jc w:val="right"/>
              <w:rPr>
                <w:sz w:val="18"/>
                <w:szCs w:val="18"/>
              </w:rPr>
            </w:pPr>
            <w:r>
              <w:rPr>
                <w:b/>
                <w:sz w:val="18"/>
                <w:szCs w:val="18"/>
              </w:rPr>
              <w:t xml:space="preserve">3% </w:t>
            </w:r>
            <w:r>
              <w:rPr>
                <w:sz w:val="18"/>
                <w:szCs w:val="18"/>
              </w:rPr>
              <w:t>(185)</w:t>
            </w:r>
          </w:p>
        </w:tc>
        <w:tc>
          <w:tcPr>
            <w:tcW w:w="1020" w:type="dxa"/>
            <w:tcMar>
              <w:top w:w="56" w:type="dxa"/>
              <w:left w:w="56" w:type="dxa"/>
              <w:bottom w:w="56" w:type="dxa"/>
              <w:right w:w="56" w:type="dxa"/>
            </w:tcMar>
          </w:tcPr>
          <w:p w14:paraId="2E7871DC" w14:textId="77777777" w:rsidR="00004184" w:rsidRDefault="002C4894">
            <w:pPr>
              <w:widowControl w:val="0"/>
              <w:jc w:val="right"/>
              <w:rPr>
                <w:sz w:val="18"/>
                <w:szCs w:val="18"/>
              </w:rPr>
            </w:pPr>
            <w:r>
              <w:rPr>
                <w:b/>
                <w:sz w:val="18"/>
                <w:szCs w:val="18"/>
              </w:rPr>
              <w:t>1%</w:t>
            </w:r>
            <w:r>
              <w:rPr>
                <w:sz w:val="18"/>
                <w:szCs w:val="18"/>
              </w:rPr>
              <w:t xml:space="preserve"> (166)</w:t>
            </w:r>
          </w:p>
        </w:tc>
        <w:tc>
          <w:tcPr>
            <w:tcW w:w="1170" w:type="dxa"/>
            <w:tcMar>
              <w:top w:w="56" w:type="dxa"/>
              <w:left w:w="56" w:type="dxa"/>
              <w:bottom w:w="56" w:type="dxa"/>
              <w:right w:w="56" w:type="dxa"/>
            </w:tcMar>
          </w:tcPr>
          <w:p w14:paraId="5DB4DAB7" w14:textId="77777777" w:rsidR="00004184" w:rsidRDefault="002C4894">
            <w:pPr>
              <w:widowControl w:val="0"/>
              <w:jc w:val="right"/>
              <w:rPr>
                <w:sz w:val="18"/>
                <w:szCs w:val="18"/>
              </w:rPr>
            </w:pPr>
            <w:r>
              <w:rPr>
                <w:b/>
                <w:sz w:val="18"/>
                <w:szCs w:val="18"/>
              </w:rPr>
              <w:t>1%</w:t>
            </w:r>
            <w:r>
              <w:rPr>
                <w:sz w:val="18"/>
                <w:szCs w:val="18"/>
              </w:rPr>
              <w:t xml:space="preserve"> (16)</w:t>
            </w:r>
          </w:p>
        </w:tc>
        <w:tc>
          <w:tcPr>
            <w:tcW w:w="1140" w:type="dxa"/>
            <w:tcMar>
              <w:top w:w="56" w:type="dxa"/>
              <w:left w:w="56" w:type="dxa"/>
              <w:bottom w:w="56" w:type="dxa"/>
              <w:right w:w="56" w:type="dxa"/>
            </w:tcMar>
          </w:tcPr>
          <w:p w14:paraId="7E37777E" w14:textId="77777777" w:rsidR="00004184" w:rsidRDefault="002C4894">
            <w:pPr>
              <w:jc w:val="right"/>
              <w:rPr>
                <w:sz w:val="18"/>
                <w:szCs w:val="18"/>
              </w:rPr>
            </w:pPr>
            <w:r>
              <w:rPr>
                <w:b/>
                <w:sz w:val="18"/>
                <w:szCs w:val="18"/>
              </w:rPr>
              <w:t>1%</w:t>
            </w:r>
            <w:r>
              <w:rPr>
                <w:sz w:val="18"/>
                <w:szCs w:val="18"/>
              </w:rPr>
              <w:t xml:space="preserve"> (351)</w:t>
            </w:r>
          </w:p>
        </w:tc>
        <w:tc>
          <w:tcPr>
            <w:tcW w:w="180" w:type="dxa"/>
            <w:shd w:val="clear" w:color="auto" w:fill="D9D9D9"/>
            <w:tcMar>
              <w:top w:w="56" w:type="dxa"/>
              <w:left w:w="56" w:type="dxa"/>
              <w:bottom w:w="56" w:type="dxa"/>
              <w:right w:w="56" w:type="dxa"/>
            </w:tcMar>
          </w:tcPr>
          <w:p w14:paraId="30F014E2" w14:textId="77777777" w:rsidR="00004184" w:rsidRDefault="00004184">
            <w:pPr>
              <w:widowControl w:val="0"/>
              <w:jc w:val="right"/>
              <w:rPr>
                <w:sz w:val="18"/>
                <w:szCs w:val="18"/>
              </w:rPr>
            </w:pPr>
          </w:p>
        </w:tc>
        <w:tc>
          <w:tcPr>
            <w:tcW w:w="1320" w:type="dxa"/>
            <w:tcMar>
              <w:top w:w="56" w:type="dxa"/>
              <w:left w:w="56" w:type="dxa"/>
              <w:bottom w:w="56" w:type="dxa"/>
              <w:right w:w="56" w:type="dxa"/>
            </w:tcMar>
          </w:tcPr>
          <w:p w14:paraId="055E028A" w14:textId="77777777" w:rsidR="00004184" w:rsidRDefault="002C4894">
            <w:pPr>
              <w:widowControl w:val="0"/>
              <w:jc w:val="right"/>
              <w:rPr>
                <w:sz w:val="18"/>
                <w:szCs w:val="18"/>
              </w:rPr>
            </w:pPr>
            <w:r>
              <w:rPr>
                <w:sz w:val="18"/>
                <w:szCs w:val="18"/>
              </w:rPr>
              <w:t>9%</w:t>
            </w:r>
          </w:p>
        </w:tc>
      </w:tr>
      <w:tr w:rsidR="00004184" w14:paraId="6C8075B3" w14:textId="77777777">
        <w:tc>
          <w:tcPr>
            <w:tcW w:w="2865" w:type="dxa"/>
            <w:shd w:val="clear" w:color="auto" w:fill="F3F3F3"/>
            <w:tcMar>
              <w:top w:w="56" w:type="dxa"/>
              <w:left w:w="56" w:type="dxa"/>
              <w:bottom w:w="56" w:type="dxa"/>
              <w:right w:w="56" w:type="dxa"/>
            </w:tcMar>
          </w:tcPr>
          <w:p w14:paraId="05A3B07B" w14:textId="77777777" w:rsidR="00004184" w:rsidRDefault="002C4894">
            <w:pPr>
              <w:widowControl w:val="0"/>
              <w:rPr>
                <w:sz w:val="18"/>
                <w:szCs w:val="18"/>
              </w:rPr>
            </w:pPr>
            <w:r>
              <w:rPr>
                <w:sz w:val="18"/>
                <w:szCs w:val="18"/>
              </w:rPr>
              <w:t>Enkel autismespectrumstoornis</w:t>
            </w:r>
          </w:p>
        </w:tc>
        <w:tc>
          <w:tcPr>
            <w:tcW w:w="1200" w:type="dxa"/>
            <w:tcMar>
              <w:top w:w="56" w:type="dxa"/>
              <w:left w:w="56" w:type="dxa"/>
              <w:bottom w:w="56" w:type="dxa"/>
              <w:right w:w="56" w:type="dxa"/>
            </w:tcMar>
          </w:tcPr>
          <w:p w14:paraId="73B60126" w14:textId="77777777" w:rsidR="00004184" w:rsidRDefault="002C4894">
            <w:pPr>
              <w:widowControl w:val="0"/>
              <w:jc w:val="right"/>
              <w:rPr>
                <w:sz w:val="18"/>
                <w:szCs w:val="18"/>
              </w:rPr>
            </w:pPr>
            <w:r>
              <w:rPr>
                <w:b/>
                <w:sz w:val="18"/>
                <w:szCs w:val="18"/>
              </w:rPr>
              <w:t>2%</w:t>
            </w:r>
            <w:r>
              <w:rPr>
                <w:sz w:val="18"/>
                <w:szCs w:val="18"/>
              </w:rPr>
              <w:t xml:space="preserve"> (481)</w:t>
            </w:r>
          </w:p>
        </w:tc>
        <w:tc>
          <w:tcPr>
            <w:tcW w:w="1080" w:type="dxa"/>
            <w:tcMar>
              <w:top w:w="56" w:type="dxa"/>
              <w:left w:w="56" w:type="dxa"/>
              <w:bottom w:w="56" w:type="dxa"/>
              <w:right w:w="56" w:type="dxa"/>
            </w:tcMar>
          </w:tcPr>
          <w:p w14:paraId="285714EB" w14:textId="77777777" w:rsidR="00004184" w:rsidRDefault="002C4894">
            <w:pPr>
              <w:widowControl w:val="0"/>
              <w:jc w:val="right"/>
              <w:rPr>
                <w:sz w:val="18"/>
                <w:szCs w:val="18"/>
              </w:rPr>
            </w:pPr>
            <w:r>
              <w:rPr>
                <w:b/>
                <w:sz w:val="18"/>
                <w:szCs w:val="18"/>
              </w:rPr>
              <w:t xml:space="preserve">8% </w:t>
            </w:r>
            <w:r>
              <w:rPr>
                <w:sz w:val="18"/>
                <w:szCs w:val="18"/>
              </w:rPr>
              <w:t>(515)</w:t>
            </w:r>
          </w:p>
        </w:tc>
        <w:tc>
          <w:tcPr>
            <w:tcW w:w="1020" w:type="dxa"/>
            <w:tcMar>
              <w:top w:w="56" w:type="dxa"/>
              <w:left w:w="56" w:type="dxa"/>
              <w:bottom w:w="56" w:type="dxa"/>
              <w:right w:w="56" w:type="dxa"/>
            </w:tcMar>
          </w:tcPr>
          <w:p w14:paraId="2FCA4B52" w14:textId="77777777" w:rsidR="00004184" w:rsidRDefault="002C4894">
            <w:pPr>
              <w:widowControl w:val="0"/>
              <w:jc w:val="right"/>
              <w:rPr>
                <w:sz w:val="18"/>
                <w:szCs w:val="18"/>
              </w:rPr>
            </w:pPr>
            <w:r>
              <w:rPr>
                <w:b/>
                <w:sz w:val="18"/>
                <w:szCs w:val="18"/>
              </w:rPr>
              <w:t>2%</w:t>
            </w:r>
            <w:r>
              <w:rPr>
                <w:sz w:val="18"/>
                <w:szCs w:val="18"/>
              </w:rPr>
              <w:t xml:space="preserve"> (450)</w:t>
            </w:r>
          </w:p>
        </w:tc>
        <w:tc>
          <w:tcPr>
            <w:tcW w:w="1170" w:type="dxa"/>
            <w:tcMar>
              <w:top w:w="56" w:type="dxa"/>
              <w:left w:w="56" w:type="dxa"/>
              <w:bottom w:w="56" w:type="dxa"/>
              <w:right w:w="56" w:type="dxa"/>
            </w:tcMar>
          </w:tcPr>
          <w:p w14:paraId="7EB85B5B" w14:textId="77777777" w:rsidR="00004184" w:rsidRDefault="002C4894">
            <w:pPr>
              <w:widowControl w:val="0"/>
              <w:jc w:val="right"/>
              <w:rPr>
                <w:sz w:val="18"/>
                <w:szCs w:val="18"/>
              </w:rPr>
            </w:pPr>
            <w:r>
              <w:rPr>
                <w:b/>
                <w:sz w:val="18"/>
                <w:szCs w:val="18"/>
              </w:rPr>
              <w:t>1%</w:t>
            </w:r>
            <w:r>
              <w:rPr>
                <w:sz w:val="18"/>
                <w:szCs w:val="18"/>
              </w:rPr>
              <w:t xml:space="preserve"> (31)</w:t>
            </w:r>
          </w:p>
        </w:tc>
        <w:tc>
          <w:tcPr>
            <w:tcW w:w="1140" w:type="dxa"/>
            <w:tcMar>
              <w:top w:w="56" w:type="dxa"/>
              <w:left w:w="56" w:type="dxa"/>
              <w:bottom w:w="56" w:type="dxa"/>
              <w:right w:w="56" w:type="dxa"/>
            </w:tcMar>
          </w:tcPr>
          <w:p w14:paraId="0195B8B5" w14:textId="77777777" w:rsidR="00004184" w:rsidRDefault="002C4894">
            <w:pPr>
              <w:jc w:val="right"/>
              <w:rPr>
                <w:sz w:val="18"/>
                <w:szCs w:val="18"/>
              </w:rPr>
            </w:pPr>
            <w:r>
              <w:rPr>
                <w:b/>
                <w:sz w:val="18"/>
                <w:szCs w:val="18"/>
              </w:rPr>
              <w:t>3%</w:t>
            </w:r>
            <w:r>
              <w:rPr>
                <w:sz w:val="18"/>
                <w:szCs w:val="18"/>
              </w:rPr>
              <w:t xml:space="preserve"> (965)</w:t>
            </w:r>
          </w:p>
        </w:tc>
        <w:tc>
          <w:tcPr>
            <w:tcW w:w="180" w:type="dxa"/>
            <w:shd w:val="clear" w:color="auto" w:fill="D9D9D9"/>
            <w:tcMar>
              <w:top w:w="56" w:type="dxa"/>
              <w:left w:w="56" w:type="dxa"/>
              <w:bottom w:w="56" w:type="dxa"/>
              <w:right w:w="56" w:type="dxa"/>
            </w:tcMar>
          </w:tcPr>
          <w:p w14:paraId="67DBBAF6" w14:textId="77777777" w:rsidR="00004184" w:rsidRDefault="00004184">
            <w:pPr>
              <w:widowControl w:val="0"/>
              <w:jc w:val="right"/>
              <w:rPr>
                <w:sz w:val="18"/>
                <w:szCs w:val="18"/>
              </w:rPr>
            </w:pPr>
          </w:p>
        </w:tc>
        <w:tc>
          <w:tcPr>
            <w:tcW w:w="1320" w:type="dxa"/>
            <w:tcMar>
              <w:top w:w="56" w:type="dxa"/>
              <w:left w:w="56" w:type="dxa"/>
              <w:bottom w:w="56" w:type="dxa"/>
              <w:right w:w="56" w:type="dxa"/>
            </w:tcMar>
          </w:tcPr>
          <w:p w14:paraId="73A06CF2" w14:textId="77777777" w:rsidR="00004184" w:rsidRDefault="002C4894">
            <w:pPr>
              <w:widowControl w:val="0"/>
              <w:jc w:val="right"/>
              <w:rPr>
                <w:sz w:val="18"/>
                <w:szCs w:val="18"/>
              </w:rPr>
            </w:pPr>
            <w:r>
              <w:rPr>
                <w:sz w:val="18"/>
                <w:szCs w:val="18"/>
              </w:rPr>
              <w:t>6%</w:t>
            </w:r>
          </w:p>
        </w:tc>
      </w:tr>
      <w:tr w:rsidR="00004184" w14:paraId="0D705A2B" w14:textId="77777777">
        <w:trPr>
          <w:trHeight w:val="300"/>
        </w:trPr>
        <w:tc>
          <w:tcPr>
            <w:tcW w:w="2865" w:type="dxa"/>
            <w:shd w:val="clear" w:color="auto" w:fill="F3F3F3"/>
            <w:tcMar>
              <w:top w:w="56" w:type="dxa"/>
              <w:left w:w="56" w:type="dxa"/>
              <w:bottom w:w="56" w:type="dxa"/>
              <w:right w:w="56" w:type="dxa"/>
            </w:tcMar>
          </w:tcPr>
          <w:p w14:paraId="1730428D" w14:textId="77777777" w:rsidR="00004184" w:rsidRDefault="002C4894">
            <w:pPr>
              <w:widowControl w:val="0"/>
              <w:rPr>
                <w:sz w:val="18"/>
                <w:szCs w:val="18"/>
              </w:rPr>
            </w:pPr>
            <w:r>
              <w:rPr>
                <w:sz w:val="18"/>
                <w:szCs w:val="18"/>
              </w:rPr>
              <w:t>Enkel psychische stoornis (geen ASS)</w:t>
            </w:r>
            <w:r>
              <w:rPr>
                <w:sz w:val="18"/>
                <w:szCs w:val="18"/>
                <w:vertAlign w:val="superscript"/>
              </w:rPr>
              <w:footnoteReference w:id="9"/>
            </w:r>
          </w:p>
        </w:tc>
        <w:tc>
          <w:tcPr>
            <w:tcW w:w="1200" w:type="dxa"/>
            <w:tcMar>
              <w:top w:w="56" w:type="dxa"/>
              <w:left w:w="56" w:type="dxa"/>
              <w:bottom w:w="56" w:type="dxa"/>
              <w:right w:w="56" w:type="dxa"/>
            </w:tcMar>
          </w:tcPr>
          <w:p w14:paraId="3175CBB4" w14:textId="77777777" w:rsidR="00004184" w:rsidRDefault="002C4894">
            <w:pPr>
              <w:widowControl w:val="0"/>
              <w:jc w:val="right"/>
              <w:rPr>
                <w:sz w:val="18"/>
                <w:szCs w:val="18"/>
              </w:rPr>
            </w:pPr>
            <w:r>
              <w:rPr>
                <w:b/>
                <w:sz w:val="18"/>
                <w:szCs w:val="18"/>
              </w:rPr>
              <w:t>&lt;1%</w:t>
            </w:r>
            <w:r>
              <w:rPr>
                <w:sz w:val="18"/>
                <w:szCs w:val="18"/>
              </w:rPr>
              <w:t xml:space="preserve"> (105)</w:t>
            </w:r>
          </w:p>
        </w:tc>
        <w:tc>
          <w:tcPr>
            <w:tcW w:w="1080" w:type="dxa"/>
            <w:tcMar>
              <w:top w:w="56" w:type="dxa"/>
              <w:left w:w="56" w:type="dxa"/>
              <w:bottom w:w="56" w:type="dxa"/>
              <w:right w:w="56" w:type="dxa"/>
            </w:tcMar>
          </w:tcPr>
          <w:p w14:paraId="0F147FE0" w14:textId="77777777" w:rsidR="00004184" w:rsidRDefault="002C4894">
            <w:pPr>
              <w:widowControl w:val="0"/>
              <w:jc w:val="right"/>
              <w:rPr>
                <w:sz w:val="18"/>
                <w:szCs w:val="18"/>
              </w:rPr>
            </w:pPr>
            <w:r>
              <w:rPr>
                <w:b/>
                <w:sz w:val="18"/>
                <w:szCs w:val="18"/>
              </w:rPr>
              <w:t xml:space="preserve">1% </w:t>
            </w:r>
            <w:r>
              <w:rPr>
                <w:sz w:val="18"/>
                <w:szCs w:val="18"/>
              </w:rPr>
              <w:t>(47)</w:t>
            </w:r>
          </w:p>
        </w:tc>
        <w:tc>
          <w:tcPr>
            <w:tcW w:w="1020" w:type="dxa"/>
            <w:tcMar>
              <w:top w:w="56" w:type="dxa"/>
              <w:left w:w="56" w:type="dxa"/>
              <w:bottom w:w="56" w:type="dxa"/>
              <w:right w:w="56" w:type="dxa"/>
            </w:tcMar>
          </w:tcPr>
          <w:p w14:paraId="207A72CB" w14:textId="77777777" w:rsidR="00004184" w:rsidRDefault="002C4894">
            <w:pPr>
              <w:widowControl w:val="0"/>
              <w:jc w:val="right"/>
              <w:rPr>
                <w:sz w:val="18"/>
                <w:szCs w:val="18"/>
              </w:rPr>
            </w:pPr>
            <w:r>
              <w:rPr>
                <w:b/>
                <w:sz w:val="18"/>
                <w:szCs w:val="18"/>
              </w:rPr>
              <w:t>&lt;1%</w:t>
            </w:r>
            <w:r>
              <w:rPr>
                <w:sz w:val="18"/>
                <w:szCs w:val="18"/>
              </w:rPr>
              <w:t xml:space="preserve"> (96)</w:t>
            </w:r>
          </w:p>
        </w:tc>
        <w:tc>
          <w:tcPr>
            <w:tcW w:w="1170" w:type="dxa"/>
            <w:tcMar>
              <w:top w:w="56" w:type="dxa"/>
              <w:left w:w="56" w:type="dxa"/>
              <w:bottom w:w="56" w:type="dxa"/>
              <w:right w:w="56" w:type="dxa"/>
            </w:tcMar>
          </w:tcPr>
          <w:p w14:paraId="149294FD" w14:textId="77777777" w:rsidR="00004184" w:rsidRDefault="002C4894">
            <w:pPr>
              <w:widowControl w:val="0"/>
              <w:jc w:val="right"/>
              <w:rPr>
                <w:sz w:val="18"/>
                <w:szCs w:val="18"/>
              </w:rPr>
            </w:pPr>
            <w:r>
              <w:rPr>
                <w:b/>
                <w:sz w:val="18"/>
                <w:szCs w:val="18"/>
              </w:rPr>
              <w:t>&lt;1%</w:t>
            </w:r>
            <w:r>
              <w:rPr>
                <w:sz w:val="18"/>
                <w:szCs w:val="18"/>
              </w:rPr>
              <w:t xml:space="preserve"> (9)</w:t>
            </w:r>
          </w:p>
        </w:tc>
        <w:tc>
          <w:tcPr>
            <w:tcW w:w="1140" w:type="dxa"/>
            <w:tcMar>
              <w:top w:w="56" w:type="dxa"/>
              <w:left w:w="56" w:type="dxa"/>
              <w:bottom w:w="56" w:type="dxa"/>
              <w:right w:w="56" w:type="dxa"/>
            </w:tcMar>
          </w:tcPr>
          <w:p w14:paraId="566A6D13" w14:textId="77777777" w:rsidR="00004184" w:rsidRDefault="002C4894">
            <w:pPr>
              <w:jc w:val="right"/>
              <w:rPr>
                <w:sz w:val="18"/>
                <w:szCs w:val="18"/>
              </w:rPr>
            </w:pPr>
            <w:r>
              <w:rPr>
                <w:b/>
                <w:sz w:val="18"/>
                <w:szCs w:val="18"/>
              </w:rPr>
              <w:t>1%</w:t>
            </w:r>
            <w:r>
              <w:rPr>
                <w:sz w:val="18"/>
                <w:szCs w:val="18"/>
              </w:rPr>
              <w:t xml:space="preserve"> (143)</w:t>
            </w:r>
          </w:p>
        </w:tc>
        <w:tc>
          <w:tcPr>
            <w:tcW w:w="180" w:type="dxa"/>
            <w:shd w:val="clear" w:color="auto" w:fill="D9D9D9"/>
            <w:tcMar>
              <w:top w:w="56" w:type="dxa"/>
              <w:left w:w="56" w:type="dxa"/>
              <w:bottom w:w="56" w:type="dxa"/>
              <w:right w:w="56" w:type="dxa"/>
            </w:tcMar>
          </w:tcPr>
          <w:p w14:paraId="4BE75076" w14:textId="77777777" w:rsidR="00004184" w:rsidRDefault="00004184">
            <w:pPr>
              <w:widowControl w:val="0"/>
              <w:jc w:val="right"/>
              <w:rPr>
                <w:sz w:val="18"/>
                <w:szCs w:val="18"/>
              </w:rPr>
            </w:pPr>
          </w:p>
        </w:tc>
        <w:tc>
          <w:tcPr>
            <w:tcW w:w="1320" w:type="dxa"/>
            <w:tcMar>
              <w:top w:w="56" w:type="dxa"/>
              <w:left w:w="56" w:type="dxa"/>
              <w:bottom w:w="56" w:type="dxa"/>
              <w:right w:w="56" w:type="dxa"/>
            </w:tcMar>
          </w:tcPr>
          <w:p w14:paraId="0406A18D" w14:textId="77777777" w:rsidR="00004184" w:rsidRDefault="002C4894">
            <w:pPr>
              <w:widowControl w:val="0"/>
              <w:jc w:val="right"/>
              <w:rPr>
                <w:sz w:val="18"/>
                <w:szCs w:val="18"/>
              </w:rPr>
            </w:pPr>
            <w:r>
              <w:rPr>
                <w:sz w:val="18"/>
                <w:szCs w:val="18"/>
              </w:rPr>
              <w:t>8%</w:t>
            </w:r>
          </w:p>
        </w:tc>
      </w:tr>
      <w:tr w:rsidR="00004184" w14:paraId="2ED505B5" w14:textId="77777777">
        <w:tc>
          <w:tcPr>
            <w:tcW w:w="2865" w:type="dxa"/>
            <w:shd w:val="clear" w:color="auto" w:fill="F3F3F3"/>
            <w:tcMar>
              <w:top w:w="56" w:type="dxa"/>
              <w:left w:w="56" w:type="dxa"/>
              <w:bottom w:w="56" w:type="dxa"/>
              <w:right w:w="56" w:type="dxa"/>
            </w:tcMar>
          </w:tcPr>
          <w:p w14:paraId="2A3FE316" w14:textId="77777777" w:rsidR="00004184" w:rsidRDefault="002C4894">
            <w:pPr>
              <w:widowControl w:val="0"/>
              <w:rPr>
                <w:sz w:val="18"/>
                <w:szCs w:val="18"/>
              </w:rPr>
            </w:pPr>
            <w:r>
              <w:rPr>
                <w:sz w:val="18"/>
                <w:szCs w:val="18"/>
              </w:rPr>
              <w:t>Enkel fysieke handicap</w:t>
            </w:r>
          </w:p>
        </w:tc>
        <w:tc>
          <w:tcPr>
            <w:tcW w:w="1200" w:type="dxa"/>
            <w:tcMar>
              <w:top w:w="56" w:type="dxa"/>
              <w:left w:w="56" w:type="dxa"/>
              <w:bottom w:w="56" w:type="dxa"/>
              <w:right w:w="56" w:type="dxa"/>
            </w:tcMar>
          </w:tcPr>
          <w:p w14:paraId="6FF7970F" w14:textId="77777777" w:rsidR="00004184" w:rsidRDefault="002C4894">
            <w:pPr>
              <w:widowControl w:val="0"/>
              <w:jc w:val="right"/>
              <w:rPr>
                <w:sz w:val="18"/>
                <w:szCs w:val="18"/>
              </w:rPr>
            </w:pPr>
            <w:r>
              <w:rPr>
                <w:b/>
                <w:sz w:val="18"/>
                <w:szCs w:val="18"/>
              </w:rPr>
              <w:t>8%</w:t>
            </w:r>
            <w:r>
              <w:rPr>
                <w:sz w:val="18"/>
                <w:szCs w:val="18"/>
              </w:rPr>
              <w:t xml:space="preserve"> (1.966)</w:t>
            </w:r>
          </w:p>
        </w:tc>
        <w:tc>
          <w:tcPr>
            <w:tcW w:w="1080" w:type="dxa"/>
            <w:tcMar>
              <w:top w:w="56" w:type="dxa"/>
              <w:left w:w="56" w:type="dxa"/>
              <w:bottom w:w="56" w:type="dxa"/>
              <w:right w:w="56" w:type="dxa"/>
            </w:tcMar>
          </w:tcPr>
          <w:p w14:paraId="086B1303" w14:textId="77777777" w:rsidR="00004184" w:rsidRDefault="002C4894">
            <w:pPr>
              <w:widowControl w:val="0"/>
              <w:jc w:val="right"/>
              <w:rPr>
                <w:sz w:val="18"/>
                <w:szCs w:val="18"/>
              </w:rPr>
            </w:pPr>
            <w:r>
              <w:rPr>
                <w:b/>
                <w:sz w:val="18"/>
                <w:szCs w:val="18"/>
              </w:rPr>
              <w:t xml:space="preserve">14% </w:t>
            </w:r>
            <w:r>
              <w:rPr>
                <w:sz w:val="18"/>
                <w:szCs w:val="18"/>
              </w:rPr>
              <w:t>(844)</w:t>
            </w:r>
          </w:p>
        </w:tc>
        <w:tc>
          <w:tcPr>
            <w:tcW w:w="1020" w:type="dxa"/>
            <w:tcMar>
              <w:top w:w="56" w:type="dxa"/>
              <w:left w:w="56" w:type="dxa"/>
              <w:bottom w:w="56" w:type="dxa"/>
              <w:right w:w="56" w:type="dxa"/>
            </w:tcMar>
          </w:tcPr>
          <w:p w14:paraId="0EC5179C" w14:textId="77777777" w:rsidR="00004184" w:rsidRDefault="002C4894">
            <w:pPr>
              <w:widowControl w:val="0"/>
              <w:jc w:val="right"/>
              <w:rPr>
                <w:sz w:val="18"/>
                <w:szCs w:val="18"/>
              </w:rPr>
            </w:pPr>
            <w:r>
              <w:rPr>
                <w:b/>
                <w:sz w:val="18"/>
                <w:szCs w:val="18"/>
              </w:rPr>
              <w:t>7%</w:t>
            </w:r>
            <w:r>
              <w:rPr>
                <w:sz w:val="18"/>
                <w:szCs w:val="18"/>
              </w:rPr>
              <w:t xml:space="preserve"> (1.554)</w:t>
            </w:r>
          </w:p>
        </w:tc>
        <w:tc>
          <w:tcPr>
            <w:tcW w:w="1170" w:type="dxa"/>
            <w:tcMar>
              <w:top w:w="56" w:type="dxa"/>
              <w:left w:w="56" w:type="dxa"/>
              <w:bottom w:w="56" w:type="dxa"/>
              <w:right w:w="56" w:type="dxa"/>
            </w:tcMar>
          </w:tcPr>
          <w:p w14:paraId="3A277405" w14:textId="77777777" w:rsidR="00004184" w:rsidRDefault="002C4894">
            <w:pPr>
              <w:widowControl w:val="0"/>
              <w:jc w:val="right"/>
              <w:rPr>
                <w:sz w:val="18"/>
                <w:szCs w:val="18"/>
              </w:rPr>
            </w:pPr>
            <w:r>
              <w:rPr>
                <w:b/>
                <w:sz w:val="18"/>
                <w:szCs w:val="18"/>
              </w:rPr>
              <w:t>16%</w:t>
            </w:r>
            <w:r>
              <w:rPr>
                <w:sz w:val="18"/>
                <w:szCs w:val="18"/>
              </w:rPr>
              <w:t xml:space="preserve"> (412)</w:t>
            </w:r>
          </w:p>
        </w:tc>
        <w:tc>
          <w:tcPr>
            <w:tcW w:w="1140" w:type="dxa"/>
            <w:tcMar>
              <w:top w:w="56" w:type="dxa"/>
              <w:left w:w="56" w:type="dxa"/>
              <w:bottom w:w="56" w:type="dxa"/>
              <w:right w:w="56" w:type="dxa"/>
            </w:tcMar>
          </w:tcPr>
          <w:p w14:paraId="169AAE13" w14:textId="77777777" w:rsidR="00004184" w:rsidRDefault="002C4894">
            <w:pPr>
              <w:jc w:val="right"/>
              <w:rPr>
                <w:sz w:val="18"/>
                <w:szCs w:val="18"/>
              </w:rPr>
            </w:pPr>
            <w:r>
              <w:rPr>
                <w:b/>
                <w:sz w:val="18"/>
                <w:szCs w:val="18"/>
              </w:rPr>
              <w:t>9%</w:t>
            </w:r>
            <w:r>
              <w:rPr>
                <w:sz w:val="18"/>
                <w:szCs w:val="18"/>
              </w:rPr>
              <w:t xml:space="preserve"> (2.398)</w:t>
            </w:r>
          </w:p>
        </w:tc>
        <w:tc>
          <w:tcPr>
            <w:tcW w:w="180" w:type="dxa"/>
            <w:shd w:val="clear" w:color="auto" w:fill="D9D9D9"/>
            <w:tcMar>
              <w:top w:w="56" w:type="dxa"/>
              <w:left w:w="56" w:type="dxa"/>
              <w:bottom w:w="56" w:type="dxa"/>
              <w:right w:w="56" w:type="dxa"/>
            </w:tcMar>
          </w:tcPr>
          <w:p w14:paraId="4714C29A" w14:textId="77777777" w:rsidR="00004184" w:rsidRDefault="00004184">
            <w:pPr>
              <w:widowControl w:val="0"/>
              <w:jc w:val="right"/>
              <w:rPr>
                <w:sz w:val="18"/>
                <w:szCs w:val="18"/>
              </w:rPr>
            </w:pPr>
          </w:p>
        </w:tc>
        <w:tc>
          <w:tcPr>
            <w:tcW w:w="1320" w:type="dxa"/>
            <w:tcMar>
              <w:top w:w="56" w:type="dxa"/>
              <w:left w:w="56" w:type="dxa"/>
              <w:bottom w:w="56" w:type="dxa"/>
              <w:right w:w="56" w:type="dxa"/>
            </w:tcMar>
          </w:tcPr>
          <w:p w14:paraId="027A7487" w14:textId="77777777" w:rsidR="00004184" w:rsidRDefault="002C4894">
            <w:pPr>
              <w:widowControl w:val="0"/>
              <w:jc w:val="right"/>
              <w:rPr>
                <w:sz w:val="18"/>
                <w:szCs w:val="18"/>
              </w:rPr>
            </w:pPr>
            <w:r>
              <w:rPr>
                <w:sz w:val="18"/>
                <w:szCs w:val="18"/>
              </w:rPr>
              <w:t>21%</w:t>
            </w:r>
          </w:p>
        </w:tc>
      </w:tr>
      <w:tr w:rsidR="00004184" w14:paraId="7231C21E" w14:textId="77777777">
        <w:trPr>
          <w:trHeight w:val="555"/>
        </w:trPr>
        <w:tc>
          <w:tcPr>
            <w:tcW w:w="2865" w:type="dxa"/>
            <w:shd w:val="clear" w:color="auto" w:fill="F3F3F3"/>
            <w:tcMar>
              <w:top w:w="56" w:type="dxa"/>
              <w:left w:w="56" w:type="dxa"/>
              <w:bottom w:w="56" w:type="dxa"/>
              <w:right w:w="56" w:type="dxa"/>
            </w:tcMar>
          </w:tcPr>
          <w:p w14:paraId="3D48C01B" w14:textId="77777777" w:rsidR="00004184" w:rsidRDefault="002C4894">
            <w:pPr>
              <w:widowControl w:val="0"/>
              <w:rPr>
                <w:sz w:val="18"/>
                <w:szCs w:val="18"/>
              </w:rPr>
            </w:pPr>
            <w:r>
              <w:rPr>
                <w:sz w:val="18"/>
                <w:szCs w:val="18"/>
              </w:rPr>
              <w:t>(Meerdere) lichamelijke beperkingen en psychische stoornis</w:t>
            </w:r>
          </w:p>
        </w:tc>
        <w:tc>
          <w:tcPr>
            <w:tcW w:w="1200" w:type="dxa"/>
            <w:tcMar>
              <w:top w:w="56" w:type="dxa"/>
              <w:left w:w="56" w:type="dxa"/>
              <w:bottom w:w="56" w:type="dxa"/>
              <w:right w:w="56" w:type="dxa"/>
            </w:tcMar>
          </w:tcPr>
          <w:p w14:paraId="2AFEA400" w14:textId="77777777" w:rsidR="00004184" w:rsidRDefault="002C4894">
            <w:pPr>
              <w:widowControl w:val="0"/>
              <w:jc w:val="right"/>
              <w:rPr>
                <w:sz w:val="18"/>
                <w:szCs w:val="18"/>
              </w:rPr>
            </w:pPr>
            <w:r>
              <w:rPr>
                <w:b/>
                <w:sz w:val="18"/>
                <w:szCs w:val="18"/>
              </w:rPr>
              <w:t>1%</w:t>
            </w:r>
            <w:r>
              <w:rPr>
                <w:sz w:val="18"/>
                <w:szCs w:val="18"/>
              </w:rPr>
              <w:t xml:space="preserve"> (315)</w:t>
            </w:r>
          </w:p>
        </w:tc>
        <w:tc>
          <w:tcPr>
            <w:tcW w:w="1080" w:type="dxa"/>
            <w:tcMar>
              <w:top w:w="56" w:type="dxa"/>
              <w:left w:w="56" w:type="dxa"/>
              <w:bottom w:w="56" w:type="dxa"/>
              <w:right w:w="56" w:type="dxa"/>
            </w:tcMar>
          </w:tcPr>
          <w:p w14:paraId="05E665D3" w14:textId="77777777" w:rsidR="00004184" w:rsidRDefault="002C4894">
            <w:pPr>
              <w:widowControl w:val="0"/>
              <w:jc w:val="right"/>
              <w:rPr>
                <w:sz w:val="18"/>
                <w:szCs w:val="18"/>
              </w:rPr>
            </w:pPr>
            <w:r>
              <w:rPr>
                <w:b/>
                <w:sz w:val="18"/>
                <w:szCs w:val="18"/>
              </w:rPr>
              <w:t xml:space="preserve">2% </w:t>
            </w:r>
            <w:r>
              <w:rPr>
                <w:sz w:val="18"/>
                <w:szCs w:val="18"/>
              </w:rPr>
              <w:t>(145)</w:t>
            </w:r>
          </w:p>
        </w:tc>
        <w:tc>
          <w:tcPr>
            <w:tcW w:w="1020" w:type="dxa"/>
            <w:tcMar>
              <w:top w:w="56" w:type="dxa"/>
              <w:left w:w="56" w:type="dxa"/>
              <w:bottom w:w="56" w:type="dxa"/>
              <w:right w:w="56" w:type="dxa"/>
            </w:tcMar>
          </w:tcPr>
          <w:p w14:paraId="72DD109D" w14:textId="77777777" w:rsidR="00004184" w:rsidRDefault="002C4894">
            <w:pPr>
              <w:widowControl w:val="0"/>
              <w:jc w:val="right"/>
              <w:rPr>
                <w:sz w:val="18"/>
                <w:szCs w:val="18"/>
              </w:rPr>
            </w:pPr>
            <w:r>
              <w:rPr>
                <w:b/>
                <w:sz w:val="18"/>
                <w:szCs w:val="18"/>
              </w:rPr>
              <w:t>1%</w:t>
            </w:r>
            <w:r>
              <w:rPr>
                <w:sz w:val="18"/>
                <w:szCs w:val="18"/>
              </w:rPr>
              <w:t xml:space="preserve"> (273)</w:t>
            </w:r>
          </w:p>
        </w:tc>
        <w:tc>
          <w:tcPr>
            <w:tcW w:w="1170" w:type="dxa"/>
            <w:tcMar>
              <w:top w:w="56" w:type="dxa"/>
              <w:left w:w="56" w:type="dxa"/>
              <w:bottom w:w="56" w:type="dxa"/>
              <w:right w:w="56" w:type="dxa"/>
            </w:tcMar>
          </w:tcPr>
          <w:p w14:paraId="25D34362" w14:textId="77777777" w:rsidR="00004184" w:rsidRDefault="002C4894">
            <w:pPr>
              <w:widowControl w:val="0"/>
              <w:jc w:val="right"/>
              <w:rPr>
                <w:sz w:val="18"/>
                <w:szCs w:val="18"/>
              </w:rPr>
            </w:pPr>
            <w:r>
              <w:rPr>
                <w:b/>
                <w:sz w:val="18"/>
                <w:szCs w:val="18"/>
              </w:rPr>
              <w:t>2%</w:t>
            </w:r>
            <w:r>
              <w:rPr>
                <w:sz w:val="18"/>
                <w:szCs w:val="18"/>
              </w:rPr>
              <w:t xml:space="preserve"> (42)</w:t>
            </w:r>
          </w:p>
        </w:tc>
        <w:tc>
          <w:tcPr>
            <w:tcW w:w="1140" w:type="dxa"/>
            <w:tcMar>
              <w:top w:w="56" w:type="dxa"/>
              <w:left w:w="56" w:type="dxa"/>
              <w:bottom w:w="56" w:type="dxa"/>
              <w:right w:w="56" w:type="dxa"/>
            </w:tcMar>
          </w:tcPr>
          <w:p w14:paraId="34CCD341" w14:textId="77777777" w:rsidR="00004184" w:rsidRDefault="002C4894">
            <w:pPr>
              <w:jc w:val="right"/>
              <w:rPr>
                <w:sz w:val="18"/>
                <w:szCs w:val="18"/>
              </w:rPr>
            </w:pPr>
            <w:r>
              <w:rPr>
                <w:b/>
                <w:sz w:val="18"/>
                <w:szCs w:val="18"/>
              </w:rPr>
              <w:t>2%</w:t>
            </w:r>
            <w:r>
              <w:rPr>
                <w:sz w:val="18"/>
                <w:szCs w:val="18"/>
              </w:rPr>
              <w:t xml:space="preserve"> (418)</w:t>
            </w:r>
          </w:p>
        </w:tc>
        <w:tc>
          <w:tcPr>
            <w:tcW w:w="180" w:type="dxa"/>
            <w:shd w:val="clear" w:color="auto" w:fill="D9D9D9"/>
            <w:tcMar>
              <w:top w:w="56" w:type="dxa"/>
              <w:left w:w="56" w:type="dxa"/>
              <w:bottom w:w="56" w:type="dxa"/>
              <w:right w:w="56" w:type="dxa"/>
            </w:tcMar>
          </w:tcPr>
          <w:p w14:paraId="30D1377C" w14:textId="77777777" w:rsidR="00004184" w:rsidRDefault="00004184">
            <w:pPr>
              <w:widowControl w:val="0"/>
              <w:jc w:val="right"/>
              <w:rPr>
                <w:sz w:val="18"/>
                <w:szCs w:val="18"/>
              </w:rPr>
            </w:pPr>
          </w:p>
        </w:tc>
        <w:tc>
          <w:tcPr>
            <w:tcW w:w="1320" w:type="dxa"/>
            <w:tcMar>
              <w:top w:w="56" w:type="dxa"/>
              <w:left w:w="56" w:type="dxa"/>
              <w:bottom w:w="56" w:type="dxa"/>
              <w:right w:w="56" w:type="dxa"/>
            </w:tcMar>
          </w:tcPr>
          <w:p w14:paraId="654A65D6" w14:textId="77777777" w:rsidR="00004184" w:rsidRDefault="002C4894">
            <w:pPr>
              <w:widowControl w:val="0"/>
              <w:jc w:val="right"/>
              <w:rPr>
                <w:sz w:val="18"/>
                <w:szCs w:val="18"/>
              </w:rPr>
            </w:pPr>
            <w:r>
              <w:rPr>
                <w:sz w:val="18"/>
                <w:szCs w:val="18"/>
              </w:rPr>
              <w:t>14%</w:t>
            </w:r>
          </w:p>
        </w:tc>
      </w:tr>
      <w:tr w:rsidR="00004184" w14:paraId="2FC2D8B0" w14:textId="77777777">
        <w:tc>
          <w:tcPr>
            <w:tcW w:w="2865" w:type="dxa"/>
            <w:shd w:val="clear" w:color="auto" w:fill="F3F3F3"/>
            <w:tcMar>
              <w:top w:w="56" w:type="dxa"/>
              <w:left w:w="56" w:type="dxa"/>
              <w:bottom w:w="56" w:type="dxa"/>
              <w:right w:w="56" w:type="dxa"/>
            </w:tcMar>
          </w:tcPr>
          <w:p w14:paraId="79F0F101" w14:textId="77777777" w:rsidR="00004184" w:rsidRDefault="002C4894">
            <w:pPr>
              <w:widowControl w:val="0"/>
              <w:rPr>
                <w:sz w:val="18"/>
                <w:szCs w:val="18"/>
              </w:rPr>
            </w:pPr>
            <w:r>
              <w:rPr>
                <w:sz w:val="18"/>
                <w:szCs w:val="18"/>
              </w:rPr>
              <w:t>Meerdere lichamelijke beperkingen</w:t>
            </w:r>
          </w:p>
        </w:tc>
        <w:tc>
          <w:tcPr>
            <w:tcW w:w="1200" w:type="dxa"/>
            <w:tcMar>
              <w:top w:w="56" w:type="dxa"/>
              <w:left w:w="56" w:type="dxa"/>
              <w:bottom w:w="56" w:type="dxa"/>
              <w:right w:w="56" w:type="dxa"/>
            </w:tcMar>
          </w:tcPr>
          <w:p w14:paraId="2B5ABA29" w14:textId="77777777" w:rsidR="00004184" w:rsidRDefault="002C4894">
            <w:pPr>
              <w:widowControl w:val="0"/>
              <w:jc w:val="right"/>
              <w:rPr>
                <w:sz w:val="18"/>
                <w:szCs w:val="18"/>
              </w:rPr>
            </w:pPr>
            <w:r>
              <w:rPr>
                <w:b/>
                <w:sz w:val="18"/>
                <w:szCs w:val="18"/>
              </w:rPr>
              <w:t>2%</w:t>
            </w:r>
            <w:r>
              <w:rPr>
                <w:sz w:val="18"/>
                <w:szCs w:val="18"/>
              </w:rPr>
              <w:t xml:space="preserve"> (426)</w:t>
            </w:r>
          </w:p>
        </w:tc>
        <w:tc>
          <w:tcPr>
            <w:tcW w:w="1080" w:type="dxa"/>
            <w:tcMar>
              <w:top w:w="56" w:type="dxa"/>
              <w:left w:w="56" w:type="dxa"/>
              <w:bottom w:w="56" w:type="dxa"/>
              <w:right w:w="56" w:type="dxa"/>
            </w:tcMar>
          </w:tcPr>
          <w:p w14:paraId="52A4880B" w14:textId="77777777" w:rsidR="00004184" w:rsidRDefault="002C4894">
            <w:pPr>
              <w:widowControl w:val="0"/>
              <w:jc w:val="right"/>
              <w:rPr>
                <w:sz w:val="18"/>
                <w:szCs w:val="18"/>
              </w:rPr>
            </w:pPr>
            <w:r>
              <w:rPr>
                <w:b/>
                <w:sz w:val="18"/>
                <w:szCs w:val="18"/>
              </w:rPr>
              <w:t xml:space="preserve">2% </w:t>
            </w:r>
            <w:r>
              <w:rPr>
                <w:sz w:val="18"/>
                <w:szCs w:val="18"/>
              </w:rPr>
              <w:t>(121)</w:t>
            </w:r>
          </w:p>
        </w:tc>
        <w:tc>
          <w:tcPr>
            <w:tcW w:w="1020" w:type="dxa"/>
            <w:tcMar>
              <w:top w:w="56" w:type="dxa"/>
              <w:left w:w="56" w:type="dxa"/>
              <w:bottom w:w="56" w:type="dxa"/>
              <w:right w:w="56" w:type="dxa"/>
            </w:tcMar>
          </w:tcPr>
          <w:p w14:paraId="0D03DCF9" w14:textId="77777777" w:rsidR="00004184" w:rsidRDefault="002C4894">
            <w:pPr>
              <w:widowControl w:val="0"/>
              <w:jc w:val="right"/>
              <w:rPr>
                <w:sz w:val="18"/>
                <w:szCs w:val="18"/>
              </w:rPr>
            </w:pPr>
            <w:r>
              <w:rPr>
                <w:b/>
                <w:sz w:val="18"/>
                <w:szCs w:val="18"/>
              </w:rPr>
              <w:t>2%</w:t>
            </w:r>
            <w:r>
              <w:rPr>
                <w:sz w:val="18"/>
                <w:szCs w:val="18"/>
              </w:rPr>
              <w:t xml:space="preserve"> (340)</w:t>
            </w:r>
          </w:p>
        </w:tc>
        <w:tc>
          <w:tcPr>
            <w:tcW w:w="1170" w:type="dxa"/>
            <w:tcMar>
              <w:top w:w="56" w:type="dxa"/>
              <w:left w:w="56" w:type="dxa"/>
              <w:bottom w:w="56" w:type="dxa"/>
              <w:right w:w="56" w:type="dxa"/>
            </w:tcMar>
          </w:tcPr>
          <w:p w14:paraId="6841012A" w14:textId="77777777" w:rsidR="00004184" w:rsidRDefault="002C4894">
            <w:pPr>
              <w:widowControl w:val="0"/>
              <w:jc w:val="right"/>
              <w:rPr>
                <w:sz w:val="18"/>
                <w:szCs w:val="18"/>
              </w:rPr>
            </w:pPr>
            <w:r>
              <w:rPr>
                <w:b/>
                <w:sz w:val="18"/>
                <w:szCs w:val="18"/>
              </w:rPr>
              <w:t>3%</w:t>
            </w:r>
            <w:r>
              <w:rPr>
                <w:sz w:val="18"/>
                <w:szCs w:val="18"/>
              </w:rPr>
              <w:t xml:space="preserve"> (86)</w:t>
            </w:r>
          </w:p>
        </w:tc>
        <w:tc>
          <w:tcPr>
            <w:tcW w:w="1140" w:type="dxa"/>
            <w:tcMar>
              <w:top w:w="56" w:type="dxa"/>
              <w:left w:w="56" w:type="dxa"/>
              <w:bottom w:w="56" w:type="dxa"/>
              <w:right w:w="56" w:type="dxa"/>
            </w:tcMar>
          </w:tcPr>
          <w:p w14:paraId="20D697C1" w14:textId="77777777" w:rsidR="00004184" w:rsidRDefault="002C4894">
            <w:pPr>
              <w:jc w:val="right"/>
              <w:rPr>
                <w:sz w:val="18"/>
                <w:szCs w:val="18"/>
              </w:rPr>
            </w:pPr>
            <w:r>
              <w:rPr>
                <w:b/>
                <w:sz w:val="18"/>
                <w:szCs w:val="18"/>
              </w:rPr>
              <w:t>2%</w:t>
            </w:r>
            <w:r>
              <w:rPr>
                <w:sz w:val="18"/>
                <w:szCs w:val="18"/>
              </w:rPr>
              <w:t xml:space="preserve"> (461)</w:t>
            </w:r>
          </w:p>
        </w:tc>
        <w:tc>
          <w:tcPr>
            <w:tcW w:w="180" w:type="dxa"/>
            <w:shd w:val="clear" w:color="auto" w:fill="D9D9D9"/>
            <w:tcMar>
              <w:top w:w="56" w:type="dxa"/>
              <w:left w:w="56" w:type="dxa"/>
              <w:bottom w:w="56" w:type="dxa"/>
              <w:right w:w="56" w:type="dxa"/>
            </w:tcMar>
          </w:tcPr>
          <w:p w14:paraId="63888560" w14:textId="77777777" w:rsidR="00004184" w:rsidRDefault="00004184">
            <w:pPr>
              <w:widowControl w:val="0"/>
              <w:jc w:val="right"/>
              <w:rPr>
                <w:sz w:val="18"/>
                <w:szCs w:val="18"/>
              </w:rPr>
            </w:pPr>
          </w:p>
        </w:tc>
        <w:tc>
          <w:tcPr>
            <w:tcW w:w="1320" w:type="dxa"/>
            <w:tcMar>
              <w:top w:w="56" w:type="dxa"/>
              <w:left w:w="56" w:type="dxa"/>
              <w:bottom w:w="56" w:type="dxa"/>
              <w:right w:w="56" w:type="dxa"/>
            </w:tcMar>
          </w:tcPr>
          <w:p w14:paraId="0771B1E8" w14:textId="77777777" w:rsidR="00004184" w:rsidRDefault="002C4894">
            <w:pPr>
              <w:widowControl w:val="0"/>
              <w:jc w:val="right"/>
              <w:rPr>
                <w:sz w:val="18"/>
                <w:szCs w:val="18"/>
              </w:rPr>
            </w:pPr>
            <w:r>
              <w:rPr>
                <w:sz w:val="18"/>
                <w:szCs w:val="18"/>
              </w:rPr>
              <w:t>20%</w:t>
            </w:r>
          </w:p>
        </w:tc>
      </w:tr>
      <w:tr w:rsidR="00004184" w14:paraId="1F440DDD" w14:textId="77777777">
        <w:tc>
          <w:tcPr>
            <w:tcW w:w="2865" w:type="dxa"/>
            <w:shd w:val="clear" w:color="auto" w:fill="F3F3F3"/>
            <w:tcMar>
              <w:top w:w="56" w:type="dxa"/>
              <w:left w:w="56" w:type="dxa"/>
              <w:bottom w:w="56" w:type="dxa"/>
              <w:right w:w="56" w:type="dxa"/>
            </w:tcMar>
          </w:tcPr>
          <w:p w14:paraId="60FFB5BF" w14:textId="77777777" w:rsidR="00004184" w:rsidRDefault="002C4894">
            <w:pPr>
              <w:widowControl w:val="0"/>
              <w:rPr>
                <w:sz w:val="18"/>
                <w:szCs w:val="18"/>
              </w:rPr>
            </w:pPr>
            <w:r>
              <w:rPr>
                <w:sz w:val="18"/>
                <w:szCs w:val="18"/>
              </w:rPr>
              <w:t>Enkel zintuiglijke handicap</w:t>
            </w:r>
          </w:p>
        </w:tc>
        <w:tc>
          <w:tcPr>
            <w:tcW w:w="1200" w:type="dxa"/>
            <w:tcMar>
              <w:top w:w="56" w:type="dxa"/>
              <w:left w:w="56" w:type="dxa"/>
              <w:bottom w:w="56" w:type="dxa"/>
              <w:right w:w="56" w:type="dxa"/>
            </w:tcMar>
          </w:tcPr>
          <w:p w14:paraId="4CEC4A1C" w14:textId="77777777" w:rsidR="00004184" w:rsidRDefault="002C4894">
            <w:pPr>
              <w:widowControl w:val="0"/>
              <w:jc w:val="right"/>
              <w:rPr>
                <w:sz w:val="18"/>
                <w:szCs w:val="18"/>
              </w:rPr>
            </w:pPr>
            <w:r>
              <w:rPr>
                <w:b/>
                <w:sz w:val="18"/>
                <w:szCs w:val="18"/>
              </w:rPr>
              <w:t>1%</w:t>
            </w:r>
            <w:r>
              <w:rPr>
                <w:sz w:val="18"/>
                <w:szCs w:val="18"/>
              </w:rPr>
              <w:t xml:space="preserve"> (298)</w:t>
            </w:r>
          </w:p>
        </w:tc>
        <w:tc>
          <w:tcPr>
            <w:tcW w:w="1080" w:type="dxa"/>
            <w:tcMar>
              <w:top w:w="56" w:type="dxa"/>
              <w:left w:w="56" w:type="dxa"/>
              <w:bottom w:w="56" w:type="dxa"/>
              <w:right w:w="56" w:type="dxa"/>
            </w:tcMar>
          </w:tcPr>
          <w:p w14:paraId="1FE3F954" w14:textId="77777777" w:rsidR="00004184" w:rsidRDefault="002C4894">
            <w:pPr>
              <w:widowControl w:val="0"/>
              <w:jc w:val="right"/>
              <w:rPr>
                <w:sz w:val="18"/>
                <w:szCs w:val="18"/>
              </w:rPr>
            </w:pPr>
            <w:r>
              <w:rPr>
                <w:b/>
                <w:sz w:val="18"/>
                <w:szCs w:val="18"/>
              </w:rPr>
              <w:t xml:space="preserve">2% </w:t>
            </w:r>
            <w:r>
              <w:rPr>
                <w:sz w:val="18"/>
                <w:szCs w:val="18"/>
              </w:rPr>
              <w:t>(141)</w:t>
            </w:r>
          </w:p>
        </w:tc>
        <w:tc>
          <w:tcPr>
            <w:tcW w:w="1020" w:type="dxa"/>
            <w:tcMar>
              <w:top w:w="56" w:type="dxa"/>
              <w:left w:w="56" w:type="dxa"/>
              <w:bottom w:w="56" w:type="dxa"/>
              <w:right w:w="56" w:type="dxa"/>
            </w:tcMar>
          </w:tcPr>
          <w:p w14:paraId="07E0C73D" w14:textId="77777777" w:rsidR="00004184" w:rsidRDefault="002C4894">
            <w:pPr>
              <w:widowControl w:val="0"/>
              <w:jc w:val="right"/>
              <w:rPr>
                <w:sz w:val="18"/>
                <w:szCs w:val="18"/>
              </w:rPr>
            </w:pPr>
            <w:r>
              <w:rPr>
                <w:b/>
                <w:sz w:val="18"/>
                <w:szCs w:val="18"/>
              </w:rPr>
              <w:t>1%</w:t>
            </w:r>
            <w:r>
              <w:rPr>
                <w:sz w:val="18"/>
                <w:szCs w:val="18"/>
              </w:rPr>
              <w:t xml:space="preserve"> (259)</w:t>
            </w:r>
          </w:p>
        </w:tc>
        <w:tc>
          <w:tcPr>
            <w:tcW w:w="1170" w:type="dxa"/>
            <w:tcMar>
              <w:top w:w="56" w:type="dxa"/>
              <w:left w:w="56" w:type="dxa"/>
              <w:bottom w:w="56" w:type="dxa"/>
              <w:right w:w="56" w:type="dxa"/>
            </w:tcMar>
          </w:tcPr>
          <w:p w14:paraId="554819B8" w14:textId="77777777" w:rsidR="00004184" w:rsidRDefault="002C4894">
            <w:pPr>
              <w:widowControl w:val="0"/>
              <w:jc w:val="right"/>
              <w:rPr>
                <w:sz w:val="18"/>
                <w:szCs w:val="18"/>
              </w:rPr>
            </w:pPr>
            <w:r>
              <w:rPr>
                <w:b/>
                <w:sz w:val="18"/>
                <w:szCs w:val="18"/>
              </w:rPr>
              <w:t xml:space="preserve">1% </w:t>
            </w:r>
            <w:r>
              <w:rPr>
                <w:sz w:val="18"/>
                <w:szCs w:val="18"/>
              </w:rPr>
              <w:t>(39)</w:t>
            </w:r>
          </w:p>
        </w:tc>
        <w:tc>
          <w:tcPr>
            <w:tcW w:w="1140" w:type="dxa"/>
            <w:tcMar>
              <w:top w:w="56" w:type="dxa"/>
              <w:left w:w="56" w:type="dxa"/>
              <w:bottom w:w="56" w:type="dxa"/>
              <w:right w:w="56" w:type="dxa"/>
            </w:tcMar>
          </w:tcPr>
          <w:p w14:paraId="4A0F8847" w14:textId="77777777" w:rsidR="00004184" w:rsidRDefault="002C4894">
            <w:pPr>
              <w:jc w:val="right"/>
              <w:rPr>
                <w:sz w:val="18"/>
                <w:szCs w:val="18"/>
              </w:rPr>
            </w:pPr>
            <w:r>
              <w:rPr>
                <w:b/>
                <w:sz w:val="18"/>
                <w:szCs w:val="18"/>
              </w:rPr>
              <w:t>1%</w:t>
            </w:r>
            <w:r>
              <w:rPr>
                <w:sz w:val="18"/>
                <w:szCs w:val="18"/>
              </w:rPr>
              <w:t xml:space="preserve"> (400)</w:t>
            </w:r>
          </w:p>
        </w:tc>
        <w:tc>
          <w:tcPr>
            <w:tcW w:w="180" w:type="dxa"/>
            <w:shd w:val="clear" w:color="auto" w:fill="D9D9D9"/>
            <w:tcMar>
              <w:top w:w="56" w:type="dxa"/>
              <w:left w:w="56" w:type="dxa"/>
              <w:bottom w:w="56" w:type="dxa"/>
              <w:right w:w="56" w:type="dxa"/>
            </w:tcMar>
          </w:tcPr>
          <w:p w14:paraId="50EBDCDD" w14:textId="77777777" w:rsidR="00004184" w:rsidRDefault="00004184">
            <w:pPr>
              <w:widowControl w:val="0"/>
              <w:jc w:val="right"/>
              <w:rPr>
                <w:sz w:val="18"/>
                <w:szCs w:val="18"/>
              </w:rPr>
            </w:pPr>
          </w:p>
        </w:tc>
        <w:tc>
          <w:tcPr>
            <w:tcW w:w="1320" w:type="dxa"/>
            <w:tcMar>
              <w:top w:w="56" w:type="dxa"/>
              <w:left w:w="56" w:type="dxa"/>
              <w:bottom w:w="56" w:type="dxa"/>
              <w:right w:w="56" w:type="dxa"/>
            </w:tcMar>
          </w:tcPr>
          <w:p w14:paraId="0384F8A9" w14:textId="77777777" w:rsidR="00004184" w:rsidRDefault="002C4894">
            <w:pPr>
              <w:widowControl w:val="0"/>
              <w:jc w:val="right"/>
              <w:rPr>
                <w:sz w:val="18"/>
                <w:szCs w:val="18"/>
              </w:rPr>
            </w:pPr>
            <w:r>
              <w:rPr>
                <w:sz w:val="18"/>
                <w:szCs w:val="18"/>
              </w:rPr>
              <w:t>14%</w:t>
            </w:r>
          </w:p>
        </w:tc>
      </w:tr>
      <w:tr w:rsidR="00004184" w14:paraId="3AA47FA5" w14:textId="77777777">
        <w:tc>
          <w:tcPr>
            <w:tcW w:w="2865" w:type="dxa"/>
            <w:shd w:val="clear" w:color="auto" w:fill="F3F3F3"/>
            <w:tcMar>
              <w:top w:w="56" w:type="dxa"/>
              <w:left w:w="56" w:type="dxa"/>
              <w:bottom w:w="56" w:type="dxa"/>
              <w:right w:w="56" w:type="dxa"/>
            </w:tcMar>
          </w:tcPr>
          <w:p w14:paraId="10D4A00B" w14:textId="77777777" w:rsidR="00004184" w:rsidRDefault="002C4894">
            <w:pPr>
              <w:widowControl w:val="0"/>
              <w:rPr>
                <w:sz w:val="18"/>
                <w:szCs w:val="18"/>
              </w:rPr>
            </w:pPr>
            <w:r>
              <w:rPr>
                <w:sz w:val="18"/>
                <w:szCs w:val="18"/>
              </w:rPr>
              <w:t>Andere</w:t>
            </w:r>
          </w:p>
        </w:tc>
        <w:tc>
          <w:tcPr>
            <w:tcW w:w="1200" w:type="dxa"/>
            <w:tcMar>
              <w:top w:w="56" w:type="dxa"/>
              <w:left w:w="56" w:type="dxa"/>
              <w:bottom w:w="56" w:type="dxa"/>
              <w:right w:w="56" w:type="dxa"/>
            </w:tcMar>
          </w:tcPr>
          <w:p w14:paraId="480C87C8" w14:textId="77777777" w:rsidR="00004184" w:rsidRDefault="002C4894">
            <w:pPr>
              <w:widowControl w:val="0"/>
              <w:jc w:val="right"/>
              <w:rPr>
                <w:sz w:val="18"/>
                <w:szCs w:val="18"/>
              </w:rPr>
            </w:pPr>
            <w:r>
              <w:rPr>
                <w:b/>
                <w:sz w:val="18"/>
                <w:szCs w:val="18"/>
              </w:rPr>
              <w:t>1%</w:t>
            </w:r>
            <w:r>
              <w:rPr>
                <w:sz w:val="18"/>
                <w:szCs w:val="18"/>
              </w:rPr>
              <w:t xml:space="preserve"> (285)</w:t>
            </w:r>
          </w:p>
        </w:tc>
        <w:tc>
          <w:tcPr>
            <w:tcW w:w="1080" w:type="dxa"/>
            <w:tcMar>
              <w:top w:w="56" w:type="dxa"/>
              <w:left w:w="56" w:type="dxa"/>
              <w:bottom w:w="56" w:type="dxa"/>
              <w:right w:w="56" w:type="dxa"/>
            </w:tcMar>
          </w:tcPr>
          <w:p w14:paraId="23C1EFEE" w14:textId="77777777" w:rsidR="00004184" w:rsidRDefault="002C4894">
            <w:pPr>
              <w:widowControl w:val="0"/>
              <w:jc w:val="right"/>
              <w:rPr>
                <w:sz w:val="18"/>
                <w:szCs w:val="18"/>
              </w:rPr>
            </w:pPr>
            <w:r>
              <w:rPr>
                <w:b/>
                <w:sz w:val="18"/>
                <w:szCs w:val="18"/>
              </w:rPr>
              <w:t xml:space="preserve">2% </w:t>
            </w:r>
            <w:r>
              <w:rPr>
                <w:sz w:val="18"/>
                <w:szCs w:val="18"/>
              </w:rPr>
              <w:t>(94)</w:t>
            </w:r>
          </w:p>
        </w:tc>
        <w:tc>
          <w:tcPr>
            <w:tcW w:w="1020" w:type="dxa"/>
            <w:tcMar>
              <w:top w:w="56" w:type="dxa"/>
              <w:left w:w="56" w:type="dxa"/>
              <w:bottom w:w="56" w:type="dxa"/>
              <w:right w:w="56" w:type="dxa"/>
            </w:tcMar>
          </w:tcPr>
          <w:p w14:paraId="621E42FE" w14:textId="77777777" w:rsidR="00004184" w:rsidRDefault="002C4894">
            <w:pPr>
              <w:widowControl w:val="0"/>
              <w:jc w:val="right"/>
              <w:rPr>
                <w:sz w:val="18"/>
                <w:szCs w:val="18"/>
              </w:rPr>
            </w:pPr>
            <w:r>
              <w:rPr>
                <w:b/>
                <w:sz w:val="18"/>
                <w:szCs w:val="18"/>
              </w:rPr>
              <w:t>1%</w:t>
            </w:r>
            <w:r>
              <w:rPr>
                <w:sz w:val="18"/>
                <w:szCs w:val="18"/>
              </w:rPr>
              <w:t xml:space="preserve"> (244)</w:t>
            </w:r>
          </w:p>
        </w:tc>
        <w:tc>
          <w:tcPr>
            <w:tcW w:w="1170" w:type="dxa"/>
            <w:tcMar>
              <w:top w:w="56" w:type="dxa"/>
              <w:left w:w="56" w:type="dxa"/>
              <w:bottom w:w="56" w:type="dxa"/>
              <w:right w:w="56" w:type="dxa"/>
            </w:tcMar>
          </w:tcPr>
          <w:p w14:paraId="3DFCF9B1" w14:textId="77777777" w:rsidR="00004184" w:rsidRDefault="002C4894">
            <w:pPr>
              <w:widowControl w:val="0"/>
              <w:jc w:val="right"/>
              <w:rPr>
                <w:sz w:val="18"/>
                <w:szCs w:val="18"/>
              </w:rPr>
            </w:pPr>
            <w:r>
              <w:rPr>
                <w:b/>
                <w:sz w:val="18"/>
                <w:szCs w:val="18"/>
              </w:rPr>
              <w:t>2%</w:t>
            </w:r>
            <w:r>
              <w:rPr>
                <w:sz w:val="18"/>
                <w:szCs w:val="18"/>
              </w:rPr>
              <w:t xml:space="preserve"> (41)</w:t>
            </w:r>
          </w:p>
        </w:tc>
        <w:tc>
          <w:tcPr>
            <w:tcW w:w="1140" w:type="dxa"/>
            <w:tcMar>
              <w:top w:w="56" w:type="dxa"/>
              <w:left w:w="56" w:type="dxa"/>
              <w:bottom w:w="56" w:type="dxa"/>
              <w:right w:w="56" w:type="dxa"/>
            </w:tcMar>
          </w:tcPr>
          <w:p w14:paraId="2D03D8F6" w14:textId="77777777" w:rsidR="00004184" w:rsidRDefault="002C4894">
            <w:pPr>
              <w:jc w:val="right"/>
              <w:rPr>
                <w:sz w:val="18"/>
                <w:szCs w:val="18"/>
              </w:rPr>
            </w:pPr>
            <w:r>
              <w:rPr>
                <w:b/>
                <w:sz w:val="18"/>
                <w:szCs w:val="18"/>
              </w:rPr>
              <w:t>1%</w:t>
            </w:r>
            <w:r>
              <w:rPr>
                <w:sz w:val="18"/>
                <w:szCs w:val="18"/>
              </w:rPr>
              <w:t xml:space="preserve"> (338)</w:t>
            </w:r>
          </w:p>
        </w:tc>
        <w:tc>
          <w:tcPr>
            <w:tcW w:w="180" w:type="dxa"/>
            <w:shd w:val="clear" w:color="auto" w:fill="D9D9D9"/>
            <w:tcMar>
              <w:top w:w="56" w:type="dxa"/>
              <w:left w:w="56" w:type="dxa"/>
              <w:bottom w:w="56" w:type="dxa"/>
              <w:right w:w="56" w:type="dxa"/>
            </w:tcMar>
          </w:tcPr>
          <w:p w14:paraId="07A73128" w14:textId="77777777" w:rsidR="00004184" w:rsidRDefault="00004184">
            <w:pPr>
              <w:widowControl w:val="0"/>
              <w:jc w:val="right"/>
              <w:rPr>
                <w:sz w:val="18"/>
                <w:szCs w:val="18"/>
              </w:rPr>
            </w:pPr>
          </w:p>
        </w:tc>
        <w:tc>
          <w:tcPr>
            <w:tcW w:w="1320" w:type="dxa"/>
            <w:tcMar>
              <w:top w:w="56" w:type="dxa"/>
              <w:left w:w="56" w:type="dxa"/>
              <w:bottom w:w="56" w:type="dxa"/>
              <w:right w:w="56" w:type="dxa"/>
            </w:tcMar>
          </w:tcPr>
          <w:p w14:paraId="34159290" w14:textId="77777777" w:rsidR="00004184" w:rsidRDefault="002C4894">
            <w:pPr>
              <w:widowControl w:val="0"/>
              <w:jc w:val="right"/>
              <w:rPr>
                <w:sz w:val="18"/>
                <w:szCs w:val="18"/>
              </w:rPr>
            </w:pPr>
            <w:r>
              <w:rPr>
                <w:sz w:val="18"/>
                <w:szCs w:val="18"/>
              </w:rPr>
              <w:t>14%</w:t>
            </w:r>
          </w:p>
        </w:tc>
      </w:tr>
      <w:tr w:rsidR="00004184" w14:paraId="6F8D0742" w14:textId="77777777">
        <w:tc>
          <w:tcPr>
            <w:tcW w:w="2865" w:type="dxa"/>
            <w:shd w:val="clear" w:color="auto" w:fill="D9D9D9"/>
            <w:tcMar>
              <w:top w:w="56" w:type="dxa"/>
              <w:left w:w="56" w:type="dxa"/>
              <w:bottom w:w="56" w:type="dxa"/>
              <w:right w:w="56" w:type="dxa"/>
            </w:tcMar>
          </w:tcPr>
          <w:p w14:paraId="53C1B4E8" w14:textId="77777777" w:rsidR="00004184" w:rsidRDefault="002C4894">
            <w:pPr>
              <w:widowControl w:val="0"/>
              <w:rPr>
                <w:b/>
                <w:sz w:val="18"/>
                <w:szCs w:val="18"/>
              </w:rPr>
            </w:pPr>
            <w:r>
              <w:rPr>
                <w:b/>
                <w:sz w:val="18"/>
                <w:szCs w:val="18"/>
              </w:rPr>
              <w:t>Totaal aantal personen</w:t>
            </w:r>
          </w:p>
        </w:tc>
        <w:tc>
          <w:tcPr>
            <w:tcW w:w="1200" w:type="dxa"/>
            <w:shd w:val="clear" w:color="auto" w:fill="D9D9D9"/>
            <w:tcMar>
              <w:top w:w="56" w:type="dxa"/>
              <w:left w:w="56" w:type="dxa"/>
              <w:bottom w:w="56" w:type="dxa"/>
              <w:right w:w="56" w:type="dxa"/>
            </w:tcMar>
          </w:tcPr>
          <w:p w14:paraId="49460B90" w14:textId="77777777" w:rsidR="00004184" w:rsidRDefault="002C4894">
            <w:pPr>
              <w:widowControl w:val="0"/>
              <w:jc w:val="right"/>
              <w:rPr>
                <w:sz w:val="18"/>
                <w:szCs w:val="18"/>
              </w:rPr>
            </w:pPr>
            <w:r>
              <w:rPr>
                <w:b/>
                <w:sz w:val="18"/>
                <w:szCs w:val="18"/>
              </w:rPr>
              <w:t>100%</w:t>
            </w:r>
            <w:r>
              <w:rPr>
                <w:b/>
                <w:sz w:val="18"/>
                <w:szCs w:val="18"/>
              </w:rPr>
              <w:br/>
              <w:t xml:space="preserve"> </w:t>
            </w:r>
            <w:r>
              <w:rPr>
                <w:sz w:val="18"/>
                <w:szCs w:val="18"/>
              </w:rPr>
              <w:t>(24.395)</w:t>
            </w:r>
          </w:p>
        </w:tc>
        <w:tc>
          <w:tcPr>
            <w:tcW w:w="1080" w:type="dxa"/>
            <w:shd w:val="clear" w:color="auto" w:fill="D9D9D9"/>
            <w:tcMar>
              <w:top w:w="56" w:type="dxa"/>
              <w:left w:w="56" w:type="dxa"/>
              <w:bottom w:w="56" w:type="dxa"/>
              <w:right w:w="56" w:type="dxa"/>
            </w:tcMar>
          </w:tcPr>
          <w:p w14:paraId="1F3660A4" w14:textId="77777777" w:rsidR="00004184" w:rsidRDefault="002C4894">
            <w:pPr>
              <w:widowControl w:val="0"/>
              <w:jc w:val="right"/>
              <w:rPr>
                <w:sz w:val="18"/>
                <w:szCs w:val="18"/>
              </w:rPr>
            </w:pPr>
            <w:r>
              <w:rPr>
                <w:b/>
                <w:sz w:val="18"/>
                <w:szCs w:val="18"/>
              </w:rPr>
              <w:t xml:space="preserve">100% </w:t>
            </w:r>
            <w:r>
              <w:rPr>
                <w:sz w:val="18"/>
                <w:szCs w:val="18"/>
              </w:rPr>
              <w:t>(6.114)</w:t>
            </w:r>
          </w:p>
        </w:tc>
        <w:tc>
          <w:tcPr>
            <w:tcW w:w="1020" w:type="dxa"/>
            <w:shd w:val="clear" w:color="auto" w:fill="D9D9D9"/>
            <w:tcMar>
              <w:top w:w="56" w:type="dxa"/>
              <w:left w:w="56" w:type="dxa"/>
              <w:bottom w:w="56" w:type="dxa"/>
              <w:right w:w="56" w:type="dxa"/>
            </w:tcMar>
          </w:tcPr>
          <w:p w14:paraId="04263871" w14:textId="77777777" w:rsidR="00004184" w:rsidRDefault="002C4894">
            <w:pPr>
              <w:widowControl w:val="0"/>
              <w:jc w:val="right"/>
              <w:rPr>
                <w:sz w:val="18"/>
                <w:szCs w:val="18"/>
              </w:rPr>
            </w:pPr>
            <w:r>
              <w:rPr>
                <w:b/>
                <w:sz w:val="18"/>
                <w:szCs w:val="18"/>
              </w:rPr>
              <w:t xml:space="preserve">100% </w:t>
            </w:r>
            <w:r>
              <w:rPr>
                <w:sz w:val="18"/>
                <w:szCs w:val="18"/>
              </w:rPr>
              <w:t>(21.746)</w:t>
            </w:r>
          </w:p>
        </w:tc>
        <w:tc>
          <w:tcPr>
            <w:tcW w:w="1170" w:type="dxa"/>
            <w:shd w:val="clear" w:color="auto" w:fill="D9D9D9"/>
            <w:tcMar>
              <w:top w:w="56" w:type="dxa"/>
              <w:left w:w="56" w:type="dxa"/>
              <w:bottom w:w="56" w:type="dxa"/>
              <w:right w:w="56" w:type="dxa"/>
            </w:tcMar>
          </w:tcPr>
          <w:p w14:paraId="494FF7C1" w14:textId="77777777" w:rsidR="00004184" w:rsidRDefault="002C4894">
            <w:pPr>
              <w:widowControl w:val="0"/>
              <w:jc w:val="right"/>
              <w:rPr>
                <w:sz w:val="18"/>
                <w:szCs w:val="18"/>
              </w:rPr>
            </w:pPr>
            <w:r>
              <w:rPr>
                <w:b/>
                <w:sz w:val="18"/>
                <w:szCs w:val="18"/>
              </w:rPr>
              <w:t>100%</w:t>
            </w:r>
            <w:r>
              <w:rPr>
                <w:sz w:val="18"/>
                <w:szCs w:val="18"/>
              </w:rPr>
              <w:br/>
              <w:t>(2.649)</w:t>
            </w:r>
          </w:p>
        </w:tc>
        <w:tc>
          <w:tcPr>
            <w:tcW w:w="1140" w:type="dxa"/>
            <w:shd w:val="clear" w:color="auto" w:fill="D9D9D9"/>
            <w:tcMar>
              <w:top w:w="56" w:type="dxa"/>
              <w:left w:w="56" w:type="dxa"/>
              <w:bottom w:w="56" w:type="dxa"/>
              <w:right w:w="56" w:type="dxa"/>
            </w:tcMar>
          </w:tcPr>
          <w:p w14:paraId="1BE08381" w14:textId="77777777" w:rsidR="00004184" w:rsidRDefault="002C4894">
            <w:pPr>
              <w:widowControl w:val="0"/>
              <w:jc w:val="right"/>
              <w:rPr>
                <w:b/>
                <w:sz w:val="18"/>
                <w:szCs w:val="18"/>
              </w:rPr>
            </w:pPr>
            <w:r>
              <w:rPr>
                <w:b/>
                <w:sz w:val="18"/>
                <w:szCs w:val="18"/>
              </w:rPr>
              <w:t>100%</w:t>
            </w:r>
            <w:r>
              <w:rPr>
                <w:sz w:val="18"/>
                <w:szCs w:val="18"/>
              </w:rPr>
              <w:t xml:space="preserve"> (27.860)</w:t>
            </w:r>
          </w:p>
        </w:tc>
        <w:tc>
          <w:tcPr>
            <w:tcW w:w="180" w:type="dxa"/>
            <w:shd w:val="clear" w:color="auto" w:fill="D9D9D9"/>
            <w:tcMar>
              <w:top w:w="56" w:type="dxa"/>
              <w:left w:w="56" w:type="dxa"/>
              <w:bottom w:w="56" w:type="dxa"/>
              <w:right w:w="56" w:type="dxa"/>
            </w:tcMar>
          </w:tcPr>
          <w:p w14:paraId="0F219DEB" w14:textId="77777777" w:rsidR="00004184" w:rsidRDefault="00004184">
            <w:pPr>
              <w:widowControl w:val="0"/>
              <w:jc w:val="right"/>
              <w:rPr>
                <w:b/>
                <w:sz w:val="18"/>
                <w:szCs w:val="18"/>
              </w:rPr>
            </w:pPr>
          </w:p>
        </w:tc>
        <w:tc>
          <w:tcPr>
            <w:tcW w:w="1320" w:type="dxa"/>
            <w:shd w:val="clear" w:color="auto" w:fill="D9D9D9"/>
            <w:tcMar>
              <w:top w:w="56" w:type="dxa"/>
              <w:left w:w="56" w:type="dxa"/>
              <w:bottom w:w="56" w:type="dxa"/>
              <w:right w:w="56" w:type="dxa"/>
            </w:tcMar>
          </w:tcPr>
          <w:p w14:paraId="17B400BD" w14:textId="77777777" w:rsidR="00004184" w:rsidRDefault="002C4894">
            <w:pPr>
              <w:widowControl w:val="0"/>
              <w:jc w:val="right"/>
              <w:rPr>
                <w:sz w:val="18"/>
                <w:szCs w:val="18"/>
              </w:rPr>
            </w:pPr>
            <w:r>
              <w:rPr>
                <w:sz w:val="18"/>
                <w:szCs w:val="18"/>
              </w:rPr>
              <w:t>11%</w:t>
            </w:r>
          </w:p>
        </w:tc>
      </w:tr>
    </w:tbl>
    <w:p w14:paraId="105C5C73" w14:textId="77777777" w:rsidR="00004184" w:rsidRDefault="002C4894">
      <w:pPr>
        <w:spacing w:before="200" w:after="200"/>
      </w:pPr>
      <w:r>
        <w:br/>
      </w:r>
      <w:r>
        <w:t>De verschuiving van de doelgroep (in verhouding ten opzichte van het totaal een kleiner aandeel mensen met een ernstige of diepe verstandelijke handicap, maar een groter aandeel mensen met autismespectrumstoornis of een lichte verstandelijke handicap) teke</w:t>
      </w:r>
      <w:r>
        <w:t xml:space="preserve">nt zich het sterkst af binnen de groep </w:t>
      </w:r>
      <w:r>
        <w:lastRenderedPageBreak/>
        <w:t>van mensen met een persoonsvolgend budget. Ook hier is het zo dat bij deze laatst vermelde groep steeds vaker combinaties met psychische problematieken, gedragsstoornissen en medische problematieken voor komen, die ni</w:t>
      </w:r>
      <w:r>
        <w:t xml:space="preserve">et steeds tot uiting komen in de handicapcodes. </w:t>
      </w:r>
    </w:p>
    <w:p w14:paraId="425369CA" w14:textId="77777777" w:rsidR="00004184" w:rsidRDefault="002C4894">
      <w:pPr>
        <w:numPr>
          <w:ilvl w:val="0"/>
          <w:numId w:val="17"/>
        </w:numPr>
        <w:spacing w:before="200" w:after="200"/>
        <w:rPr>
          <w:b/>
        </w:rPr>
      </w:pPr>
      <w:r>
        <w:t>We zien dat 11 % van de mensen die nieuw instromen in het persoonsvolgend budget een ernstige of diep verstandelijke handicap hebben, terwijl dit 28 % is bij de mensen die uitstromen</w:t>
      </w:r>
      <w:r>
        <w:rPr>
          <w:b/>
        </w:rPr>
        <w:t xml:space="preserve">. </w:t>
      </w:r>
    </w:p>
    <w:p w14:paraId="150E4533" w14:textId="77777777" w:rsidR="00004184" w:rsidRDefault="002C4894">
      <w:pPr>
        <w:numPr>
          <w:ilvl w:val="0"/>
          <w:numId w:val="17"/>
        </w:numPr>
        <w:spacing w:before="200" w:after="200"/>
      </w:pPr>
      <w:r>
        <w:t>24 % van de mensen die</w:t>
      </w:r>
      <w:r>
        <w:t xml:space="preserve"> instromen, hebben een lichte verstandelijke handicap (eventueel gecombineerd met andere handicaps), terwijl dit slechts 16 % is bij de mensen die uitstromen. </w:t>
      </w:r>
    </w:p>
    <w:p w14:paraId="5F816EB2" w14:textId="77777777" w:rsidR="00004184" w:rsidRDefault="002C4894">
      <w:pPr>
        <w:numPr>
          <w:ilvl w:val="0"/>
          <w:numId w:val="17"/>
        </w:numPr>
        <w:spacing w:before="200" w:after="200"/>
      </w:pPr>
      <w:r>
        <w:t>11 % van de mensen die instromen hebben een autismespectrumstoornis (eventueel gecombineerd met een psychische stoornis), terwijl dit slechts 2 % is bij de mensen die uitstromen. De voornaamste reden van uitstroom is overlijden. Dit gaat veelal om mensen u</w:t>
      </w:r>
      <w:r>
        <w:t xml:space="preserve">it de transitie naar het systeem van de persoonsvolgende financiering. Destijds was er nog geen grote vertegenwoordiging van personen met een autismespectrumstoornis. </w:t>
      </w:r>
    </w:p>
    <w:p w14:paraId="03809336" w14:textId="77777777" w:rsidR="00004184" w:rsidRDefault="002C4894" w:rsidP="008752B2">
      <w:pPr>
        <w:pStyle w:val="Kop2"/>
      </w:pPr>
      <w:bookmarkStart w:id="32" w:name="_quipfgai3r0g" w:colFirst="0" w:colLast="0"/>
      <w:bookmarkEnd w:id="32"/>
      <w:r>
        <w:t>4.2</w:t>
      </w:r>
      <w:r>
        <w:tab/>
        <w:t>Hulpmiddelen en aanpassingen</w:t>
      </w:r>
    </w:p>
    <w:p w14:paraId="769C2B59" w14:textId="77777777" w:rsidR="00004184" w:rsidRDefault="002C4894">
      <w:r>
        <w:t>N</w:t>
      </w:r>
      <w:r>
        <w:t>a een globaal overzicht van de verschillende ondersteu</w:t>
      </w:r>
      <w:r>
        <w:t>ningsvormen en combinaties, zoomen we in de volgende onderdelen verder in op de verschillende ondersteuningsvormen. In dit hoofdstuk bespreken we hulpmiddelen en aanpassingen.</w:t>
      </w:r>
    </w:p>
    <w:p w14:paraId="6037E007" w14:textId="77777777" w:rsidR="00004184" w:rsidRDefault="002C4894" w:rsidP="009F6BFA">
      <w:pPr>
        <w:pStyle w:val="Kop3"/>
      </w:pPr>
      <w:bookmarkStart w:id="33" w:name="_93pc3viikn9a" w:colFirst="0" w:colLast="0"/>
      <w:bookmarkEnd w:id="33"/>
      <w:r>
        <w:t>4.2.1</w:t>
      </w:r>
      <w:r>
        <w:tab/>
        <w:t>Evolutie van het aantal actieve gebruikers van hulpmiddelen en aanpassinge</w:t>
      </w:r>
      <w:r>
        <w:t>n</w:t>
      </w:r>
    </w:p>
    <w:p w14:paraId="5A9A5F8E" w14:textId="77777777" w:rsidR="00004184" w:rsidRDefault="002C4894">
      <w:pPr>
        <w:spacing w:after="200"/>
        <w:rPr>
          <w:rFonts w:ascii="Arial" w:eastAsia="Arial" w:hAnsi="Arial" w:cs="Arial"/>
        </w:rPr>
      </w:pPr>
      <w:r>
        <w:rPr>
          <w:b/>
        </w:rPr>
        <w:t>T</w:t>
      </w:r>
      <w:r>
        <w:rPr>
          <w:b/>
        </w:rPr>
        <w:t>abel 15: Evolutie van het aantal actieve gebruikers van hulpmiddelen en aanpassingen</w:t>
      </w:r>
    </w:p>
    <w:tbl>
      <w:tblPr>
        <w:tblStyle w:val="ad"/>
        <w:tblW w:w="95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1431"/>
        <w:gridCol w:w="1431"/>
        <w:gridCol w:w="1431"/>
        <w:gridCol w:w="1431"/>
        <w:gridCol w:w="1431"/>
      </w:tblGrid>
      <w:tr w:rsidR="00004184" w14:paraId="5283FEFA" w14:textId="77777777">
        <w:tc>
          <w:tcPr>
            <w:tcW w:w="2430" w:type="dxa"/>
            <w:shd w:val="clear" w:color="auto" w:fill="004D5C"/>
            <w:tcMar>
              <w:top w:w="56" w:type="dxa"/>
              <w:left w:w="56" w:type="dxa"/>
              <w:bottom w:w="56" w:type="dxa"/>
              <w:right w:w="56" w:type="dxa"/>
            </w:tcMar>
          </w:tcPr>
          <w:p w14:paraId="6F50C3D1" w14:textId="77777777" w:rsidR="00004184" w:rsidRDefault="002C4894">
            <w:pPr>
              <w:widowControl w:val="0"/>
              <w:spacing w:line="240" w:lineRule="auto"/>
              <w:rPr>
                <w:b/>
                <w:color w:val="FFFFFF"/>
              </w:rPr>
            </w:pPr>
            <w:r>
              <w:rPr>
                <w:b/>
                <w:color w:val="FFFFFF"/>
              </w:rPr>
              <w:t>Leeftijd op 31.12.20xx</w:t>
            </w:r>
          </w:p>
        </w:tc>
        <w:tc>
          <w:tcPr>
            <w:tcW w:w="1431" w:type="dxa"/>
            <w:shd w:val="clear" w:color="auto" w:fill="004D5C"/>
            <w:tcMar>
              <w:top w:w="56" w:type="dxa"/>
              <w:left w:w="56" w:type="dxa"/>
              <w:bottom w:w="56" w:type="dxa"/>
              <w:right w:w="56" w:type="dxa"/>
            </w:tcMar>
          </w:tcPr>
          <w:p w14:paraId="08752516" w14:textId="77777777" w:rsidR="00004184" w:rsidRDefault="002C4894">
            <w:pPr>
              <w:widowControl w:val="0"/>
              <w:spacing w:line="240" w:lineRule="auto"/>
              <w:jc w:val="right"/>
              <w:rPr>
                <w:b/>
                <w:color w:val="FFFFFF"/>
              </w:rPr>
            </w:pPr>
            <w:r>
              <w:rPr>
                <w:b/>
                <w:color w:val="FFFFFF"/>
              </w:rPr>
              <w:t>2018</w:t>
            </w:r>
          </w:p>
        </w:tc>
        <w:tc>
          <w:tcPr>
            <w:tcW w:w="1431" w:type="dxa"/>
            <w:shd w:val="clear" w:color="auto" w:fill="004D5C"/>
            <w:tcMar>
              <w:top w:w="56" w:type="dxa"/>
              <w:left w:w="56" w:type="dxa"/>
              <w:bottom w:w="56" w:type="dxa"/>
              <w:right w:w="56" w:type="dxa"/>
            </w:tcMar>
          </w:tcPr>
          <w:p w14:paraId="111C6FB9" w14:textId="77777777" w:rsidR="00004184" w:rsidRDefault="002C4894">
            <w:pPr>
              <w:widowControl w:val="0"/>
              <w:spacing w:line="240" w:lineRule="auto"/>
              <w:jc w:val="right"/>
              <w:rPr>
                <w:b/>
                <w:color w:val="FFFFFF"/>
              </w:rPr>
            </w:pPr>
            <w:r>
              <w:rPr>
                <w:b/>
                <w:color w:val="FFFFFF"/>
              </w:rPr>
              <w:t>2019</w:t>
            </w:r>
          </w:p>
        </w:tc>
        <w:tc>
          <w:tcPr>
            <w:tcW w:w="1431" w:type="dxa"/>
            <w:shd w:val="clear" w:color="auto" w:fill="004D5C"/>
            <w:tcMar>
              <w:top w:w="56" w:type="dxa"/>
              <w:left w:w="56" w:type="dxa"/>
              <w:bottom w:w="56" w:type="dxa"/>
              <w:right w:w="56" w:type="dxa"/>
            </w:tcMar>
          </w:tcPr>
          <w:p w14:paraId="0AF6BE90" w14:textId="77777777" w:rsidR="00004184" w:rsidRDefault="002C4894">
            <w:pPr>
              <w:widowControl w:val="0"/>
              <w:spacing w:line="240" w:lineRule="auto"/>
              <w:jc w:val="right"/>
              <w:rPr>
                <w:b/>
                <w:color w:val="FFFFFF"/>
              </w:rPr>
            </w:pPr>
            <w:r>
              <w:rPr>
                <w:b/>
                <w:color w:val="FFFFFF"/>
              </w:rPr>
              <w:t>2020</w:t>
            </w:r>
          </w:p>
        </w:tc>
        <w:tc>
          <w:tcPr>
            <w:tcW w:w="1431" w:type="dxa"/>
            <w:shd w:val="clear" w:color="auto" w:fill="004D5C"/>
            <w:tcMar>
              <w:top w:w="56" w:type="dxa"/>
              <w:left w:w="56" w:type="dxa"/>
              <w:bottom w:w="56" w:type="dxa"/>
              <w:right w:w="56" w:type="dxa"/>
            </w:tcMar>
          </w:tcPr>
          <w:p w14:paraId="36F95030" w14:textId="77777777" w:rsidR="00004184" w:rsidRDefault="002C4894">
            <w:pPr>
              <w:widowControl w:val="0"/>
              <w:spacing w:line="240" w:lineRule="auto"/>
              <w:jc w:val="right"/>
              <w:rPr>
                <w:b/>
                <w:color w:val="FFFFFF"/>
              </w:rPr>
            </w:pPr>
            <w:r>
              <w:rPr>
                <w:b/>
                <w:color w:val="FFFFFF"/>
              </w:rPr>
              <w:t>2021</w:t>
            </w:r>
          </w:p>
        </w:tc>
        <w:tc>
          <w:tcPr>
            <w:tcW w:w="1431" w:type="dxa"/>
            <w:shd w:val="clear" w:color="auto" w:fill="004D5C"/>
            <w:tcMar>
              <w:top w:w="56" w:type="dxa"/>
              <w:left w:w="56" w:type="dxa"/>
              <w:bottom w:w="56" w:type="dxa"/>
              <w:right w:w="56" w:type="dxa"/>
            </w:tcMar>
          </w:tcPr>
          <w:p w14:paraId="15860BEB" w14:textId="77777777" w:rsidR="00004184" w:rsidRDefault="002C4894">
            <w:pPr>
              <w:widowControl w:val="0"/>
              <w:spacing w:line="240" w:lineRule="auto"/>
              <w:jc w:val="right"/>
              <w:rPr>
                <w:b/>
                <w:color w:val="FFFFFF"/>
              </w:rPr>
            </w:pPr>
            <w:r>
              <w:rPr>
                <w:b/>
                <w:color w:val="FFFFFF"/>
              </w:rPr>
              <w:t>2022</w:t>
            </w:r>
          </w:p>
        </w:tc>
      </w:tr>
      <w:tr w:rsidR="00004184" w14:paraId="30B0CF99" w14:textId="77777777">
        <w:tc>
          <w:tcPr>
            <w:tcW w:w="2430" w:type="dxa"/>
            <w:shd w:val="clear" w:color="auto" w:fill="F3F3F3"/>
            <w:tcMar>
              <w:top w:w="56" w:type="dxa"/>
              <w:left w:w="56" w:type="dxa"/>
              <w:bottom w:w="56" w:type="dxa"/>
              <w:right w:w="56" w:type="dxa"/>
            </w:tcMar>
          </w:tcPr>
          <w:p w14:paraId="2CD99709" w14:textId="77777777" w:rsidR="00004184" w:rsidRDefault="002C4894">
            <w:pPr>
              <w:widowControl w:val="0"/>
              <w:spacing w:line="240" w:lineRule="auto"/>
              <w:rPr>
                <w:b/>
              </w:rPr>
            </w:pPr>
            <w:r>
              <w:rPr>
                <w:b/>
              </w:rPr>
              <w:t>Jonger dan 18 jaar</w:t>
            </w:r>
          </w:p>
        </w:tc>
        <w:tc>
          <w:tcPr>
            <w:tcW w:w="1431" w:type="dxa"/>
            <w:tcMar>
              <w:top w:w="56" w:type="dxa"/>
              <w:left w:w="56" w:type="dxa"/>
              <w:bottom w:w="56" w:type="dxa"/>
              <w:right w:w="56" w:type="dxa"/>
            </w:tcMar>
          </w:tcPr>
          <w:p w14:paraId="3284026C" w14:textId="77777777" w:rsidR="00004184" w:rsidRDefault="002C4894">
            <w:pPr>
              <w:widowControl w:val="0"/>
              <w:spacing w:line="240" w:lineRule="auto"/>
              <w:jc w:val="right"/>
            </w:pPr>
            <w:r>
              <w:t>4.853</w:t>
            </w:r>
          </w:p>
        </w:tc>
        <w:tc>
          <w:tcPr>
            <w:tcW w:w="1431" w:type="dxa"/>
            <w:shd w:val="clear" w:color="auto" w:fill="auto"/>
            <w:tcMar>
              <w:top w:w="56" w:type="dxa"/>
              <w:left w:w="56" w:type="dxa"/>
              <w:bottom w:w="56" w:type="dxa"/>
              <w:right w:w="56" w:type="dxa"/>
            </w:tcMar>
          </w:tcPr>
          <w:p w14:paraId="0D5DAE06" w14:textId="77777777" w:rsidR="00004184" w:rsidRDefault="002C4894">
            <w:pPr>
              <w:widowControl w:val="0"/>
              <w:spacing w:line="240" w:lineRule="auto"/>
              <w:jc w:val="right"/>
            </w:pPr>
            <w:r>
              <w:t>4.850</w:t>
            </w:r>
          </w:p>
        </w:tc>
        <w:tc>
          <w:tcPr>
            <w:tcW w:w="1431" w:type="dxa"/>
            <w:shd w:val="clear" w:color="auto" w:fill="auto"/>
            <w:tcMar>
              <w:top w:w="56" w:type="dxa"/>
              <w:left w:w="56" w:type="dxa"/>
              <w:bottom w:w="56" w:type="dxa"/>
              <w:right w:w="56" w:type="dxa"/>
            </w:tcMar>
          </w:tcPr>
          <w:p w14:paraId="5DE9C5EA" w14:textId="77777777" w:rsidR="00004184" w:rsidRDefault="002C4894">
            <w:pPr>
              <w:widowControl w:val="0"/>
              <w:spacing w:line="240" w:lineRule="auto"/>
              <w:jc w:val="right"/>
            </w:pPr>
            <w:r>
              <w:t>4.890</w:t>
            </w:r>
          </w:p>
        </w:tc>
        <w:tc>
          <w:tcPr>
            <w:tcW w:w="1431" w:type="dxa"/>
            <w:shd w:val="clear" w:color="auto" w:fill="auto"/>
            <w:tcMar>
              <w:top w:w="56" w:type="dxa"/>
              <w:left w:w="56" w:type="dxa"/>
              <w:bottom w:w="56" w:type="dxa"/>
              <w:right w:w="56" w:type="dxa"/>
            </w:tcMar>
          </w:tcPr>
          <w:p w14:paraId="6C5A8283" w14:textId="77777777" w:rsidR="00004184" w:rsidRDefault="002C4894">
            <w:pPr>
              <w:widowControl w:val="0"/>
              <w:spacing w:line="240" w:lineRule="auto"/>
              <w:jc w:val="right"/>
            </w:pPr>
            <w:r>
              <w:t>4.892</w:t>
            </w:r>
          </w:p>
        </w:tc>
        <w:tc>
          <w:tcPr>
            <w:tcW w:w="1431" w:type="dxa"/>
            <w:shd w:val="clear" w:color="auto" w:fill="auto"/>
            <w:tcMar>
              <w:top w:w="56" w:type="dxa"/>
              <w:left w:w="56" w:type="dxa"/>
              <w:bottom w:w="56" w:type="dxa"/>
              <w:right w:w="56" w:type="dxa"/>
            </w:tcMar>
          </w:tcPr>
          <w:p w14:paraId="674DD9FE" w14:textId="77777777" w:rsidR="00004184" w:rsidRDefault="002C4894">
            <w:pPr>
              <w:widowControl w:val="0"/>
              <w:spacing w:line="240" w:lineRule="auto"/>
              <w:jc w:val="right"/>
            </w:pPr>
            <w:r>
              <w:t>4.970</w:t>
            </w:r>
          </w:p>
        </w:tc>
      </w:tr>
      <w:tr w:rsidR="00004184" w14:paraId="186268DF" w14:textId="77777777">
        <w:tc>
          <w:tcPr>
            <w:tcW w:w="2430" w:type="dxa"/>
            <w:shd w:val="clear" w:color="auto" w:fill="F3F3F3"/>
            <w:tcMar>
              <w:top w:w="56" w:type="dxa"/>
              <w:left w:w="56" w:type="dxa"/>
              <w:bottom w:w="56" w:type="dxa"/>
              <w:right w:w="56" w:type="dxa"/>
            </w:tcMar>
          </w:tcPr>
          <w:p w14:paraId="0A18F0C2" w14:textId="77777777" w:rsidR="00004184" w:rsidRDefault="002C4894">
            <w:pPr>
              <w:widowControl w:val="0"/>
              <w:spacing w:line="240" w:lineRule="auto"/>
              <w:rPr>
                <w:b/>
              </w:rPr>
            </w:pPr>
            <w:r>
              <w:rPr>
                <w:b/>
              </w:rPr>
              <w:t>18-64 jaar</w:t>
            </w:r>
          </w:p>
        </w:tc>
        <w:tc>
          <w:tcPr>
            <w:tcW w:w="1431" w:type="dxa"/>
            <w:tcMar>
              <w:top w:w="56" w:type="dxa"/>
              <w:left w:w="56" w:type="dxa"/>
              <w:bottom w:w="56" w:type="dxa"/>
              <w:right w:w="56" w:type="dxa"/>
            </w:tcMar>
          </w:tcPr>
          <w:p w14:paraId="79D90396" w14:textId="77777777" w:rsidR="00004184" w:rsidRDefault="002C4894">
            <w:pPr>
              <w:widowControl w:val="0"/>
              <w:spacing w:line="240" w:lineRule="auto"/>
              <w:jc w:val="right"/>
            </w:pPr>
            <w:r>
              <w:t>28.360</w:t>
            </w:r>
          </w:p>
        </w:tc>
        <w:tc>
          <w:tcPr>
            <w:tcW w:w="1431" w:type="dxa"/>
            <w:shd w:val="clear" w:color="auto" w:fill="auto"/>
            <w:tcMar>
              <w:top w:w="56" w:type="dxa"/>
              <w:left w:w="56" w:type="dxa"/>
              <w:bottom w:w="56" w:type="dxa"/>
              <w:right w:w="56" w:type="dxa"/>
            </w:tcMar>
          </w:tcPr>
          <w:p w14:paraId="156B8BC7" w14:textId="77777777" w:rsidR="00004184" w:rsidRDefault="002C4894">
            <w:pPr>
              <w:widowControl w:val="0"/>
              <w:spacing w:line="240" w:lineRule="auto"/>
              <w:jc w:val="right"/>
            </w:pPr>
            <w:r>
              <w:t>27.900</w:t>
            </w:r>
          </w:p>
        </w:tc>
        <w:tc>
          <w:tcPr>
            <w:tcW w:w="1431" w:type="dxa"/>
            <w:shd w:val="clear" w:color="auto" w:fill="auto"/>
            <w:tcMar>
              <w:top w:w="56" w:type="dxa"/>
              <w:left w:w="56" w:type="dxa"/>
              <w:bottom w:w="56" w:type="dxa"/>
              <w:right w:w="56" w:type="dxa"/>
            </w:tcMar>
          </w:tcPr>
          <w:p w14:paraId="59DE158D" w14:textId="77777777" w:rsidR="00004184" w:rsidRDefault="002C4894">
            <w:pPr>
              <w:widowControl w:val="0"/>
              <w:spacing w:line="240" w:lineRule="auto"/>
              <w:jc w:val="right"/>
            </w:pPr>
            <w:r>
              <w:t>27.165</w:t>
            </w:r>
          </w:p>
        </w:tc>
        <w:tc>
          <w:tcPr>
            <w:tcW w:w="1431" w:type="dxa"/>
            <w:shd w:val="clear" w:color="auto" w:fill="auto"/>
            <w:tcMar>
              <w:top w:w="56" w:type="dxa"/>
              <w:left w:w="56" w:type="dxa"/>
              <w:bottom w:w="56" w:type="dxa"/>
              <w:right w:w="56" w:type="dxa"/>
            </w:tcMar>
          </w:tcPr>
          <w:p w14:paraId="37EDAE45" w14:textId="77777777" w:rsidR="00004184" w:rsidRDefault="002C4894">
            <w:pPr>
              <w:widowControl w:val="0"/>
              <w:spacing w:line="240" w:lineRule="auto"/>
              <w:jc w:val="right"/>
            </w:pPr>
            <w:r>
              <w:t>26.607</w:t>
            </w:r>
          </w:p>
        </w:tc>
        <w:tc>
          <w:tcPr>
            <w:tcW w:w="1431" w:type="dxa"/>
            <w:tcMar>
              <w:top w:w="56" w:type="dxa"/>
              <w:left w:w="56" w:type="dxa"/>
              <w:bottom w:w="56" w:type="dxa"/>
              <w:right w:w="56" w:type="dxa"/>
            </w:tcMar>
          </w:tcPr>
          <w:p w14:paraId="3443640F" w14:textId="77777777" w:rsidR="00004184" w:rsidRDefault="002C4894">
            <w:pPr>
              <w:widowControl w:val="0"/>
              <w:spacing w:line="240" w:lineRule="auto"/>
              <w:jc w:val="right"/>
            </w:pPr>
            <w:r>
              <w:t>25.969</w:t>
            </w:r>
          </w:p>
        </w:tc>
      </w:tr>
      <w:tr w:rsidR="00004184" w14:paraId="6C202003" w14:textId="77777777">
        <w:tc>
          <w:tcPr>
            <w:tcW w:w="2430" w:type="dxa"/>
            <w:shd w:val="clear" w:color="auto" w:fill="F3F3F3"/>
            <w:tcMar>
              <w:top w:w="56" w:type="dxa"/>
              <w:left w:w="56" w:type="dxa"/>
              <w:bottom w:w="56" w:type="dxa"/>
              <w:right w:w="56" w:type="dxa"/>
            </w:tcMar>
          </w:tcPr>
          <w:p w14:paraId="125DE930" w14:textId="77777777" w:rsidR="00004184" w:rsidRDefault="002C4894">
            <w:pPr>
              <w:widowControl w:val="0"/>
              <w:spacing w:line="240" w:lineRule="auto"/>
              <w:rPr>
                <w:b/>
              </w:rPr>
            </w:pPr>
            <w:r>
              <w:rPr>
                <w:b/>
              </w:rPr>
              <w:t>65 jaar en ouder</w:t>
            </w:r>
          </w:p>
        </w:tc>
        <w:tc>
          <w:tcPr>
            <w:tcW w:w="1431" w:type="dxa"/>
            <w:tcMar>
              <w:top w:w="56" w:type="dxa"/>
              <w:left w:w="56" w:type="dxa"/>
              <w:bottom w:w="56" w:type="dxa"/>
              <w:right w:w="56" w:type="dxa"/>
            </w:tcMar>
          </w:tcPr>
          <w:p w14:paraId="37C7966D" w14:textId="77777777" w:rsidR="00004184" w:rsidRDefault="002C4894">
            <w:pPr>
              <w:widowControl w:val="0"/>
              <w:spacing w:line="240" w:lineRule="auto"/>
              <w:jc w:val="right"/>
            </w:pPr>
            <w:r>
              <w:t>13.722</w:t>
            </w:r>
          </w:p>
        </w:tc>
        <w:tc>
          <w:tcPr>
            <w:tcW w:w="1431" w:type="dxa"/>
            <w:shd w:val="clear" w:color="auto" w:fill="auto"/>
            <w:tcMar>
              <w:top w:w="56" w:type="dxa"/>
              <w:left w:w="56" w:type="dxa"/>
              <w:bottom w:w="56" w:type="dxa"/>
              <w:right w:w="56" w:type="dxa"/>
            </w:tcMar>
          </w:tcPr>
          <w:p w14:paraId="7EE2B214" w14:textId="77777777" w:rsidR="00004184" w:rsidRDefault="002C4894">
            <w:pPr>
              <w:widowControl w:val="0"/>
              <w:spacing w:line="240" w:lineRule="auto"/>
              <w:jc w:val="right"/>
            </w:pPr>
            <w:r>
              <w:t>14.017</w:t>
            </w:r>
          </w:p>
        </w:tc>
        <w:tc>
          <w:tcPr>
            <w:tcW w:w="1431" w:type="dxa"/>
            <w:shd w:val="clear" w:color="auto" w:fill="auto"/>
            <w:tcMar>
              <w:top w:w="56" w:type="dxa"/>
              <w:left w:w="56" w:type="dxa"/>
              <w:bottom w:w="56" w:type="dxa"/>
              <w:right w:w="56" w:type="dxa"/>
            </w:tcMar>
          </w:tcPr>
          <w:p w14:paraId="59D6AB57" w14:textId="77777777" w:rsidR="00004184" w:rsidRDefault="002C4894">
            <w:pPr>
              <w:widowControl w:val="0"/>
              <w:spacing w:line="240" w:lineRule="auto"/>
              <w:jc w:val="right"/>
            </w:pPr>
            <w:r>
              <w:t>14.255</w:t>
            </w:r>
          </w:p>
        </w:tc>
        <w:tc>
          <w:tcPr>
            <w:tcW w:w="1431" w:type="dxa"/>
            <w:shd w:val="clear" w:color="auto" w:fill="auto"/>
            <w:tcMar>
              <w:top w:w="56" w:type="dxa"/>
              <w:left w:w="56" w:type="dxa"/>
              <w:bottom w:w="56" w:type="dxa"/>
              <w:right w:w="56" w:type="dxa"/>
            </w:tcMar>
          </w:tcPr>
          <w:p w14:paraId="1B780F09" w14:textId="77777777" w:rsidR="00004184" w:rsidRDefault="002C4894">
            <w:pPr>
              <w:widowControl w:val="0"/>
              <w:spacing w:line="240" w:lineRule="auto"/>
              <w:jc w:val="right"/>
            </w:pPr>
            <w:r>
              <w:t>14.337</w:t>
            </w:r>
          </w:p>
        </w:tc>
        <w:tc>
          <w:tcPr>
            <w:tcW w:w="1431" w:type="dxa"/>
            <w:tcMar>
              <w:top w:w="56" w:type="dxa"/>
              <w:left w:w="56" w:type="dxa"/>
              <w:bottom w:w="56" w:type="dxa"/>
              <w:right w:w="56" w:type="dxa"/>
            </w:tcMar>
          </w:tcPr>
          <w:p w14:paraId="67E58B5B" w14:textId="77777777" w:rsidR="00004184" w:rsidRDefault="002C4894">
            <w:pPr>
              <w:widowControl w:val="0"/>
              <w:spacing w:line="240" w:lineRule="auto"/>
              <w:jc w:val="right"/>
            </w:pPr>
            <w:r>
              <w:t>14.411</w:t>
            </w:r>
          </w:p>
        </w:tc>
      </w:tr>
      <w:tr w:rsidR="00004184" w14:paraId="33CF6636" w14:textId="77777777">
        <w:tc>
          <w:tcPr>
            <w:tcW w:w="2430" w:type="dxa"/>
            <w:shd w:val="clear" w:color="auto" w:fill="D9D9D9"/>
            <w:tcMar>
              <w:top w:w="56" w:type="dxa"/>
              <w:left w:w="56" w:type="dxa"/>
              <w:bottom w:w="56" w:type="dxa"/>
              <w:right w:w="56" w:type="dxa"/>
            </w:tcMar>
          </w:tcPr>
          <w:p w14:paraId="2778F9E5" w14:textId="77777777" w:rsidR="00004184" w:rsidRDefault="002C4894">
            <w:pPr>
              <w:widowControl w:val="0"/>
              <w:spacing w:line="240" w:lineRule="auto"/>
              <w:rPr>
                <w:b/>
              </w:rPr>
            </w:pPr>
            <w:r>
              <w:rPr>
                <w:b/>
              </w:rPr>
              <w:t>Totaal</w:t>
            </w:r>
          </w:p>
        </w:tc>
        <w:tc>
          <w:tcPr>
            <w:tcW w:w="1431" w:type="dxa"/>
            <w:shd w:val="clear" w:color="auto" w:fill="D9D9D9"/>
            <w:tcMar>
              <w:top w:w="56" w:type="dxa"/>
              <w:left w:w="56" w:type="dxa"/>
              <w:bottom w:w="56" w:type="dxa"/>
              <w:right w:w="56" w:type="dxa"/>
            </w:tcMar>
          </w:tcPr>
          <w:p w14:paraId="671781C2" w14:textId="77777777" w:rsidR="00004184" w:rsidRDefault="002C4894">
            <w:pPr>
              <w:widowControl w:val="0"/>
              <w:spacing w:line="240" w:lineRule="auto"/>
              <w:jc w:val="right"/>
              <w:rPr>
                <w:b/>
              </w:rPr>
            </w:pPr>
            <w:r>
              <w:rPr>
                <w:b/>
              </w:rPr>
              <w:t>46.935</w:t>
            </w:r>
          </w:p>
        </w:tc>
        <w:tc>
          <w:tcPr>
            <w:tcW w:w="1431" w:type="dxa"/>
            <w:shd w:val="clear" w:color="auto" w:fill="D9D9D9"/>
            <w:tcMar>
              <w:top w:w="56" w:type="dxa"/>
              <w:left w:w="56" w:type="dxa"/>
              <w:bottom w:w="56" w:type="dxa"/>
              <w:right w:w="56" w:type="dxa"/>
            </w:tcMar>
          </w:tcPr>
          <w:p w14:paraId="0BD9D8D4" w14:textId="77777777" w:rsidR="00004184" w:rsidRDefault="002C4894">
            <w:pPr>
              <w:widowControl w:val="0"/>
              <w:spacing w:line="240" w:lineRule="auto"/>
              <w:jc w:val="right"/>
              <w:rPr>
                <w:b/>
              </w:rPr>
            </w:pPr>
            <w:r>
              <w:rPr>
                <w:b/>
              </w:rPr>
              <w:t>46.767</w:t>
            </w:r>
          </w:p>
        </w:tc>
        <w:tc>
          <w:tcPr>
            <w:tcW w:w="1431" w:type="dxa"/>
            <w:shd w:val="clear" w:color="auto" w:fill="D9D9D9"/>
            <w:tcMar>
              <w:top w:w="56" w:type="dxa"/>
              <w:left w:w="56" w:type="dxa"/>
              <w:bottom w:w="56" w:type="dxa"/>
              <w:right w:w="56" w:type="dxa"/>
            </w:tcMar>
          </w:tcPr>
          <w:p w14:paraId="3F5FFF54" w14:textId="77777777" w:rsidR="00004184" w:rsidRDefault="002C4894">
            <w:pPr>
              <w:widowControl w:val="0"/>
              <w:spacing w:line="240" w:lineRule="auto"/>
              <w:jc w:val="right"/>
              <w:rPr>
                <w:b/>
              </w:rPr>
            </w:pPr>
            <w:r>
              <w:rPr>
                <w:b/>
              </w:rPr>
              <w:t>46.310</w:t>
            </w:r>
          </w:p>
        </w:tc>
        <w:tc>
          <w:tcPr>
            <w:tcW w:w="1431" w:type="dxa"/>
            <w:shd w:val="clear" w:color="auto" w:fill="D9D9D9"/>
            <w:tcMar>
              <w:top w:w="56" w:type="dxa"/>
              <w:left w:w="56" w:type="dxa"/>
              <w:bottom w:w="56" w:type="dxa"/>
              <w:right w:w="56" w:type="dxa"/>
            </w:tcMar>
          </w:tcPr>
          <w:p w14:paraId="60D309D6" w14:textId="77777777" w:rsidR="00004184" w:rsidRDefault="002C4894">
            <w:pPr>
              <w:widowControl w:val="0"/>
              <w:spacing w:line="240" w:lineRule="auto"/>
              <w:jc w:val="right"/>
              <w:rPr>
                <w:b/>
              </w:rPr>
            </w:pPr>
            <w:r>
              <w:rPr>
                <w:b/>
              </w:rPr>
              <w:t>45.836</w:t>
            </w:r>
          </w:p>
        </w:tc>
        <w:tc>
          <w:tcPr>
            <w:tcW w:w="1431" w:type="dxa"/>
            <w:shd w:val="clear" w:color="auto" w:fill="D9D9D9"/>
            <w:tcMar>
              <w:top w:w="56" w:type="dxa"/>
              <w:left w:w="56" w:type="dxa"/>
              <w:bottom w:w="56" w:type="dxa"/>
              <w:right w:w="56" w:type="dxa"/>
            </w:tcMar>
          </w:tcPr>
          <w:p w14:paraId="1B2D4C28" w14:textId="77777777" w:rsidR="00004184" w:rsidRDefault="002C4894">
            <w:pPr>
              <w:widowControl w:val="0"/>
              <w:spacing w:line="240" w:lineRule="auto"/>
              <w:jc w:val="right"/>
              <w:rPr>
                <w:b/>
              </w:rPr>
            </w:pPr>
            <w:r>
              <w:rPr>
                <w:b/>
              </w:rPr>
              <w:t>45.350</w:t>
            </w:r>
          </w:p>
        </w:tc>
      </w:tr>
    </w:tbl>
    <w:p w14:paraId="3690EAA1" w14:textId="77777777" w:rsidR="00004184" w:rsidRDefault="002C4894">
      <w:pPr>
        <w:spacing w:before="200" w:after="200"/>
      </w:pPr>
      <w:r>
        <w:br/>
        <w:t>De b</w:t>
      </w:r>
      <w:r>
        <w:t>ovenstaande tabel gaat over het aantal actieve gebruikers van hulpmiddelen of aanpassingen. Een actieve gebruiker van hulpmiddelen en aanpassingen is gedefinieerd als een persoon met een handicap die een uitbetaling voor hulpmiddelen en aanpassingen gekreg</w:t>
      </w:r>
      <w:r>
        <w:t xml:space="preserve">en heeft in de afgelopen 10 jaar en nog in leven was op het einde van de referentieperiode. </w:t>
      </w:r>
    </w:p>
    <w:p w14:paraId="7085E120" w14:textId="77777777" w:rsidR="00004184" w:rsidRDefault="002C4894">
      <w:pPr>
        <w:numPr>
          <w:ilvl w:val="0"/>
          <w:numId w:val="57"/>
        </w:numPr>
        <w:spacing w:before="200" w:after="200"/>
        <w:rPr>
          <w:color w:val="000000"/>
        </w:rPr>
      </w:pPr>
      <w:r>
        <w:t xml:space="preserve">Globaal gezien is er een </w:t>
      </w:r>
      <w:r>
        <w:rPr>
          <w:b/>
        </w:rPr>
        <w:t>consistente daling van het aantal actieve gebruikers</w:t>
      </w:r>
      <w:r>
        <w:t>: van 46.935 gebruikers in 2018 tot 45.350 in 2022.</w:t>
      </w:r>
    </w:p>
    <w:p w14:paraId="5B1A8322" w14:textId="77777777" w:rsidR="00004184" w:rsidRDefault="002C4894">
      <w:pPr>
        <w:numPr>
          <w:ilvl w:val="0"/>
          <w:numId w:val="57"/>
        </w:numPr>
        <w:spacing w:before="200" w:after="200"/>
        <w:rPr>
          <w:color w:val="000000"/>
        </w:rPr>
      </w:pPr>
      <w:r>
        <w:t xml:space="preserve">De </w:t>
      </w:r>
      <w:r>
        <w:rPr>
          <w:b/>
        </w:rPr>
        <w:t xml:space="preserve">daling </w:t>
      </w:r>
      <w:r>
        <w:t>situeert zich voornameli</w:t>
      </w:r>
      <w:r>
        <w:t xml:space="preserve">jk binnen de leeftijdscategorie van </w:t>
      </w:r>
      <w:r>
        <w:rPr>
          <w:b/>
        </w:rPr>
        <w:t>18-64 jaar</w:t>
      </w:r>
      <w:r>
        <w:t>. We zien echter dat het</w:t>
      </w:r>
      <w:r>
        <w:rPr>
          <w:b/>
        </w:rPr>
        <w:t xml:space="preserve"> aantal actieve gebruikers jonger dan 18 jaar licht gestegen</w:t>
      </w:r>
      <w:r>
        <w:t xml:space="preserve"> is over de voorbije jaren. In 2022 </w:t>
      </w:r>
      <w:r>
        <w:lastRenderedPageBreak/>
        <w:t>zijn dat er 4970, tegenover de 4853 in 2018. Ook bij diegenen van</w:t>
      </w:r>
      <w:r>
        <w:rPr>
          <w:b/>
        </w:rPr>
        <w:t xml:space="preserve"> 65 jaar en ouder </w:t>
      </w:r>
      <w:r>
        <w:t>zien we</w:t>
      </w:r>
      <w:r>
        <w:t xml:space="preserve"> een </w:t>
      </w:r>
      <w:r>
        <w:rPr>
          <w:b/>
        </w:rPr>
        <w:t>lichte stijging</w:t>
      </w:r>
      <w:r>
        <w:t xml:space="preserve">: van 13.722 tot 14.411 in 2022. </w:t>
      </w:r>
    </w:p>
    <w:p w14:paraId="23258898" w14:textId="77777777" w:rsidR="00004184" w:rsidRDefault="002C4894" w:rsidP="009F6BFA">
      <w:pPr>
        <w:pStyle w:val="Kop3"/>
      </w:pPr>
      <w:bookmarkStart w:id="34" w:name="_7gqfslsu2dmt" w:colFirst="0" w:colLast="0"/>
      <w:bookmarkEnd w:id="34"/>
      <w:r>
        <w:t>4.2.2</w:t>
      </w:r>
      <w:r>
        <w:tab/>
        <w:t>Evolutie van het aantal personen per leeftijdscategorie per jaar dat een goedkeuring kreeg voor hulpmiddelen en aanpassingen</w:t>
      </w:r>
    </w:p>
    <w:p w14:paraId="71F5EF81" w14:textId="77777777" w:rsidR="00004184" w:rsidRDefault="002C4894">
      <w:pPr>
        <w:spacing w:after="200"/>
        <w:rPr>
          <w:rFonts w:ascii="Arial" w:eastAsia="Arial" w:hAnsi="Arial" w:cs="Arial"/>
          <w:color w:val="FF9900"/>
        </w:rPr>
      </w:pPr>
      <w:r>
        <w:rPr>
          <w:b/>
        </w:rPr>
        <w:t>T</w:t>
      </w:r>
      <w:r>
        <w:rPr>
          <w:b/>
        </w:rPr>
        <w:t>abel 16: Evolutie van aantal personen per jaar dat een goedkeuring kre</w:t>
      </w:r>
      <w:r>
        <w:rPr>
          <w:b/>
        </w:rPr>
        <w:t xml:space="preserve">eg voor hulpmiddelen en aanpassingen </w:t>
      </w:r>
    </w:p>
    <w:tbl>
      <w:tblPr>
        <w:tblStyle w:val="ae"/>
        <w:tblW w:w="95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1461"/>
        <w:gridCol w:w="1461"/>
        <w:gridCol w:w="1461"/>
        <w:gridCol w:w="1461"/>
        <w:gridCol w:w="1461"/>
      </w:tblGrid>
      <w:tr w:rsidR="00004184" w14:paraId="4F73A703" w14:textId="77777777">
        <w:tc>
          <w:tcPr>
            <w:tcW w:w="2235" w:type="dxa"/>
            <w:shd w:val="clear" w:color="auto" w:fill="004D5C"/>
            <w:tcMar>
              <w:top w:w="56" w:type="dxa"/>
              <w:left w:w="56" w:type="dxa"/>
              <w:bottom w:w="56" w:type="dxa"/>
              <w:right w:w="56" w:type="dxa"/>
            </w:tcMar>
          </w:tcPr>
          <w:p w14:paraId="02F2223A" w14:textId="77777777" w:rsidR="00004184" w:rsidRDefault="00004184">
            <w:pPr>
              <w:widowControl w:val="0"/>
              <w:spacing w:line="240" w:lineRule="auto"/>
              <w:rPr>
                <w:b/>
                <w:color w:val="FFFFFF"/>
              </w:rPr>
            </w:pPr>
          </w:p>
        </w:tc>
        <w:tc>
          <w:tcPr>
            <w:tcW w:w="1461" w:type="dxa"/>
            <w:shd w:val="clear" w:color="auto" w:fill="004D5C"/>
            <w:tcMar>
              <w:top w:w="56" w:type="dxa"/>
              <w:left w:w="56" w:type="dxa"/>
              <w:bottom w:w="56" w:type="dxa"/>
              <w:right w:w="56" w:type="dxa"/>
            </w:tcMar>
          </w:tcPr>
          <w:p w14:paraId="1E17B003" w14:textId="77777777" w:rsidR="00004184" w:rsidRDefault="002C4894">
            <w:pPr>
              <w:widowControl w:val="0"/>
              <w:spacing w:line="240" w:lineRule="auto"/>
              <w:jc w:val="right"/>
              <w:rPr>
                <w:b/>
                <w:color w:val="FFFFFF"/>
              </w:rPr>
            </w:pPr>
            <w:r>
              <w:rPr>
                <w:b/>
                <w:color w:val="FFFFFF"/>
              </w:rPr>
              <w:t>2018</w:t>
            </w:r>
          </w:p>
        </w:tc>
        <w:tc>
          <w:tcPr>
            <w:tcW w:w="1461" w:type="dxa"/>
            <w:shd w:val="clear" w:color="auto" w:fill="004D5C"/>
            <w:tcMar>
              <w:top w:w="56" w:type="dxa"/>
              <w:left w:w="56" w:type="dxa"/>
              <w:bottom w:w="56" w:type="dxa"/>
              <w:right w:w="56" w:type="dxa"/>
            </w:tcMar>
          </w:tcPr>
          <w:p w14:paraId="0DC82BA0" w14:textId="77777777" w:rsidR="00004184" w:rsidRDefault="002C4894">
            <w:pPr>
              <w:widowControl w:val="0"/>
              <w:spacing w:line="240" w:lineRule="auto"/>
              <w:jc w:val="right"/>
              <w:rPr>
                <w:b/>
                <w:color w:val="FFFFFF"/>
              </w:rPr>
            </w:pPr>
            <w:r>
              <w:rPr>
                <w:b/>
                <w:color w:val="FFFFFF"/>
              </w:rPr>
              <w:t>2019</w:t>
            </w:r>
          </w:p>
        </w:tc>
        <w:tc>
          <w:tcPr>
            <w:tcW w:w="1461" w:type="dxa"/>
            <w:shd w:val="clear" w:color="auto" w:fill="004D5C"/>
            <w:tcMar>
              <w:top w:w="56" w:type="dxa"/>
              <w:left w:w="56" w:type="dxa"/>
              <w:bottom w:w="56" w:type="dxa"/>
              <w:right w:w="56" w:type="dxa"/>
            </w:tcMar>
          </w:tcPr>
          <w:p w14:paraId="533E5D02" w14:textId="77777777" w:rsidR="00004184" w:rsidRDefault="002C4894">
            <w:pPr>
              <w:widowControl w:val="0"/>
              <w:spacing w:line="240" w:lineRule="auto"/>
              <w:jc w:val="right"/>
              <w:rPr>
                <w:b/>
                <w:color w:val="FFFFFF"/>
              </w:rPr>
            </w:pPr>
            <w:r>
              <w:rPr>
                <w:b/>
                <w:color w:val="FFFFFF"/>
              </w:rPr>
              <w:t>2020</w:t>
            </w:r>
          </w:p>
        </w:tc>
        <w:tc>
          <w:tcPr>
            <w:tcW w:w="1461" w:type="dxa"/>
            <w:shd w:val="clear" w:color="auto" w:fill="004D5C"/>
            <w:tcMar>
              <w:top w:w="56" w:type="dxa"/>
              <w:left w:w="56" w:type="dxa"/>
              <w:bottom w:w="56" w:type="dxa"/>
              <w:right w:w="56" w:type="dxa"/>
            </w:tcMar>
          </w:tcPr>
          <w:p w14:paraId="1A83054C" w14:textId="77777777" w:rsidR="00004184" w:rsidRDefault="002C4894">
            <w:pPr>
              <w:widowControl w:val="0"/>
              <w:spacing w:line="240" w:lineRule="auto"/>
              <w:jc w:val="right"/>
              <w:rPr>
                <w:b/>
                <w:color w:val="FFFFFF"/>
              </w:rPr>
            </w:pPr>
            <w:r>
              <w:rPr>
                <w:b/>
                <w:color w:val="FFFFFF"/>
              </w:rPr>
              <w:t>2021</w:t>
            </w:r>
          </w:p>
        </w:tc>
        <w:tc>
          <w:tcPr>
            <w:tcW w:w="1461" w:type="dxa"/>
            <w:shd w:val="clear" w:color="auto" w:fill="004D5C"/>
            <w:tcMar>
              <w:top w:w="56" w:type="dxa"/>
              <w:left w:w="56" w:type="dxa"/>
              <w:bottom w:w="56" w:type="dxa"/>
              <w:right w:w="56" w:type="dxa"/>
            </w:tcMar>
          </w:tcPr>
          <w:p w14:paraId="2F6EF9D8" w14:textId="77777777" w:rsidR="00004184" w:rsidRDefault="002C4894">
            <w:pPr>
              <w:widowControl w:val="0"/>
              <w:spacing w:line="240" w:lineRule="auto"/>
              <w:jc w:val="right"/>
              <w:rPr>
                <w:b/>
                <w:color w:val="FFFFFF"/>
              </w:rPr>
            </w:pPr>
            <w:r>
              <w:rPr>
                <w:b/>
                <w:color w:val="FFFFFF"/>
              </w:rPr>
              <w:t>2022</w:t>
            </w:r>
          </w:p>
        </w:tc>
      </w:tr>
      <w:tr w:rsidR="00004184" w14:paraId="3E44086C" w14:textId="77777777">
        <w:tc>
          <w:tcPr>
            <w:tcW w:w="2235" w:type="dxa"/>
            <w:shd w:val="clear" w:color="auto" w:fill="F3F3F3"/>
            <w:tcMar>
              <w:top w:w="56" w:type="dxa"/>
              <w:left w:w="56" w:type="dxa"/>
              <w:bottom w:w="56" w:type="dxa"/>
              <w:right w:w="56" w:type="dxa"/>
            </w:tcMar>
          </w:tcPr>
          <w:p w14:paraId="22DB0C3D" w14:textId="77777777" w:rsidR="00004184" w:rsidRDefault="002C4894">
            <w:pPr>
              <w:widowControl w:val="0"/>
              <w:spacing w:line="240" w:lineRule="auto"/>
              <w:rPr>
                <w:b/>
              </w:rPr>
            </w:pPr>
            <w:r>
              <w:rPr>
                <w:b/>
              </w:rPr>
              <w:t>Aantal personen met goedkeuring</w:t>
            </w:r>
          </w:p>
        </w:tc>
        <w:tc>
          <w:tcPr>
            <w:tcW w:w="1461" w:type="dxa"/>
            <w:tcMar>
              <w:top w:w="56" w:type="dxa"/>
              <w:left w:w="56" w:type="dxa"/>
              <w:bottom w:w="56" w:type="dxa"/>
              <w:right w:w="56" w:type="dxa"/>
            </w:tcMar>
          </w:tcPr>
          <w:p w14:paraId="48713416" w14:textId="77777777" w:rsidR="00004184" w:rsidRDefault="002C4894">
            <w:pPr>
              <w:widowControl w:val="0"/>
              <w:spacing w:line="240" w:lineRule="auto"/>
              <w:jc w:val="right"/>
            </w:pPr>
            <w:r>
              <w:t>16.682</w:t>
            </w:r>
          </w:p>
        </w:tc>
        <w:tc>
          <w:tcPr>
            <w:tcW w:w="1461" w:type="dxa"/>
            <w:tcMar>
              <w:top w:w="56" w:type="dxa"/>
              <w:left w:w="56" w:type="dxa"/>
              <w:bottom w:w="56" w:type="dxa"/>
              <w:right w:w="56" w:type="dxa"/>
            </w:tcMar>
          </w:tcPr>
          <w:p w14:paraId="39E8051D" w14:textId="77777777" w:rsidR="00004184" w:rsidRDefault="002C4894">
            <w:pPr>
              <w:widowControl w:val="0"/>
              <w:spacing w:line="240" w:lineRule="auto"/>
              <w:jc w:val="right"/>
            </w:pPr>
            <w:r>
              <w:t>14.020</w:t>
            </w:r>
          </w:p>
        </w:tc>
        <w:tc>
          <w:tcPr>
            <w:tcW w:w="1461" w:type="dxa"/>
            <w:tcMar>
              <w:top w:w="56" w:type="dxa"/>
              <w:left w:w="56" w:type="dxa"/>
              <w:bottom w:w="56" w:type="dxa"/>
              <w:right w:w="56" w:type="dxa"/>
            </w:tcMar>
          </w:tcPr>
          <w:p w14:paraId="1518EA34" w14:textId="77777777" w:rsidR="00004184" w:rsidRDefault="002C4894">
            <w:pPr>
              <w:widowControl w:val="0"/>
              <w:spacing w:line="240" w:lineRule="auto"/>
              <w:jc w:val="right"/>
            </w:pPr>
            <w:r>
              <w:t>16.085</w:t>
            </w:r>
          </w:p>
        </w:tc>
        <w:tc>
          <w:tcPr>
            <w:tcW w:w="1461" w:type="dxa"/>
            <w:tcMar>
              <w:top w:w="56" w:type="dxa"/>
              <w:left w:w="56" w:type="dxa"/>
              <w:bottom w:w="56" w:type="dxa"/>
              <w:right w:w="56" w:type="dxa"/>
            </w:tcMar>
          </w:tcPr>
          <w:p w14:paraId="77DD76FF" w14:textId="77777777" w:rsidR="00004184" w:rsidRDefault="002C4894">
            <w:pPr>
              <w:widowControl w:val="0"/>
              <w:spacing w:line="240" w:lineRule="auto"/>
              <w:jc w:val="right"/>
            </w:pPr>
            <w:r>
              <w:t>12.319</w:t>
            </w:r>
          </w:p>
        </w:tc>
        <w:tc>
          <w:tcPr>
            <w:tcW w:w="1461" w:type="dxa"/>
            <w:tcMar>
              <w:top w:w="56" w:type="dxa"/>
              <w:left w:w="56" w:type="dxa"/>
              <w:bottom w:w="56" w:type="dxa"/>
              <w:right w:w="56" w:type="dxa"/>
            </w:tcMar>
          </w:tcPr>
          <w:p w14:paraId="062B17FD" w14:textId="77777777" w:rsidR="00004184" w:rsidRDefault="002C4894">
            <w:pPr>
              <w:widowControl w:val="0"/>
              <w:spacing w:line="240" w:lineRule="auto"/>
              <w:jc w:val="right"/>
            </w:pPr>
            <w:r>
              <w:t>11.663</w:t>
            </w:r>
          </w:p>
        </w:tc>
      </w:tr>
    </w:tbl>
    <w:p w14:paraId="5303E3F6" w14:textId="77777777" w:rsidR="00004184" w:rsidRDefault="002C4894">
      <w:pPr>
        <w:spacing w:before="200" w:after="200"/>
      </w:pPr>
      <w:r>
        <w:br/>
      </w:r>
      <w:r>
        <w:t>Over de jaren heen zijn er minder personen die een goedkeuring kregen voor hulpmiddelen en aanpassingen:</w:t>
      </w:r>
    </w:p>
    <w:p w14:paraId="574D2E35" w14:textId="77777777" w:rsidR="00004184" w:rsidRDefault="002C4894">
      <w:pPr>
        <w:numPr>
          <w:ilvl w:val="0"/>
          <w:numId w:val="38"/>
        </w:numPr>
        <w:spacing w:before="200" w:after="200"/>
      </w:pPr>
      <w:r>
        <w:t xml:space="preserve">De </w:t>
      </w:r>
      <w:r>
        <w:rPr>
          <w:b/>
        </w:rPr>
        <w:t xml:space="preserve">daling </w:t>
      </w:r>
      <w:r>
        <w:t xml:space="preserve">in </w:t>
      </w:r>
      <w:r>
        <w:rPr>
          <w:b/>
        </w:rPr>
        <w:t xml:space="preserve">2019 </w:t>
      </w:r>
      <w:r>
        <w:t>komt voornamelijk door de bevoegdheidsoverdracht van de rolstoelen naar de Vlaamse sociale bescherming.</w:t>
      </w:r>
    </w:p>
    <w:p w14:paraId="46F278ED" w14:textId="77777777" w:rsidR="00004184" w:rsidRDefault="002C4894">
      <w:pPr>
        <w:numPr>
          <w:ilvl w:val="0"/>
          <w:numId w:val="38"/>
        </w:numPr>
        <w:spacing w:before="200" w:after="200"/>
      </w:pPr>
      <w:r>
        <w:t xml:space="preserve">De </w:t>
      </w:r>
      <w:r>
        <w:rPr>
          <w:b/>
        </w:rPr>
        <w:t>stijging van 2020</w:t>
      </w:r>
      <w:r>
        <w:t xml:space="preserve"> en </w:t>
      </w:r>
      <w:r>
        <w:rPr>
          <w:b/>
        </w:rPr>
        <w:t>dalin</w:t>
      </w:r>
      <w:r>
        <w:rPr>
          <w:b/>
        </w:rPr>
        <w:t>g in 2021</w:t>
      </w:r>
      <w:r>
        <w:t xml:space="preserve"> hebben te maken met het moment waarop de verlengingen voor het incontinentieforfait zijn opgemaakt. Voor het jaar 2020 zijn die opgesteld in januari 2020, voor 2021 in december 2020.</w:t>
      </w:r>
    </w:p>
    <w:p w14:paraId="5F15F57C" w14:textId="77777777" w:rsidR="00004184" w:rsidRDefault="002C4894">
      <w:pPr>
        <w:spacing w:before="200" w:after="200"/>
      </w:pPr>
      <w:r>
        <w:t>De onderstaande tabel geeft het aantal personen met een goedkeu</w:t>
      </w:r>
      <w:r>
        <w:t>ring opgesplitst per leeftijdscategorie. De leeftijden kunnen niet fijnmazig opgesplitst worden voor de jaren 2018 en 2019.</w:t>
      </w:r>
    </w:p>
    <w:p w14:paraId="68778AA2" w14:textId="77777777" w:rsidR="00004184" w:rsidRDefault="002C4894">
      <w:pPr>
        <w:spacing w:before="200" w:after="200"/>
      </w:pPr>
      <w:r>
        <w:rPr>
          <w:b/>
        </w:rPr>
        <w:t>Tabel 17: Evolutie van aantal personen per leeftijdscategorie per jaar dat een goedkeuring kreeg voor hulpmiddelen en aanpassingen (</w:t>
      </w:r>
      <w:r>
        <w:rPr>
          <w:b/>
        </w:rPr>
        <w:t>2020-2022)</w:t>
      </w:r>
    </w:p>
    <w:tbl>
      <w:tblPr>
        <w:tblStyle w:val="af"/>
        <w:tblW w:w="138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9"/>
        <w:gridCol w:w="3412"/>
        <w:gridCol w:w="3412"/>
        <w:gridCol w:w="3412"/>
      </w:tblGrid>
      <w:tr w:rsidR="00004184" w14:paraId="6FFE8BC1" w14:textId="77777777">
        <w:tc>
          <w:tcPr>
            <w:tcW w:w="2490" w:type="dxa"/>
            <w:shd w:val="clear" w:color="auto" w:fill="004D5C"/>
            <w:tcMar>
              <w:top w:w="56" w:type="dxa"/>
              <w:left w:w="56" w:type="dxa"/>
              <w:bottom w:w="56" w:type="dxa"/>
              <w:right w:w="56" w:type="dxa"/>
            </w:tcMar>
          </w:tcPr>
          <w:p w14:paraId="4D0E5AF8" w14:textId="77777777" w:rsidR="00004184" w:rsidRDefault="002C4894">
            <w:pPr>
              <w:widowControl w:val="0"/>
              <w:spacing w:line="240" w:lineRule="auto"/>
              <w:rPr>
                <w:b/>
                <w:color w:val="FFFFFF"/>
              </w:rPr>
            </w:pPr>
            <w:r>
              <w:rPr>
                <w:b/>
                <w:color w:val="FFFFFF"/>
              </w:rPr>
              <w:t>Leeftijdscategorie</w:t>
            </w:r>
          </w:p>
        </w:tc>
        <w:tc>
          <w:tcPr>
            <w:tcW w:w="2375" w:type="dxa"/>
            <w:shd w:val="clear" w:color="auto" w:fill="004D5C"/>
            <w:tcMar>
              <w:top w:w="56" w:type="dxa"/>
              <w:left w:w="56" w:type="dxa"/>
              <w:bottom w:w="56" w:type="dxa"/>
              <w:right w:w="56" w:type="dxa"/>
            </w:tcMar>
          </w:tcPr>
          <w:p w14:paraId="3AC4A812" w14:textId="77777777" w:rsidR="00004184" w:rsidRDefault="002C4894">
            <w:pPr>
              <w:widowControl w:val="0"/>
              <w:spacing w:line="240" w:lineRule="auto"/>
              <w:jc w:val="right"/>
              <w:rPr>
                <w:b/>
                <w:color w:val="FFFFFF"/>
              </w:rPr>
            </w:pPr>
            <w:r>
              <w:rPr>
                <w:b/>
                <w:color w:val="FFFFFF"/>
              </w:rPr>
              <w:t>2020</w:t>
            </w:r>
          </w:p>
        </w:tc>
        <w:tc>
          <w:tcPr>
            <w:tcW w:w="2375" w:type="dxa"/>
            <w:shd w:val="clear" w:color="auto" w:fill="004D5C"/>
            <w:tcMar>
              <w:top w:w="56" w:type="dxa"/>
              <w:left w:w="56" w:type="dxa"/>
              <w:bottom w:w="56" w:type="dxa"/>
              <w:right w:w="56" w:type="dxa"/>
            </w:tcMar>
          </w:tcPr>
          <w:p w14:paraId="25709B6C" w14:textId="77777777" w:rsidR="00004184" w:rsidRDefault="002C4894">
            <w:pPr>
              <w:widowControl w:val="0"/>
              <w:spacing w:line="240" w:lineRule="auto"/>
              <w:jc w:val="right"/>
              <w:rPr>
                <w:b/>
                <w:color w:val="FFFFFF"/>
              </w:rPr>
            </w:pPr>
            <w:r>
              <w:rPr>
                <w:b/>
                <w:color w:val="FFFFFF"/>
              </w:rPr>
              <w:t>2021</w:t>
            </w:r>
          </w:p>
        </w:tc>
        <w:tc>
          <w:tcPr>
            <w:tcW w:w="2375" w:type="dxa"/>
            <w:shd w:val="clear" w:color="auto" w:fill="004D5C"/>
            <w:tcMar>
              <w:top w:w="56" w:type="dxa"/>
              <w:left w:w="56" w:type="dxa"/>
              <w:bottom w:w="56" w:type="dxa"/>
              <w:right w:w="56" w:type="dxa"/>
            </w:tcMar>
          </w:tcPr>
          <w:p w14:paraId="6C0752C0" w14:textId="77777777" w:rsidR="00004184" w:rsidRDefault="002C4894">
            <w:pPr>
              <w:widowControl w:val="0"/>
              <w:spacing w:line="240" w:lineRule="auto"/>
              <w:jc w:val="right"/>
              <w:rPr>
                <w:b/>
                <w:color w:val="FFFFFF"/>
              </w:rPr>
            </w:pPr>
            <w:r>
              <w:rPr>
                <w:b/>
                <w:color w:val="FFFFFF"/>
              </w:rPr>
              <w:t>2022</w:t>
            </w:r>
          </w:p>
        </w:tc>
      </w:tr>
      <w:tr w:rsidR="00004184" w14:paraId="7D24EEB4" w14:textId="77777777">
        <w:tc>
          <w:tcPr>
            <w:tcW w:w="2490" w:type="dxa"/>
            <w:shd w:val="clear" w:color="auto" w:fill="F3F3F3"/>
            <w:tcMar>
              <w:top w:w="56" w:type="dxa"/>
              <w:left w:w="56" w:type="dxa"/>
              <w:bottom w:w="56" w:type="dxa"/>
              <w:right w:w="56" w:type="dxa"/>
            </w:tcMar>
          </w:tcPr>
          <w:p w14:paraId="13445CA2" w14:textId="77777777" w:rsidR="00004184" w:rsidRDefault="002C4894">
            <w:pPr>
              <w:widowControl w:val="0"/>
              <w:spacing w:line="240" w:lineRule="auto"/>
              <w:rPr>
                <w:b/>
              </w:rPr>
            </w:pPr>
            <w:r>
              <w:rPr>
                <w:b/>
              </w:rPr>
              <w:t>0-5 jaar</w:t>
            </w:r>
          </w:p>
        </w:tc>
        <w:tc>
          <w:tcPr>
            <w:tcW w:w="2375" w:type="dxa"/>
            <w:tcMar>
              <w:top w:w="56" w:type="dxa"/>
              <w:left w:w="56" w:type="dxa"/>
              <w:bottom w:w="56" w:type="dxa"/>
              <w:right w:w="56" w:type="dxa"/>
            </w:tcMar>
          </w:tcPr>
          <w:p w14:paraId="40A26D85" w14:textId="77777777" w:rsidR="00004184" w:rsidRDefault="002C4894">
            <w:pPr>
              <w:widowControl w:val="0"/>
              <w:spacing w:line="240" w:lineRule="auto"/>
              <w:jc w:val="right"/>
            </w:pPr>
            <w:r>
              <w:rPr>
                <w:b/>
              </w:rPr>
              <w:t>1%</w:t>
            </w:r>
            <w:r>
              <w:t xml:space="preserve"> (226)</w:t>
            </w:r>
          </w:p>
        </w:tc>
        <w:tc>
          <w:tcPr>
            <w:tcW w:w="2375" w:type="dxa"/>
            <w:tcMar>
              <w:top w:w="56" w:type="dxa"/>
              <w:left w:w="56" w:type="dxa"/>
              <w:bottom w:w="56" w:type="dxa"/>
              <w:right w:w="56" w:type="dxa"/>
            </w:tcMar>
          </w:tcPr>
          <w:p w14:paraId="325069C6" w14:textId="77777777" w:rsidR="00004184" w:rsidRDefault="002C4894">
            <w:pPr>
              <w:widowControl w:val="0"/>
              <w:spacing w:line="240" w:lineRule="auto"/>
              <w:jc w:val="right"/>
            </w:pPr>
            <w:r>
              <w:rPr>
                <w:b/>
              </w:rPr>
              <w:t>2%</w:t>
            </w:r>
            <w:r>
              <w:t xml:space="preserve"> (249)</w:t>
            </w:r>
          </w:p>
        </w:tc>
        <w:tc>
          <w:tcPr>
            <w:tcW w:w="2375" w:type="dxa"/>
            <w:tcMar>
              <w:top w:w="56" w:type="dxa"/>
              <w:left w:w="56" w:type="dxa"/>
              <w:bottom w:w="56" w:type="dxa"/>
              <w:right w:w="56" w:type="dxa"/>
            </w:tcMar>
          </w:tcPr>
          <w:p w14:paraId="51F69E54" w14:textId="77777777" w:rsidR="00004184" w:rsidRDefault="002C4894">
            <w:pPr>
              <w:widowControl w:val="0"/>
              <w:spacing w:line="240" w:lineRule="auto"/>
              <w:jc w:val="right"/>
            </w:pPr>
            <w:r>
              <w:rPr>
                <w:b/>
              </w:rPr>
              <w:t>2%</w:t>
            </w:r>
            <w:r>
              <w:t xml:space="preserve"> (221)</w:t>
            </w:r>
          </w:p>
        </w:tc>
      </w:tr>
      <w:tr w:rsidR="00004184" w14:paraId="7FE03BC9" w14:textId="77777777">
        <w:tc>
          <w:tcPr>
            <w:tcW w:w="2490" w:type="dxa"/>
            <w:shd w:val="clear" w:color="auto" w:fill="F3F3F3"/>
            <w:tcMar>
              <w:top w:w="56" w:type="dxa"/>
              <w:left w:w="56" w:type="dxa"/>
              <w:bottom w:w="56" w:type="dxa"/>
              <w:right w:w="56" w:type="dxa"/>
            </w:tcMar>
          </w:tcPr>
          <w:p w14:paraId="0CE668B4" w14:textId="77777777" w:rsidR="00004184" w:rsidRDefault="002C4894">
            <w:pPr>
              <w:widowControl w:val="0"/>
              <w:spacing w:line="240" w:lineRule="auto"/>
              <w:rPr>
                <w:b/>
              </w:rPr>
            </w:pPr>
            <w:r>
              <w:rPr>
                <w:b/>
              </w:rPr>
              <w:t>6-11 jaar</w:t>
            </w:r>
          </w:p>
        </w:tc>
        <w:tc>
          <w:tcPr>
            <w:tcW w:w="2375" w:type="dxa"/>
            <w:tcMar>
              <w:top w:w="56" w:type="dxa"/>
              <w:left w:w="56" w:type="dxa"/>
              <w:bottom w:w="56" w:type="dxa"/>
              <w:right w:w="56" w:type="dxa"/>
            </w:tcMar>
          </w:tcPr>
          <w:p w14:paraId="7E4B77DC" w14:textId="77777777" w:rsidR="00004184" w:rsidRDefault="002C4894">
            <w:pPr>
              <w:widowControl w:val="0"/>
              <w:spacing w:line="240" w:lineRule="auto"/>
              <w:jc w:val="right"/>
            </w:pPr>
            <w:r>
              <w:rPr>
                <w:b/>
              </w:rPr>
              <w:t>6%</w:t>
            </w:r>
            <w:r>
              <w:t xml:space="preserve"> (1.003)</w:t>
            </w:r>
          </w:p>
        </w:tc>
        <w:tc>
          <w:tcPr>
            <w:tcW w:w="2375" w:type="dxa"/>
            <w:tcMar>
              <w:top w:w="56" w:type="dxa"/>
              <w:left w:w="56" w:type="dxa"/>
              <w:bottom w:w="56" w:type="dxa"/>
              <w:right w:w="56" w:type="dxa"/>
            </w:tcMar>
          </w:tcPr>
          <w:p w14:paraId="30423526" w14:textId="77777777" w:rsidR="00004184" w:rsidRDefault="002C4894">
            <w:pPr>
              <w:widowControl w:val="0"/>
              <w:spacing w:line="240" w:lineRule="auto"/>
              <w:jc w:val="right"/>
            </w:pPr>
            <w:r>
              <w:rPr>
                <w:b/>
              </w:rPr>
              <w:t>7%</w:t>
            </w:r>
            <w:r>
              <w:t xml:space="preserve"> (912)</w:t>
            </w:r>
          </w:p>
        </w:tc>
        <w:tc>
          <w:tcPr>
            <w:tcW w:w="2375" w:type="dxa"/>
            <w:tcMar>
              <w:top w:w="56" w:type="dxa"/>
              <w:left w:w="56" w:type="dxa"/>
              <w:bottom w:w="56" w:type="dxa"/>
              <w:right w:w="56" w:type="dxa"/>
            </w:tcMar>
          </w:tcPr>
          <w:p w14:paraId="76FDC0F4" w14:textId="77777777" w:rsidR="00004184" w:rsidRDefault="002C4894">
            <w:pPr>
              <w:widowControl w:val="0"/>
              <w:spacing w:line="240" w:lineRule="auto"/>
              <w:jc w:val="right"/>
            </w:pPr>
            <w:r>
              <w:rPr>
                <w:b/>
              </w:rPr>
              <w:t>7%</w:t>
            </w:r>
            <w:r>
              <w:t xml:space="preserve"> (836)</w:t>
            </w:r>
          </w:p>
        </w:tc>
      </w:tr>
      <w:tr w:rsidR="00004184" w14:paraId="5E83FB34" w14:textId="77777777">
        <w:tc>
          <w:tcPr>
            <w:tcW w:w="2490" w:type="dxa"/>
            <w:shd w:val="clear" w:color="auto" w:fill="F3F3F3"/>
            <w:tcMar>
              <w:top w:w="56" w:type="dxa"/>
              <w:left w:w="56" w:type="dxa"/>
              <w:bottom w:w="56" w:type="dxa"/>
              <w:right w:w="56" w:type="dxa"/>
            </w:tcMar>
          </w:tcPr>
          <w:p w14:paraId="586284A1" w14:textId="77777777" w:rsidR="00004184" w:rsidRDefault="002C4894">
            <w:pPr>
              <w:widowControl w:val="0"/>
              <w:spacing w:line="240" w:lineRule="auto"/>
              <w:rPr>
                <w:b/>
              </w:rPr>
            </w:pPr>
            <w:r>
              <w:rPr>
                <w:b/>
              </w:rPr>
              <w:t>12-17 jaar</w:t>
            </w:r>
          </w:p>
        </w:tc>
        <w:tc>
          <w:tcPr>
            <w:tcW w:w="2375" w:type="dxa"/>
            <w:tcMar>
              <w:top w:w="56" w:type="dxa"/>
              <w:left w:w="56" w:type="dxa"/>
              <w:bottom w:w="56" w:type="dxa"/>
              <w:right w:w="56" w:type="dxa"/>
            </w:tcMar>
          </w:tcPr>
          <w:p w14:paraId="56870302" w14:textId="77777777" w:rsidR="00004184" w:rsidRDefault="002C4894">
            <w:pPr>
              <w:widowControl w:val="0"/>
              <w:spacing w:line="240" w:lineRule="auto"/>
              <w:jc w:val="right"/>
            </w:pPr>
            <w:r>
              <w:rPr>
                <w:b/>
              </w:rPr>
              <w:t>6%</w:t>
            </w:r>
            <w:r>
              <w:t xml:space="preserve"> (940)</w:t>
            </w:r>
          </w:p>
        </w:tc>
        <w:tc>
          <w:tcPr>
            <w:tcW w:w="2375" w:type="dxa"/>
            <w:tcMar>
              <w:top w:w="56" w:type="dxa"/>
              <w:left w:w="56" w:type="dxa"/>
              <w:bottom w:w="56" w:type="dxa"/>
              <w:right w:w="56" w:type="dxa"/>
            </w:tcMar>
          </w:tcPr>
          <w:p w14:paraId="148B3A7F" w14:textId="77777777" w:rsidR="00004184" w:rsidRDefault="002C4894">
            <w:pPr>
              <w:widowControl w:val="0"/>
              <w:spacing w:line="240" w:lineRule="auto"/>
              <w:jc w:val="right"/>
            </w:pPr>
            <w:r>
              <w:rPr>
                <w:b/>
              </w:rPr>
              <w:t>7%</w:t>
            </w:r>
            <w:r>
              <w:t xml:space="preserve"> (893)</w:t>
            </w:r>
          </w:p>
        </w:tc>
        <w:tc>
          <w:tcPr>
            <w:tcW w:w="2375" w:type="dxa"/>
            <w:tcMar>
              <w:top w:w="56" w:type="dxa"/>
              <w:left w:w="56" w:type="dxa"/>
              <w:bottom w:w="56" w:type="dxa"/>
              <w:right w:w="56" w:type="dxa"/>
            </w:tcMar>
          </w:tcPr>
          <w:p w14:paraId="3C4FDAA7" w14:textId="77777777" w:rsidR="00004184" w:rsidRDefault="002C4894">
            <w:pPr>
              <w:widowControl w:val="0"/>
              <w:spacing w:line="240" w:lineRule="auto"/>
              <w:jc w:val="right"/>
            </w:pPr>
            <w:r>
              <w:rPr>
                <w:b/>
              </w:rPr>
              <w:t>7%</w:t>
            </w:r>
            <w:r>
              <w:t xml:space="preserve"> (860)</w:t>
            </w:r>
          </w:p>
        </w:tc>
      </w:tr>
      <w:tr w:rsidR="00004184" w14:paraId="7D5C2752" w14:textId="77777777">
        <w:tc>
          <w:tcPr>
            <w:tcW w:w="2490" w:type="dxa"/>
            <w:shd w:val="clear" w:color="auto" w:fill="F3F3F3"/>
            <w:tcMar>
              <w:top w:w="56" w:type="dxa"/>
              <w:left w:w="56" w:type="dxa"/>
              <w:bottom w:w="56" w:type="dxa"/>
              <w:right w:w="56" w:type="dxa"/>
            </w:tcMar>
          </w:tcPr>
          <w:p w14:paraId="0848DF1F" w14:textId="77777777" w:rsidR="00004184" w:rsidRDefault="002C4894">
            <w:pPr>
              <w:widowControl w:val="0"/>
              <w:spacing w:line="240" w:lineRule="auto"/>
              <w:rPr>
                <w:b/>
              </w:rPr>
            </w:pPr>
            <w:r>
              <w:rPr>
                <w:b/>
              </w:rPr>
              <w:t>18-21 jaar</w:t>
            </w:r>
          </w:p>
        </w:tc>
        <w:tc>
          <w:tcPr>
            <w:tcW w:w="2375" w:type="dxa"/>
            <w:tcMar>
              <w:top w:w="56" w:type="dxa"/>
              <w:left w:w="56" w:type="dxa"/>
              <w:bottom w:w="56" w:type="dxa"/>
              <w:right w:w="56" w:type="dxa"/>
            </w:tcMar>
          </w:tcPr>
          <w:p w14:paraId="6EA46AF2" w14:textId="77777777" w:rsidR="00004184" w:rsidRDefault="002C4894">
            <w:pPr>
              <w:widowControl w:val="0"/>
              <w:spacing w:line="240" w:lineRule="auto"/>
              <w:jc w:val="right"/>
            </w:pPr>
            <w:r>
              <w:rPr>
                <w:b/>
              </w:rPr>
              <w:t>3%</w:t>
            </w:r>
            <w:r>
              <w:t xml:space="preserve"> (530)</w:t>
            </w:r>
          </w:p>
        </w:tc>
        <w:tc>
          <w:tcPr>
            <w:tcW w:w="2375" w:type="dxa"/>
            <w:tcMar>
              <w:top w:w="56" w:type="dxa"/>
              <w:left w:w="56" w:type="dxa"/>
              <w:bottom w:w="56" w:type="dxa"/>
              <w:right w:w="56" w:type="dxa"/>
            </w:tcMar>
          </w:tcPr>
          <w:p w14:paraId="34A7B914" w14:textId="77777777" w:rsidR="00004184" w:rsidRDefault="002C4894">
            <w:pPr>
              <w:widowControl w:val="0"/>
              <w:spacing w:line="240" w:lineRule="auto"/>
              <w:jc w:val="right"/>
            </w:pPr>
            <w:r>
              <w:rPr>
                <w:b/>
              </w:rPr>
              <w:t>4%</w:t>
            </w:r>
            <w:r>
              <w:t xml:space="preserve"> (450)</w:t>
            </w:r>
          </w:p>
        </w:tc>
        <w:tc>
          <w:tcPr>
            <w:tcW w:w="2375" w:type="dxa"/>
            <w:tcMar>
              <w:top w:w="56" w:type="dxa"/>
              <w:left w:w="56" w:type="dxa"/>
              <w:bottom w:w="56" w:type="dxa"/>
              <w:right w:w="56" w:type="dxa"/>
            </w:tcMar>
          </w:tcPr>
          <w:p w14:paraId="21741526" w14:textId="77777777" w:rsidR="00004184" w:rsidRDefault="002C4894">
            <w:pPr>
              <w:widowControl w:val="0"/>
              <w:spacing w:line="240" w:lineRule="auto"/>
              <w:jc w:val="right"/>
            </w:pPr>
            <w:r>
              <w:rPr>
                <w:b/>
              </w:rPr>
              <w:t>4%</w:t>
            </w:r>
            <w:r>
              <w:t xml:space="preserve"> (409)</w:t>
            </w:r>
          </w:p>
        </w:tc>
      </w:tr>
      <w:tr w:rsidR="00004184" w14:paraId="4890379B" w14:textId="77777777">
        <w:tc>
          <w:tcPr>
            <w:tcW w:w="2490" w:type="dxa"/>
            <w:shd w:val="clear" w:color="auto" w:fill="F3F3F3"/>
            <w:tcMar>
              <w:top w:w="56" w:type="dxa"/>
              <w:left w:w="56" w:type="dxa"/>
              <w:bottom w:w="56" w:type="dxa"/>
              <w:right w:w="56" w:type="dxa"/>
            </w:tcMar>
          </w:tcPr>
          <w:p w14:paraId="535D70CB" w14:textId="77777777" w:rsidR="00004184" w:rsidRDefault="002C4894">
            <w:pPr>
              <w:widowControl w:val="0"/>
              <w:spacing w:line="240" w:lineRule="auto"/>
              <w:rPr>
                <w:b/>
              </w:rPr>
            </w:pPr>
            <w:r>
              <w:rPr>
                <w:b/>
              </w:rPr>
              <w:t xml:space="preserve">22-25 jaar </w:t>
            </w:r>
          </w:p>
        </w:tc>
        <w:tc>
          <w:tcPr>
            <w:tcW w:w="2375" w:type="dxa"/>
            <w:tcMar>
              <w:top w:w="56" w:type="dxa"/>
              <w:left w:w="56" w:type="dxa"/>
              <w:bottom w:w="56" w:type="dxa"/>
              <w:right w:w="56" w:type="dxa"/>
            </w:tcMar>
          </w:tcPr>
          <w:p w14:paraId="42BD0D43" w14:textId="77777777" w:rsidR="00004184" w:rsidRDefault="002C4894">
            <w:pPr>
              <w:widowControl w:val="0"/>
              <w:spacing w:line="240" w:lineRule="auto"/>
              <w:jc w:val="right"/>
            </w:pPr>
            <w:r>
              <w:rPr>
                <w:b/>
              </w:rPr>
              <w:t>4%</w:t>
            </w:r>
            <w:r>
              <w:t xml:space="preserve"> (571)</w:t>
            </w:r>
          </w:p>
        </w:tc>
        <w:tc>
          <w:tcPr>
            <w:tcW w:w="2375" w:type="dxa"/>
            <w:tcMar>
              <w:top w:w="56" w:type="dxa"/>
              <w:left w:w="56" w:type="dxa"/>
              <w:bottom w:w="56" w:type="dxa"/>
              <w:right w:w="56" w:type="dxa"/>
            </w:tcMar>
          </w:tcPr>
          <w:p w14:paraId="69B2A44B" w14:textId="77777777" w:rsidR="00004184" w:rsidRDefault="002C4894">
            <w:pPr>
              <w:widowControl w:val="0"/>
              <w:spacing w:line="240" w:lineRule="auto"/>
              <w:jc w:val="right"/>
            </w:pPr>
            <w:r>
              <w:rPr>
                <w:b/>
              </w:rPr>
              <w:t>3%</w:t>
            </w:r>
            <w:r>
              <w:t xml:space="preserve"> (414)</w:t>
            </w:r>
          </w:p>
        </w:tc>
        <w:tc>
          <w:tcPr>
            <w:tcW w:w="2375" w:type="dxa"/>
            <w:tcMar>
              <w:top w:w="56" w:type="dxa"/>
              <w:left w:w="56" w:type="dxa"/>
              <w:bottom w:w="56" w:type="dxa"/>
              <w:right w:w="56" w:type="dxa"/>
            </w:tcMar>
          </w:tcPr>
          <w:p w14:paraId="0555D31A" w14:textId="77777777" w:rsidR="00004184" w:rsidRDefault="002C4894">
            <w:pPr>
              <w:widowControl w:val="0"/>
              <w:spacing w:line="240" w:lineRule="auto"/>
              <w:jc w:val="right"/>
            </w:pPr>
            <w:r>
              <w:rPr>
                <w:b/>
              </w:rPr>
              <w:t>3%</w:t>
            </w:r>
            <w:r>
              <w:t xml:space="preserve"> (347)</w:t>
            </w:r>
          </w:p>
        </w:tc>
      </w:tr>
      <w:tr w:rsidR="00004184" w14:paraId="73E96FDF" w14:textId="77777777">
        <w:tc>
          <w:tcPr>
            <w:tcW w:w="2490" w:type="dxa"/>
            <w:shd w:val="clear" w:color="auto" w:fill="F3F3F3"/>
            <w:tcMar>
              <w:top w:w="56" w:type="dxa"/>
              <w:left w:w="56" w:type="dxa"/>
              <w:bottom w:w="56" w:type="dxa"/>
              <w:right w:w="56" w:type="dxa"/>
            </w:tcMar>
          </w:tcPr>
          <w:p w14:paraId="5FB200C3" w14:textId="77777777" w:rsidR="00004184" w:rsidRDefault="002C4894">
            <w:pPr>
              <w:widowControl w:val="0"/>
              <w:spacing w:line="240" w:lineRule="auto"/>
              <w:rPr>
                <w:b/>
              </w:rPr>
            </w:pPr>
            <w:r>
              <w:rPr>
                <w:b/>
              </w:rPr>
              <w:t>26-35 jaar</w:t>
            </w:r>
          </w:p>
        </w:tc>
        <w:tc>
          <w:tcPr>
            <w:tcW w:w="2375" w:type="dxa"/>
            <w:tcMar>
              <w:top w:w="56" w:type="dxa"/>
              <w:left w:w="56" w:type="dxa"/>
              <w:bottom w:w="56" w:type="dxa"/>
              <w:right w:w="56" w:type="dxa"/>
            </w:tcMar>
          </w:tcPr>
          <w:p w14:paraId="4AD40F4F" w14:textId="77777777" w:rsidR="00004184" w:rsidRDefault="002C4894">
            <w:pPr>
              <w:widowControl w:val="0"/>
              <w:spacing w:line="240" w:lineRule="auto"/>
              <w:jc w:val="right"/>
            </w:pPr>
            <w:r>
              <w:rPr>
                <w:b/>
              </w:rPr>
              <w:t>9%</w:t>
            </w:r>
            <w:r>
              <w:t xml:space="preserve"> (1.368)</w:t>
            </w:r>
          </w:p>
        </w:tc>
        <w:tc>
          <w:tcPr>
            <w:tcW w:w="2375" w:type="dxa"/>
            <w:tcMar>
              <w:top w:w="56" w:type="dxa"/>
              <w:left w:w="56" w:type="dxa"/>
              <w:bottom w:w="56" w:type="dxa"/>
              <w:right w:w="56" w:type="dxa"/>
            </w:tcMar>
          </w:tcPr>
          <w:p w14:paraId="445C14B4" w14:textId="77777777" w:rsidR="00004184" w:rsidRDefault="002C4894">
            <w:pPr>
              <w:widowControl w:val="0"/>
              <w:spacing w:line="240" w:lineRule="auto"/>
              <w:jc w:val="right"/>
            </w:pPr>
            <w:r>
              <w:rPr>
                <w:b/>
              </w:rPr>
              <w:t>8%</w:t>
            </w:r>
            <w:r>
              <w:t xml:space="preserve"> (1.000)</w:t>
            </w:r>
          </w:p>
        </w:tc>
        <w:tc>
          <w:tcPr>
            <w:tcW w:w="2375" w:type="dxa"/>
            <w:tcMar>
              <w:top w:w="56" w:type="dxa"/>
              <w:left w:w="56" w:type="dxa"/>
              <w:bottom w:w="56" w:type="dxa"/>
              <w:right w:w="56" w:type="dxa"/>
            </w:tcMar>
          </w:tcPr>
          <w:p w14:paraId="1B93106A" w14:textId="77777777" w:rsidR="00004184" w:rsidRDefault="002C4894">
            <w:pPr>
              <w:widowControl w:val="0"/>
              <w:spacing w:line="240" w:lineRule="auto"/>
              <w:jc w:val="right"/>
            </w:pPr>
            <w:r>
              <w:rPr>
                <w:b/>
              </w:rPr>
              <w:t>8%</w:t>
            </w:r>
            <w:r>
              <w:t xml:space="preserve"> (961)</w:t>
            </w:r>
          </w:p>
        </w:tc>
      </w:tr>
      <w:tr w:rsidR="00004184" w14:paraId="3BEF8F5C" w14:textId="77777777">
        <w:tc>
          <w:tcPr>
            <w:tcW w:w="2490" w:type="dxa"/>
            <w:shd w:val="clear" w:color="auto" w:fill="F3F3F3"/>
            <w:tcMar>
              <w:top w:w="56" w:type="dxa"/>
              <w:left w:w="56" w:type="dxa"/>
              <w:bottom w:w="56" w:type="dxa"/>
              <w:right w:w="56" w:type="dxa"/>
            </w:tcMar>
          </w:tcPr>
          <w:p w14:paraId="5D75B525" w14:textId="77777777" w:rsidR="00004184" w:rsidRDefault="002C4894">
            <w:pPr>
              <w:widowControl w:val="0"/>
              <w:spacing w:line="240" w:lineRule="auto"/>
              <w:rPr>
                <w:b/>
              </w:rPr>
            </w:pPr>
            <w:r>
              <w:rPr>
                <w:b/>
              </w:rPr>
              <w:t>36-45 jaar</w:t>
            </w:r>
          </w:p>
        </w:tc>
        <w:tc>
          <w:tcPr>
            <w:tcW w:w="2375" w:type="dxa"/>
            <w:tcMar>
              <w:top w:w="56" w:type="dxa"/>
              <w:left w:w="56" w:type="dxa"/>
              <w:bottom w:w="56" w:type="dxa"/>
              <w:right w:w="56" w:type="dxa"/>
            </w:tcMar>
          </w:tcPr>
          <w:p w14:paraId="07B34574" w14:textId="77777777" w:rsidR="00004184" w:rsidRDefault="002C4894">
            <w:pPr>
              <w:widowControl w:val="0"/>
              <w:spacing w:line="240" w:lineRule="auto"/>
              <w:jc w:val="right"/>
            </w:pPr>
            <w:r>
              <w:rPr>
                <w:b/>
              </w:rPr>
              <w:t>10%</w:t>
            </w:r>
            <w:r>
              <w:t xml:space="preserve"> (1.628)</w:t>
            </w:r>
          </w:p>
        </w:tc>
        <w:tc>
          <w:tcPr>
            <w:tcW w:w="2375" w:type="dxa"/>
            <w:tcMar>
              <w:top w:w="56" w:type="dxa"/>
              <w:left w:w="56" w:type="dxa"/>
              <w:bottom w:w="56" w:type="dxa"/>
              <w:right w:w="56" w:type="dxa"/>
            </w:tcMar>
          </w:tcPr>
          <w:p w14:paraId="037C3408" w14:textId="77777777" w:rsidR="00004184" w:rsidRDefault="002C4894">
            <w:pPr>
              <w:widowControl w:val="0"/>
              <w:spacing w:line="240" w:lineRule="auto"/>
              <w:jc w:val="right"/>
            </w:pPr>
            <w:r>
              <w:rPr>
                <w:b/>
              </w:rPr>
              <w:t>9%</w:t>
            </w:r>
            <w:r>
              <w:t xml:space="preserve"> (1.151)</w:t>
            </w:r>
          </w:p>
        </w:tc>
        <w:tc>
          <w:tcPr>
            <w:tcW w:w="2375" w:type="dxa"/>
            <w:tcMar>
              <w:top w:w="56" w:type="dxa"/>
              <w:left w:w="56" w:type="dxa"/>
              <w:bottom w:w="56" w:type="dxa"/>
              <w:right w:w="56" w:type="dxa"/>
            </w:tcMar>
          </w:tcPr>
          <w:p w14:paraId="4EE4D5EC" w14:textId="77777777" w:rsidR="00004184" w:rsidRDefault="002C4894">
            <w:pPr>
              <w:widowControl w:val="0"/>
              <w:spacing w:line="240" w:lineRule="auto"/>
              <w:jc w:val="right"/>
            </w:pPr>
            <w:r>
              <w:rPr>
                <w:b/>
              </w:rPr>
              <w:t>9%</w:t>
            </w:r>
            <w:r>
              <w:t xml:space="preserve"> (1.102)</w:t>
            </w:r>
          </w:p>
        </w:tc>
      </w:tr>
      <w:tr w:rsidR="00004184" w14:paraId="688CE2D8" w14:textId="77777777">
        <w:tc>
          <w:tcPr>
            <w:tcW w:w="2490" w:type="dxa"/>
            <w:shd w:val="clear" w:color="auto" w:fill="F3F3F3"/>
            <w:tcMar>
              <w:top w:w="56" w:type="dxa"/>
              <w:left w:w="56" w:type="dxa"/>
              <w:bottom w:w="56" w:type="dxa"/>
              <w:right w:w="56" w:type="dxa"/>
            </w:tcMar>
          </w:tcPr>
          <w:p w14:paraId="705B80FB" w14:textId="77777777" w:rsidR="00004184" w:rsidRDefault="002C4894">
            <w:pPr>
              <w:widowControl w:val="0"/>
              <w:spacing w:line="240" w:lineRule="auto"/>
              <w:rPr>
                <w:b/>
              </w:rPr>
            </w:pPr>
            <w:r>
              <w:rPr>
                <w:b/>
              </w:rPr>
              <w:t>46-55 jaar</w:t>
            </w:r>
          </w:p>
        </w:tc>
        <w:tc>
          <w:tcPr>
            <w:tcW w:w="2375" w:type="dxa"/>
            <w:tcMar>
              <w:top w:w="56" w:type="dxa"/>
              <w:left w:w="56" w:type="dxa"/>
              <w:bottom w:w="56" w:type="dxa"/>
              <w:right w:w="56" w:type="dxa"/>
            </w:tcMar>
          </w:tcPr>
          <w:p w14:paraId="016FFEBF" w14:textId="77777777" w:rsidR="00004184" w:rsidRDefault="002C4894">
            <w:pPr>
              <w:widowControl w:val="0"/>
              <w:spacing w:line="240" w:lineRule="auto"/>
              <w:jc w:val="right"/>
            </w:pPr>
            <w:r>
              <w:rPr>
                <w:b/>
              </w:rPr>
              <w:t>15%</w:t>
            </w:r>
            <w:r>
              <w:t xml:space="preserve"> (2.417)</w:t>
            </w:r>
          </w:p>
        </w:tc>
        <w:tc>
          <w:tcPr>
            <w:tcW w:w="2375" w:type="dxa"/>
            <w:tcMar>
              <w:top w:w="56" w:type="dxa"/>
              <w:left w:w="56" w:type="dxa"/>
              <w:bottom w:w="56" w:type="dxa"/>
              <w:right w:w="56" w:type="dxa"/>
            </w:tcMar>
          </w:tcPr>
          <w:p w14:paraId="408C85AE" w14:textId="77777777" w:rsidR="00004184" w:rsidRDefault="002C4894">
            <w:pPr>
              <w:widowControl w:val="0"/>
              <w:spacing w:line="240" w:lineRule="auto"/>
              <w:jc w:val="right"/>
            </w:pPr>
            <w:r>
              <w:rPr>
                <w:b/>
              </w:rPr>
              <w:t>14%</w:t>
            </w:r>
            <w:r>
              <w:t xml:space="preserve"> (1.785)</w:t>
            </w:r>
          </w:p>
        </w:tc>
        <w:tc>
          <w:tcPr>
            <w:tcW w:w="2375" w:type="dxa"/>
            <w:tcMar>
              <w:top w:w="56" w:type="dxa"/>
              <w:left w:w="56" w:type="dxa"/>
              <w:bottom w:w="56" w:type="dxa"/>
              <w:right w:w="56" w:type="dxa"/>
            </w:tcMar>
          </w:tcPr>
          <w:p w14:paraId="69F14910" w14:textId="77777777" w:rsidR="00004184" w:rsidRDefault="002C4894">
            <w:pPr>
              <w:widowControl w:val="0"/>
              <w:spacing w:line="240" w:lineRule="auto"/>
              <w:jc w:val="right"/>
            </w:pPr>
            <w:r>
              <w:rPr>
                <w:b/>
              </w:rPr>
              <w:t>14%</w:t>
            </w:r>
            <w:r>
              <w:t xml:space="preserve"> (1.629)</w:t>
            </w:r>
          </w:p>
        </w:tc>
      </w:tr>
      <w:tr w:rsidR="00004184" w14:paraId="1198DADB" w14:textId="77777777">
        <w:tc>
          <w:tcPr>
            <w:tcW w:w="2490" w:type="dxa"/>
            <w:shd w:val="clear" w:color="auto" w:fill="F3F3F3"/>
            <w:tcMar>
              <w:top w:w="56" w:type="dxa"/>
              <w:left w:w="56" w:type="dxa"/>
              <w:bottom w:w="56" w:type="dxa"/>
              <w:right w:w="56" w:type="dxa"/>
            </w:tcMar>
          </w:tcPr>
          <w:p w14:paraId="7FE77838" w14:textId="77777777" w:rsidR="00004184" w:rsidRDefault="002C4894">
            <w:pPr>
              <w:widowControl w:val="0"/>
              <w:spacing w:line="240" w:lineRule="auto"/>
              <w:rPr>
                <w:b/>
              </w:rPr>
            </w:pPr>
            <w:r>
              <w:rPr>
                <w:b/>
              </w:rPr>
              <w:t>56-65 jaar</w:t>
            </w:r>
          </w:p>
        </w:tc>
        <w:tc>
          <w:tcPr>
            <w:tcW w:w="2375" w:type="dxa"/>
            <w:tcMar>
              <w:top w:w="56" w:type="dxa"/>
              <w:left w:w="56" w:type="dxa"/>
              <w:bottom w:w="56" w:type="dxa"/>
              <w:right w:w="56" w:type="dxa"/>
            </w:tcMar>
          </w:tcPr>
          <w:p w14:paraId="6DFBF0EE" w14:textId="77777777" w:rsidR="00004184" w:rsidRDefault="002C4894">
            <w:pPr>
              <w:widowControl w:val="0"/>
              <w:spacing w:line="240" w:lineRule="auto"/>
              <w:jc w:val="right"/>
            </w:pPr>
            <w:r>
              <w:rPr>
                <w:b/>
              </w:rPr>
              <w:t>25%</w:t>
            </w:r>
            <w:r>
              <w:t xml:space="preserve"> (4.066)</w:t>
            </w:r>
          </w:p>
        </w:tc>
        <w:tc>
          <w:tcPr>
            <w:tcW w:w="2375" w:type="dxa"/>
            <w:tcMar>
              <w:top w:w="56" w:type="dxa"/>
              <w:left w:w="56" w:type="dxa"/>
              <w:bottom w:w="56" w:type="dxa"/>
              <w:right w:w="56" w:type="dxa"/>
            </w:tcMar>
          </w:tcPr>
          <w:p w14:paraId="7556CC93" w14:textId="77777777" w:rsidR="00004184" w:rsidRDefault="002C4894">
            <w:pPr>
              <w:widowControl w:val="0"/>
              <w:spacing w:line="240" w:lineRule="auto"/>
              <w:jc w:val="right"/>
            </w:pPr>
            <w:r>
              <w:rPr>
                <w:b/>
              </w:rPr>
              <w:t>26%</w:t>
            </w:r>
            <w:r>
              <w:t xml:space="preserve"> (3.178)</w:t>
            </w:r>
          </w:p>
        </w:tc>
        <w:tc>
          <w:tcPr>
            <w:tcW w:w="2375" w:type="dxa"/>
            <w:tcMar>
              <w:top w:w="56" w:type="dxa"/>
              <w:left w:w="56" w:type="dxa"/>
              <w:bottom w:w="56" w:type="dxa"/>
              <w:right w:w="56" w:type="dxa"/>
            </w:tcMar>
          </w:tcPr>
          <w:p w14:paraId="1DF315D2" w14:textId="77777777" w:rsidR="00004184" w:rsidRDefault="002C4894">
            <w:pPr>
              <w:widowControl w:val="0"/>
              <w:spacing w:line="240" w:lineRule="auto"/>
              <w:jc w:val="right"/>
            </w:pPr>
            <w:r>
              <w:rPr>
                <w:b/>
              </w:rPr>
              <w:t>25%</w:t>
            </w:r>
            <w:r>
              <w:t xml:space="preserve"> (2.927)</w:t>
            </w:r>
          </w:p>
        </w:tc>
      </w:tr>
      <w:tr w:rsidR="00004184" w14:paraId="7A8298F1" w14:textId="77777777">
        <w:tc>
          <w:tcPr>
            <w:tcW w:w="2490" w:type="dxa"/>
            <w:shd w:val="clear" w:color="auto" w:fill="F3F3F3"/>
            <w:tcMar>
              <w:top w:w="56" w:type="dxa"/>
              <w:left w:w="56" w:type="dxa"/>
              <w:bottom w:w="56" w:type="dxa"/>
              <w:right w:w="56" w:type="dxa"/>
            </w:tcMar>
          </w:tcPr>
          <w:p w14:paraId="3010B490" w14:textId="77777777" w:rsidR="00004184" w:rsidRDefault="002C4894">
            <w:pPr>
              <w:widowControl w:val="0"/>
              <w:spacing w:line="240" w:lineRule="auto"/>
              <w:rPr>
                <w:b/>
              </w:rPr>
            </w:pPr>
            <w:r>
              <w:rPr>
                <w:b/>
              </w:rPr>
              <w:t>65+ jaar</w:t>
            </w:r>
          </w:p>
        </w:tc>
        <w:tc>
          <w:tcPr>
            <w:tcW w:w="2375" w:type="dxa"/>
            <w:tcMar>
              <w:top w:w="56" w:type="dxa"/>
              <w:left w:w="56" w:type="dxa"/>
              <w:bottom w:w="56" w:type="dxa"/>
              <w:right w:w="56" w:type="dxa"/>
            </w:tcMar>
          </w:tcPr>
          <w:p w14:paraId="0BEBCA36" w14:textId="77777777" w:rsidR="00004184" w:rsidRDefault="002C4894">
            <w:pPr>
              <w:widowControl w:val="0"/>
              <w:spacing w:line="240" w:lineRule="auto"/>
              <w:jc w:val="right"/>
            </w:pPr>
            <w:r>
              <w:rPr>
                <w:b/>
              </w:rPr>
              <w:t>21%</w:t>
            </w:r>
            <w:r>
              <w:t xml:space="preserve"> (3.336)</w:t>
            </w:r>
          </w:p>
        </w:tc>
        <w:tc>
          <w:tcPr>
            <w:tcW w:w="2375" w:type="dxa"/>
            <w:tcMar>
              <w:top w:w="56" w:type="dxa"/>
              <w:left w:w="56" w:type="dxa"/>
              <w:bottom w:w="56" w:type="dxa"/>
              <w:right w:w="56" w:type="dxa"/>
            </w:tcMar>
          </w:tcPr>
          <w:p w14:paraId="6FB9418C" w14:textId="77777777" w:rsidR="00004184" w:rsidRDefault="002C4894">
            <w:pPr>
              <w:widowControl w:val="0"/>
              <w:spacing w:line="240" w:lineRule="auto"/>
              <w:jc w:val="right"/>
            </w:pPr>
            <w:r>
              <w:rPr>
                <w:b/>
              </w:rPr>
              <w:t>19%</w:t>
            </w:r>
            <w:r>
              <w:t xml:space="preserve"> (2.287)</w:t>
            </w:r>
          </w:p>
        </w:tc>
        <w:tc>
          <w:tcPr>
            <w:tcW w:w="2375" w:type="dxa"/>
            <w:tcMar>
              <w:top w:w="56" w:type="dxa"/>
              <w:left w:w="56" w:type="dxa"/>
              <w:bottom w:w="56" w:type="dxa"/>
              <w:right w:w="56" w:type="dxa"/>
            </w:tcMar>
          </w:tcPr>
          <w:p w14:paraId="31148016" w14:textId="77777777" w:rsidR="00004184" w:rsidRDefault="002C4894">
            <w:pPr>
              <w:widowControl w:val="0"/>
              <w:spacing w:line="240" w:lineRule="auto"/>
              <w:jc w:val="right"/>
            </w:pPr>
            <w:r>
              <w:rPr>
                <w:b/>
              </w:rPr>
              <w:t>20%</w:t>
            </w:r>
            <w:r>
              <w:t xml:space="preserve"> (2.371)</w:t>
            </w:r>
          </w:p>
        </w:tc>
      </w:tr>
      <w:tr w:rsidR="00004184" w14:paraId="5607FD95" w14:textId="77777777">
        <w:tc>
          <w:tcPr>
            <w:tcW w:w="2490" w:type="dxa"/>
            <w:shd w:val="clear" w:color="auto" w:fill="D9D9D9"/>
            <w:tcMar>
              <w:top w:w="56" w:type="dxa"/>
              <w:left w:w="56" w:type="dxa"/>
              <w:bottom w:w="56" w:type="dxa"/>
              <w:right w:w="56" w:type="dxa"/>
            </w:tcMar>
          </w:tcPr>
          <w:p w14:paraId="7F32444B" w14:textId="77777777" w:rsidR="00004184" w:rsidRDefault="002C4894">
            <w:pPr>
              <w:widowControl w:val="0"/>
              <w:spacing w:line="240" w:lineRule="auto"/>
              <w:rPr>
                <w:b/>
              </w:rPr>
            </w:pPr>
            <w:r>
              <w:rPr>
                <w:b/>
              </w:rPr>
              <w:lastRenderedPageBreak/>
              <w:t>Totaal (unieke personen)</w:t>
            </w:r>
          </w:p>
        </w:tc>
        <w:tc>
          <w:tcPr>
            <w:tcW w:w="2375" w:type="dxa"/>
            <w:shd w:val="clear" w:color="auto" w:fill="D9D9D9"/>
            <w:tcMar>
              <w:top w:w="56" w:type="dxa"/>
              <w:left w:w="56" w:type="dxa"/>
              <w:bottom w:w="56" w:type="dxa"/>
              <w:right w:w="56" w:type="dxa"/>
            </w:tcMar>
          </w:tcPr>
          <w:p w14:paraId="4672DD11" w14:textId="77777777" w:rsidR="00004184" w:rsidRDefault="002C4894">
            <w:pPr>
              <w:widowControl w:val="0"/>
              <w:spacing w:line="240" w:lineRule="auto"/>
              <w:jc w:val="right"/>
              <w:rPr>
                <w:b/>
              </w:rPr>
            </w:pPr>
            <w:r>
              <w:rPr>
                <w:b/>
              </w:rPr>
              <w:t>16.085 (100%)</w:t>
            </w:r>
          </w:p>
        </w:tc>
        <w:tc>
          <w:tcPr>
            <w:tcW w:w="2375" w:type="dxa"/>
            <w:shd w:val="clear" w:color="auto" w:fill="D9D9D9"/>
            <w:tcMar>
              <w:top w:w="56" w:type="dxa"/>
              <w:left w:w="56" w:type="dxa"/>
              <w:bottom w:w="56" w:type="dxa"/>
              <w:right w:w="56" w:type="dxa"/>
            </w:tcMar>
          </w:tcPr>
          <w:p w14:paraId="3F97BDB3" w14:textId="77777777" w:rsidR="00004184" w:rsidRDefault="002C4894">
            <w:pPr>
              <w:widowControl w:val="0"/>
              <w:spacing w:line="240" w:lineRule="auto"/>
              <w:jc w:val="right"/>
              <w:rPr>
                <w:b/>
              </w:rPr>
            </w:pPr>
            <w:r>
              <w:rPr>
                <w:b/>
              </w:rPr>
              <w:t>12.319 (100%)</w:t>
            </w:r>
          </w:p>
        </w:tc>
        <w:tc>
          <w:tcPr>
            <w:tcW w:w="2375" w:type="dxa"/>
            <w:shd w:val="clear" w:color="auto" w:fill="D9D9D9"/>
            <w:tcMar>
              <w:top w:w="56" w:type="dxa"/>
              <w:left w:w="56" w:type="dxa"/>
              <w:bottom w:w="56" w:type="dxa"/>
              <w:right w:w="56" w:type="dxa"/>
            </w:tcMar>
          </w:tcPr>
          <w:p w14:paraId="3B5564C7" w14:textId="77777777" w:rsidR="00004184" w:rsidRDefault="002C4894">
            <w:pPr>
              <w:widowControl w:val="0"/>
              <w:spacing w:line="240" w:lineRule="auto"/>
              <w:jc w:val="right"/>
              <w:rPr>
                <w:b/>
              </w:rPr>
            </w:pPr>
            <w:r>
              <w:rPr>
                <w:b/>
              </w:rPr>
              <w:t>11.663 (100%)</w:t>
            </w:r>
          </w:p>
        </w:tc>
      </w:tr>
    </w:tbl>
    <w:p w14:paraId="0B982E6D" w14:textId="77777777" w:rsidR="00004184" w:rsidRDefault="002C4894" w:rsidP="008752B2">
      <w:pPr>
        <w:pStyle w:val="Kop2"/>
      </w:pPr>
      <w:bookmarkStart w:id="35" w:name="_g9izdsw60upw" w:colFirst="0" w:colLast="0"/>
      <w:bookmarkEnd w:id="35"/>
      <w:r>
        <w:t>4.3</w:t>
      </w:r>
      <w:r>
        <w:tab/>
        <w:t>Rechtstreeks toegankelijke hulp (RTH) en globale individuele ondersteuning (GIO)</w:t>
      </w:r>
    </w:p>
    <w:p w14:paraId="6839B149" w14:textId="77777777" w:rsidR="00004184" w:rsidRDefault="002C4894" w:rsidP="009F6BFA">
      <w:pPr>
        <w:pStyle w:val="Kop3"/>
      </w:pPr>
      <w:bookmarkStart w:id="36" w:name="_rhj5v63varn2" w:colFirst="0" w:colLast="0"/>
      <w:bookmarkEnd w:id="36"/>
      <w:r>
        <w:t>4.3.1</w:t>
      </w:r>
      <w:r>
        <w:tab/>
        <w:t>Evolutie van de RTH-capaciteit</w:t>
      </w:r>
    </w:p>
    <w:p w14:paraId="08532560" w14:textId="77777777" w:rsidR="00004184" w:rsidRDefault="002C4894">
      <w:pPr>
        <w:spacing w:before="200" w:after="200"/>
        <w:rPr>
          <w:b/>
        </w:rPr>
      </w:pPr>
      <w:r>
        <w:rPr>
          <w:b/>
        </w:rPr>
        <w:t>T</w:t>
      </w:r>
      <w:r>
        <w:rPr>
          <w:b/>
        </w:rPr>
        <w:t xml:space="preserve">abel 18: De capaciteit RTH </w:t>
      </w:r>
      <w:r>
        <w:rPr>
          <w:b/>
        </w:rPr>
        <w:t>(2017-2022): aantal erkende diensten, aantal aanbieders en personeelspunten (kortverblijf)</w:t>
      </w:r>
    </w:p>
    <w:tbl>
      <w:tblPr>
        <w:tblStyle w:val="af0"/>
        <w:tblW w:w="963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6"/>
        <w:gridCol w:w="1161"/>
        <w:gridCol w:w="1160"/>
        <w:gridCol w:w="1160"/>
        <w:gridCol w:w="1160"/>
        <w:gridCol w:w="1160"/>
        <w:gridCol w:w="1160"/>
      </w:tblGrid>
      <w:tr w:rsidR="00004184" w14:paraId="38079CA1" w14:textId="77777777">
        <w:tc>
          <w:tcPr>
            <w:tcW w:w="2674" w:type="dxa"/>
            <w:shd w:val="clear" w:color="auto" w:fill="004D5C"/>
            <w:tcMar>
              <w:top w:w="56" w:type="dxa"/>
              <w:left w:w="56" w:type="dxa"/>
              <w:bottom w:w="56" w:type="dxa"/>
              <w:right w:w="56" w:type="dxa"/>
            </w:tcMar>
          </w:tcPr>
          <w:p w14:paraId="78CD7DE8" w14:textId="77777777" w:rsidR="00004184" w:rsidRDefault="002C4894">
            <w:pPr>
              <w:widowControl w:val="0"/>
              <w:spacing w:line="240" w:lineRule="auto"/>
              <w:rPr>
                <w:b/>
                <w:color w:val="FFFFFF"/>
              </w:rPr>
            </w:pPr>
            <w:r>
              <w:rPr>
                <w:b/>
                <w:color w:val="FFFFFF"/>
              </w:rPr>
              <w:t>Capaciteit RTH</w:t>
            </w:r>
          </w:p>
        </w:tc>
        <w:tc>
          <w:tcPr>
            <w:tcW w:w="1160" w:type="dxa"/>
            <w:shd w:val="clear" w:color="auto" w:fill="004D5C"/>
            <w:tcMar>
              <w:top w:w="56" w:type="dxa"/>
              <w:left w:w="56" w:type="dxa"/>
              <w:bottom w:w="56" w:type="dxa"/>
              <w:right w:w="56" w:type="dxa"/>
            </w:tcMar>
          </w:tcPr>
          <w:p w14:paraId="7E6429A9" w14:textId="77777777" w:rsidR="00004184" w:rsidRDefault="002C4894">
            <w:pPr>
              <w:widowControl w:val="0"/>
              <w:spacing w:line="240" w:lineRule="auto"/>
              <w:jc w:val="right"/>
              <w:rPr>
                <w:b/>
                <w:color w:val="FFFFFF"/>
              </w:rPr>
            </w:pPr>
            <w:r>
              <w:rPr>
                <w:b/>
                <w:color w:val="FFFFFF"/>
              </w:rPr>
              <w:t>2017</w:t>
            </w:r>
          </w:p>
        </w:tc>
        <w:tc>
          <w:tcPr>
            <w:tcW w:w="1160" w:type="dxa"/>
            <w:shd w:val="clear" w:color="auto" w:fill="004D5C"/>
            <w:tcMar>
              <w:top w:w="56" w:type="dxa"/>
              <w:left w:w="56" w:type="dxa"/>
              <w:bottom w:w="56" w:type="dxa"/>
              <w:right w:w="56" w:type="dxa"/>
            </w:tcMar>
          </w:tcPr>
          <w:p w14:paraId="639F2650" w14:textId="77777777" w:rsidR="00004184" w:rsidRDefault="002C4894">
            <w:pPr>
              <w:widowControl w:val="0"/>
              <w:spacing w:line="240" w:lineRule="auto"/>
              <w:jc w:val="right"/>
              <w:rPr>
                <w:b/>
                <w:color w:val="FFFFFF"/>
              </w:rPr>
            </w:pPr>
            <w:r>
              <w:rPr>
                <w:b/>
                <w:color w:val="FFFFFF"/>
              </w:rPr>
              <w:t>2018</w:t>
            </w:r>
          </w:p>
        </w:tc>
        <w:tc>
          <w:tcPr>
            <w:tcW w:w="1160" w:type="dxa"/>
            <w:shd w:val="clear" w:color="auto" w:fill="004D5C"/>
            <w:tcMar>
              <w:top w:w="56" w:type="dxa"/>
              <w:left w:w="56" w:type="dxa"/>
              <w:bottom w:w="56" w:type="dxa"/>
              <w:right w:w="56" w:type="dxa"/>
            </w:tcMar>
          </w:tcPr>
          <w:p w14:paraId="6B8DB6E2" w14:textId="77777777" w:rsidR="00004184" w:rsidRDefault="002C4894">
            <w:pPr>
              <w:widowControl w:val="0"/>
              <w:spacing w:line="240" w:lineRule="auto"/>
              <w:jc w:val="right"/>
              <w:rPr>
                <w:b/>
                <w:color w:val="FFFFFF"/>
              </w:rPr>
            </w:pPr>
            <w:r>
              <w:rPr>
                <w:b/>
                <w:color w:val="FFFFFF"/>
              </w:rPr>
              <w:t>2019</w:t>
            </w:r>
          </w:p>
        </w:tc>
        <w:tc>
          <w:tcPr>
            <w:tcW w:w="1160" w:type="dxa"/>
            <w:shd w:val="clear" w:color="auto" w:fill="004D5C"/>
            <w:tcMar>
              <w:top w:w="56" w:type="dxa"/>
              <w:left w:w="56" w:type="dxa"/>
              <w:bottom w:w="56" w:type="dxa"/>
              <w:right w:w="56" w:type="dxa"/>
            </w:tcMar>
          </w:tcPr>
          <w:p w14:paraId="36ADE48D" w14:textId="77777777" w:rsidR="00004184" w:rsidRDefault="002C4894">
            <w:pPr>
              <w:widowControl w:val="0"/>
              <w:spacing w:line="240" w:lineRule="auto"/>
              <w:jc w:val="right"/>
              <w:rPr>
                <w:b/>
                <w:color w:val="FFFFFF"/>
              </w:rPr>
            </w:pPr>
            <w:r>
              <w:rPr>
                <w:b/>
                <w:color w:val="FFFFFF"/>
              </w:rPr>
              <w:t>2020</w:t>
            </w:r>
          </w:p>
        </w:tc>
        <w:tc>
          <w:tcPr>
            <w:tcW w:w="1160" w:type="dxa"/>
            <w:shd w:val="clear" w:color="auto" w:fill="004D5C"/>
            <w:tcMar>
              <w:top w:w="56" w:type="dxa"/>
              <w:left w:w="56" w:type="dxa"/>
              <w:bottom w:w="56" w:type="dxa"/>
              <w:right w:w="56" w:type="dxa"/>
            </w:tcMar>
          </w:tcPr>
          <w:p w14:paraId="4825D727" w14:textId="77777777" w:rsidR="00004184" w:rsidRDefault="002C4894">
            <w:pPr>
              <w:widowControl w:val="0"/>
              <w:spacing w:line="240" w:lineRule="auto"/>
              <w:jc w:val="right"/>
              <w:rPr>
                <w:b/>
                <w:color w:val="FFFFFF"/>
              </w:rPr>
            </w:pPr>
            <w:r>
              <w:rPr>
                <w:b/>
                <w:color w:val="FFFFFF"/>
              </w:rPr>
              <w:t>2021</w:t>
            </w:r>
          </w:p>
        </w:tc>
        <w:tc>
          <w:tcPr>
            <w:tcW w:w="1160" w:type="dxa"/>
            <w:shd w:val="clear" w:color="auto" w:fill="004D5C"/>
            <w:tcMar>
              <w:top w:w="56" w:type="dxa"/>
              <w:left w:w="56" w:type="dxa"/>
              <w:bottom w:w="56" w:type="dxa"/>
              <w:right w:w="56" w:type="dxa"/>
            </w:tcMar>
          </w:tcPr>
          <w:p w14:paraId="6EBBDC84" w14:textId="77777777" w:rsidR="00004184" w:rsidRDefault="002C4894">
            <w:pPr>
              <w:widowControl w:val="0"/>
              <w:spacing w:line="240" w:lineRule="auto"/>
              <w:jc w:val="right"/>
              <w:rPr>
                <w:b/>
                <w:color w:val="FFFFFF"/>
              </w:rPr>
            </w:pPr>
            <w:r>
              <w:rPr>
                <w:b/>
                <w:color w:val="FFFFFF"/>
              </w:rPr>
              <w:t>2022</w:t>
            </w:r>
          </w:p>
        </w:tc>
      </w:tr>
      <w:tr w:rsidR="00004184" w14:paraId="148B795B" w14:textId="77777777">
        <w:tc>
          <w:tcPr>
            <w:tcW w:w="2674" w:type="dxa"/>
            <w:shd w:val="clear" w:color="auto" w:fill="F3F3F3"/>
            <w:tcMar>
              <w:top w:w="56" w:type="dxa"/>
              <w:left w:w="56" w:type="dxa"/>
              <w:bottom w:w="56" w:type="dxa"/>
              <w:right w:w="56" w:type="dxa"/>
            </w:tcMar>
          </w:tcPr>
          <w:p w14:paraId="17109CE4" w14:textId="77777777" w:rsidR="00004184" w:rsidRDefault="002C4894">
            <w:pPr>
              <w:widowControl w:val="0"/>
              <w:spacing w:line="240" w:lineRule="auto"/>
              <w:rPr>
                <w:b/>
              </w:rPr>
            </w:pPr>
            <w:r>
              <w:rPr>
                <w:b/>
              </w:rPr>
              <w:t>Aantal erkende RTH-diensten</w:t>
            </w:r>
          </w:p>
        </w:tc>
        <w:tc>
          <w:tcPr>
            <w:tcW w:w="1160" w:type="dxa"/>
            <w:shd w:val="clear" w:color="auto" w:fill="auto"/>
            <w:tcMar>
              <w:top w:w="56" w:type="dxa"/>
              <w:left w:w="56" w:type="dxa"/>
              <w:bottom w:w="56" w:type="dxa"/>
              <w:right w:w="56" w:type="dxa"/>
            </w:tcMar>
          </w:tcPr>
          <w:p w14:paraId="735F867B" w14:textId="77777777" w:rsidR="00004184" w:rsidRDefault="002C4894">
            <w:pPr>
              <w:widowControl w:val="0"/>
              <w:spacing w:line="240" w:lineRule="auto"/>
              <w:jc w:val="right"/>
            </w:pPr>
            <w:r>
              <w:t>212</w:t>
            </w:r>
          </w:p>
        </w:tc>
        <w:tc>
          <w:tcPr>
            <w:tcW w:w="1160" w:type="dxa"/>
            <w:shd w:val="clear" w:color="auto" w:fill="auto"/>
            <w:tcMar>
              <w:top w:w="56" w:type="dxa"/>
              <w:left w:w="56" w:type="dxa"/>
              <w:bottom w:w="56" w:type="dxa"/>
              <w:right w:w="56" w:type="dxa"/>
            </w:tcMar>
          </w:tcPr>
          <w:p w14:paraId="32B70A9B" w14:textId="77777777" w:rsidR="00004184" w:rsidRDefault="002C4894">
            <w:pPr>
              <w:widowControl w:val="0"/>
              <w:spacing w:line="240" w:lineRule="auto"/>
              <w:jc w:val="right"/>
            </w:pPr>
            <w:r>
              <w:t>212</w:t>
            </w:r>
          </w:p>
        </w:tc>
        <w:tc>
          <w:tcPr>
            <w:tcW w:w="1160" w:type="dxa"/>
            <w:shd w:val="clear" w:color="auto" w:fill="auto"/>
            <w:tcMar>
              <w:top w:w="56" w:type="dxa"/>
              <w:left w:w="56" w:type="dxa"/>
              <w:bottom w:w="56" w:type="dxa"/>
              <w:right w:w="56" w:type="dxa"/>
            </w:tcMar>
          </w:tcPr>
          <w:p w14:paraId="331EA1C5" w14:textId="77777777" w:rsidR="00004184" w:rsidRDefault="002C4894">
            <w:pPr>
              <w:widowControl w:val="0"/>
              <w:spacing w:line="240" w:lineRule="auto"/>
              <w:jc w:val="right"/>
            </w:pPr>
            <w:r>
              <w:t>196</w:t>
            </w:r>
          </w:p>
        </w:tc>
        <w:tc>
          <w:tcPr>
            <w:tcW w:w="1160" w:type="dxa"/>
            <w:shd w:val="clear" w:color="auto" w:fill="auto"/>
            <w:tcMar>
              <w:top w:w="56" w:type="dxa"/>
              <w:left w:w="56" w:type="dxa"/>
              <w:bottom w:w="56" w:type="dxa"/>
              <w:right w:w="56" w:type="dxa"/>
            </w:tcMar>
          </w:tcPr>
          <w:p w14:paraId="3930C4A7" w14:textId="77777777" w:rsidR="00004184" w:rsidRDefault="002C4894">
            <w:pPr>
              <w:widowControl w:val="0"/>
              <w:spacing w:line="240" w:lineRule="auto"/>
              <w:jc w:val="right"/>
            </w:pPr>
            <w:r>
              <w:t>212</w:t>
            </w:r>
          </w:p>
        </w:tc>
        <w:tc>
          <w:tcPr>
            <w:tcW w:w="1160" w:type="dxa"/>
            <w:shd w:val="clear" w:color="auto" w:fill="auto"/>
            <w:tcMar>
              <w:top w:w="56" w:type="dxa"/>
              <w:left w:w="56" w:type="dxa"/>
              <w:bottom w:w="56" w:type="dxa"/>
              <w:right w:w="56" w:type="dxa"/>
            </w:tcMar>
          </w:tcPr>
          <w:p w14:paraId="1EF51C74" w14:textId="77777777" w:rsidR="00004184" w:rsidRDefault="002C4894">
            <w:pPr>
              <w:widowControl w:val="0"/>
              <w:spacing w:line="240" w:lineRule="auto"/>
              <w:jc w:val="right"/>
            </w:pPr>
            <w:r>
              <w:t>207</w:t>
            </w:r>
          </w:p>
        </w:tc>
        <w:tc>
          <w:tcPr>
            <w:tcW w:w="1160" w:type="dxa"/>
            <w:shd w:val="clear" w:color="auto" w:fill="auto"/>
            <w:tcMar>
              <w:top w:w="56" w:type="dxa"/>
              <w:left w:w="56" w:type="dxa"/>
              <w:bottom w:w="56" w:type="dxa"/>
              <w:right w:w="56" w:type="dxa"/>
            </w:tcMar>
          </w:tcPr>
          <w:p w14:paraId="3C514331" w14:textId="77777777" w:rsidR="00004184" w:rsidRDefault="002C4894">
            <w:pPr>
              <w:widowControl w:val="0"/>
              <w:spacing w:line="240" w:lineRule="auto"/>
              <w:jc w:val="right"/>
            </w:pPr>
            <w:r>
              <w:t>202</w:t>
            </w:r>
          </w:p>
        </w:tc>
      </w:tr>
      <w:tr w:rsidR="00004184" w14:paraId="0B5F4504" w14:textId="77777777">
        <w:tc>
          <w:tcPr>
            <w:tcW w:w="2674" w:type="dxa"/>
            <w:shd w:val="clear" w:color="auto" w:fill="F3F3F3"/>
            <w:tcMar>
              <w:top w:w="56" w:type="dxa"/>
              <w:left w:w="56" w:type="dxa"/>
              <w:bottom w:w="56" w:type="dxa"/>
              <w:right w:w="56" w:type="dxa"/>
            </w:tcMar>
          </w:tcPr>
          <w:p w14:paraId="45BB67A2" w14:textId="77777777" w:rsidR="00004184" w:rsidRDefault="002C4894">
            <w:pPr>
              <w:widowControl w:val="0"/>
              <w:spacing w:line="240" w:lineRule="auto"/>
              <w:rPr>
                <w:b/>
              </w:rPr>
            </w:pPr>
            <w:r>
              <w:rPr>
                <w:b/>
              </w:rPr>
              <w:t>Aantal RTH-aanbieders</w:t>
            </w:r>
          </w:p>
        </w:tc>
        <w:tc>
          <w:tcPr>
            <w:tcW w:w="1160" w:type="dxa"/>
            <w:shd w:val="clear" w:color="auto" w:fill="auto"/>
            <w:tcMar>
              <w:top w:w="56" w:type="dxa"/>
              <w:left w:w="56" w:type="dxa"/>
              <w:bottom w:w="56" w:type="dxa"/>
              <w:right w:w="56" w:type="dxa"/>
            </w:tcMar>
          </w:tcPr>
          <w:p w14:paraId="418387F2" w14:textId="77777777" w:rsidR="00004184" w:rsidRDefault="002C4894">
            <w:pPr>
              <w:widowControl w:val="0"/>
              <w:spacing w:line="240" w:lineRule="auto"/>
              <w:jc w:val="right"/>
            </w:pPr>
            <w:r>
              <w:t>231</w:t>
            </w:r>
          </w:p>
        </w:tc>
        <w:tc>
          <w:tcPr>
            <w:tcW w:w="1160" w:type="dxa"/>
            <w:shd w:val="clear" w:color="auto" w:fill="auto"/>
            <w:tcMar>
              <w:top w:w="56" w:type="dxa"/>
              <w:left w:w="56" w:type="dxa"/>
              <w:bottom w:w="56" w:type="dxa"/>
              <w:right w:w="56" w:type="dxa"/>
            </w:tcMar>
          </w:tcPr>
          <w:p w14:paraId="6E031D70" w14:textId="77777777" w:rsidR="00004184" w:rsidRDefault="002C4894">
            <w:pPr>
              <w:widowControl w:val="0"/>
              <w:spacing w:line="240" w:lineRule="auto"/>
              <w:jc w:val="right"/>
            </w:pPr>
            <w:r>
              <w:t>223</w:t>
            </w:r>
          </w:p>
        </w:tc>
        <w:tc>
          <w:tcPr>
            <w:tcW w:w="1160" w:type="dxa"/>
            <w:shd w:val="clear" w:color="auto" w:fill="auto"/>
            <w:tcMar>
              <w:top w:w="56" w:type="dxa"/>
              <w:left w:w="56" w:type="dxa"/>
              <w:bottom w:w="56" w:type="dxa"/>
              <w:right w:w="56" w:type="dxa"/>
            </w:tcMar>
          </w:tcPr>
          <w:p w14:paraId="088D3951" w14:textId="77777777" w:rsidR="00004184" w:rsidRDefault="002C4894">
            <w:pPr>
              <w:widowControl w:val="0"/>
              <w:spacing w:line="240" w:lineRule="auto"/>
              <w:jc w:val="right"/>
            </w:pPr>
            <w:r>
              <w:t>224</w:t>
            </w:r>
          </w:p>
        </w:tc>
        <w:tc>
          <w:tcPr>
            <w:tcW w:w="1160" w:type="dxa"/>
            <w:shd w:val="clear" w:color="auto" w:fill="auto"/>
            <w:tcMar>
              <w:top w:w="56" w:type="dxa"/>
              <w:left w:w="56" w:type="dxa"/>
              <w:bottom w:w="56" w:type="dxa"/>
              <w:right w:w="56" w:type="dxa"/>
            </w:tcMar>
          </w:tcPr>
          <w:p w14:paraId="2CDC93FF" w14:textId="77777777" w:rsidR="00004184" w:rsidRDefault="002C4894">
            <w:pPr>
              <w:widowControl w:val="0"/>
              <w:spacing w:line="240" w:lineRule="auto"/>
              <w:jc w:val="right"/>
            </w:pPr>
            <w:r>
              <w:t>228</w:t>
            </w:r>
          </w:p>
        </w:tc>
        <w:tc>
          <w:tcPr>
            <w:tcW w:w="1160" w:type="dxa"/>
            <w:shd w:val="clear" w:color="auto" w:fill="auto"/>
            <w:tcMar>
              <w:top w:w="56" w:type="dxa"/>
              <w:left w:w="56" w:type="dxa"/>
              <w:bottom w:w="56" w:type="dxa"/>
              <w:right w:w="56" w:type="dxa"/>
            </w:tcMar>
          </w:tcPr>
          <w:p w14:paraId="252660A0" w14:textId="77777777" w:rsidR="00004184" w:rsidRDefault="002C4894">
            <w:pPr>
              <w:widowControl w:val="0"/>
              <w:spacing w:line="240" w:lineRule="auto"/>
              <w:jc w:val="right"/>
            </w:pPr>
            <w:r>
              <w:t>220</w:t>
            </w:r>
          </w:p>
        </w:tc>
        <w:tc>
          <w:tcPr>
            <w:tcW w:w="1160" w:type="dxa"/>
            <w:shd w:val="clear" w:color="auto" w:fill="auto"/>
            <w:tcMar>
              <w:top w:w="56" w:type="dxa"/>
              <w:left w:w="56" w:type="dxa"/>
              <w:bottom w:w="56" w:type="dxa"/>
              <w:right w:w="56" w:type="dxa"/>
            </w:tcMar>
          </w:tcPr>
          <w:p w14:paraId="4C559C70" w14:textId="77777777" w:rsidR="00004184" w:rsidRDefault="002C4894">
            <w:pPr>
              <w:pBdr>
                <w:top w:val="none" w:sz="0" w:space="0" w:color="000000"/>
                <w:left w:val="none" w:sz="0" w:space="0" w:color="000000"/>
                <w:bottom w:val="none" w:sz="0" w:space="0" w:color="000000"/>
                <w:right w:val="none" w:sz="0" w:space="0" w:color="000000"/>
                <w:between w:val="none" w:sz="0" w:space="0" w:color="000000"/>
              </w:pBdr>
              <w:jc w:val="right"/>
            </w:pPr>
            <w:r>
              <w:t>219</w:t>
            </w:r>
          </w:p>
        </w:tc>
      </w:tr>
      <w:tr w:rsidR="00004184" w14:paraId="0F160F01" w14:textId="77777777">
        <w:tc>
          <w:tcPr>
            <w:tcW w:w="2674" w:type="dxa"/>
            <w:shd w:val="clear" w:color="auto" w:fill="F3F3F3"/>
            <w:tcMar>
              <w:top w:w="56" w:type="dxa"/>
              <w:left w:w="56" w:type="dxa"/>
              <w:bottom w:w="56" w:type="dxa"/>
              <w:right w:w="56" w:type="dxa"/>
            </w:tcMar>
          </w:tcPr>
          <w:p w14:paraId="60E75323" w14:textId="77777777" w:rsidR="00004184" w:rsidRDefault="002C4894">
            <w:pPr>
              <w:widowControl w:val="0"/>
              <w:spacing w:line="240" w:lineRule="auto"/>
              <w:rPr>
                <w:b/>
              </w:rPr>
            </w:pPr>
            <w:r>
              <w:rPr>
                <w:b/>
              </w:rPr>
              <w:t>Totaal aantal personeelspunten</w:t>
            </w:r>
          </w:p>
        </w:tc>
        <w:tc>
          <w:tcPr>
            <w:tcW w:w="1160" w:type="dxa"/>
            <w:shd w:val="clear" w:color="auto" w:fill="auto"/>
            <w:tcMar>
              <w:top w:w="56" w:type="dxa"/>
              <w:left w:w="56" w:type="dxa"/>
              <w:bottom w:w="56" w:type="dxa"/>
              <w:right w:w="56" w:type="dxa"/>
            </w:tcMar>
          </w:tcPr>
          <w:p w14:paraId="256D57C2" w14:textId="77777777" w:rsidR="00004184" w:rsidRDefault="002C4894">
            <w:pPr>
              <w:widowControl w:val="0"/>
              <w:spacing w:line="240" w:lineRule="auto"/>
              <w:jc w:val="right"/>
            </w:pPr>
            <w:r>
              <w:t>63.000</w:t>
            </w:r>
          </w:p>
        </w:tc>
        <w:tc>
          <w:tcPr>
            <w:tcW w:w="1160" w:type="dxa"/>
            <w:shd w:val="clear" w:color="auto" w:fill="auto"/>
            <w:tcMar>
              <w:top w:w="56" w:type="dxa"/>
              <w:left w:w="56" w:type="dxa"/>
              <w:bottom w:w="56" w:type="dxa"/>
              <w:right w:w="56" w:type="dxa"/>
            </w:tcMar>
          </w:tcPr>
          <w:p w14:paraId="6ECC727C" w14:textId="77777777" w:rsidR="00004184" w:rsidRDefault="002C4894">
            <w:pPr>
              <w:widowControl w:val="0"/>
              <w:spacing w:line="240" w:lineRule="auto"/>
              <w:jc w:val="right"/>
            </w:pPr>
            <w:r>
              <w:t>70.430</w:t>
            </w:r>
          </w:p>
        </w:tc>
        <w:tc>
          <w:tcPr>
            <w:tcW w:w="1160" w:type="dxa"/>
            <w:shd w:val="clear" w:color="auto" w:fill="auto"/>
            <w:tcMar>
              <w:top w:w="56" w:type="dxa"/>
              <w:left w:w="56" w:type="dxa"/>
              <w:bottom w:w="56" w:type="dxa"/>
              <w:right w:w="56" w:type="dxa"/>
            </w:tcMar>
          </w:tcPr>
          <w:p w14:paraId="3450E40D" w14:textId="77777777" w:rsidR="00004184" w:rsidRDefault="002C4894">
            <w:pPr>
              <w:widowControl w:val="0"/>
              <w:spacing w:line="240" w:lineRule="auto"/>
              <w:jc w:val="right"/>
            </w:pPr>
            <w:r>
              <w:t>77.823</w:t>
            </w:r>
          </w:p>
        </w:tc>
        <w:tc>
          <w:tcPr>
            <w:tcW w:w="1160" w:type="dxa"/>
            <w:shd w:val="clear" w:color="auto" w:fill="auto"/>
            <w:tcMar>
              <w:top w:w="56" w:type="dxa"/>
              <w:left w:w="56" w:type="dxa"/>
              <w:bottom w:w="56" w:type="dxa"/>
              <w:right w:w="56" w:type="dxa"/>
            </w:tcMar>
          </w:tcPr>
          <w:p w14:paraId="1E499ADF" w14:textId="77777777" w:rsidR="00004184" w:rsidRDefault="002C4894">
            <w:pPr>
              <w:widowControl w:val="0"/>
              <w:spacing w:line="240" w:lineRule="auto"/>
              <w:jc w:val="right"/>
            </w:pPr>
            <w:r>
              <w:t>85.257</w:t>
            </w:r>
          </w:p>
        </w:tc>
        <w:tc>
          <w:tcPr>
            <w:tcW w:w="1160" w:type="dxa"/>
            <w:shd w:val="clear" w:color="auto" w:fill="auto"/>
            <w:tcMar>
              <w:top w:w="56" w:type="dxa"/>
              <w:left w:w="56" w:type="dxa"/>
              <w:bottom w:w="56" w:type="dxa"/>
              <w:right w:w="56" w:type="dxa"/>
            </w:tcMar>
          </w:tcPr>
          <w:p w14:paraId="08C70FD1" w14:textId="77777777" w:rsidR="00004184" w:rsidRDefault="002C4894">
            <w:pPr>
              <w:widowControl w:val="0"/>
              <w:spacing w:line="240" w:lineRule="auto"/>
              <w:jc w:val="right"/>
            </w:pPr>
            <w:r>
              <w:t>83.773</w:t>
            </w:r>
          </w:p>
        </w:tc>
        <w:tc>
          <w:tcPr>
            <w:tcW w:w="1160" w:type="dxa"/>
            <w:shd w:val="clear" w:color="auto" w:fill="auto"/>
            <w:tcMar>
              <w:top w:w="56" w:type="dxa"/>
              <w:left w:w="56" w:type="dxa"/>
              <w:bottom w:w="56" w:type="dxa"/>
              <w:right w:w="56" w:type="dxa"/>
            </w:tcMar>
          </w:tcPr>
          <w:p w14:paraId="57B67E3F" w14:textId="77777777" w:rsidR="00004184" w:rsidRDefault="002C4894">
            <w:pPr>
              <w:widowControl w:val="0"/>
              <w:spacing w:line="240" w:lineRule="auto"/>
              <w:jc w:val="right"/>
            </w:pPr>
            <w:r>
              <w:t>83.925</w:t>
            </w:r>
          </w:p>
        </w:tc>
      </w:tr>
      <w:tr w:rsidR="00004184" w14:paraId="2F599421" w14:textId="77777777">
        <w:tc>
          <w:tcPr>
            <w:tcW w:w="2674" w:type="dxa"/>
            <w:shd w:val="clear" w:color="auto" w:fill="F3F3F3"/>
            <w:tcMar>
              <w:top w:w="56" w:type="dxa"/>
              <w:left w:w="56" w:type="dxa"/>
              <w:bottom w:w="56" w:type="dxa"/>
              <w:right w:w="56" w:type="dxa"/>
            </w:tcMar>
          </w:tcPr>
          <w:p w14:paraId="5C4A6437" w14:textId="77777777" w:rsidR="00004184" w:rsidRDefault="002C4894">
            <w:pPr>
              <w:widowControl w:val="0"/>
              <w:spacing w:line="240" w:lineRule="auto"/>
              <w:rPr>
                <w:b/>
              </w:rPr>
            </w:pPr>
            <w:r>
              <w:rPr>
                <w:b/>
              </w:rPr>
              <w:t>Aantal personeelspunten voor kortverblijf</w:t>
            </w:r>
          </w:p>
        </w:tc>
        <w:tc>
          <w:tcPr>
            <w:tcW w:w="1160" w:type="dxa"/>
            <w:shd w:val="clear" w:color="auto" w:fill="auto"/>
            <w:tcMar>
              <w:top w:w="56" w:type="dxa"/>
              <w:left w:w="56" w:type="dxa"/>
              <w:bottom w:w="56" w:type="dxa"/>
              <w:right w:w="56" w:type="dxa"/>
            </w:tcMar>
          </w:tcPr>
          <w:p w14:paraId="2CF37D6E" w14:textId="77777777" w:rsidR="00004184" w:rsidRDefault="002C4894">
            <w:pPr>
              <w:widowControl w:val="0"/>
              <w:spacing w:line="240" w:lineRule="auto"/>
              <w:jc w:val="right"/>
            </w:pPr>
            <w:r>
              <w:t>N.v.t.*</w:t>
            </w:r>
          </w:p>
        </w:tc>
        <w:tc>
          <w:tcPr>
            <w:tcW w:w="1160" w:type="dxa"/>
            <w:shd w:val="clear" w:color="auto" w:fill="auto"/>
            <w:tcMar>
              <w:top w:w="56" w:type="dxa"/>
              <w:left w:w="56" w:type="dxa"/>
              <w:bottom w:w="56" w:type="dxa"/>
              <w:right w:w="56" w:type="dxa"/>
            </w:tcMar>
          </w:tcPr>
          <w:p w14:paraId="141FAA93" w14:textId="77777777" w:rsidR="00004184" w:rsidRDefault="002C4894">
            <w:pPr>
              <w:widowControl w:val="0"/>
              <w:spacing w:line="240" w:lineRule="auto"/>
              <w:jc w:val="right"/>
            </w:pPr>
            <w:r>
              <w:t>6.481</w:t>
            </w:r>
          </w:p>
        </w:tc>
        <w:tc>
          <w:tcPr>
            <w:tcW w:w="1160" w:type="dxa"/>
            <w:shd w:val="clear" w:color="auto" w:fill="auto"/>
            <w:tcMar>
              <w:top w:w="56" w:type="dxa"/>
              <w:left w:w="56" w:type="dxa"/>
              <w:bottom w:w="56" w:type="dxa"/>
              <w:right w:w="56" w:type="dxa"/>
            </w:tcMar>
          </w:tcPr>
          <w:p w14:paraId="1DDF7311" w14:textId="77777777" w:rsidR="00004184" w:rsidRDefault="002C4894">
            <w:pPr>
              <w:widowControl w:val="0"/>
              <w:spacing w:line="240" w:lineRule="auto"/>
              <w:jc w:val="right"/>
            </w:pPr>
            <w:r>
              <w:t>6.481</w:t>
            </w:r>
          </w:p>
        </w:tc>
        <w:tc>
          <w:tcPr>
            <w:tcW w:w="1160" w:type="dxa"/>
            <w:shd w:val="clear" w:color="auto" w:fill="auto"/>
            <w:tcMar>
              <w:top w:w="56" w:type="dxa"/>
              <w:left w:w="56" w:type="dxa"/>
              <w:bottom w:w="56" w:type="dxa"/>
              <w:right w:w="56" w:type="dxa"/>
            </w:tcMar>
          </w:tcPr>
          <w:p w14:paraId="204E065B" w14:textId="77777777" w:rsidR="00004184" w:rsidRDefault="002C4894">
            <w:pPr>
              <w:jc w:val="right"/>
            </w:pPr>
            <w:r>
              <w:t>7.760</w:t>
            </w:r>
          </w:p>
        </w:tc>
        <w:tc>
          <w:tcPr>
            <w:tcW w:w="1160" w:type="dxa"/>
            <w:shd w:val="clear" w:color="auto" w:fill="auto"/>
            <w:tcMar>
              <w:top w:w="56" w:type="dxa"/>
              <w:left w:w="56" w:type="dxa"/>
              <w:bottom w:w="56" w:type="dxa"/>
              <w:right w:w="56" w:type="dxa"/>
            </w:tcMar>
          </w:tcPr>
          <w:p w14:paraId="6C5686DB" w14:textId="77777777" w:rsidR="00004184" w:rsidRDefault="002C4894">
            <w:pPr>
              <w:widowControl w:val="0"/>
              <w:spacing w:line="240" w:lineRule="auto"/>
              <w:jc w:val="right"/>
            </w:pPr>
            <w:r>
              <w:t xml:space="preserve">7.760 </w:t>
            </w:r>
          </w:p>
        </w:tc>
        <w:tc>
          <w:tcPr>
            <w:tcW w:w="1160" w:type="dxa"/>
            <w:shd w:val="clear" w:color="auto" w:fill="auto"/>
            <w:tcMar>
              <w:top w:w="56" w:type="dxa"/>
              <w:left w:w="56" w:type="dxa"/>
              <w:bottom w:w="56" w:type="dxa"/>
              <w:right w:w="56" w:type="dxa"/>
            </w:tcMar>
          </w:tcPr>
          <w:p w14:paraId="4E80696F" w14:textId="77777777" w:rsidR="00004184" w:rsidRDefault="002C4894">
            <w:pPr>
              <w:widowControl w:val="0"/>
              <w:pBdr>
                <w:top w:val="nil"/>
                <w:left w:val="nil"/>
                <w:bottom w:val="nil"/>
                <w:right w:val="nil"/>
                <w:between w:val="nil"/>
              </w:pBdr>
              <w:spacing w:line="240" w:lineRule="auto"/>
              <w:jc w:val="right"/>
            </w:pPr>
            <w:r>
              <w:t>7.760</w:t>
            </w:r>
          </w:p>
        </w:tc>
      </w:tr>
    </w:tbl>
    <w:p w14:paraId="1A94706F" w14:textId="77777777" w:rsidR="00004184" w:rsidRDefault="002C4894">
      <w:r>
        <w:t>*Dit ging in vanaf 2018.</w:t>
      </w:r>
    </w:p>
    <w:p w14:paraId="4BAA1FE0" w14:textId="77777777" w:rsidR="00004184" w:rsidRDefault="002C4894">
      <w:pPr>
        <w:spacing w:before="200" w:after="200"/>
      </w:pPr>
      <w:r>
        <w:t>Wat betreft de</w:t>
      </w:r>
      <w:r>
        <w:rPr>
          <w:b/>
        </w:rPr>
        <w:t xml:space="preserve"> RTH-capaciteit </w:t>
      </w:r>
      <w:r>
        <w:t>zien we het volgende:</w:t>
      </w:r>
    </w:p>
    <w:p w14:paraId="5895AE23" w14:textId="77777777" w:rsidR="00004184" w:rsidRDefault="002C4894">
      <w:pPr>
        <w:numPr>
          <w:ilvl w:val="0"/>
          <w:numId w:val="2"/>
        </w:numPr>
        <w:spacing w:before="200" w:after="200"/>
      </w:pPr>
      <w:r>
        <w:t xml:space="preserve">In </w:t>
      </w:r>
      <w:r>
        <w:rPr>
          <w:b/>
        </w:rPr>
        <w:t xml:space="preserve">2019 </w:t>
      </w:r>
      <w:r>
        <w:t>ligt het</w:t>
      </w:r>
      <w:r>
        <w:rPr>
          <w:b/>
        </w:rPr>
        <w:t xml:space="preserve"> aantal erkende diensten een stuk lager</w:t>
      </w:r>
      <w:r>
        <w:t xml:space="preserve"> dan het jaar ervoor. In 2018 werd er namelijk een oproep gedaan voor onder andere een overdracht van punten vanaf 1 september 2019, in het kader van een minimum erkenning van 35 punten. Daardoor is een aantal</w:t>
      </w:r>
      <w:r>
        <w:t xml:space="preserve"> erkenningen stopgezet vanaf 1 januari 2019. Het </w:t>
      </w:r>
      <w:r>
        <w:rPr>
          <w:b/>
        </w:rPr>
        <w:t>aantal personeelspunten</w:t>
      </w:r>
      <w:r>
        <w:t xml:space="preserve"> is echter </w:t>
      </w:r>
      <w:r>
        <w:rPr>
          <w:b/>
        </w:rPr>
        <w:t>gestegen</w:t>
      </w:r>
      <w:r>
        <w:t>. Dit kan onder andere verklaard worden door het uitbreidingsbeleid dat inging in het najaar.</w:t>
      </w:r>
    </w:p>
    <w:p w14:paraId="014665C9" w14:textId="77777777" w:rsidR="00004184" w:rsidRDefault="002C4894">
      <w:pPr>
        <w:numPr>
          <w:ilvl w:val="0"/>
          <w:numId w:val="2"/>
        </w:numPr>
        <w:spacing w:before="200" w:after="200"/>
      </w:pPr>
      <w:r>
        <w:t xml:space="preserve">In </w:t>
      </w:r>
      <w:r>
        <w:rPr>
          <w:b/>
        </w:rPr>
        <w:t xml:space="preserve">2020 </w:t>
      </w:r>
      <w:r>
        <w:t>zien we weer een</w:t>
      </w:r>
      <w:r>
        <w:rPr>
          <w:b/>
        </w:rPr>
        <w:t xml:space="preserve"> stijging. </w:t>
      </w:r>
      <w:r>
        <w:t xml:space="preserve">Zo zijn er onder andere </w:t>
      </w:r>
      <w:r>
        <w:rPr>
          <w:b/>
        </w:rPr>
        <w:t xml:space="preserve">door correctiefase 2 nieuwe RTH-diensten </w:t>
      </w:r>
      <w:r>
        <w:t>bij gekomen, evenals door de</w:t>
      </w:r>
      <w:r>
        <w:rPr>
          <w:b/>
        </w:rPr>
        <w:t xml:space="preserve"> herverdeling </w:t>
      </w:r>
      <w:r>
        <w:t xml:space="preserve">van de </w:t>
      </w:r>
      <w:r>
        <w:rPr>
          <w:b/>
        </w:rPr>
        <w:t xml:space="preserve">punten </w:t>
      </w:r>
      <w:r>
        <w:t>van</w:t>
      </w:r>
      <w:r>
        <w:rPr>
          <w:b/>
        </w:rPr>
        <w:t xml:space="preserve"> RTH-kortverblijf. </w:t>
      </w:r>
      <w:r>
        <w:t xml:space="preserve">De </w:t>
      </w:r>
      <w:r>
        <w:rPr>
          <w:b/>
        </w:rPr>
        <w:t xml:space="preserve">punten </w:t>
      </w:r>
      <w:r>
        <w:t>van de</w:t>
      </w:r>
      <w:r>
        <w:rPr>
          <w:b/>
        </w:rPr>
        <w:t xml:space="preserve"> OBC’s </w:t>
      </w:r>
      <w:r>
        <w:t xml:space="preserve">gingen echter </w:t>
      </w:r>
      <w:r>
        <w:rPr>
          <w:b/>
        </w:rPr>
        <w:t>naar</w:t>
      </w:r>
      <w:r>
        <w:t xml:space="preserve"> het agentschap </w:t>
      </w:r>
      <w:r>
        <w:rPr>
          <w:b/>
        </w:rPr>
        <w:t xml:space="preserve">Opgroeien </w:t>
      </w:r>
      <w:r>
        <w:t>vanaf 2020 (dus de erkenning liep maar tot 2019).</w:t>
      </w:r>
    </w:p>
    <w:p w14:paraId="04BB872C" w14:textId="77777777" w:rsidR="00004184" w:rsidRDefault="002C4894">
      <w:pPr>
        <w:numPr>
          <w:ilvl w:val="0"/>
          <w:numId w:val="2"/>
        </w:numPr>
        <w:spacing w:before="200" w:after="200"/>
      </w:pPr>
      <w:r>
        <w:t xml:space="preserve">In </w:t>
      </w:r>
      <w:r>
        <w:rPr>
          <w:b/>
        </w:rPr>
        <w:t xml:space="preserve">2021 </w:t>
      </w:r>
      <w:r>
        <w:t xml:space="preserve">liggen de </w:t>
      </w:r>
      <w:r>
        <w:rPr>
          <w:b/>
        </w:rPr>
        <w:t>pu</w:t>
      </w:r>
      <w:r>
        <w:rPr>
          <w:b/>
        </w:rPr>
        <w:t xml:space="preserve">nten </w:t>
      </w:r>
      <w:r>
        <w:t xml:space="preserve">wat </w:t>
      </w:r>
      <w:r>
        <w:rPr>
          <w:b/>
        </w:rPr>
        <w:t xml:space="preserve">lager </w:t>
      </w:r>
      <w:r>
        <w:t>dan in 2020. Dat heeft voornamelijk te maken met een aanpassing naar beneden van RTH-punten (in het kader van een correctie op correctiefase 2).</w:t>
      </w:r>
    </w:p>
    <w:p w14:paraId="293D4A79" w14:textId="77777777" w:rsidR="00004184" w:rsidRDefault="002C4894">
      <w:pPr>
        <w:numPr>
          <w:ilvl w:val="0"/>
          <w:numId w:val="2"/>
        </w:numPr>
        <w:spacing w:before="200" w:after="200"/>
      </w:pPr>
      <w:r>
        <w:t>Elk jaar heb je daarenboven een mogelijke samenvoeging van erkenningen RTH door fusie of overdra</w:t>
      </w:r>
      <w:r>
        <w:t>cht.</w:t>
      </w:r>
    </w:p>
    <w:p w14:paraId="2F5EDEBB" w14:textId="77777777" w:rsidR="00004184" w:rsidRDefault="002C4894">
      <w:pPr>
        <w:spacing w:before="200" w:after="200"/>
      </w:pPr>
      <w:r>
        <w:t>Het totaal</w:t>
      </w:r>
      <w:r>
        <w:rPr>
          <w:b/>
        </w:rPr>
        <w:t xml:space="preserve"> aantal erkende personeelspunten RTH</w:t>
      </w:r>
      <w:r>
        <w:t xml:space="preserve"> ligt in 2022 </w:t>
      </w:r>
      <w:r>
        <w:t>een stuk hoger (83.925) dan in 2017 (63.000). In 2020 bereikte het aantal personeelspunten de hoogste piek (85.257).</w:t>
      </w:r>
    </w:p>
    <w:p w14:paraId="65936D28" w14:textId="77777777" w:rsidR="00004184" w:rsidRDefault="002C4894">
      <w:pPr>
        <w:spacing w:before="200" w:after="200"/>
      </w:pPr>
      <w:r>
        <w:lastRenderedPageBreak/>
        <w:t xml:space="preserve">Specifiek voor 2022 waren er 966 gebruikers van kortverblijf. Daarnaast werden er </w:t>
      </w:r>
      <w:r>
        <w:rPr>
          <w:b/>
        </w:rPr>
        <w:t>747 personeelspunten</w:t>
      </w:r>
      <w:r>
        <w:t xml:space="preserve"> voor</w:t>
      </w:r>
      <w:r>
        <w:rPr>
          <w:b/>
        </w:rPr>
        <w:t xml:space="preserve"> RTH-begeleid werken voor school</w:t>
      </w:r>
      <w:r>
        <w:rPr>
          <w:b/>
        </w:rPr>
        <w:t xml:space="preserve">verlaters </w:t>
      </w:r>
      <w:r>
        <w:t xml:space="preserve">in het kader van het project Geïntegreerd Breed Onthaal toegekend. Ook waren er </w:t>
      </w:r>
      <w:r>
        <w:rPr>
          <w:b/>
        </w:rPr>
        <w:t xml:space="preserve">1990 personeelspunten </w:t>
      </w:r>
      <w:r>
        <w:t>voorzien voor</w:t>
      </w:r>
      <w:r>
        <w:rPr>
          <w:b/>
        </w:rPr>
        <w:t xml:space="preserve"> globale individuele ondersteuning voor minderjarigen (GIO)</w:t>
      </w:r>
      <w:r>
        <w:t>. Deze punten werden al in het uitbreidingsbeleid van 2019 goedgekeurd.</w:t>
      </w:r>
    </w:p>
    <w:p w14:paraId="63CF8915" w14:textId="77777777" w:rsidR="00004184" w:rsidRDefault="002C4894" w:rsidP="009F6BFA">
      <w:pPr>
        <w:pStyle w:val="Kop3"/>
      </w:pPr>
      <w:bookmarkStart w:id="37" w:name="_q6ob57xkczb1" w:colFirst="0" w:colLast="0"/>
      <w:bookmarkEnd w:id="37"/>
      <w:r>
        <w:t>4.3.2</w:t>
      </w:r>
      <w:r>
        <w:tab/>
        <w:t>Evolutie van het aantal gebruikers van RTH per ondersteuningsfunctie</w:t>
      </w:r>
    </w:p>
    <w:p w14:paraId="2BCAE237" w14:textId="77777777" w:rsidR="00004184" w:rsidRDefault="002C4894">
      <w:pPr>
        <w:spacing w:after="200"/>
      </w:pPr>
      <w:r>
        <w:rPr>
          <w:b/>
        </w:rPr>
        <w:t>T</w:t>
      </w:r>
      <w:r>
        <w:rPr>
          <w:b/>
        </w:rPr>
        <w:t>abel 19: Evolutie van aantal gebruikers RTH per ondersteuningsfunctie</w:t>
      </w:r>
    </w:p>
    <w:tbl>
      <w:tblPr>
        <w:tblStyle w:val="af1"/>
        <w:tblW w:w="94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2"/>
        <w:gridCol w:w="1687"/>
        <w:gridCol w:w="1687"/>
        <w:gridCol w:w="1687"/>
        <w:gridCol w:w="1687"/>
      </w:tblGrid>
      <w:tr w:rsidR="00004184" w14:paraId="43C7B549" w14:textId="77777777">
        <w:tc>
          <w:tcPr>
            <w:tcW w:w="2670" w:type="dxa"/>
            <w:shd w:val="clear" w:color="auto" w:fill="004D5C"/>
            <w:tcMar>
              <w:top w:w="56" w:type="dxa"/>
              <w:left w:w="56" w:type="dxa"/>
              <w:bottom w:w="56" w:type="dxa"/>
              <w:right w:w="56" w:type="dxa"/>
            </w:tcMar>
          </w:tcPr>
          <w:p w14:paraId="21552DED" w14:textId="77777777" w:rsidR="00004184" w:rsidRDefault="002C4894">
            <w:pPr>
              <w:widowControl w:val="0"/>
              <w:spacing w:line="240" w:lineRule="auto"/>
              <w:rPr>
                <w:b/>
                <w:color w:val="FFFFFF"/>
              </w:rPr>
            </w:pPr>
            <w:r>
              <w:rPr>
                <w:b/>
                <w:color w:val="FFFFFF"/>
              </w:rPr>
              <w:t>Ondersteuningsfuncties</w:t>
            </w:r>
          </w:p>
        </w:tc>
        <w:tc>
          <w:tcPr>
            <w:tcW w:w="1687" w:type="dxa"/>
            <w:shd w:val="clear" w:color="auto" w:fill="004D5C"/>
            <w:tcMar>
              <w:top w:w="56" w:type="dxa"/>
              <w:left w:w="56" w:type="dxa"/>
              <w:bottom w:w="56" w:type="dxa"/>
              <w:right w:w="56" w:type="dxa"/>
            </w:tcMar>
          </w:tcPr>
          <w:p w14:paraId="5BCF9DAF" w14:textId="77777777" w:rsidR="00004184" w:rsidRDefault="002C4894">
            <w:pPr>
              <w:widowControl w:val="0"/>
              <w:spacing w:line="240" w:lineRule="auto"/>
              <w:jc w:val="right"/>
              <w:rPr>
                <w:b/>
                <w:color w:val="FFFFFF"/>
              </w:rPr>
            </w:pPr>
            <w:r>
              <w:rPr>
                <w:b/>
                <w:color w:val="FFFFFF"/>
              </w:rPr>
              <w:t>2019</w:t>
            </w:r>
          </w:p>
        </w:tc>
        <w:tc>
          <w:tcPr>
            <w:tcW w:w="1687" w:type="dxa"/>
            <w:shd w:val="clear" w:color="auto" w:fill="004D5C"/>
            <w:tcMar>
              <w:top w:w="56" w:type="dxa"/>
              <w:left w:w="56" w:type="dxa"/>
              <w:bottom w:w="56" w:type="dxa"/>
              <w:right w:w="56" w:type="dxa"/>
            </w:tcMar>
          </w:tcPr>
          <w:p w14:paraId="46E13271" w14:textId="77777777" w:rsidR="00004184" w:rsidRDefault="002C4894">
            <w:pPr>
              <w:widowControl w:val="0"/>
              <w:spacing w:line="240" w:lineRule="auto"/>
              <w:jc w:val="right"/>
              <w:rPr>
                <w:b/>
                <w:color w:val="FFFFFF"/>
              </w:rPr>
            </w:pPr>
            <w:r>
              <w:rPr>
                <w:b/>
                <w:color w:val="FFFFFF"/>
              </w:rPr>
              <w:t>2020</w:t>
            </w:r>
          </w:p>
        </w:tc>
        <w:tc>
          <w:tcPr>
            <w:tcW w:w="1687" w:type="dxa"/>
            <w:shd w:val="clear" w:color="auto" w:fill="004D5C"/>
            <w:tcMar>
              <w:top w:w="56" w:type="dxa"/>
              <w:left w:w="56" w:type="dxa"/>
              <w:bottom w:w="56" w:type="dxa"/>
              <w:right w:w="56" w:type="dxa"/>
            </w:tcMar>
          </w:tcPr>
          <w:p w14:paraId="4858FA28" w14:textId="77777777" w:rsidR="00004184" w:rsidRDefault="002C4894">
            <w:pPr>
              <w:widowControl w:val="0"/>
              <w:spacing w:line="240" w:lineRule="auto"/>
              <w:jc w:val="right"/>
              <w:rPr>
                <w:b/>
                <w:color w:val="FFFFFF"/>
              </w:rPr>
            </w:pPr>
            <w:r>
              <w:rPr>
                <w:b/>
                <w:color w:val="FFFFFF"/>
              </w:rPr>
              <w:t>2021</w:t>
            </w:r>
          </w:p>
        </w:tc>
        <w:tc>
          <w:tcPr>
            <w:tcW w:w="1687" w:type="dxa"/>
            <w:shd w:val="clear" w:color="auto" w:fill="004D5C"/>
            <w:tcMar>
              <w:top w:w="56" w:type="dxa"/>
              <w:left w:w="56" w:type="dxa"/>
              <w:bottom w:w="56" w:type="dxa"/>
              <w:right w:w="56" w:type="dxa"/>
            </w:tcMar>
          </w:tcPr>
          <w:p w14:paraId="1881B9F5" w14:textId="77777777" w:rsidR="00004184" w:rsidRDefault="002C4894">
            <w:pPr>
              <w:widowControl w:val="0"/>
              <w:spacing w:line="240" w:lineRule="auto"/>
              <w:jc w:val="right"/>
              <w:rPr>
                <w:b/>
                <w:color w:val="FFFFFF"/>
              </w:rPr>
            </w:pPr>
            <w:r>
              <w:rPr>
                <w:b/>
                <w:color w:val="FFFFFF"/>
              </w:rPr>
              <w:t>2022</w:t>
            </w:r>
          </w:p>
        </w:tc>
      </w:tr>
      <w:tr w:rsidR="00004184" w14:paraId="4362F834" w14:textId="77777777">
        <w:tc>
          <w:tcPr>
            <w:tcW w:w="2670" w:type="dxa"/>
            <w:shd w:val="clear" w:color="auto" w:fill="F3F3F3"/>
            <w:tcMar>
              <w:top w:w="56" w:type="dxa"/>
              <w:left w:w="56" w:type="dxa"/>
              <w:bottom w:w="56" w:type="dxa"/>
              <w:right w:w="56" w:type="dxa"/>
            </w:tcMar>
          </w:tcPr>
          <w:p w14:paraId="5F827DB8" w14:textId="77777777" w:rsidR="00004184" w:rsidRDefault="002C4894">
            <w:pPr>
              <w:widowControl w:val="0"/>
              <w:spacing w:line="240" w:lineRule="auto"/>
              <w:rPr>
                <w:b/>
              </w:rPr>
            </w:pPr>
            <w:r>
              <w:rPr>
                <w:b/>
              </w:rPr>
              <w:t>Dagopvang</w:t>
            </w:r>
          </w:p>
        </w:tc>
        <w:tc>
          <w:tcPr>
            <w:tcW w:w="1687" w:type="dxa"/>
            <w:shd w:val="clear" w:color="auto" w:fill="auto"/>
            <w:tcMar>
              <w:top w:w="56" w:type="dxa"/>
              <w:left w:w="56" w:type="dxa"/>
              <w:bottom w:w="56" w:type="dxa"/>
              <w:right w:w="56" w:type="dxa"/>
            </w:tcMar>
          </w:tcPr>
          <w:p w14:paraId="2C1DF1A2" w14:textId="77777777" w:rsidR="00004184" w:rsidRDefault="002C4894">
            <w:pPr>
              <w:widowControl w:val="0"/>
              <w:spacing w:line="240" w:lineRule="auto"/>
              <w:jc w:val="right"/>
            </w:pPr>
            <w:r>
              <w:t>4.672</w:t>
            </w:r>
          </w:p>
        </w:tc>
        <w:tc>
          <w:tcPr>
            <w:tcW w:w="1687" w:type="dxa"/>
            <w:shd w:val="clear" w:color="auto" w:fill="auto"/>
            <w:tcMar>
              <w:top w:w="56" w:type="dxa"/>
              <w:left w:w="56" w:type="dxa"/>
              <w:bottom w:w="56" w:type="dxa"/>
              <w:right w:w="56" w:type="dxa"/>
            </w:tcMar>
          </w:tcPr>
          <w:p w14:paraId="13CB9C03" w14:textId="77777777" w:rsidR="00004184" w:rsidRDefault="002C4894">
            <w:pPr>
              <w:widowControl w:val="0"/>
              <w:spacing w:line="240" w:lineRule="auto"/>
              <w:jc w:val="right"/>
            </w:pPr>
            <w:r>
              <w:t>4.504</w:t>
            </w:r>
          </w:p>
        </w:tc>
        <w:tc>
          <w:tcPr>
            <w:tcW w:w="1687" w:type="dxa"/>
            <w:shd w:val="clear" w:color="auto" w:fill="auto"/>
            <w:tcMar>
              <w:top w:w="56" w:type="dxa"/>
              <w:left w:w="56" w:type="dxa"/>
              <w:bottom w:w="56" w:type="dxa"/>
              <w:right w:w="56" w:type="dxa"/>
            </w:tcMar>
          </w:tcPr>
          <w:p w14:paraId="052CCF7F" w14:textId="77777777" w:rsidR="00004184" w:rsidRDefault="002C4894">
            <w:pPr>
              <w:widowControl w:val="0"/>
              <w:spacing w:line="240" w:lineRule="auto"/>
              <w:jc w:val="right"/>
            </w:pPr>
            <w:r>
              <w:t>4.647</w:t>
            </w:r>
          </w:p>
        </w:tc>
        <w:tc>
          <w:tcPr>
            <w:tcW w:w="1687" w:type="dxa"/>
            <w:shd w:val="clear" w:color="auto" w:fill="auto"/>
            <w:tcMar>
              <w:top w:w="56" w:type="dxa"/>
              <w:left w:w="56" w:type="dxa"/>
              <w:bottom w:w="56" w:type="dxa"/>
              <w:right w:w="56" w:type="dxa"/>
            </w:tcMar>
          </w:tcPr>
          <w:p w14:paraId="2320FBA7" w14:textId="77777777" w:rsidR="00004184" w:rsidRDefault="002C4894">
            <w:pPr>
              <w:widowControl w:val="0"/>
              <w:spacing w:line="240" w:lineRule="auto"/>
              <w:jc w:val="right"/>
            </w:pPr>
            <w:r>
              <w:t>4.859</w:t>
            </w:r>
          </w:p>
        </w:tc>
      </w:tr>
      <w:tr w:rsidR="00004184" w14:paraId="5D6DBBE7" w14:textId="77777777">
        <w:tc>
          <w:tcPr>
            <w:tcW w:w="2670" w:type="dxa"/>
            <w:shd w:val="clear" w:color="auto" w:fill="F3F3F3"/>
            <w:tcMar>
              <w:top w:w="56" w:type="dxa"/>
              <w:left w:w="56" w:type="dxa"/>
              <w:bottom w:w="56" w:type="dxa"/>
              <w:right w:w="56" w:type="dxa"/>
            </w:tcMar>
          </w:tcPr>
          <w:p w14:paraId="46D8C81E" w14:textId="77777777" w:rsidR="00004184" w:rsidRDefault="002C4894">
            <w:pPr>
              <w:widowControl w:val="0"/>
              <w:spacing w:line="240" w:lineRule="auto"/>
              <w:rPr>
                <w:b/>
              </w:rPr>
            </w:pPr>
            <w:r>
              <w:rPr>
                <w:b/>
              </w:rPr>
              <w:t>Verblijf</w:t>
            </w:r>
          </w:p>
        </w:tc>
        <w:tc>
          <w:tcPr>
            <w:tcW w:w="1687" w:type="dxa"/>
            <w:shd w:val="clear" w:color="auto" w:fill="auto"/>
            <w:tcMar>
              <w:top w:w="56" w:type="dxa"/>
              <w:left w:w="56" w:type="dxa"/>
              <w:bottom w:w="56" w:type="dxa"/>
              <w:right w:w="56" w:type="dxa"/>
            </w:tcMar>
          </w:tcPr>
          <w:p w14:paraId="05820FF4" w14:textId="77777777" w:rsidR="00004184" w:rsidRDefault="002C4894">
            <w:pPr>
              <w:widowControl w:val="0"/>
              <w:spacing w:line="240" w:lineRule="auto"/>
              <w:jc w:val="right"/>
            </w:pPr>
            <w:r>
              <w:t>1.076</w:t>
            </w:r>
          </w:p>
        </w:tc>
        <w:tc>
          <w:tcPr>
            <w:tcW w:w="1687" w:type="dxa"/>
            <w:shd w:val="clear" w:color="auto" w:fill="auto"/>
            <w:tcMar>
              <w:top w:w="56" w:type="dxa"/>
              <w:left w:w="56" w:type="dxa"/>
              <w:bottom w:w="56" w:type="dxa"/>
              <w:right w:w="56" w:type="dxa"/>
            </w:tcMar>
          </w:tcPr>
          <w:p w14:paraId="69AAAA14" w14:textId="77777777" w:rsidR="00004184" w:rsidRDefault="002C4894">
            <w:pPr>
              <w:widowControl w:val="0"/>
              <w:spacing w:line="240" w:lineRule="auto"/>
              <w:jc w:val="right"/>
            </w:pPr>
            <w:r>
              <w:t>790</w:t>
            </w:r>
          </w:p>
        </w:tc>
        <w:tc>
          <w:tcPr>
            <w:tcW w:w="1687" w:type="dxa"/>
            <w:shd w:val="clear" w:color="auto" w:fill="auto"/>
            <w:tcMar>
              <w:top w:w="56" w:type="dxa"/>
              <w:left w:w="56" w:type="dxa"/>
              <w:bottom w:w="56" w:type="dxa"/>
              <w:right w:w="56" w:type="dxa"/>
            </w:tcMar>
          </w:tcPr>
          <w:p w14:paraId="534BA212" w14:textId="77777777" w:rsidR="00004184" w:rsidRDefault="002C4894">
            <w:pPr>
              <w:widowControl w:val="0"/>
              <w:spacing w:line="240" w:lineRule="auto"/>
              <w:jc w:val="right"/>
            </w:pPr>
            <w:r>
              <w:t>823</w:t>
            </w:r>
          </w:p>
        </w:tc>
        <w:tc>
          <w:tcPr>
            <w:tcW w:w="1687" w:type="dxa"/>
            <w:shd w:val="clear" w:color="auto" w:fill="auto"/>
            <w:tcMar>
              <w:top w:w="56" w:type="dxa"/>
              <w:left w:w="56" w:type="dxa"/>
              <w:bottom w:w="56" w:type="dxa"/>
              <w:right w:w="56" w:type="dxa"/>
            </w:tcMar>
          </w:tcPr>
          <w:p w14:paraId="17958075" w14:textId="77777777" w:rsidR="00004184" w:rsidRDefault="002C4894">
            <w:pPr>
              <w:widowControl w:val="0"/>
              <w:spacing w:line="240" w:lineRule="auto"/>
              <w:jc w:val="right"/>
            </w:pPr>
            <w:r>
              <w:t>906</w:t>
            </w:r>
          </w:p>
        </w:tc>
      </w:tr>
      <w:tr w:rsidR="00004184" w14:paraId="14DEFD7F" w14:textId="77777777">
        <w:tc>
          <w:tcPr>
            <w:tcW w:w="2670" w:type="dxa"/>
            <w:shd w:val="clear" w:color="auto" w:fill="F3F3F3"/>
            <w:tcMar>
              <w:top w:w="56" w:type="dxa"/>
              <w:left w:w="56" w:type="dxa"/>
              <w:bottom w:w="56" w:type="dxa"/>
              <w:right w:w="56" w:type="dxa"/>
            </w:tcMar>
          </w:tcPr>
          <w:p w14:paraId="55CE7DFC" w14:textId="77777777" w:rsidR="00004184" w:rsidRDefault="002C4894">
            <w:pPr>
              <w:widowControl w:val="0"/>
              <w:spacing w:line="240" w:lineRule="auto"/>
              <w:rPr>
                <w:b/>
              </w:rPr>
            </w:pPr>
            <w:r>
              <w:rPr>
                <w:b/>
              </w:rPr>
              <w:t>Mobiele begeleiding</w:t>
            </w:r>
          </w:p>
        </w:tc>
        <w:tc>
          <w:tcPr>
            <w:tcW w:w="1687" w:type="dxa"/>
            <w:shd w:val="clear" w:color="auto" w:fill="auto"/>
            <w:tcMar>
              <w:top w:w="56" w:type="dxa"/>
              <w:left w:w="56" w:type="dxa"/>
              <w:bottom w:w="56" w:type="dxa"/>
              <w:right w:w="56" w:type="dxa"/>
            </w:tcMar>
          </w:tcPr>
          <w:p w14:paraId="6DC40A0E" w14:textId="77777777" w:rsidR="00004184" w:rsidRDefault="002C4894">
            <w:pPr>
              <w:widowControl w:val="0"/>
              <w:spacing w:line="240" w:lineRule="auto"/>
              <w:jc w:val="right"/>
            </w:pPr>
            <w:r>
              <w:t>21.875</w:t>
            </w:r>
          </w:p>
        </w:tc>
        <w:tc>
          <w:tcPr>
            <w:tcW w:w="1687" w:type="dxa"/>
            <w:shd w:val="clear" w:color="auto" w:fill="auto"/>
            <w:tcMar>
              <w:top w:w="56" w:type="dxa"/>
              <w:left w:w="56" w:type="dxa"/>
              <w:bottom w:w="56" w:type="dxa"/>
              <w:right w:w="56" w:type="dxa"/>
            </w:tcMar>
          </w:tcPr>
          <w:p w14:paraId="14C2AF4D" w14:textId="77777777" w:rsidR="00004184" w:rsidRDefault="002C4894">
            <w:pPr>
              <w:widowControl w:val="0"/>
              <w:spacing w:line="240" w:lineRule="auto"/>
              <w:jc w:val="right"/>
            </w:pPr>
            <w:r>
              <w:t>21.410</w:t>
            </w:r>
          </w:p>
        </w:tc>
        <w:tc>
          <w:tcPr>
            <w:tcW w:w="1687" w:type="dxa"/>
            <w:shd w:val="clear" w:color="auto" w:fill="auto"/>
            <w:tcMar>
              <w:top w:w="56" w:type="dxa"/>
              <w:left w:w="56" w:type="dxa"/>
              <w:bottom w:w="56" w:type="dxa"/>
              <w:right w:w="56" w:type="dxa"/>
            </w:tcMar>
          </w:tcPr>
          <w:p w14:paraId="0BCBEC53" w14:textId="77777777" w:rsidR="00004184" w:rsidRDefault="002C4894">
            <w:pPr>
              <w:widowControl w:val="0"/>
              <w:spacing w:line="240" w:lineRule="auto"/>
              <w:jc w:val="right"/>
            </w:pPr>
            <w:r>
              <w:t>19.638</w:t>
            </w:r>
          </w:p>
        </w:tc>
        <w:tc>
          <w:tcPr>
            <w:tcW w:w="1687" w:type="dxa"/>
            <w:shd w:val="clear" w:color="auto" w:fill="auto"/>
            <w:tcMar>
              <w:top w:w="56" w:type="dxa"/>
              <w:left w:w="56" w:type="dxa"/>
              <w:bottom w:w="56" w:type="dxa"/>
              <w:right w:w="56" w:type="dxa"/>
            </w:tcMar>
          </w:tcPr>
          <w:p w14:paraId="2935ED57" w14:textId="77777777" w:rsidR="00004184" w:rsidRDefault="002C4894">
            <w:pPr>
              <w:widowControl w:val="0"/>
              <w:spacing w:line="240" w:lineRule="auto"/>
              <w:jc w:val="right"/>
            </w:pPr>
            <w:r>
              <w:t>21.007</w:t>
            </w:r>
          </w:p>
        </w:tc>
      </w:tr>
      <w:tr w:rsidR="00004184" w14:paraId="799FA552" w14:textId="77777777">
        <w:tc>
          <w:tcPr>
            <w:tcW w:w="2670" w:type="dxa"/>
            <w:shd w:val="clear" w:color="auto" w:fill="F3F3F3"/>
            <w:tcMar>
              <w:top w:w="56" w:type="dxa"/>
              <w:left w:w="56" w:type="dxa"/>
              <w:bottom w:w="56" w:type="dxa"/>
              <w:right w:w="56" w:type="dxa"/>
            </w:tcMar>
          </w:tcPr>
          <w:p w14:paraId="49AFB146" w14:textId="77777777" w:rsidR="00004184" w:rsidRDefault="002C4894">
            <w:pPr>
              <w:widowControl w:val="0"/>
              <w:spacing w:line="240" w:lineRule="auto"/>
              <w:rPr>
                <w:b/>
              </w:rPr>
            </w:pPr>
            <w:r>
              <w:rPr>
                <w:b/>
              </w:rPr>
              <w:t>Ambulante begeleiding</w:t>
            </w:r>
          </w:p>
        </w:tc>
        <w:tc>
          <w:tcPr>
            <w:tcW w:w="1687" w:type="dxa"/>
            <w:shd w:val="clear" w:color="auto" w:fill="auto"/>
            <w:tcMar>
              <w:top w:w="56" w:type="dxa"/>
              <w:left w:w="56" w:type="dxa"/>
              <w:bottom w:w="56" w:type="dxa"/>
              <w:right w:w="56" w:type="dxa"/>
            </w:tcMar>
          </w:tcPr>
          <w:p w14:paraId="7430B6D9" w14:textId="77777777" w:rsidR="00004184" w:rsidRDefault="002C4894">
            <w:pPr>
              <w:widowControl w:val="0"/>
              <w:spacing w:line="240" w:lineRule="auto"/>
              <w:jc w:val="right"/>
            </w:pPr>
            <w:r>
              <w:t>9.814</w:t>
            </w:r>
          </w:p>
        </w:tc>
        <w:tc>
          <w:tcPr>
            <w:tcW w:w="1687" w:type="dxa"/>
            <w:shd w:val="clear" w:color="auto" w:fill="auto"/>
            <w:tcMar>
              <w:top w:w="56" w:type="dxa"/>
              <w:left w:w="56" w:type="dxa"/>
              <w:bottom w:w="56" w:type="dxa"/>
              <w:right w:w="56" w:type="dxa"/>
            </w:tcMar>
          </w:tcPr>
          <w:p w14:paraId="0BE39CAB" w14:textId="77777777" w:rsidR="00004184" w:rsidRDefault="002C4894">
            <w:pPr>
              <w:widowControl w:val="0"/>
              <w:spacing w:line="240" w:lineRule="auto"/>
              <w:jc w:val="right"/>
            </w:pPr>
            <w:r>
              <w:t>13.111</w:t>
            </w:r>
          </w:p>
        </w:tc>
        <w:tc>
          <w:tcPr>
            <w:tcW w:w="1687" w:type="dxa"/>
            <w:shd w:val="clear" w:color="auto" w:fill="auto"/>
            <w:tcMar>
              <w:top w:w="56" w:type="dxa"/>
              <w:left w:w="56" w:type="dxa"/>
              <w:bottom w:w="56" w:type="dxa"/>
              <w:right w:w="56" w:type="dxa"/>
            </w:tcMar>
          </w:tcPr>
          <w:p w14:paraId="35FE0D16" w14:textId="77777777" w:rsidR="00004184" w:rsidRDefault="002C4894">
            <w:pPr>
              <w:widowControl w:val="0"/>
              <w:spacing w:line="240" w:lineRule="auto"/>
              <w:jc w:val="right"/>
            </w:pPr>
            <w:r>
              <w:t>16.207</w:t>
            </w:r>
          </w:p>
        </w:tc>
        <w:tc>
          <w:tcPr>
            <w:tcW w:w="1687" w:type="dxa"/>
            <w:shd w:val="clear" w:color="auto" w:fill="auto"/>
            <w:tcMar>
              <w:top w:w="56" w:type="dxa"/>
              <w:left w:w="56" w:type="dxa"/>
              <w:bottom w:w="56" w:type="dxa"/>
              <w:right w:w="56" w:type="dxa"/>
            </w:tcMar>
          </w:tcPr>
          <w:p w14:paraId="6E48CAF9" w14:textId="77777777" w:rsidR="00004184" w:rsidRDefault="002C4894">
            <w:pPr>
              <w:widowControl w:val="0"/>
              <w:spacing w:line="240" w:lineRule="auto"/>
              <w:jc w:val="right"/>
            </w:pPr>
            <w:r>
              <w:t>13.390</w:t>
            </w:r>
          </w:p>
        </w:tc>
      </w:tr>
      <w:tr w:rsidR="00004184" w14:paraId="094799BD" w14:textId="77777777">
        <w:tc>
          <w:tcPr>
            <w:tcW w:w="2670" w:type="dxa"/>
            <w:shd w:val="clear" w:color="auto" w:fill="F3F3F3"/>
            <w:tcMar>
              <w:top w:w="56" w:type="dxa"/>
              <w:left w:w="56" w:type="dxa"/>
              <w:bottom w:w="56" w:type="dxa"/>
              <w:right w:w="56" w:type="dxa"/>
            </w:tcMar>
          </w:tcPr>
          <w:p w14:paraId="7C962628" w14:textId="77777777" w:rsidR="00004184" w:rsidRDefault="002C4894">
            <w:pPr>
              <w:widowControl w:val="0"/>
              <w:spacing w:line="240" w:lineRule="auto"/>
              <w:rPr>
                <w:b/>
              </w:rPr>
            </w:pPr>
            <w:r>
              <w:rPr>
                <w:b/>
              </w:rPr>
              <w:t>Groepsbegeleiding</w:t>
            </w:r>
          </w:p>
        </w:tc>
        <w:tc>
          <w:tcPr>
            <w:tcW w:w="1687" w:type="dxa"/>
            <w:shd w:val="clear" w:color="auto" w:fill="auto"/>
            <w:tcMar>
              <w:top w:w="56" w:type="dxa"/>
              <w:left w:w="56" w:type="dxa"/>
              <w:bottom w:w="56" w:type="dxa"/>
              <w:right w:w="56" w:type="dxa"/>
            </w:tcMar>
          </w:tcPr>
          <w:p w14:paraId="2742D7FA" w14:textId="77777777" w:rsidR="00004184" w:rsidRDefault="002C4894">
            <w:pPr>
              <w:widowControl w:val="0"/>
              <w:spacing w:line="240" w:lineRule="auto"/>
              <w:jc w:val="right"/>
            </w:pPr>
            <w:r>
              <w:t>2.636</w:t>
            </w:r>
          </w:p>
        </w:tc>
        <w:tc>
          <w:tcPr>
            <w:tcW w:w="1687" w:type="dxa"/>
            <w:shd w:val="clear" w:color="auto" w:fill="auto"/>
            <w:tcMar>
              <w:top w:w="56" w:type="dxa"/>
              <w:left w:w="56" w:type="dxa"/>
              <w:bottom w:w="56" w:type="dxa"/>
              <w:right w:w="56" w:type="dxa"/>
            </w:tcMar>
          </w:tcPr>
          <w:p w14:paraId="4A6446A5" w14:textId="77777777" w:rsidR="00004184" w:rsidRDefault="002C4894">
            <w:pPr>
              <w:widowControl w:val="0"/>
              <w:spacing w:line="240" w:lineRule="auto"/>
              <w:jc w:val="right"/>
            </w:pPr>
            <w:r>
              <w:t>1.548</w:t>
            </w:r>
          </w:p>
        </w:tc>
        <w:tc>
          <w:tcPr>
            <w:tcW w:w="1687" w:type="dxa"/>
            <w:shd w:val="clear" w:color="auto" w:fill="auto"/>
            <w:tcMar>
              <w:top w:w="56" w:type="dxa"/>
              <w:left w:w="56" w:type="dxa"/>
              <w:bottom w:w="56" w:type="dxa"/>
              <w:right w:w="56" w:type="dxa"/>
            </w:tcMar>
          </w:tcPr>
          <w:p w14:paraId="03F703F5" w14:textId="77777777" w:rsidR="00004184" w:rsidRDefault="002C4894">
            <w:pPr>
              <w:widowControl w:val="0"/>
              <w:spacing w:line="240" w:lineRule="auto"/>
              <w:jc w:val="right"/>
            </w:pPr>
            <w:r>
              <w:t>1.722</w:t>
            </w:r>
          </w:p>
        </w:tc>
        <w:tc>
          <w:tcPr>
            <w:tcW w:w="1687" w:type="dxa"/>
            <w:shd w:val="clear" w:color="auto" w:fill="auto"/>
            <w:tcMar>
              <w:top w:w="56" w:type="dxa"/>
              <w:left w:w="56" w:type="dxa"/>
              <w:bottom w:w="56" w:type="dxa"/>
              <w:right w:w="56" w:type="dxa"/>
            </w:tcMar>
          </w:tcPr>
          <w:p w14:paraId="365F8394" w14:textId="77777777" w:rsidR="00004184" w:rsidRDefault="002C4894">
            <w:pPr>
              <w:widowControl w:val="0"/>
              <w:spacing w:line="240" w:lineRule="auto"/>
              <w:jc w:val="right"/>
            </w:pPr>
            <w:r>
              <w:t>2.329</w:t>
            </w:r>
          </w:p>
        </w:tc>
      </w:tr>
      <w:tr w:rsidR="00004184" w14:paraId="6EF1AB6A" w14:textId="77777777">
        <w:tc>
          <w:tcPr>
            <w:tcW w:w="2670" w:type="dxa"/>
            <w:shd w:val="clear" w:color="auto" w:fill="F3F3F3"/>
            <w:tcMar>
              <w:top w:w="56" w:type="dxa"/>
              <w:left w:w="56" w:type="dxa"/>
              <w:bottom w:w="56" w:type="dxa"/>
              <w:right w:w="56" w:type="dxa"/>
            </w:tcMar>
          </w:tcPr>
          <w:p w14:paraId="1AE19A64" w14:textId="77777777" w:rsidR="00004184" w:rsidRDefault="002C4894">
            <w:pPr>
              <w:widowControl w:val="0"/>
              <w:spacing w:line="240" w:lineRule="auto"/>
              <w:rPr>
                <w:b/>
              </w:rPr>
            </w:pPr>
            <w:r>
              <w:rPr>
                <w:b/>
              </w:rPr>
              <w:t>Begeleid werken</w:t>
            </w:r>
          </w:p>
        </w:tc>
        <w:tc>
          <w:tcPr>
            <w:tcW w:w="1687" w:type="dxa"/>
            <w:shd w:val="clear" w:color="auto" w:fill="auto"/>
            <w:tcMar>
              <w:top w:w="56" w:type="dxa"/>
              <w:left w:w="56" w:type="dxa"/>
              <w:bottom w:w="56" w:type="dxa"/>
              <w:right w:w="56" w:type="dxa"/>
            </w:tcMar>
          </w:tcPr>
          <w:p w14:paraId="5BECA0AE" w14:textId="77777777" w:rsidR="00004184" w:rsidRDefault="002C4894">
            <w:pPr>
              <w:widowControl w:val="0"/>
              <w:spacing w:line="240" w:lineRule="auto"/>
              <w:jc w:val="right"/>
            </w:pPr>
            <w:r>
              <w:t>158</w:t>
            </w:r>
          </w:p>
        </w:tc>
        <w:tc>
          <w:tcPr>
            <w:tcW w:w="1687" w:type="dxa"/>
            <w:shd w:val="clear" w:color="auto" w:fill="auto"/>
            <w:tcMar>
              <w:top w:w="56" w:type="dxa"/>
              <w:left w:w="56" w:type="dxa"/>
              <w:bottom w:w="56" w:type="dxa"/>
              <w:right w:w="56" w:type="dxa"/>
            </w:tcMar>
          </w:tcPr>
          <w:p w14:paraId="1FDD0F73" w14:textId="77777777" w:rsidR="00004184" w:rsidRDefault="002C4894">
            <w:pPr>
              <w:widowControl w:val="0"/>
              <w:spacing w:line="240" w:lineRule="auto"/>
              <w:jc w:val="right"/>
            </w:pPr>
            <w:r>
              <w:t>1.191</w:t>
            </w:r>
          </w:p>
        </w:tc>
        <w:tc>
          <w:tcPr>
            <w:tcW w:w="1687" w:type="dxa"/>
            <w:shd w:val="clear" w:color="auto" w:fill="auto"/>
            <w:tcMar>
              <w:top w:w="56" w:type="dxa"/>
              <w:left w:w="56" w:type="dxa"/>
              <w:bottom w:w="56" w:type="dxa"/>
              <w:right w:w="56" w:type="dxa"/>
            </w:tcMar>
          </w:tcPr>
          <w:p w14:paraId="7EA67941" w14:textId="77777777" w:rsidR="00004184" w:rsidRDefault="002C4894">
            <w:pPr>
              <w:widowControl w:val="0"/>
              <w:spacing w:line="240" w:lineRule="auto"/>
              <w:jc w:val="right"/>
            </w:pPr>
            <w:r>
              <w:t>1.428</w:t>
            </w:r>
          </w:p>
        </w:tc>
        <w:tc>
          <w:tcPr>
            <w:tcW w:w="1687" w:type="dxa"/>
            <w:shd w:val="clear" w:color="auto" w:fill="auto"/>
            <w:tcMar>
              <w:top w:w="56" w:type="dxa"/>
              <w:left w:w="56" w:type="dxa"/>
              <w:bottom w:w="56" w:type="dxa"/>
              <w:right w:w="56" w:type="dxa"/>
            </w:tcMar>
          </w:tcPr>
          <w:p w14:paraId="5386A195" w14:textId="77777777" w:rsidR="00004184" w:rsidRDefault="002C4894">
            <w:pPr>
              <w:widowControl w:val="0"/>
              <w:spacing w:line="240" w:lineRule="auto"/>
              <w:jc w:val="right"/>
            </w:pPr>
            <w:r>
              <w:t>2.329</w:t>
            </w:r>
          </w:p>
        </w:tc>
      </w:tr>
      <w:tr w:rsidR="00004184" w14:paraId="31AD9B43" w14:textId="77777777">
        <w:tc>
          <w:tcPr>
            <w:tcW w:w="2670" w:type="dxa"/>
            <w:shd w:val="clear" w:color="auto" w:fill="D9D9D9"/>
            <w:tcMar>
              <w:top w:w="56" w:type="dxa"/>
              <w:left w:w="56" w:type="dxa"/>
              <w:bottom w:w="56" w:type="dxa"/>
              <w:right w:w="56" w:type="dxa"/>
            </w:tcMar>
          </w:tcPr>
          <w:p w14:paraId="4849FCFD" w14:textId="77777777" w:rsidR="00004184" w:rsidRDefault="002C4894">
            <w:pPr>
              <w:widowControl w:val="0"/>
              <w:spacing w:line="240" w:lineRule="auto"/>
              <w:rPr>
                <w:b/>
              </w:rPr>
            </w:pPr>
            <w:r>
              <w:rPr>
                <w:b/>
              </w:rPr>
              <w:t>Totaal*</w:t>
            </w:r>
          </w:p>
        </w:tc>
        <w:tc>
          <w:tcPr>
            <w:tcW w:w="1687" w:type="dxa"/>
            <w:shd w:val="clear" w:color="auto" w:fill="D9D9D9"/>
            <w:tcMar>
              <w:top w:w="56" w:type="dxa"/>
              <w:left w:w="56" w:type="dxa"/>
              <w:bottom w:w="56" w:type="dxa"/>
              <w:right w:w="56" w:type="dxa"/>
            </w:tcMar>
          </w:tcPr>
          <w:p w14:paraId="597B5CEF" w14:textId="77777777" w:rsidR="00004184" w:rsidRDefault="002C4894">
            <w:pPr>
              <w:widowControl w:val="0"/>
              <w:spacing w:line="240" w:lineRule="auto"/>
              <w:jc w:val="right"/>
              <w:rPr>
                <w:b/>
              </w:rPr>
            </w:pPr>
            <w:r>
              <w:rPr>
                <w:b/>
              </w:rPr>
              <w:t>27.940</w:t>
            </w:r>
          </w:p>
        </w:tc>
        <w:tc>
          <w:tcPr>
            <w:tcW w:w="1687" w:type="dxa"/>
            <w:shd w:val="clear" w:color="auto" w:fill="D9D9D9"/>
            <w:tcMar>
              <w:top w:w="56" w:type="dxa"/>
              <w:left w:w="56" w:type="dxa"/>
              <w:bottom w:w="56" w:type="dxa"/>
              <w:right w:w="56" w:type="dxa"/>
            </w:tcMar>
          </w:tcPr>
          <w:p w14:paraId="6CA933A8" w14:textId="77777777" w:rsidR="00004184" w:rsidRDefault="002C4894">
            <w:pPr>
              <w:widowControl w:val="0"/>
              <w:spacing w:line="240" w:lineRule="auto"/>
              <w:jc w:val="right"/>
              <w:rPr>
                <w:b/>
              </w:rPr>
            </w:pPr>
            <w:r>
              <w:rPr>
                <w:b/>
              </w:rPr>
              <w:t>27.592</w:t>
            </w:r>
          </w:p>
        </w:tc>
        <w:tc>
          <w:tcPr>
            <w:tcW w:w="1687" w:type="dxa"/>
            <w:shd w:val="clear" w:color="auto" w:fill="D9D9D9"/>
            <w:tcMar>
              <w:top w:w="56" w:type="dxa"/>
              <w:left w:w="56" w:type="dxa"/>
              <w:bottom w:w="56" w:type="dxa"/>
              <w:right w:w="56" w:type="dxa"/>
            </w:tcMar>
          </w:tcPr>
          <w:p w14:paraId="322FB762" w14:textId="77777777" w:rsidR="00004184" w:rsidRDefault="002C4894">
            <w:pPr>
              <w:widowControl w:val="0"/>
              <w:spacing w:line="240" w:lineRule="auto"/>
              <w:jc w:val="right"/>
              <w:rPr>
                <w:b/>
              </w:rPr>
            </w:pPr>
            <w:r>
              <w:rPr>
                <w:b/>
              </w:rPr>
              <w:t>28.360</w:t>
            </w:r>
          </w:p>
        </w:tc>
        <w:tc>
          <w:tcPr>
            <w:tcW w:w="1687" w:type="dxa"/>
            <w:shd w:val="clear" w:color="auto" w:fill="D9D9D9"/>
            <w:tcMar>
              <w:top w:w="56" w:type="dxa"/>
              <w:left w:w="56" w:type="dxa"/>
              <w:bottom w:w="56" w:type="dxa"/>
              <w:right w:w="56" w:type="dxa"/>
            </w:tcMar>
          </w:tcPr>
          <w:p w14:paraId="6B9AEE1C" w14:textId="77777777" w:rsidR="00004184" w:rsidRDefault="002C4894">
            <w:pPr>
              <w:widowControl w:val="0"/>
              <w:spacing w:line="240" w:lineRule="auto"/>
              <w:jc w:val="right"/>
              <w:rPr>
                <w:b/>
              </w:rPr>
            </w:pPr>
            <w:r>
              <w:rPr>
                <w:b/>
              </w:rPr>
              <w:t>28.818</w:t>
            </w:r>
          </w:p>
        </w:tc>
      </w:tr>
    </w:tbl>
    <w:p w14:paraId="6C2A332D" w14:textId="77777777" w:rsidR="00004184" w:rsidRDefault="002C4894">
      <w:pPr>
        <w:rPr>
          <w:sz w:val="18"/>
          <w:szCs w:val="18"/>
        </w:rPr>
      </w:pPr>
      <w:r>
        <w:rPr>
          <w:sz w:val="18"/>
          <w:szCs w:val="18"/>
        </w:rPr>
        <w:t xml:space="preserve">* </w:t>
      </w:r>
      <w:r>
        <w:rPr>
          <w:sz w:val="18"/>
          <w:szCs w:val="18"/>
        </w:rPr>
        <w:t xml:space="preserve">Als de aantallen in de bovenstaande tabel opgeteld worden, is de som groter dan het totaal eronder. Dat is omdat een persoon van verschillende ondersteuningsfuncties gebruik gemaakt kan hebben. </w:t>
      </w:r>
    </w:p>
    <w:p w14:paraId="29FA3D62" w14:textId="77777777" w:rsidR="00004184" w:rsidRDefault="002C4894">
      <w:pPr>
        <w:numPr>
          <w:ilvl w:val="0"/>
          <w:numId w:val="36"/>
        </w:numPr>
        <w:spacing w:before="200" w:after="200"/>
      </w:pPr>
      <w:r>
        <w:rPr>
          <w:b/>
        </w:rPr>
        <w:t>Ambulante begeleiding en begeleid werken</w:t>
      </w:r>
      <w:r>
        <w:t xml:space="preserve"> </w:t>
      </w:r>
      <w:r>
        <w:rPr>
          <w:b/>
        </w:rPr>
        <w:t>namen toe</w:t>
      </w:r>
      <w:r>
        <w:t xml:space="preserve"> in (het </w:t>
      </w:r>
      <w:r>
        <w:rPr>
          <w:b/>
        </w:rPr>
        <w:t>co</w:t>
      </w:r>
      <w:r>
        <w:rPr>
          <w:b/>
        </w:rPr>
        <w:t>ronajaar) 2020</w:t>
      </w:r>
      <w:r>
        <w:t>, terwijl alle andere ondersteuningsfuncties (dagopvang, verblijf, mobiele begeleiding en groepsbegeleiding) afnamen. Mogelijk heeft dat te maken met een groeiende ondersteuning via online begeleiding, die als ambulante begeleiding geregistre</w:t>
      </w:r>
      <w:r>
        <w:t xml:space="preserve">erd wordt. </w:t>
      </w:r>
    </w:p>
    <w:p w14:paraId="0011B225" w14:textId="77777777" w:rsidR="00004184" w:rsidRDefault="002C4894">
      <w:pPr>
        <w:numPr>
          <w:ilvl w:val="0"/>
          <w:numId w:val="36"/>
        </w:numPr>
        <w:spacing w:before="200" w:after="200"/>
      </w:pPr>
      <w:r>
        <w:t xml:space="preserve">In </w:t>
      </w:r>
      <w:r>
        <w:rPr>
          <w:b/>
        </w:rPr>
        <w:t xml:space="preserve">2021 </w:t>
      </w:r>
      <w:r>
        <w:t xml:space="preserve">zien we opnieuw een </w:t>
      </w:r>
      <w:r>
        <w:rPr>
          <w:b/>
        </w:rPr>
        <w:t>stijging bij alle ondersteuningsfuncties</w:t>
      </w:r>
      <w:r>
        <w:t xml:space="preserve">, met als </w:t>
      </w:r>
      <w:r>
        <w:rPr>
          <w:b/>
        </w:rPr>
        <w:t>uitzondering mobiele begeleiding.</w:t>
      </w:r>
      <w:r>
        <w:t xml:space="preserve"> Dat blijft afnemen in 2021, al staat daartegenover wel een sterke stijging van het aantal ambulante begeleidingen (16.207 ten opzich</w:t>
      </w:r>
      <w:r>
        <w:t xml:space="preserve">te van 13.111 in 2020). </w:t>
      </w:r>
    </w:p>
    <w:p w14:paraId="41EBEB3D" w14:textId="77777777" w:rsidR="00004184" w:rsidRDefault="002C4894">
      <w:pPr>
        <w:numPr>
          <w:ilvl w:val="0"/>
          <w:numId w:val="36"/>
        </w:numPr>
        <w:spacing w:before="200" w:after="200"/>
      </w:pPr>
      <w:r>
        <w:t xml:space="preserve">Vanaf </w:t>
      </w:r>
      <w:r>
        <w:rPr>
          <w:b/>
        </w:rPr>
        <w:t xml:space="preserve">2022 </w:t>
      </w:r>
      <w:r>
        <w:t>zien we opnieuw meer een verschuiving van ambulante naar mobiele begeleiding.</w:t>
      </w:r>
    </w:p>
    <w:p w14:paraId="12AC6D0A" w14:textId="77777777" w:rsidR="00004184" w:rsidRDefault="002C4894" w:rsidP="009F6BFA">
      <w:pPr>
        <w:pStyle w:val="Kop3"/>
      </w:pPr>
      <w:bookmarkStart w:id="38" w:name="_agd418jj0oks" w:colFirst="0" w:colLast="0"/>
      <w:bookmarkEnd w:id="38"/>
      <w:r>
        <w:br w:type="page"/>
      </w:r>
    </w:p>
    <w:p w14:paraId="7BDFCCA1" w14:textId="77777777" w:rsidR="00004184" w:rsidRDefault="002C4894" w:rsidP="009F6BFA">
      <w:pPr>
        <w:pStyle w:val="Kop3"/>
      </w:pPr>
      <w:bookmarkStart w:id="39" w:name="_mzmbqzdh93j3" w:colFirst="0" w:colLast="0"/>
      <w:bookmarkEnd w:id="39"/>
      <w:r>
        <w:lastRenderedPageBreak/>
        <w:t>4</w:t>
      </w:r>
      <w:r>
        <w:t>.</w:t>
      </w:r>
      <w:r>
        <w:t>3</w:t>
      </w:r>
      <w:r>
        <w:t>.3</w:t>
      </w:r>
      <w:r>
        <w:tab/>
        <w:t>E</w:t>
      </w:r>
      <w:r>
        <w:t>volutie van het aantal gebruikers RTH per leeftijdscategorie</w:t>
      </w:r>
    </w:p>
    <w:p w14:paraId="53BA3EF0" w14:textId="77777777" w:rsidR="00004184" w:rsidRDefault="002C4894">
      <w:pPr>
        <w:spacing w:before="200" w:after="200"/>
      </w:pPr>
      <w:r>
        <w:t>I</w:t>
      </w:r>
      <w:r>
        <w:t>n de onderstaande tabel vindt u het aantal RTH-gebruikers van de voorbi</w:t>
      </w:r>
      <w:r>
        <w:t>je jaren, opgesplitst per leeftijdscategorie.</w:t>
      </w:r>
    </w:p>
    <w:p w14:paraId="2B0D602B" w14:textId="77777777" w:rsidR="00004184" w:rsidRDefault="002C4894">
      <w:pPr>
        <w:spacing w:before="200" w:after="200"/>
        <w:rPr>
          <w:i/>
        </w:rPr>
      </w:pPr>
      <w:r>
        <w:rPr>
          <w:b/>
        </w:rPr>
        <w:t>Tabel 20: Evolutie van het aantal gebruikers RTH (percentage) per leeftijdscategorie</w:t>
      </w:r>
    </w:p>
    <w:tbl>
      <w:tblPr>
        <w:tblStyle w:val="af2"/>
        <w:tblW w:w="963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0"/>
        <w:gridCol w:w="1651"/>
        <w:gridCol w:w="1652"/>
        <w:gridCol w:w="1652"/>
        <w:gridCol w:w="1652"/>
      </w:tblGrid>
      <w:tr w:rsidR="00004184" w14:paraId="295CCAC6" w14:textId="77777777">
        <w:tc>
          <w:tcPr>
            <w:tcW w:w="3030" w:type="dxa"/>
            <w:shd w:val="clear" w:color="auto" w:fill="004D5C"/>
            <w:tcMar>
              <w:top w:w="56" w:type="dxa"/>
              <w:left w:w="56" w:type="dxa"/>
              <w:bottom w:w="56" w:type="dxa"/>
              <w:right w:w="56" w:type="dxa"/>
            </w:tcMar>
          </w:tcPr>
          <w:p w14:paraId="3B2F2970" w14:textId="77777777" w:rsidR="00004184" w:rsidRDefault="002C4894">
            <w:pPr>
              <w:widowControl w:val="0"/>
              <w:spacing w:line="240" w:lineRule="auto"/>
              <w:rPr>
                <w:b/>
                <w:color w:val="FFFFFF"/>
              </w:rPr>
            </w:pPr>
            <w:r>
              <w:rPr>
                <w:b/>
                <w:color w:val="FFFFFF"/>
              </w:rPr>
              <w:t>Leeftijdscategorie</w:t>
            </w:r>
          </w:p>
        </w:tc>
        <w:tc>
          <w:tcPr>
            <w:tcW w:w="1651" w:type="dxa"/>
            <w:shd w:val="clear" w:color="auto" w:fill="004D5C"/>
            <w:tcMar>
              <w:top w:w="56" w:type="dxa"/>
              <w:left w:w="56" w:type="dxa"/>
              <w:bottom w:w="56" w:type="dxa"/>
              <w:right w:w="56" w:type="dxa"/>
            </w:tcMar>
          </w:tcPr>
          <w:p w14:paraId="1B558309" w14:textId="77777777" w:rsidR="00004184" w:rsidRDefault="002C4894">
            <w:pPr>
              <w:widowControl w:val="0"/>
              <w:spacing w:line="240" w:lineRule="auto"/>
              <w:jc w:val="right"/>
              <w:rPr>
                <w:b/>
                <w:color w:val="FFFFFF"/>
              </w:rPr>
            </w:pPr>
            <w:r>
              <w:rPr>
                <w:b/>
                <w:color w:val="FFFFFF"/>
              </w:rPr>
              <w:t>2019</w:t>
            </w:r>
          </w:p>
        </w:tc>
        <w:tc>
          <w:tcPr>
            <w:tcW w:w="1651" w:type="dxa"/>
            <w:shd w:val="clear" w:color="auto" w:fill="004D5C"/>
            <w:tcMar>
              <w:top w:w="56" w:type="dxa"/>
              <w:left w:w="56" w:type="dxa"/>
              <w:bottom w:w="56" w:type="dxa"/>
              <w:right w:w="56" w:type="dxa"/>
            </w:tcMar>
          </w:tcPr>
          <w:p w14:paraId="3A909F7A" w14:textId="77777777" w:rsidR="00004184" w:rsidRDefault="002C4894">
            <w:pPr>
              <w:widowControl w:val="0"/>
              <w:spacing w:line="240" w:lineRule="auto"/>
              <w:jc w:val="right"/>
              <w:rPr>
                <w:b/>
                <w:color w:val="FFFFFF"/>
              </w:rPr>
            </w:pPr>
            <w:r>
              <w:rPr>
                <w:b/>
                <w:color w:val="FFFFFF"/>
              </w:rPr>
              <w:t>2020</w:t>
            </w:r>
          </w:p>
        </w:tc>
        <w:tc>
          <w:tcPr>
            <w:tcW w:w="1651" w:type="dxa"/>
            <w:shd w:val="clear" w:color="auto" w:fill="004D5C"/>
            <w:tcMar>
              <w:top w:w="56" w:type="dxa"/>
              <w:left w:w="56" w:type="dxa"/>
              <w:bottom w:w="56" w:type="dxa"/>
              <w:right w:w="56" w:type="dxa"/>
            </w:tcMar>
          </w:tcPr>
          <w:p w14:paraId="5942CF6E" w14:textId="77777777" w:rsidR="00004184" w:rsidRDefault="002C4894">
            <w:pPr>
              <w:widowControl w:val="0"/>
              <w:spacing w:line="240" w:lineRule="auto"/>
              <w:jc w:val="right"/>
              <w:rPr>
                <w:b/>
                <w:color w:val="FFFFFF"/>
              </w:rPr>
            </w:pPr>
            <w:r>
              <w:rPr>
                <w:b/>
                <w:color w:val="FFFFFF"/>
              </w:rPr>
              <w:t>2021</w:t>
            </w:r>
          </w:p>
        </w:tc>
        <w:tc>
          <w:tcPr>
            <w:tcW w:w="1651" w:type="dxa"/>
            <w:shd w:val="clear" w:color="auto" w:fill="004D5C"/>
            <w:tcMar>
              <w:top w:w="56" w:type="dxa"/>
              <w:left w:w="56" w:type="dxa"/>
              <w:bottom w:w="56" w:type="dxa"/>
              <w:right w:w="56" w:type="dxa"/>
            </w:tcMar>
          </w:tcPr>
          <w:p w14:paraId="731C8D11" w14:textId="77777777" w:rsidR="00004184" w:rsidRDefault="002C4894">
            <w:pPr>
              <w:widowControl w:val="0"/>
              <w:spacing w:line="240" w:lineRule="auto"/>
              <w:jc w:val="right"/>
              <w:rPr>
                <w:b/>
                <w:color w:val="FFFFFF"/>
              </w:rPr>
            </w:pPr>
            <w:r>
              <w:rPr>
                <w:b/>
                <w:color w:val="FFFFFF"/>
              </w:rPr>
              <w:t>2022</w:t>
            </w:r>
          </w:p>
        </w:tc>
      </w:tr>
      <w:tr w:rsidR="00004184" w14:paraId="145137E6" w14:textId="77777777">
        <w:tc>
          <w:tcPr>
            <w:tcW w:w="3030" w:type="dxa"/>
            <w:shd w:val="clear" w:color="auto" w:fill="F3F3F3"/>
            <w:tcMar>
              <w:top w:w="56" w:type="dxa"/>
              <w:left w:w="56" w:type="dxa"/>
              <w:bottom w:w="56" w:type="dxa"/>
              <w:right w:w="56" w:type="dxa"/>
            </w:tcMar>
          </w:tcPr>
          <w:p w14:paraId="67DBE2AC" w14:textId="77777777" w:rsidR="00004184" w:rsidRDefault="002C4894">
            <w:pPr>
              <w:widowControl w:val="0"/>
              <w:spacing w:line="240" w:lineRule="auto"/>
              <w:rPr>
                <w:b/>
              </w:rPr>
            </w:pPr>
            <w:r>
              <w:rPr>
                <w:b/>
              </w:rPr>
              <w:t>0-5 jaar</w:t>
            </w:r>
          </w:p>
        </w:tc>
        <w:tc>
          <w:tcPr>
            <w:tcW w:w="1651" w:type="dxa"/>
            <w:shd w:val="clear" w:color="auto" w:fill="auto"/>
            <w:tcMar>
              <w:top w:w="56" w:type="dxa"/>
              <w:left w:w="56" w:type="dxa"/>
              <w:bottom w:w="56" w:type="dxa"/>
              <w:right w:w="56" w:type="dxa"/>
            </w:tcMar>
          </w:tcPr>
          <w:p w14:paraId="7993CB07" w14:textId="77777777" w:rsidR="00004184" w:rsidRDefault="002C4894">
            <w:pPr>
              <w:widowControl w:val="0"/>
              <w:spacing w:line="240" w:lineRule="auto"/>
              <w:jc w:val="right"/>
              <w:rPr>
                <w:b/>
              </w:rPr>
            </w:pPr>
            <w:r>
              <w:rPr>
                <w:b/>
              </w:rPr>
              <w:t xml:space="preserve">14% </w:t>
            </w:r>
          </w:p>
          <w:p w14:paraId="35E0D6FC" w14:textId="77777777" w:rsidR="00004184" w:rsidRDefault="002C4894">
            <w:pPr>
              <w:widowControl w:val="0"/>
              <w:spacing w:line="240" w:lineRule="auto"/>
              <w:jc w:val="right"/>
            </w:pPr>
            <w:r>
              <w:t>(4.042)</w:t>
            </w:r>
          </w:p>
        </w:tc>
        <w:tc>
          <w:tcPr>
            <w:tcW w:w="1651" w:type="dxa"/>
            <w:shd w:val="clear" w:color="auto" w:fill="auto"/>
            <w:tcMar>
              <w:top w:w="56" w:type="dxa"/>
              <w:left w:w="56" w:type="dxa"/>
              <w:bottom w:w="56" w:type="dxa"/>
              <w:right w:w="56" w:type="dxa"/>
            </w:tcMar>
          </w:tcPr>
          <w:p w14:paraId="0DA45CBD" w14:textId="77777777" w:rsidR="00004184" w:rsidRDefault="002C4894">
            <w:pPr>
              <w:widowControl w:val="0"/>
              <w:spacing w:line="240" w:lineRule="auto"/>
              <w:jc w:val="right"/>
            </w:pPr>
            <w:r>
              <w:rPr>
                <w:b/>
              </w:rPr>
              <w:t>15%</w:t>
            </w:r>
          </w:p>
          <w:p w14:paraId="7586744E" w14:textId="77777777" w:rsidR="00004184" w:rsidRDefault="002C4894">
            <w:pPr>
              <w:widowControl w:val="0"/>
              <w:spacing w:line="240" w:lineRule="auto"/>
              <w:jc w:val="right"/>
            </w:pPr>
            <w:r>
              <w:t>(4.005)</w:t>
            </w:r>
          </w:p>
        </w:tc>
        <w:tc>
          <w:tcPr>
            <w:tcW w:w="1651" w:type="dxa"/>
            <w:shd w:val="clear" w:color="auto" w:fill="auto"/>
            <w:tcMar>
              <w:top w:w="56" w:type="dxa"/>
              <w:left w:w="56" w:type="dxa"/>
              <w:bottom w:w="56" w:type="dxa"/>
              <w:right w:w="56" w:type="dxa"/>
            </w:tcMar>
          </w:tcPr>
          <w:p w14:paraId="4228D6A3" w14:textId="77777777" w:rsidR="00004184" w:rsidRDefault="002C4894">
            <w:pPr>
              <w:widowControl w:val="0"/>
              <w:spacing w:line="240" w:lineRule="auto"/>
              <w:jc w:val="right"/>
            </w:pPr>
            <w:r>
              <w:rPr>
                <w:b/>
              </w:rPr>
              <w:t>15%</w:t>
            </w:r>
          </w:p>
          <w:p w14:paraId="33BF0042" w14:textId="77777777" w:rsidR="00004184" w:rsidRDefault="002C4894">
            <w:pPr>
              <w:widowControl w:val="0"/>
              <w:spacing w:line="240" w:lineRule="auto"/>
              <w:jc w:val="right"/>
            </w:pPr>
            <w:r>
              <w:t>(4.311)</w:t>
            </w:r>
          </w:p>
        </w:tc>
        <w:tc>
          <w:tcPr>
            <w:tcW w:w="1651" w:type="dxa"/>
            <w:shd w:val="clear" w:color="auto" w:fill="auto"/>
            <w:tcMar>
              <w:top w:w="56" w:type="dxa"/>
              <w:left w:w="56" w:type="dxa"/>
              <w:bottom w:w="56" w:type="dxa"/>
              <w:right w:w="56" w:type="dxa"/>
            </w:tcMar>
          </w:tcPr>
          <w:p w14:paraId="4179C409" w14:textId="77777777" w:rsidR="00004184" w:rsidRDefault="002C4894">
            <w:pPr>
              <w:widowControl w:val="0"/>
              <w:spacing w:line="240" w:lineRule="auto"/>
              <w:jc w:val="right"/>
            </w:pPr>
            <w:r>
              <w:rPr>
                <w:b/>
              </w:rPr>
              <w:t>16%</w:t>
            </w:r>
          </w:p>
          <w:p w14:paraId="776261DC" w14:textId="77777777" w:rsidR="00004184" w:rsidRDefault="002C4894">
            <w:pPr>
              <w:widowControl w:val="0"/>
              <w:spacing w:line="240" w:lineRule="auto"/>
              <w:jc w:val="right"/>
            </w:pPr>
            <w:r>
              <w:t>(4.494)</w:t>
            </w:r>
          </w:p>
        </w:tc>
      </w:tr>
      <w:tr w:rsidR="00004184" w14:paraId="5EB751AF" w14:textId="77777777">
        <w:tc>
          <w:tcPr>
            <w:tcW w:w="3030" w:type="dxa"/>
            <w:shd w:val="clear" w:color="auto" w:fill="F3F3F3"/>
            <w:tcMar>
              <w:top w:w="56" w:type="dxa"/>
              <w:left w:w="56" w:type="dxa"/>
              <w:bottom w:w="56" w:type="dxa"/>
              <w:right w:w="56" w:type="dxa"/>
            </w:tcMar>
          </w:tcPr>
          <w:p w14:paraId="0ADA3984" w14:textId="77777777" w:rsidR="00004184" w:rsidRDefault="002C4894">
            <w:pPr>
              <w:widowControl w:val="0"/>
              <w:spacing w:line="240" w:lineRule="auto"/>
              <w:rPr>
                <w:b/>
              </w:rPr>
            </w:pPr>
            <w:r>
              <w:rPr>
                <w:b/>
              </w:rPr>
              <w:t>6-11 jaar</w:t>
            </w:r>
          </w:p>
        </w:tc>
        <w:tc>
          <w:tcPr>
            <w:tcW w:w="1651" w:type="dxa"/>
            <w:shd w:val="clear" w:color="auto" w:fill="auto"/>
            <w:tcMar>
              <w:top w:w="56" w:type="dxa"/>
              <w:left w:w="56" w:type="dxa"/>
              <w:bottom w:w="56" w:type="dxa"/>
              <w:right w:w="56" w:type="dxa"/>
            </w:tcMar>
          </w:tcPr>
          <w:p w14:paraId="70DD30F3" w14:textId="77777777" w:rsidR="00004184" w:rsidRDefault="002C4894">
            <w:pPr>
              <w:widowControl w:val="0"/>
              <w:spacing w:line="240" w:lineRule="auto"/>
              <w:jc w:val="right"/>
            </w:pPr>
            <w:r>
              <w:rPr>
                <w:b/>
              </w:rPr>
              <w:t>21%</w:t>
            </w:r>
            <w:r>
              <w:t xml:space="preserve"> </w:t>
            </w:r>
          </w:p>
          <w:p w14:paraId="70ABDCBA" w14:textId="77777777" w:rsidR="00004184" w:rsidRDefault="002C4894">
            <w:pPr>
              <w:widowControl w:val="0"/>
              <w:spacing w:line="240" w:lineRule="auto"/>
              <w:jc w:val="right"/>
            </w:pPr>
            <w:r>
              <w:t>(5.728)</w:t>
            </w:r>
          </w:p>
        </w:tc>
        <w:tc>
          <w:tcPr>
            <w:tcW w:w="1651" w:type="dxa"/>
            <w:shd w:val="clear" w:color="auto" w:fill="auto"/>
            <w:tcMar>
              <w:top w:w="56" w:type="dxa"/>
              <w:left w:w="56" w:type="dxa"/>
              <w:bottom w:w="56" w:type="dxa"/>
              <w:right w:w="56" w:type="dxa"/>
            </w:tcMar>
          </w:tcPr>
          <w:p w14:paraId="0C3FAE8E" w14:textId="77777777" w:rsidR="00004184" w:rsidRDefault="002C4894">
            <w:pPr>
              <w:widowControl w:val="0"/>
              <w:spacing w:line="240" w:lineRule="auto"/>
              <w:jc w:val="right"/>
            </w:pPr>
            <w:r>
              <w:rPr>
                <w:b/>
              </w:rPr>
              <w:t>19%</w:t>
            </w:r>
          </w:p>
          <w:p w14:paraId="02182F1E" w14:textId="77777777" w:rsidR="00004184" w:rsidRDefault="002C4894">
            <w:pPr>
              <w:widowControl w:val="0"/>
              <w:spacing w:line="240" w:lineRule="auto"/>
              <w:jc w:val="right"/>
            </w:pPr>
            <w:r>
              <w:t>(5.219)</w:t>
            </w:r>
          </w:p>
        </w:tc>
        <w:tc>
          <w:tcPr>
            <w:tcW w:w="1651" w:type="dxa"/>
            <w:shd w:val="clear" w:color="auto" w:fill="auto"/>
            <w:tcMar>
              <w:top w:w="56" w:type="dxa"/>
              <w:left w:w="56" w:type="dxa"/>
              <w:bottom w:w="56" w:type="dxa"/>
              <w:right w:w="56" w:type="dxa"/>
            </w:tcMar>
          </w:tcPr>
          <w:p w14:paraId="74D447D8" w14:textId="77777777" w:rsidR="00004184" w:rsidRDefault="002C4894">
            <w:pPr>
              <w:widowControl w:val="0"/>
              <w:spacing w:line="240" w:lineRule="auto"/>
              <w:jc w:val="right"/>
            </w:pPr>
            <w:r>
              <w:rPr>
                <w:b/>
              </w:rPr>
              <w:t>19%</w:t>
            </w:r>
          </w:p>
          <w:p w14:paraId="0ED52149" w14:textId="77777777" w:rsidR="00004184" w:rsidRDefault="002C4894">
            <w:pPr>
              <w:widowControl w:val="0"/>
              <w:spacing w:line="240" w:lineRule="auto"/>
              <w:jc w:val="right"/>
            </w:pPr>
            <w:r>
              <w:t>(5.406)</w:t>
            </w:r>
          </w:p>
        </w:tc>
        <w:tc>
          <w:tcPr>
            <w:tcW w:w="1651" w:type="dxa"/>
            <w:shd w:val="clear" w:color="auto" w:fill="auto"/>
            <w:tcMar>
              <w:top w:w="56" w:type="dxa"/>
              <w:left w:w="56" w:type="dxa"/>
              <w:bottom w:w="56" w:type="dxa"/>
              <w:right w:w="56" w:type="dxa"/>
            </w:tcMar>
          </w:tcPr>
          <w:p w14:paraId="216AA2A5" w14:textId="77777777" w:rsidR="00004184" w:rsidRDefault="002C4894">
            <w:pPr>
              <w:widowControl w:val="0"/>
              <w:spacing w:line="240" w:lineRule="auto"/>
              <w:jc w:val="right"/>
            </w:pPr>
            <w:r>
              <w:rPr>
                <w:b/>
              </w:rPr>
              <w:t>19%</w:t>
            </w:r>
          </w:p>
          <w:p w14:paraId="12EE6577" w14:textId="77777777" w:rsidR="00004184" w:rsidRDefault="002C4894">
            <w:pPr>
              <w:widowControl w:val="0"/>
              <w:spacing w:line="240" w:lineRule="auto"/>
              <w:jc w:val="right"/>
            </w:pPr>
            <w:r>
              <w:t>(5.417)</w:t>
            </w:r>
          </w:p>
        </w:tc>
      </w:tr>
      <w:tr w:rsidR="00004184" w14:paraId="40D98DE3" w14:textId="77777777">
        <w:tc>
          <w:tcPr>
            <w:tcW w:w="3030" w:type="dxa"/>
            <w:shd w:val="clear" w:color="auto" w:fill="F3F3F3"/>
            <w:tcMar>
              <w:top w:w="56" w:type="dxa"/>
              <w:left w:w="56" w:type="dxa"/>
              <w:bottom w:w="56" w:type="dxa"/>
              <w:right w:w="56" w:type="dxa"/>
            </w:tcMar>
          </w:tcPr>
          <w:p w14:paraId="39C57D0B" w14:textId="77777777" w:rsidR="00004184" w:rsidRDefault="002C4894">
            <w:pPr>
              <w:widowControl w:val="0"/>
              <w:spacing w:line="240" w:lineRule="auto"/>
              <w:rPr>
                <w:b/>
              </w:rPr>
            </w:pPr>
            <w:r>
              <w:rPr>
                <w:b/>
              </w:rPr>
              <w:t>12-17 jaar</w:t>
            </w:r>
          </w:p>
        </w:tc>
        <w:tc>
          <w:tcPr>
            <w:tcW w:w="1651" w:type="dxa"/>
            <w:shd w:val="clear" w:color="auto" w:fill="auto"/>
            <w:tcMar>
              <w:top w:w="56" w:type="dxa"/>
              <w:left w:w="56" w:type="dxa"/>
              <w:bottom w:w="56" w:type="dxa"/>
              <w:right w:w="56" w:type="dxa"/>
            </w:tcMar>
          </w:tcPr>
          <w:p w14:paraId="685AD9FF" w14:textId="77777777" w:rsidR="00004184" w:rsidRDefault="002C4894">
            <w:pPr>
              <w:widowControl w:val="0"/>
              <w:spacing w:line="240" w:lineRule="auto"/>
              <w:jc w:val="right"/>
            </w:pPr>
            <w:r>
              <w:rPr>
                <w:b/>
              </w:rPr>
              <w:t>14%</w:t>
            </w:r>
            <w:r>
              <w:t xml:space="preserve"> </w:t>
            </w:r>
          </w:p>
          <w:p w14:paraId="006A0506" w14:textId="77777777" w:rsidR="00004184" w:rsidRDefault="002C4894">
            <w:pPr>
              <w:widowControl w:val="0"/>
              <w:spacing w:line="240" w:lineRule="auto"/>
              <w:jc w:val="right"/>
            </w:pPr>
            <w:r>
              <w:t>(3.926)</w:t>
            </w:r>
          </w:p>
        </w:tc>
        <w:tc>
          <w:tcPr>
            <w:tcW w:w="1651" w:type="dxa"/>
            <w:shd w:val="clear" w:color="auto" w:fill="auto"/>
            <w:tcMar>
              <w:top w:w="56" w:type="dxa"/>
              <w:left w:w="56" w:type="dxa"/>
              <w:bottom w:w="56" w:type="dxa"/>
              <w:right w:w="56" w:type="dxa"/>
            </w:tcMar>
          </w:tcPr>
          <w:p w14:paraId="7E4F748B" w14:textId="77777777" w:rsidR="00004184" w:rsidRDefault="002C4894">
            <w:pPr>
              <w:widowControl w:val="0"/>
              <w:spacing w:line="240" w:lineRule="auto"/>
              <w:jc w:val="right"/>
            </w:pPr>
            <w:r>
              <w:rPr>
                <w:b/>
              </w:rPr>
              <w:t>13%</w:t>
            </w:r>
          </w:p>
          <w:p w14:paraId="4936EFA2" w14:textId="77777777" w:rsidR="00004184" w:rsidRDefault="002C4894">
            <w:pPr>
              <w:widowControl w:val="0"/>
              <w:spacing w:line="240" w:lineRule="auto"/>
              <w:jc w:val="right"/>
            </w:pPr>
            <w:r>
              <w:t>(3.694)</w:t>
            </w:r>
          </w:p>
        </w:tc>
        <w:tc>
          <w:tcPr>
            <w:tcW w:w="1651" w:type="dxa"/>
            <w:shd w:val="clear" w:color="auto" w:fill="auto"/>
            <w:tcMar>
              <w:top w:w="56" w:type="dxa"/>
              <w:left w:w="56" w:type="dxa"/>
              <w:bottom w:w="56" w:type="dxa"/>
              <w:right w:w="56" w:type="dxa"/>
            </w:tcMar>
          </w:tcPr>
          <w:p w14:paraId="5B93FABC" w14:textId="77777777" w:rsidR="00004184" w:rsidRDefault="002C4894">
            <w:pPr>
              <w:widowControl w:val="0"/>
              <w:spacing w:line="240" w:lineRule="auto"/>
              <w:jc w:val="right"/>
            </w:pPr>
            <w:r>
              <w:rPr>
                <w:b/>
              </w:rPr>
              <w:t>13%</w:t>
            </w:r>
          </w:p>
          <w:p w14:paraId="5706D2D1" w14:textId="77777777" w:rsidR="00004184" w:rsidRDefault="002C4894">
            <w:pPr>
              <w:widowControl w:val="0"/>
              <w:spacing w:line="240" w:lineRule="auto"/>
              <w:jc w:val="right"/>
            </w:pPr>
            <w:r>
              <w:t>(3.776)</w:t>
            </w:r>
          </w:p>
        </w:tc>
        <w:tc>
          <w:tcPr>
            <w:tcW w:w="1651" w:type="dxa"/>
            <w:shd w:val="clear" w:color="auto" w:fill="auto"/>
            <w:tcMar>
              <w:top w:w="56" w:type="dxa"/>
              <w:left w:w="56" w:type="dxa"/>
              <w:bottom w:w="56" w:type="dxa"/>
              <w:right w:w="56" w:type="dxa"/>
            </w:tcMar>
          </w:tcPr>
          <w:p w14:paraId="3BD27192" w14:textId="77777777" w:rsidR="00004184" w:rsidRDefault="002C4894">
            <w:pPr>
              <w:widowControl w:val="0"/>
              <w:spacing w:line="240" w:lineRule="auto"/>
              <w:jc w:val="right"/>
            </w:pPr>
            <w:r>
              <w:rPr>
                <w:b/>
              </w:rPr>
              <w:t>14%</w:t>
            </w:r>
          </w:p>
          <w:p w14:paraId="135BB91F" w14:textId="77777777" w:rsidR="00004184" w:rsidRDefault="002C4894">
            <w:pPr>
              <w:widowControl w:val="0"/>
              <w:spacing w:line="240" w:lineRule="auto"/>
              <w:jc w:val="right"/>
            </w:pPr>
            <w:r>
              <w:t>(3.892)</w:t>
            </w:r>
          </w:p>
        </w:tc>
      </w:tr>
      <w:tr w:rsidR="00004184" w14:paraId="4C4AC4C1" w14:textId="77777777">
        <w:tc>
          <w:tcPr>
            <w:tcW w:w="3030" w:type="dxa"/>
            <w:shd w:val="clear" w:color="auto" w:fill="F3F3F3"/>
            <w:tcMar>
              <w:top w:w="56" w:type="dxa"/>
              <w:left w:w="56" w:type="dxa"/>
              <w:bottom w:w="56" w:type="dxa"/>
              <w:right w:w="56" w:type="dxa"/>
            </w:tcMar>
          </w:tcPr>
          <w:p w14:paraId="75251D12" w14:textId="77777777" w:rsidR="00004184" w:rsidRDefault="002C4894">
            <w:pPr>
              <w:widowControl w:val="0"/>
              <w:spacing w:line="240" w:lineRule="auto"/>
              <w:rPr>
                <w:b/>
              </w:rPr>
            </w:pPr>
            <w:r>
              <w:rPr>
                <w:b/>
              </w:rPr>
              <w:t>18-21 jaar</w:t>
            </w:r>
          </w:p>
        </w:tc>
        <w:tc>
          <w:tcPr>
            <w:tcW w:w="1651" w:type="dxa"/>
            <w:shd w:val="clear" w:color="auto" w:fill="auto"/>
            <w:tcMar>
              <w:top w:w="56" w:type="dxa"/>
              <w:left w:w="56" w:type="dxa"/>
              <w:bottom w:w="56" w:type="dxa"/>
              <w:right w:w="56" w:type="dxa"/>
            </w:tcMar>
          </w:tcPr>
          <w:p w14:paraId="2BD9330D" w14:textId="77777777" w:rsidR="00004184" w:rsidRDefault="002C4894">
            <w:pPr>
              <w:widowControl w:val="0"/>
              <w:spacing w:line="240" w:lineRule="auto"/>
              <w:jc w:val="right"/>
            </w:pPr>
            <w:r>
              <w:rPr>
                <w:b/>
              </w:rPr>
              <w:t>7%</w:t>
            </w:r>
            <w:r>
              <w:t xml:space="preserve"> </w:t>
            </w:r>
          </w:p>
          <w:p w14:paraId="468848C6" w14:textId="77777777" w:rsidR="00004184" w:rsidRDefault="002C4894">
            <w:pPr>
              <w:widowControl w:val="0"/>
              <w:spacing w:line="240" w:lineRule="auto"/>
              <w:jc w:val="right"/>
            </w:pPr>
            <w:r>
              <w:t>(1.900)</w:t>
            </w:r>
          </w:p>
        </w:tc>
        <w:tc>
          <w:tcPr>
            <w:tcW w:w="1651" w:type="dxa"/>
            <w:shd w:val="clear" w:color="auto" w:fill="auto"/>
            <w:tcMar>
              <w:top w:w="56" w:type="dxa"/>
              <w:left w:w="56" w:type="dxa"/>
              <w:bottom w:w="56" w:type="dxa"/>
              <w:right w:w="56" w:type="dxa"/>
            </w:tcMar>
          </w:tcPr>
          <w:p w14:paraId="755C9F9B" w14:textId="77777777" w:rsidR="00004184" w:rsidRDefault="002C4894">
            <w:pPr>
              <w:widowControl w:val="0"/>
              <w:spacing w:line="240" w:lineRule="auto"/>
              <w:jc w:val="right"/>
            </w:pPr>
            <w:r>
              <w:rPr>
                <w:b/>
              </w:rPr>
              <w:t>6%</w:t>
            </w:r>
          </w:p>
          <w:p w14:paraId="7D63E8AD" w14:textId="77777777" w:rsidR="00004184" w:rsidRDefault="002C4894">
            <w:pPr>
              <w:widowControl w:val="0"/>
              <w:spacing w:line="240" w:lineRule="auto"/>
              <w:jc w:val="right"/>
            </w:pPr>
            <w:r>
              <w:t>(1.612)</w:t>
            </w:r>
          </w:p>
        </w:tc>
        <w:tc>
          <w:tcPr>
            <w:tcW w:w="1651" w:type="dxa"/>
            <w:shd w:val="clear" w:color="auto" w:fill="auto"/>
            <w:tcMar>
              <w:top w:w="56" w:type="dxa"/>
              <w:left w:w="56" w:type="dxa"/>
              <w:bottom w:w="56" w:type="dxa"/>
              <w:right w:w="56" w:type="dxa"/>
            </w:tcMar>
          </w:tcPr>
          <w:p w14:paraId="7CE24049" w14:textId="77777777" w:rsidR="00004184" w:rsidRDefault="002C4894">
            <w:pPr>
              <w:widowControl w:val="0"/>
              <w:spacing w:line="240" w:lineRule="auto"/>
              <w:jc w:val="right"/>
            </w:pPr>
            <w:r>
              <w:rPr>
                <w:b/>
              </w:rPr>
              <w:t>6%</w:t>
            </w:r>
          </w:p>
          <w:p w14:paraId="0EC93213" w14:textId="77777777" w:rsidR="00004184" w:rsidRDefault="002C4894">
            <w:pPr>
              <w:widowControl w:val="0"/>
              <w:spacing w:line="240" w:lineRule="auto"/>
              <w:jc w:val="right"/>
            </w:pPr>
            <w:r>
              <w:t>(1.676)</w:t>
            </w:r>
          </w:p>
        </w:tc>
        <w:tc>
          <w:tcPr>
            <w:tcW w:w="1651" w:type="dxa"/>
            <w:shd w:val="clear" w:color="auto" w:fill="auto"/>
            <w:tcMar>
              <w:top w:w="56" w:type="dxa"/>
              <w:left w:w="56" w:type="dxa"/>
              <w:bottom w:w="56" w:type="dxa"/>
              <w:right w:w="56" w:type="dxa"/>
            </w:tcMar>
          </w:tcPr>
          <w:p w14:paraId="5792B8A0" w14:textId="77777777" w:rsidR="00004184" w:rsidRDefault="002C4894">
            <w:pPr>
              <w:widowControl w:val="0"/>
              <w:spacing w:line="240" w:lineRule="auto"/>
              <w:jc w:val="right"/>
            </w:pPr>
            <w:r>
              <w:rPr>
                <w:b/>
              </w:rPr>
              <w:t>6%</w:t>
            </w:r>
          </w:p>
          <w:p w14:paraId="32C1B508" w14:textId="77777777" w:rsidR="00004184" w:rsidRDefault="002C4894">
            <w:pPr>
              <w:widowControl w:val="0"/>
              <w:spacing w:line="240" w:lineRule="auto"/>
              <w:jc w:val="right"/>
            </w:pPr>
            <w:r>
              <w:t>(1.631)</w:t>
            </w:r>
          </w:p>
        </w:tc>
      </w:tr>
      <w:tr w:rsidR="00004184" w14:paraId="18A62BA5" w14:textId="77777777">
        <w:tc>
          <w:tcPr>
            <w:tcW w:w="3030" w:type="dxa"/>
            <w:shd w:val="clear" w:color="auto" w:fill="F3F3F3"/>
            <w:tcMar>
              <w:top w:w="56" w:type="dxa"/>
              <w:left w:w="56" w:type="dxa"/>
              <w:bottom w:w="56" w:type="dxa"/>
              <w:right w:w="56" w:type="dxa"/>
            </w:tcMar>
          </w:tcPr>
          <w:p w14:paraId="6B6AF993" w14:textId="77777777" w:rsidR="00004184" w:rsidRDefault="002C4894">
            <w:pPr>
              <w:widowControl w:val="0"/>
              <w:spacing w:line="240" w:lineRule="auto"/>
              <w:rPr>
                <w:b/>
              </w:rPr>
            </w:pPr>
            <w:r>
              <w:rPr>
                <w:b/>
              </w:rPr>
              <w:t>22-25 jaar</w:t>
            </w:r>
          </w:p>
        </w:tc>
        <w:tc>
          <w:tcPr>
            <w:tcW w:w="1651" w:type="dxa"/>
            <w:shd w:val="clear" w:color="auto" w:fill="auto"/>
            <w:tcMar>
              <w:top w:w="56" w:type="dxa"/>
              <w:left w:w="56" w:type="dxa"/>
              <w:bottom w:w="56" w:type="dxa"/>
              <w:right w:w="56" w:type="dxa"/>
            </w:tcMar>
          </w:tcPr>
          <w:p w14:paraId="01F577F7" w14:textId="77777777" w:rsidR="00004184" w:rsidRDefault="002C4894">
            <w:pPr>
              <w:widowControl w:val="0"/>
              <w:spacing w:line="240" w:lineRule="auto"/>
              <w:jc w:val="right"/>
            </w:pPr>
            <w:r>
              <w:rPr>
                <w:b/>
              </w:rPr>
              <w:t>7%</w:t>
            </w:r>
            <w:r>
              <w:t xml:space="preserve"> </w:t>
            </w:r>
          </w:p>
          <w:p w14:paraId="4107E013" w14:textId="77777777" w:rsidR="00004184" w:rsidRDefault="002C4894">
            <w:pPr>
              <w:widowControl w:val="0"/>
              <w:spacing w:line="240" w:lineRule="auto"/>
              <w:jc w:val="right"/>
            </w:pPr>
            <w:r>
              <w:t>(1.951)</w:t>
            </w:r>
          </w:p>
        </w:tc>
        <w:tc>
          <w:tcPr>
            <w:tcW w:w="1651" w:type="dxa"/>
            <w:shd w:val="clear" w:color="auto" w:fill="auto"/>
            <w:tcMar>
              <w:top w:w="56" w:type="dxa"/>
              <w:left w:w="56" w:type="dxa"/>
              <w:bottom w:w="56" w:type="dxa"/>
              <w:right w:w="56" w:type="dxa"/>
            </w:tcMar>
          </w:tcPr>
          <w:p w14:paraId="662C0C39" w14:textId="77777777" w:rsidR="00004184" w:rsidRDefault="002C4894">
            <w:pPr>
              <w:widowControl w:val="0"/>
              <w:spacing w:line="240" w:lineRule="auto"/>
              <w:jc w:val="right"/>
            </w:pPr>
            <w:r>
              <w:rPr>
                <w:b/>
              </w:rPr>
              <w:t>7%</w:t>
            </w:r>
          </w:p>
          <w:p w14:paraId="42DDD6F3" w14:textId="77777777" w:rsidR="00004184" w:rsidRDefault="002C4894">
            <w:pPr>
              <w:widowControl w:val="0"/>
              <w:spacing w:line="240" w:lineRule="auto"/>
              <w:jc w:val="right"/>
            </w:pPr>
            <w:r>
              <w:t>(1.888)</w:t>
            </w:r>
          </w:p>
        </w:tc>
        <w:tc>
          <w:tcPr>
            <w:tcW w:w="1651" w:type="dxa"/>
            <w:shd w:val="clear" w:color="auto" w:fill="auto"/>
            <w:tcMar>
              <w:top w:w="56" w:type="dxa"/>
              <w:left w:w="56" w:type="dxa"/>
              <w:bottom w:w="56" w:type="dxa"/>
              <w:right w:w="56" w:type="dxa"/>
            </w:tcMar>
          </w:tcPr>
          <w:p w14:paraId="538C05DD" w14:textId="77777777" w:rsidR="00004184" w:rsidRDefault="002C4894">
            <w:pPr>
              <w:widowControl w:val="0"/>
              <w:spacing w:line="240" w:lineRule="auto"/>
              <w:jc w:val="right"/>
            </w:pPr>
            <w:r>
              <w:rPr>
                <w:b/>
              </w:rPr>
              <w:t>6%</w:t>
            </w:r>
          </w:p>
          <w:p w14:paraId="3DC9C41B" w14:textId="77777777" w:rsidR="00004184" w:rsidRDefault="002C4894">
            <w:pPr>
              <w:widowControl w:val="0"/>
              <w:spacing w:line="240" w:lineRule="auto"/>
              <w:jc w:val="right"/>
            </w:pPr>
            <w:r>
              <w:t>(1.810)</w:t>
            </w:r>
          </w:p>
        </w:tc>
        <w:tc>
          <w:tcPr>
            <w:tcW w:w="1651" w:type="dxa"/>
            <w:shd w:val="clear" w:color="auto" w:fill="auto"/>
            <w:tcMar>
              <w:top w:w="56" w:type="dxa"/>
              <w:left w:w="56" w:type="dxa"/>
              <w:bottom w:w="56" w:type="dxa"/>
              <w:right w:w="56" w:type="dxa"/>
            </w:tcMar>
          </w:tcPr>
          <w:p w14:paraId="00750AF7" w14:textId="77777777" w:rsidR="00004184" w:rsidRDefault="002C4894">
            <w:pPr>
              <w:widowControl w:val="0"/>
              <w:spacing w:line="240" w:lineRule="auto"/>
              <w:jc w:val="right"/>
            </w:pPr>
            <w:r>
              <w:rPr>
                <w:b/>
              </w:rPr>
              <w:t>6%</w:t>
            </w:r>
          </w:p>
          <w:p w14:paraId="25326054" w14:textId="77777777" w:rsidR="00004184" w:rsidRDefault="002C4894">
            <w:pPr>
              <w:widowControl w:val="0"/>
              <w:spacing w:line="240" w:lineRule="auto"/>
              <w:jc w:val="right"/>
            </w:pPr>
            <w:r>
              <w:t>(1.688)</w:t>
            </w:r>
          </w:p>
        </w:tc>
      </w:tr>
      <w:tr w:rsidR="00004184" w14:paraId="44F4E454" w14:textId="77777777">
        <w:tc>
          <w:tcPr>
            <w:tcW w:w="3030" w:type="dxa"/>
            <w:shd w:val="clear" w:color="auto" w:fill="F3F3F3"/>
            <w:tcMar>
              <w:top w:w="56" w:type="dxa"/>
              <w:left w:w="56" w:type="dxa"/>
              <w:bottom w:w="56" w:type="dxa"/>
              <w:right w:w="56" w:type="dxa"/>
            </w:tcMar>
          </w:tcPr>
          <w:p w14:paraId="39E50F9A" w14:textId="77777777" w:rsidR="00004184" w:rsidRDefault="002C4894">
            <w:pPr>
              <w:widowControl w:val="0"/>
              <w:spacing w:line="240" w:lineRule="auto"/>
              <w:rPr>
                <w:b/>
              </w:rPr>
            </w:pPr>
            <w:r>
              <w:rPr>
                <w:b/>
              </w:rPr>
              <w:t>26-35 jaar</w:t>
            </w:r>
          </w:p>
        </w:tc>
        <w:tc>
          <w:tcPr>
            <w:tcW w:w="1651" w:type="dxa"/>
            <w:shd w:val="clear" w:color="auto" w:fill="auto"/>
            <w:tcMar>
              <w:top w:w="56" w:type="dxa"/>
              <w:left w:w="56" w:type="dxa"/>
              <w:bottom w:w="56" w:type="dxa"/>
              <w:right w:w="56" w:type="dxa"/>
            </w:tcMar>
          </w:tcPr>
          <w:p w14:paraId="2394610C" w14:textId="77777777" w:rsidR="00004184" w:rsidRDefault="002C4894">
            <w:pPr>
              <w:widowControl w:val="0"/>
              <w:spacing w:line="240" w:lineRule="auto"/>
              <w:jc w:val="right"/>
            </w:pPr>
            <w:r>
              <w:rPr>
                <w:b/>
              </w:rPr>
              <w:t>11%</w:t>
            </w:r>
            <w:r>
              <w:t xml:space="preserve"> </w:t>
            </w:r>
          </w:p>
          <w:p w14:paraId="0E5BE048" w14:textId="77777777" w:rsidR="00004184" w:rsidRDefault="002C4894">
            <w:pPr>
              <w:widowControl w:val="0"/>
              <w:spacing w:line="240" w:lineRule="auto"/>
              <w:jc w:val="right"/>
            </w:pPr>
            <w:r>
              <w:t>(3.019)</w:t>
            </w:r>
          </w:p>
        </w:tc>
        <w:tc>
          <w:tcPr>
            <w:tcW w:w="1651" w:type="dxa"/>
            <w:shd w:val="clear" w:color="auto" w:fill="auto"/>
            <w:tcMar>
              <w:top w:w="56" w:type="dxa"/>
              <w:left w:w="56" w:type="dxa"/>
              <w:bottom w:w="56" w:type="dxa"/>
              <w:right w:w="56" w:type="dxa"/>
            </w:tcMar>
          </w:tcPr>
          <w:p w14:paraId="75B7D23D" w14:textId="77777777" w:rsidR="00004184" w:rsidRDefault="002C4894">
            <w:pPr>
              <w:widowControl w:val="0"/>
              <w:spacing w:line="240" w:lineRule="auto"/>
              <w:jc w:val="right"/>
            </w:pPr>
            <w:r>
              <w:rPr>
                <w:b/>
              </w:rPr>
              <w:t>12%</w:t>
            </w:r>
          </w:p>
          <w:p w14:paraId="2809752F" w14:textId="77777777" w:rsidR="00004184" w:rsidRDefault="002C4894">
            <w:pPr>
              <w:widowControl w:val="0"/>
              <w:spacing w:line="240" w:lineRule="auto"/>
              <w:jc w:val="right"/>
            </w:pPr>
            <w:r>
              <w:t>(3.360)</w:t>
            </w:r>
          </w:p>
        </w:tc>
        <w:tc>
          <w:tcPr>
            <w:tcW w:w="1651" w:type="dxa"/>
            <w:shd w:val="clear" w:color="auto" w:fill="auto"/>
            <w:tcMar>
              <w:top w:w="56" w:type="dxa"/>
              <w:left w:w="56" w:type="dxa"/>
              <w:bottom w:w="56" w:type="dxa"/>
              <w:right w:w="56" w:type="dxa"/>
            </w:tcMar>
          </w:tcPr>
          <w:p w14:paraId="0DE14BD7" w14:textId="77777777" w:rsidR="00004184" w:rsidRDefault="002C4894">
            <w:pPr>
              <w:widowControl w:val="0"/>
              <w:spacing w:line="240" w:lineRule="auto"/>
              <w:jc w:val="right"/>
            </w:pPr>
            <w:r>
              <w:rPr>
                <w:b/>
              </w:rPr>
              <w:t>12%</w:t>
            </w:r>
          </w:p>
          <w:p w14:paraId="172740B0" w14:textId="77777777" w:rsidR="00004184" w:rsidRDefault="002C4894">
            <w:pPr>
              <w:widowControl w:val="0"/>
              <w:spacing w:line="240" w:lineRule="auto"/>
              <w:jc w:val="right"/>
            </w:pPr>
            <w:r>
              <w:t>(3.496)</w:t>
            </w:r>
          </w:p>
        </w:tc>
        <w:tc>
          <w:tcPr>
            <w:tcW w:w="1651" w:type="dxa"/>
            <w:shd w:val="clear" w:color="auto" w:fill="auto"/>
            <w:tcMar>
              <w:top w:w="56" w:type="dxa"/>
              <w:left w:w="56" w:type="dxa"/>
              <w:bottom w:w="56" w:type="dxa"/>
              <w:right w:w="56" w:type="dxa"/>
            </w:tcMar>
          </w:tcPr>
          <w:p w14:paraId="57E961A6" w14:textId="77777777" w:rsidR="00004184" w:rsidRDefault="002C4894">
            <w:pPr>
              <w:widowControl w:val="0"/>
              <w:spacing w:line="240" w:lineRule="auto"/>
              <w:jc w:val="right"/>
            </w:pPr>
            <w:r>
              <w:rPr>
                <w:b/>
              </w:rPr>
              <w:t>12%</w:t>
            </w:r>
          </w:p>
          <w:p w14:paraId="2F54029C" w14:textId="77777777" w:rsidR="00004184" w:rsidRDefault="002C4894">
            <w:pPr>
              <w:widowControl w:val="0"/>
              <w:spacing w:line="240" w:lineRule="auto"/>
              <w:jc w:val="right"/>
            </w:pPr>
            <w:r>
              <w:t>(3.540)</w:t>
            </w:r>
          </w:p>
        </w:tc>
      </w:tr>
      <w:tr w:rsidR="00004184" w14:paraId="1D44F10C" w14:textId="77777777">
        <w:tc>
          <w:tcPr>
            <w:tcW w:w="3030" w:type="dxa"/>
            <w:shd w:val="clear" w:color="auto" w:fill="F3F3F3"/>
            <w:tcMar>
              <w:top w:w="56" w:type="dxa"/>
              <w:left w:w="56" w:type="dxa"/>
              <w:bottom w:w="56" w:type="dxa"/>
              <w:right w:w="56" w:type="dxa"/>
            </w:tcMar>
          </w:tcPr>
          <w:p w14:paraId="01E83333" w14:textId="77777777" w:rsidR="00004184" w:rsidRDefault="002C4894">
            <w:pPr>
              <w:widowControl w:val="0"/>
              <w:spacing w:line="240" w:lineRule="auto"/>
              <w:rPr>
                <w:b/>
              </w:rPr>
            </w:pPr>
            <w:r>
              <w:rPr>
                <w:b/>
              </w:rPr>
              <w:t>36-45 jaar</w:t>
            </w:r>
          </w:p>
        </w:tc>
        <w:tc>
          <w:tcPr>
            <w:tcW w:w="1651" w:type="dxa"/>
            <w:shd w:val="clear" w:color="auto" w:fill="auto"/>
            <w:tcMar>
              <w:top w:w="56" w:type="dxa"/>
              <w:left w:w="56" w:type="dxa"/>
              <w:bottom w:w="56" w:type="dxa"/>
              <w:right w:w="56" w:type="dxa"/>
            </w:tcMar>
          </w:tcPr>
          <w:p w14:paraId="4400E659" w14:textId="77777777" w:rsidR="00004184" w:rsidRDefault="002C4894">
            <w:pPr>
              <w:widowControl w:val="0"/>
              <w:spacing w:line="240" w:lineRule="auto"/>
              <w:jc w:val="right"/>
            </w:pPr>
            <w:r>
              <w:rPr>
                <w:b/>
              </w:rPr>
              <w:t>8%</w:t>
            </w:r>
          </w:p>
          <w:p w14:paraId="7191AE5C" w14:textId="77777777" w:rsidR="00004184" w:rsidRDefault="002C4894">
            <w:pPr>
              <w:widowControl w:val="0"/>
              <w:spacing w:line="240" w:lineRule="auto"/>
              <w:jc w:val="right"/>
            </w:pPr>
            <w:r>
              <w:t>(2.248)</w:t>
            </w:r>
          </w:p>
        </w:tc>
        <w:tc>
          <w:tcPr>
            <w:tcW w:w="1651" w:type="dxa"/>
            <w:shd w:val="clear" w:color="auto" w:fill="auto"/>
            <w:tcMar>
              <w:top w:w="56" w:type="dxa"/>
              <w:left w:w="56" w:type="dxa"/>
              <w:bottom w:w="56" w:type="dxa"/>
              <w:right w:w="56" w:type="dxa"/>
            </w:tcMar>
          </w:tcPr>
          <w:p w14:paraId="7CDB01F2" w14:textId="77777777" w:rsidR="00004184" w:rsidRDefault="002C4894">
            <w:pPr>
              <w:widowControl w:val="0"/>
              <w:spacing w:line="240" w:lineRule="auto"/>
              <w:jc w:val="right"/>
            </w:pPr>
            <w:r>
              <w:rPr>
                <w:b/>
              </w:rPr>
              <w:t>9%</w:t>
            </w:r>
          </w:p>
          <w:p w14:paraId="78E68AEF" w14:textId="77777777" w:rsidR="00004184" w:rsidRDefault="002C4894">
            <w:pPr>
              <w:widowControl w:val="0"/>
              <w:spacing w:line="240" w:lineRule="auto"/>
              <w:jc w:val="right"/>
            </w:pPr>
            <w:r>
              <w:t>(2.480)</w:t>
            </w:r>
          </w:p>
        </w:tc>
        <w:tc>
          <w:tcPr>
            <w:tcW w:w="1651" w:type="dxa"/>
            <w:shd w:val="clear" w:color="auto" w:fill="auto"/>
            <w:tcMar>
              <w:top w:w="56" w:type="dxa"/>
              <w:left w:w="56" w:type="dxa"/>
              <w:bottom w:w="56" w:type="dxa"/>
              <w:right w:w="56" w:type="dxa"/>
            </w:tcMar>
          </w:tcPr>
          <w:p w14:paraId="3F6CF3ED" w14:textId="77777777" w:rsidR="00004184" w:rsidRDefault="002C4894">
            <w:pPr>
              <w:widowControl w:val="0"/>
              <w:spacing w:line="240" w:lineRule="auto"/>
              <w:jc w:val="right"/>
            </w:pPr>
            <w:r>
              <w:rPr>
                <w:b/>
              </w:rPr>
              <w:t>9%</w:t>
            </w:r>
          </w:p>
          <w:p w14:paraId="51D6A3BD" w14:textId="77777777" w:rsidR="00004184" w:rsidRDefault="002C4894">
            <w:pPr>
              <w:widowControl w:val="0"/>
              <w:spacing w:line="240" w:lineRule="auto"/>
              <w:jc w:val="right"/>
            </w:pPr>
            <w:r>
              <w:t>(2.524)</w:t>
            </w:r>
          </w:p>
        </w:tc>
        <w:tc>
          <w:tcPr>
            <w:tcW w:w="1651" w:type="dxa"/>
            <w:shd w:val="clear" w:color="auto" w:fill="auto"/>
            <w:tcMar>
              <w:top w:w="56" w:type="dxa"/>
              <w:left w:w="56" w:type="dxa"/>
              <w:bottom w:w="56" w:type="dxa"/>
              <w:right w:w="56" w:type="dxa"/>
            </w:tcMar>
          </w:tcPr>
          <w:p w14:paraId="32545EEE" w14:textId="77777777" w:rsidR="00004184" w:rsidRDefault="002C4894">
            <w:pPr>
              <w:widowControl w:val="0"/>
              <w:spacing w:line="240" w:lineRule="auto"/>
              <w:jc w:val="right"/>
            </w:pPr>
            <w:r>
              <w:rPr>
                <w:b/>
              </w:rPr>
              <w:t>9%</w:t>
            </w:r>
          </w:p>
          <w:p w14:paraId="69CA9F0F" w14:textId="77777777" w:rsidR="00004184" w:rsidRDefault="002C4894">
            <w:pPr>
              <w:widowControl w:val="0"/>
              <w:spacing w:line="240" w:lineRule="auto"/>
              <w:jc w:val="right"/>
            </w:pPr>
            <w:r>
              <w:t>(2.603)</w:t>
            </w:r>
          </w:p>
        </w:tc>
      </w:tr>
      <w:tr w:rsidR="00004184" w14:paraId="6D9A8BBC" w14:textId="77777777">
        <w:tc>
          <w:tcPr>
            <w:tcW w:w="3030" w:type="dxa"/>
            <w:shd w:val="clear" w:color="auto" w:fill="F3F3F3"/>
            <w:tcMar>
              <w:top w:w="56" w:type="dxa"/>
              <w:left w:w="56" w:type="dxa"/>
              <w:bottom w:w="56" w:type="dxa"/>
              <w:right w:w="56" w:type="dxa"/>
            </w:tcMar>
          </w:tcPr>
          <w:p w14:paraId="78E010BA" w14:textId="77777777" w:rsidR="00004184" w:rsidRDefault="002C4894">
            <w:pPr>
              <w:widowControl w:val="0"/>
              <w:spacing w:line="240" w:lineRule="auto"/>
              <w:rPr>
                <w:b/>
              </w:rPr>
            </w:pPr>
            <w:r>
              <w:rPr>
                <w:b/>
              </w:rPr>
              <w:t>46-55 jaar</w:t>
            </w:r>
          </w:p>
        </w:tc>
        <w:tc>
          <w:tcPr>
            <w:tcW w:w="1651" w:type="dxa"/>
            <w:shd w:val="clear" w:color="auto" w:fill="auto"/>
            <w:tcMar>
              <w:top w:w="56" w:type="dxa"/>
              <w:left w:w="56" w:type="dxa"/>
              <w:bottom w:w="56" w:type="dxa"/>
              <w:right w:w="56" w:type="dxa"/>
            </w:tcMar>
          </w:tcPr>
          <w:p w14:paraId="46EEB8B0" w14:textId="77777777" w:rsidR="00004184" w:rsidRDefault="002C4894">
            <w:pPr>
              <w:widowControl w:val="0"/>
              <w:spacing w:line="240" w:lineRule="auto"/>
              <w:jc w:val="right"/>
            </w:pPr>
            <w:r>
              <w:rPr>
                <w:b/>
              </w:rPr>
              <w:t>9%</w:t>
            </w:r>
          </w:p>
          <w:p w14:paraId="4F30215C" w14:textId="77777777" w:rsidR="00004184" w:rsidRDefault="002C4894">
            <w:pPr>
              <w:widowControl w:val="0"/>
              <w:spacing w:line="240" w:lineRule="auto"/>
              <w:jc w:val="right"/>
            </w:pPr>
            <w:r>
              <w:t>(2.467)</w:t>
            </w:r>
          </w:p>
        </w:tc>
        <w:tc>
          <w:tcPr>
            <w:tcW w:w="1651" w:type="dxa"/>
            <w:shd w:val="clear" w:color="auto" w:fill="auto"/>
            <w:tcMar>
              <w:top w:w="56" w:type="dxa"/>
              <w:left w:w="56" w:type="dxa"/>
              <w:bottom w:w="56" w:type="dxa"/>
              <w:right w:w="56" w:type="dxa"/>
            </w:tcMar>
          </w:tcPr>
          <w:p w14:paraId="047CB612" w14:textId="77777777" w:rsidR="00004184" w:rsidRDefault="002C4894">
            <w:pPr>
              <w:widowControl w:val="0"/>
              <w:spacing w:line="240" w:lineRule="auto"/>
              <w:jc w:val="right"/>
            </w:pPr>
            <w:r>
              <w:rPr>
                <w:b/>
              </w:rPr>
              <w:t>9%</w:t>
            </w:r>
          </w:p>
          <w:p w14:paraId="3F617661" w14:textId="77777777" w:rsidR="00004184" w:rsidRDefault="002C4894">
            <w:pPr>
              <w:widowControl w:val="0"/>
              <w:spacing w:line="240" w:lineRule="auto"/>
              <w:jc w:val="right"/>
            </w:pPr>
            <w:r>
              <w:t>(2.486)</w:t>
            </w:r>
          </w:p>
        </w:tc>
        <w:tc>
          <w:tcPr>
            <w:tcW w:w="1651" w:type="dxa"/>
            <w:shd w:val="clear" w:color="auto" w:fill="auto"/>
            <w:tcMar>
              <w:top w:w="56" w:type="dxa"/>
              <w:left w:w="56" w:type="dxa"/>
              <w:bottom w:w="56" w:type="dxa"/>
              <w:right w:w="56" w:type="dxa"/>
            </w:tcMar>
          </w:tcPr>
          <w:p w14:paraId="190736AA" w14:textId="77777777" w:rsidR="00004184" w:rsidRDefault="002C4894">
            <w:pPr>
              <w:widowControl w:val="0"/>
              <w:spacing w:line="240" w:lineRule="auto"/>
              <w:jc w:val="right"/>
            </w:pPr>
            <w:r>
              <w:rPr>
                <w:b/>
              </w:rPr>
              <w:t>9%</w:t>
            </w:r>
          </w:p>
          <w:p w14:paraId="44C8DFEA" w14:textId="77777777" w:rsidR="00004184" w:rsidRDefault="002C4894">
            <w:pPr>
              <w:widowControl w:val="0"/>
              <w:spacing w:line="240" w:lineRule="auto"/>
              <w:jc w:val="right"/>
            </w:pPr>
            <w:r>
              <w:t>(2.491)</w:t>
            </w:r>
          </w:p>
        </w:tc>
        <w:tc>
          <w:tcPr>
            <w:tcW w:w="1651" w:type="dxa"/>
            <w:shd w:val="clear" w:color="auto" w:fill="auto"/>
            <w:tcMar>
              <w:top w:w="56" w:type="dxa"/>
              <w:left w:w="56" w:type="dxa"/>
              <w:bottom w:w="56" w:type="dxa"/>
              <w:right w:w="56" w:type="dxa"/>
            </w:tcMar>
          </w:tcPr>
          <w:p w14:paraId="6942EAC6" w14:textId="77777777" w:rsidR="00004184" w:rsidRDefault="002C4894">
            <w:pPr>
              <w:widowControl w:val="0"/>
              <w:spacing w:line="240" w:lineRule="auto"/>
              <w:jc w:val="right"/>
            </w:pPr>
            <w:r>
              <w:rPr>
                <w:b/>
              </w:rPr>
              <w:t>9%</w:t>
            </w:r>
          </w:p>
          <w:p w14:paraId="473594CE" w14:textId="77777777" w:rsidR="00004184" w:rsidRDefault="002C4894">
            <w:pPr>
              <w:widowControl w:val="0"/>
              <w:spacing w:line="240" w:lineRule="auto"/>
              <w:jc w:val="right"/>
            </w:pPr>
            <w:r>
              <w:t>(2.514)</w:t>
            </w:r>
          </w:p>
        </w:tc>
      </w:tr>
      <w:tr w:rsidR="00004184" w14:paraId="7CE7ED22" w14:textId="77777777">
        <w:tc>
          <w:tcPr>
            <w:tcW w:w="3030" w:type="dxa"/>
            <w:shd w:val="clear" w:color="auto" w:fill="F3F3F3"/>
            <w:tcMar>
              <w:top w:w="56" w:type="dxa"/>
              <w:left w:w="56" w:type="dxa"/>
              <w:bottom w:w="56" w:type="dxa"/>
              <w:right w:w="56" w:type="dxa"/>
            </w:tcMar>
          </w:tcPr>
          <w:p w14:paraId="5CEF9086" w14:textId="77777777" w:rsidR="00004184" w:rsidRDefault="002C4894">
            <w:pPr>
              <w:widowControl w:val="0"/>
              <w:spacing w:line="240" w:lineRule="auto"/>
              <w:rPr>
                <w:b/>
              </w:rPr>
            </w:pPr>
            <w:r>
              <w:rPr>
                <w:b/>
              </w:rPr>
              <w:t>56-65 jaar</w:t>
            </w:r>
          </w:p>
        </w:tc>
        <w:tc>
          <w:tcPr>
            <w:tcW w:w="1651" w:type="dxa"/>
            <w:shd w:val="clear" w:color="auto" w:fill="auto"/>
            <w:tcMar>
              <w:top w:w="56" w:type="dxa"/>
              <w:left w:w="56" w:type="dxa"/>
              <w:bottom w:w="56" w:type="dxa"/>
              <w:right w:w="56" w:type="dxa"/>
            </w:tcMar>
          </w:tcPr>
          <w:p w14:paraId="6D884DCD" w14:textId="77777777" w:rsidR="00004184" w:rsidRDefault="002C4894">
            <w:pPr>
              <w:widowControl w:val="0"/>
              <w:spacing w:line="240" w:lineRule="auto"/>
              <w:jc w:val="right"/>
            </w:pPr>
            <w:r>
              <w:rPr>
                <w:b/>
              </w:rPr>
              <w:t>7%</w:t>
            </w:r>
          </w:p>
          <w:p w14:paraId="211DAB9C" w14:textId="77777777" w:rsidR="00004184" w:rsidRDefault="002C4894">
            <w:pPr>
              <w:widowControl w:val="0"/>
              <w:spacing w:line="240" w:lineRule="auto"/>
              <w:jc w:val="right"/>
            </w:pPr>
            <w:r>
              <w:t>(1.938)</w:t>
            </w:r>
          </w:p>
        </w:tc>
        <w:tc>
          <w:tcPr>
            <w:tcW w:w="1651" w:type="dxa"/>
            <w:shd w:val="clear" w:color="auto" w:fill="auto"/>
            <w:tcMar>
              <w:top w:w="56" w:type="dxa"/>
              <w:left w:w="56" w:type="dxa"/>
              <w:bottom w:w="56" w:type="dxa"/>
              <w:right w:w="56" w:type="dxa"/>
            </w:tcMar>
          </w:tcPr>
          <w:p w14:paraId="0A4D3626" w14:textId="77777777" w:rsidR="00004184" w:rsidRDefault="002C4894">
            <w:pPr>
              <w:widowControl w:val="0"/>
              <w:spacing w:line="240" w:lineRule="auto"/>
              <w:jc w:val="right"/>
            </w:pPr>
            <w:r>
              <w:rPr>
                <w:b/>
              </w:rPr>
              <w:t>7%</w:t>
            </w:r>
          </w:p>
          <w:p w14:paraId="4F23054E" w14:textId="77777777" w:rsidR="00004184" w:rsidRDefault="002C4894">
            <w:pPr>
              <w:widowControl w:val="0"/>
              <w:spacing w:line="240" w:lineRule="auto"/>
              <w:jc w:val="right"/>
            </w:pPr>
            <w:r>
              <w:t>(2.066)</w:t>
            </w:r>
          </w:p>
        </w:tc>
        <w:tc>
          <w:tcPr>
            <w:tcW w:w="1651" w:type="dxa"/>
            <w:shd w:val="clear" w:color="auto" w:fill="auto"/>
            <w:tcMar>
              <w:top w:w="56" w:type="dxa"/>
              <w:left w:w="56" w:type="dxa"/>
              <w:bottom w:w="56" w:type="dxa"/>
              <w:right w:w="56" w:type="dxa"/>
            </w:tcMar>
          </w:tcPr>
          <w:p w14:paraId="0D8F4F57" w14:textId="77777777" w:rsidR="00004184" w:rsidRDefault="002C4894">
            <w:pPr>
              <w:widowControl w:val="0"/>
              <w:spacing w:line="240" w:lineRule="auto"/>
              <w:jc w:val="right"/>
            </w:pPr>
            <w:r>
              <w:rPr>
                <w:b/>
              </w:rPr>
              <w:t>7%</w:t>
            </w:r>
          </w:p>
          <w:p w14:paraId="4DE37374" w14:textId="77777777" w:rsidR="00004184" w:rsidRDefault="002C4894">
            <w:pPr>
              <w:widowControl w:val="0"/>
              <w:spacing w:line="240" w:lineRule="auto"/>
              <w:jc w:val="right"/>
            </w:pPr>
            <w:r>
              <w:t>(2.085)</w:t>
            </w:r>
          </w:p>
        </w:tc>
        <w:tc>
          <w:tcPr>
            <w:tcW w:w="1651" w:type="dxa"/>
            <w:shd w:val="clear" w:color="auto" w:fill="auto"/>
            <w:tcMar>
              <w:top w:w="56" w:type="dxa"/>
              <w:left w:w="56" w:type="dxa"/>
              <w:bottom w:w="56" w:type="dxa"/>
              <w:right w:w="56" w:type="dxa"/>
            </w:tcMar>
          </w:tcPr>
          <w:p w14:paraId="29D1017C" w14:textId="77777777" w:rsidR="00004184" w:rsidRDefault="002C4894">
            <w:pPr>
              <w:widowControl w:val="0"/>
              <w:spacing w:line="240" w:lineRule="auto"/>
              <w:jc w:val="right"/>
            </w:pPr>
            <w:r>
              <w:rPr>
                <w:b/>
              </w:rPr>
              <w:t>8%</w:t>
            </w:r>
          </w:p>
          <w:p w14:paraId="5232AB71" w14:textId="77777777" w:rsidR="00004184" w:rsidRDefault="002C4894">
            <w:pPr>
              <w:widowControl w:val="0"/>
              <w:spacing w:line="240" w:lineRule="auto"/>
              <w:jc w:val="right"/>
            </w:pPr>
            <w:r>
              <w:t>(2.179)</w:t>
            </w:r>
          </w:p>
        </w:tc>
      </w:tr>
      <w:tr w:rsidR="00004184" w14:paraId="1C4929C9" w14:textId="77777777">
        <w:tc>
          <w:tcPr>
            <w:tcW w:w="3030" w:type="dxa"/>
            <w:shd w:val="clear" w:color="auto" w:fill="F3F3F3"/>
            <w:tcMar>
              <w:top w:w="56" w:type="dxa"/>
              <w:left w:w="56" w:type="dxa"/>
              <w:bottom w:w="56" w:type="dxa"/>
              <w:right w:w="56" w:type="dxa"/>
            </w:tcMar>
          </w:tcPr>
          <w:p w14:paraId="68811E72" w14:textId="77777777" w:rsidR="00004184" w:rsidRDefault="002C4894">
            <w:pPr>
              <w:widowControl w:val="0"/>
              <w:spacing w:line="240" w:lineRule="auto"/>
              <w:rPr>
                <w:b/>
              </w:rPr>
            </w:pPr>
            <w:r>
              <w:rPr>
                <w:b/>
              </w:rPr>
              <w:t>65+ jaar</w:t>
            </w:r>
          </w:p>
        </w:tc>
        <w:tc>
          <w:tcPr>
            <w:tcW w:w="1651" w:type="dxa"/>
            <w:shd w:val="clear" w:color="auto" w:fill="auto"/>
            <w:tcMar>
              <w:top w:w="56" w:type="dxa"/>
              <w:left w:w="56" w:type="dxa"/>
              <w:bottom w:w="56" w:type="dxa"/>
              <w:right w:w="56" w:type="dxa"/>
            </w:tcMar>
          </w:tcPr>
          <w:p w14:paraId="3C79E73D" w14:textId="77777777" w:rsidR="00004184" w:rsidRDefault="002C4894">
            <w:pPr>
              <w:widowControl w:val="0"/>
              <w:spacing w:line="240" w:lineRule="auto"/>
              <w:jc w:val="right"/>
            </w:pPr>
            <w:r>
              <w:rPr>
                <w:b/>
              </w:rPr>
              <w:t>2%</w:t>
            </w:r>
          </w:p>
          <w:p w14:paraId="2BA8D140" w14:textId="77777777" w:rsidR="00004184" w:rsidRDefault="002C4894">
            <w:pPr>
              <w:widowControl w:val="0"/>
              <w:spacing w:line="240" w:lineRule="auto"/>
              <w:jc w:val="right"/>
            </w:pPr>
            <w:r>
              <w:t>(667)</w:t>
            </w:r>
          </w:p>
        </w:tc>
        <w:tc>
          <w:tcPr>
            <w:tcW w:w="1651" w:type="dxa"/>
            <w:shd w:val="clear" w:color="auto" w:fill="auto"/>
            <w:tcMar>
              <w:top w:w="56" w:type="dxa"/>
              <w:left w:w="56" w:type="dxa"/>
              <w:bottom w:w="56" w:type="dxa"/>
              <w:right w:w="56" w:type="dxa"/>
            </w:tcMar>
          </w:tcPr>
          <w:p w14:paraId="06703FAC" w14:textId="77777777" w:rsidR="00004184" w:rsidRDefault="002C4894">
            <w:pPr>
              <w:widowControl w:val="0"/>
              <w:spacing w:line="240" w:lineRule="auto"/>
              <w:jc w:val="right"/>
            </w:pPr>
            <w:r>
              <w:rPr>
                <w:b/>
              </w:rPr>
              <w:t>3%</w:t>
            </w:r>
          </w:p>
          <w:p w14:paraId="1B475E89" w14:textId="77777777" w:rsidR="00004184" w:rsidRDefault="002C4894">
            <w:pPr>
              <w:widowControl w:val="0"/>
              <w:spacing w:line="240" w:lineRule="auto"/>
              <w:jc w:val="right"/>
            </w:pPr>
            <w:r>
              <w:t>(782)</w:t>
            </w:r>
          </w:p>
        </w:tc>
        <w:tc>
          <w:tcPr>
            <w:tcW w:w="1651" w:type="dxa"/>
            <w:shd w:val="clear" w:color="auto" w:fill="auto"/>
            <w:tcMar>
              <w:top w:w="56" w:type="dxa"/>
              <w:left w:w="56" w:type="dxa"/>
              <w:bottom w:w="56" w:type="dxa"/>
              <w:right w:w="56" w:type="dxa"/>
            </w:tcMar>
          </w:tcPr>
          <w:p w14:paraId="1C027853" w14:textId="77777777" w:rsidR="00004184" w:rsidRDefault="002C4894">
            <w:pPr>
              <w:widowControl w:val="0"/>
              <w:spacing w:line="240" w:lineRule="auto"/>
              <w:jc w:val="right"/>
            </w:pPr>
            <w:r>
              <w:rPr>
                <w:b/>
              </w:rPr>
              <w:t>3%</w:t>
            </w:r>
          </w:p>
          <w:p w14:paraId="25CED7BA" w14:textId="77777777" w:rsidR="00004184" w:rsidRDefault="002C4894">
            <w:pPr>
              <w:widowControl w:val="0"/>
              <w:spacing w:line="240" w:lineRule="auto"/>
              <w:jc w:val="right"/>
            </w:pPr>
            <w:r>
              <w:t>(785)</w:t>
            </w:r>
          </w:p>
        </w:tc>
        <w:tc>
          <w:tcPr>
            <w:tcW w:w="1651" w:type="dxa"/>
            <w:shd w:val="clear" w:color="auto" w:fill="auto"/>
            <w:tcMar>
              <w:top w:w="56" w:type="dxa"/>
              <w:left w:w="56" w:type="dxa"/>
              <w:bottom w:w="56" w:type="dxa"/>
              <w:right w:w="56" w:type="dxa"/>
            </w:tcMar>
          </w:tcPr>
          <w:p w14:paraId="0B36D0AB" w14:textId="77777777" w:rsidR="00004184" w:rsidRDefault="002C4894">
            <w:pPr>
              <w:widowControl w:val="0"/>
              <w:spacing w:line="240" w:lineRule="auto"/>
              <w:jc w:val="right"/>
            </w:pPr>
            <w:r>
              <w:rPr>
                <w:b/>
              </w:rPr>
              <w:t>3%</w:t>
            </w:r>
          </w:p>
          <w:p w14:paraId="50EFD848" w14:textId="77777777" w:rsidR="00004184" w:rsidRDefault="002C4894">
            <w:pPr>
              <w:widowControl w:val="0"/>
              <w:spacing w:line="240" w:lineRule="auto"/>
              <w:jc w:val="right"/>
            </w:pPr>
            <w:r>
              <w:t>(860)</w:t>
            </w:r>
          </w:p>
        </w:tc>
      </w:tr>
      <w:tr w:rsidR="00004184" w14:paraId="0557742E" w14:textId="77777777">
        <w:tc>
          <w:tcPr>
            <w:tcW w:w="3030" w:type="dxa"/>
            <w:shd w:val="clear" w:color="auto" w:fill="F3F3F3"/>
            <w:tcMar>
              <w:top w:w="56" w:type="dxa"/>
              <w:left w:w="56" w:type="dxa"/>
              <w:bottom w:w="56" w:type="dxa"/>
              <w:right w:w="56" w:type="dxa"/>
            </w:tcMar>
          </w:tcPr>
          <w:p w14:paraId="3DD4BF83" w14:textId="77777777" w:rsidR="00004184" w:rsidRDefault="002C4894">
            <w:pPr>
              <w:widowControl w:val="0"/>
              <w:spacing w:line="240" w:lineRule="auto"/>
              <w:rPr>
                <w:b/>
              </w:rPr>
            </w:pPr>
            <w:r>
              <w:rPr>
                <w:b/>
              </w:rPr>
              <w:t xml:space="preserve">Onbekend </w:t>
            </w:r>
          </w:p>
        </w:tc>
        <w:tc>
          <w:tcPr>
            <w:tcW w:w="1651" w:type="dxa"/>
            <w:shd w:val="clear" w:color="auto" w:fill="auto"/>
            <w:tcMar>
              <w:top w:w="56" w:type="dxa"/>
              <w:left w:w="56" w:type="dxa"/>
              <w:bottom w:w="56" w:type="dxa"/>
              <w:right w:w="56" w:type="dxa"/>
            </w:tcMar>
          </w:tcPr>
          <w:p w14:paraId="25C3E6F9" w14:textId="77777777" w:rsidR="00004184" w:rsidRDefault="002C4894">
            <w:pPr>
              <w:widowControl w:val="0"/>
              <w:spacing w:line="240" w:lineRule="auto"/>
              <w:jc w:val="right"/>
              <w:rPr>
                <w:b/>
              </w:rPr>
            </w:pPr>
            <w:r>
              <w:rPr>
                <w:b/>
              </w:rPr>
              <w:t>&lt;1%</w:t>
            </w:r>
          </w:p>
          <w:p w14:paraId="6780A4E3" w14:textId="77777777" w:rsidR="00004184" w:rsidRDefault="002C4894">
            <w:pPr>
              <w:widowControl w:val="0"/>
              <w:spacing w:line="240" w:lineRule="auto"/>
              <w:jc w:val="right"/>
            </w:pPr>
            <w:r>
              <w:t>(54)</w:t>
            </w:r>
          </w:p>
        </w:tc>
        <w:tc>
          <w:tcPr>
            <w:tcW w:w="1651" w:type="dxa"/>
            <w:shd w:val="clear" w:color="auto" w:fill="auto"/>
            <w:tcMar>
              <w:top w:w="56" w:type="dxa"/>
              <w:left w:w="56" w:type="dxa"/>
              <w:bottom w:w="56" w:type="dxa"/>
              <w:right w:w="56" w:type="dxa"/>
            </w:tcMar>
          </w:tcPr>
          <w:p w14:paraId="4D428EC7" w14:textId="77777777" w:rsidR="00004184" w:rsidRDefault="002C4894">
            <w:pPr>
              <w:widowControl w:val="0"/>
              <w:spacing w:line="240" w:lineRule="auto"/>
              <w:jc w:val="right"/>
              <w:rPr>
                <w:b/>
              </w:rPr>
            </w:pPr>
            <w:r>
              <w:rPr>
                <w:b/>
              </w:rPr>
              <w:t>0%</w:t>
            </w:r>
          </w:p>
        </w:tc>
        <w:tc>
          <w:tcPr>
            <w:tcW w:w="1651" w:type="dxa"/>
            <w:shd w:val="clear" w:color="auto" w:fill="auto"/>
            <w:tcMar>
              <w:top w:w="56" w:type="dxa"/>
              <w:left w:w="56" w:type="dxa"/>
              <w:bottom w:w="56" w:type="dxa"/>
              <w:right w:w="56" w:type="dxa"/>
            </w:tcMar>
          </w:tcPr>
          <w:p w14:paraId="0D6C3ADE" w14:textId="77777777" w:rsidR="00004184" w:rsidRDefault="002C4894">
            <w:pPr>
              <w:widowControl w:val="0"/>
              <w:spacing w:line="240" w:lineRule="auto"/>
              <w:jc w:val="right"/>
            </w:pPr>
            <w:r>
              <w:rPr>
                <w:b/>
              </w:rPr>
              <w:t>0%</w:t>
            </w:r>
          </w:p>
        </w:tc>
        <w:tc>
          <w:tcPr>
            <w:tcW w:w="1651" w:type="dxa"/>
            <w:shd w:val="clear" w:color="auto" w:fill="auto"/>
            <w:tcMar>
              <w:top w:w="56" w:type="dxa"/>
              <w:left w:w="56" w:type="dxa"/>
              <w:bottom w:w="56" w:type="dxa"/>
              <w:right w:w="56" w:type="dxa"/>
            </w:tcMar>
          </w:tcPr>
          <w:p w14:paraId="0C1B1092" w14:textId="77777777" w:rsidR="00004184" w:rsidRDefault="002C4894">
            <w:pPr>
              <w:widowControl w:val="0"/>
              <w:spacing w:line="240" w:lineRule="auto"/>
              <w:jc w:val="right"/>
            </w:pPr>
            <w:r>
              <w:rPr>
                <w:b/>
              </w:rPr>
              <w:t>0%</w:t>
            </w:r>
          </w:p>
        </w:tc>
      </w:tr>
      <w:tr w:rsidR="00004184" w14:paraId="13CEDB69" w14:textId="77777777">
        <w:tc>
          <w:tcPr>
            <w:tcW w:w="3030" w:type="dxa"/>
            <w:shd w:val="clear" w:color="auto" w:fill="D9D9D9"/>
            <w:tcMar>
              <w:top w:w="56" w:type="dxa"/>
              <w:left w:w="56" w:type="dxa"/>
              <w:bottom w:w="56" w:type="dxa"/>
              <w:right w:w="56" w:type="dxa"/>
            </w:tcMar>
          </w:tcPr>
          <w:p w14:paraId="0710B29A" w14:textId="77777777" w:rsidR="00004184" w:rsidRDefault="002C4894">
            <w:pPr>
              <w:widowControl w:val="0"/>
              <w:spacing w:line="240" w:lineRule="auto"/>
              <w:rPr>
                <w:b/>
              </w:rPr>
            </w:pPr>
            <w:r>
              <w:rPr>
                <w:b/>
              </w:rPr>
              <w:t>Totaal</w:t>
            </w:r>
          </w:p>
        </w:tc>
        <w:tc>
          <w:tcPr>
            <w:tcW w:w="1651" w:type="dxa"/>
            <w:shd w:val="clear" w:color="auto" w:fill="D9D9D9"/>
            <w:tcMar>
              <w:top w:w="56" w:type="dxa"/>
              <w:left w:w="56" w:type="dxa"/>
              <w:bottom w:w="56" w:type="dxa"/>
              <w:right w:w="56" w:type="dxa"/>
            </w:tcMar>
          </w:tcPr>
          <w:p w14:paraId="26A05FAA" w14:textId="77777777" w:rsidR="00004184" w:rsidRDefault="002C4894">
            <w:pPr>
              <w:widowControl w:val="0"/>
              <w:spacing w:line="240" w:lineRule="auto"/>
              <w:jc w:val="right"/>
              <w:rPr>
                <w:b/>
              </w:rPr>
            </w:pPr>
            <w:r>
              <w:rPr>
                <w:b/>
              </w:rPr>
              <w:t>100%</w:t>
            </w:r>
          </w:p>
          <w:p w14:paraId="7182CC8E" w14:textId="77777777" w:rsidR="00004184" w:rsidRDefault="002C4894">
            <w:pPr>
              <w:widowControl w:val="0"/>
              <w:spacing w:line="240" w:lineRule="auto"/>
              <w:jc w:val="right"/>
              <w:rPr>
                <w:b/>
              </w:rPr>
            </w:pPr>
            <w:r>
              <w:rPr>
                <w:b/>
              </w:rPr>
              <w:t>(27.940)</w:t>
            </w:r>
          </w:p>
        </w:tc>
        <w:tc>
          <w:tcPr>
            <w:tcW w:w="1651" w:type="dxa"/>
            <w:shd w:val="clear" w:color="auto" w:fill="D9D9D9"/>
            <w:tcMar>
              <w:top w:w="56" w:type="dxa"/>
              <w:left w:w="56" w:type="dxa"/>
              <w:bottom w:w="56" w:type="dxa"/>
              <w:right w:w="56" w:type="dxa"/>
            </w:tcMar>
          </w:tcPr>
          <w:p w14:paraId="41EE4E95" w14:textId="77777777" w:rsidR="00004184" w:rsidRDefault="002C4894">
            <w:pPr>
              <w:widowControl w:val="0"/>
              <w:spacing w:line="240" w:lineRule="auto"/>
              <w:jc w:val="right"/>
              <w:rPr>
                <w:b/>
              </w:rPr>
            </w:pPr>
            <w:r>
              <w:rPr>
                <w:b/>
              </w:rPr>
              <w:t>100%</w:t>
            </w:r>
          </w:p>
          <w:p w14:paraId="6E4992A7" w14:textId="77777777" w:rsidR="00004184" w:rsidRDefault="002C4894">
            <w:pPr>
              <w:widowControl w:val="0"/>
              <w:spacing w:line="240" w:lineRule="auto"/>
              <w:jc w:val="right"/>
              <w:rPr>
                <w:b/>
              </w:rPr>
            </w:pPr>
            <w:r>
              <w:rPr>
                <w:b/>
              </w:rPr>
              <w:t>(27.592)</w:t>
            </w:r>
          </w:p>
        </w:tc>
        <w:tc>
          <w:tcPr>
            <w:tcW w:w="1651" w:type="dxa"/>
            <w:shd w:val="clear" w:color="auto" w:fill="D9D9D9"/>
            <w:tcMar>
              <w:top w:w="56" w:type="dxa"/>
              <w:left w:w="56" w:type="dxa"/>
              <w:bottom w:w="56" w:type="dxa"/>
              <w:right w:w="56" w:type="dxa"/>
            </w:tcMar>
          </w:tcPr>
          <w:p w14:paraId="178BF96C" w14:textId="77777777" w:rsidR="00004184" w:rsidRDefault="002C4894">
            <w:pPr>
              <w:widowControl w:val="0"/>
              <w:spacing w:line="240" w:lineRule="auto"/>
              <w:jc w:val="right"/>
              <w:rPr>
                <w:b/>
              </w:rPr>
            </w:pPr>
            <w:r>
              <w:rPr>
                <w:b/>
              </w:rPr>
              <w:t>100%</w:t>
            </w:r>
          </w:p>
          <w:p w14:paraId="6FEC554F" w14:textId="77777777" w:rsidR="00004184" w:rsidRDefault="002C4894">
            <w:pPr>
              <w:widowControl w:val="0"/>
              <w:spacing w:line="240" w:lineRule="auto"/>
              <w:jc w:val="right"/>
              <w:rPr>
                <w:b/>
              </w:rPr>
            </w:pPr>
            <w:r>
              <w:rPr>
                <w:b/>
              </w:rPr>
              <w:t>(28.360)</w:t>
            </w:r>
          </w:p>
        </w:tc>
        <w:tc>
          <w:tcPr>
            <w:tcW w:w="1651" w:type="dxa"/>
            <w:shd w:val="clear" w:color="auto" w:fill="D9D9D9"/>
            <w:tcMar>
              <w:top w:w="56" w:type="dxa"/>
              <w:left w:w="56" w:type="dxa"/>
              <w:bottom w:w="56" w:type="dxa"/>
              <w:right w:w="56" w:type="dxa"/>
            </w:tcMar>
          </w:tcPr>
          <w:p w14:paraId="5891B6ED" w14:textId="77777777" w:rsidR="00004184" w:rsidRDefault="002C4894">
            <w:pPr>
              <w:widowControl w:val="0"/>
              <w:spacing w:line="240" w:lineRule="auto"/>
              <w:jc w:val="right"/>
              <w:rPr>
                <w:b/>
              </w:rPr>
            </w:pPr>
            <w:r>
              <w:rPr>
                <w:b/>
              </w:rPr>
              <w:t>100%</w:t>
            </w:r>
          </w:p>
          <w:p w14:paraId="69238C6B" w14:textId="77777777" w:rsidR="00004184" w:rsidRDefault="002C4894">
            <w:pPr>
              <w:widowControl w:val="0"/>
              <w:spacing w:line="240" w:lineRule="auto"/>
              <w:jc w:val="right"/>
              <w:rPr>
                <w:b/>
              </w:rPr>
            </w:pPr>
            <w:r>
              <w:rPr>
                <w:b/>
              </w:rPr>
              <w:t>(28.818)</w:t>
            </w:r>
          </w:p>
        </w:tc>
      </w:tr>
    </w:tbl>
    <w:p w14:paraId="01C40C43" w14:textId="77777777" w:rsidR="00004184" w:rsidRDefault="00004184">
      <w:pPr>
        <w:spacing w:before="200" w:after="200"/>
      </w:pPr>
    </w:p>
    <w:p w14:paraId="591713E5" w14:textId="77777777" w:rsidR="00004184" w:rsidRDefault="002C4894">
      <w:pPr>
        <w:numPr>
          <w:ilvl w:val="0"/>
          <w:numId w:val="62"/>
        </w:numPr>
        <w:spacing w:before="200" w:after="200"/>
      </w:pPr>
      <w:r>
        <w:t xml:space="preserve">Over het algemeen zien we dat het aantal RTH-gebruikers tussen 2019 en 2022 </w:t>
      </w:r>
      <w:r>
        <w:rPr>
          <w:b/>
        </w:rPr>
        <w:t>gestegen</w:t>
      </w:r>
      <w:r>
        <w:t xml:space="preserve"> is met bijna 1.000 mensen. </w:t>
      </w:r>
    </w:p>
    <w:p w14:paraId="656322D1" w14:textId="77777777" w:rsidR="00004184" w:rsidRDefault="002C4894">
      <w:pPr>
        <w:numPr>
          <w:ilvl w:val="0"/>
          <w:numId w:val="62"/>
        </w:numPr>
        <w:spacing w:before="200" w:after="200"/>
      </w:pPr>
      <w:r>
        <w:t xml:space="preserve">In </w:t>
      </w:r>
      <w:r>
        <w:rPr>
          <w:b/>
        </w:rPr>
        <w:t xml:space="preserve">2020 </w:t>
      </w:r>
      <w:r>
        <w:t xml:space="preserve">was er nog sprake van een </w:t>
      </w:r>
      <w:r>
        <w:rPr>
          <w:b/>
        </w:rPr>
        <w:t xml:space="preserve">daling </w:t>
      </w:r>
      <w:r>
        <w:t xml:space="preserve">in het totaal aantal gebruikers. De COVID-19-crisis heeft hier mogelijk een impact gehad. </w:t>
      </w:r>
    </w:p>
    <w:p w14:paraId="273B889D" w14:textId="77777777" w:rsidR="00004184" w:rsidRDefault="002C4894">
      <w:pPr>
        <w:numPr>
          <w:ilvl w:val="0"/>
          <w:numId w:val="62"/>
        </w:numPr>
        <w:spacing w:before="200" w:after="200"/>
      </w:pPr>
      <w:r>
        <w:t xml:space="preserve">Daarnaast zien we dat over de jaren heen ongeveer de helft van de </w:t>
      </w:r>
      <w:r>
        <w:rPr>
          <w:b/>
        </w:rPr>
        <w:t xml:space="preserve">RTH-gebruikers minderjarigen </w:t>
      </w:r>
      <w:r>
        <w:t>zijn, met de grootste vertegenwoordig</w:t>
      </w:r>
      <w:r>
        <w:t>ing van de groep</w:t>
      </w:r>
      <w:r>
        <w:rPr>
          <w:b/>
        </w:rPr>
        <w:t xml:space="preserve"> 6- tot 11-jarigen</w:t>
      </w:r>
      <w:r>
        <w:t>.</w:t>
      </w:r>
    </w:p>
    <w:p w14:paraId="31F4BCF6" w14:textId="77777777" w:rsidR="00004184" w:rsidRDefault="002C4894">
      <w:pPr>
        <w:numPr>
          <w:ilvl w:val="0"/>
          <w:numId w:val="62"/>
        </w:numPr>
        <w:spacing w:before="200" w:after="200"/>
      </w:pPr>
      <w:r>
        <w:lastRenderedPageBreak/>
        <w:t>De groep van</w:t>
      </w:r>
      <w:r>
        <w:rPr>
          <w:b/>
        </w:rPr>
        <w:t xml:space="preserve"> 0- tot 5-jarigen </w:t>
      </w:r>
      <w:r>
        <w:t xml:space="preserve">neemt over de jaren heen een </w:t>
      </w:r>
      <w:r>
        <w:rPr>
          <w:b/>
        </w:rPr>
        <w:t>groter aandeel</w:t>
      </w:r>
      <w:r>
        <w:t xml:space="preserve"> in van het totaal: van </w:t>
      </w:r>
      <w:r>
        <w:br/>
        <w:t>14 % in 2019 tot 16 % in 2022.</w:t>
      </w:r>
    </w:p>
    <w:p w14:paraId="1501FF9D" w14:textId="77777777" w:rsidR="00004184" w:rsidRDefault="002C4894" w:rsidP="009F6BFA">
      <w:pPr>
        <w:pStyle w:val="Kop3"/>
      </w:pPr>
      <w:bookmarkStart w:id="40" w:name="_kplroiby6k3p" w:colFirst="0" w:colLast="0"/>
      <w:bookmarkEnd w:id="40"/>
      <w:r>
        <w:t>4.3.4</w:t>
      </w:r>
      <w:r>
        <w:tab/>
        <w:t>Evolutie van het aantal gebruikers RTH per provincie</w:t>
      </w:r>
    </w:p>
    <w:p w14:paraId="08B7E023" w14:textId="77777777" w:rsidR="00004184" w:rsidRDefault="002C4894">
      <w:pPr>
        <w:spacing w:before="200" w:after="200"/>
      </w:pPr>
      <w:r>
        <w:t>O</w:t>
      </w:r>
      <w:r>
        <w:t>ok per provincie maakten we een</w:t>
      </w:r>
      <w:r>
        <w:t xml:space="preserve"> overzicht van RTH-gebruikers. Hierbij voegden we wederom het bevolkingspercentage toe, zoals we ook deden bij alle ondersteuningsvormen samen.</w:t>
      </w:r>
    </w:p>
    <w:p w14:paraId="111E57BD" w14:textId="77777777" w:rsidR="00004184" w:rsidRDefault="002C4894">
      <w:pPr>
        <w:spacing w:before="200" w:after="200"/>
        <w:rPr>
          <w:b/>
        </w:rPr>
      </w:pPr>
      <w:r>
        <w:rPr>
          <w:b/>
        </w:rPr>
        <w:t>Tabel 21: Evolutie van het aantal gebruikers RTH per provincie: percentage per provincie op totaal (exclusief bu</w:t>
      </w:r>
      <w:r>
        <w:rPr>
          <w:b/>
        </w:rPr>
        <w:t>iten Vlaanderen en niet gekend), afgezet tegenover algemeen bevolkingspercentage per provincie</w:t>
      </w:r>
    </w:p>
    <w:tbl>
      <w:tblPr>
        <w:tblStyle w:val="af3"/>
        <w:tblW w:w="965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7"/>
        <w:gridCol w:w="1518"/>
        <w:gridCol w:w="1479"/>
        <w:gridCol w:w="1491"/>
        <w:gridCol w:w="1517"/>
        <w:gridCol w:w="1517"/>
      </w:tblGrid>
      <w:tr w:rsidR="00004184" w14:paraId="40D206BC" w14:textId="77777777">
        <w:tc>
          <w:tcPr>
            <w:tcW w:w="2136" w:type="dxa"/>
            <w:shd w:val="clear" w:color="auto" w:fill="004D5C"/>
            <w:tcMar>
              <w:top w:w="56" w:type="dxa"/>
              <w:left w:w="56" w:type="dxa"/>
              <w:bottom w:w="56" w:type="dxa"/>
              <w:right w:w="56" w:type="dxa"/>
            </w:tcMar>
          </w:tcPr>
          <w:p w14:paraId="5418A9E7" w14:textId="77777777" w:rsidR="00004184" w:rsidRDefault="002C4894">
            <w:pPr>
              <w:widowControl w:val="0"/>
              <w:spacing w:line="240" w:lineRule="auto"/>
              <w:rPr>
                <w:b/>
                <w:color w:val="FFFFFF"/>
              </w:rPr>
            </w:pPr>
            <w:r>
              <w:rPr>
                <w:b/>
                <w:color w:val="FFFFFF"/>
              </w:rPr>
              <w:t>Provincie</w:t>
            </w:r>
          </w:p>
        </w:tc>
        <w:tc>
          <w:tcPr>
            <w:tcW w:w="1517" w:type="dxa"/>
            <w:shd w:val="clear" w:color="auto" w:fill="004D5C"/>
            <w:tcMar>
              <w:top w:w="56" w:type="dxa"/>
              <w:left w:w="56" w:type="dxa"/>
              <w:bottom w:w="56" w:type="dxa"/>
              <w:right w:w="56" w:type="dxa"/>
            </w:tcMar>
          </w:tcPr>
          <w:p w14:paraId="513ADE41" w14:textId="77777777" w:rsidR="00004184" w:rsidRDefault="002C4894">
            <w:pPr>
              <w:widowControl w:val="0"/>
              <w:spacing w:line="240" w:lineRule="auto"/>
              <w:jc w:val="right"/>
              <w:rPr>
                <w:b/>
                <w:color w:val="FFFFFF"/>
              </w:rPr>
            </w:pPr>
            <w:r>
              <w:rPr>
                <w:b/>
                <w:color w:val="FFFFFF"/>
              </w:rPr>
              <w:t>2019</w:t>
            </w:r>
          </w:p>
        </w:tc>
        <w:tc>
          <w:tcPr>
            <w:tcW w:w="1479" w:type="dxa"/>
            <w:shd w:val="clear" w:color="auto" w:fill="004D5C"/>
            <w:tcMar>
              <w:top w:w="56" w:type="dxa"/>
              <w:left w:w="56" w:type="dxa"/>
              <w:bottom w:w="56" w:type="dxa"/>
              <w:right w:w="56" w:type="dxa"/>
            </w:tcMar>
          </w:tcPr>
          <w:p w14:paraId="5A6D4D90" w14:textId="77777777" w:rsidR="00004184" w:rsidRDefault="002C4894">
            <w:pPr>
              <w:widowControl w:val="0"/>
              <w:spacing w:line="240" w:lineRule="auto"/>
              <w:jc w:val="right"/>
              <w:rPr>
                <w:b/>
                <w:color w:val="FFFFFF"/>
              </w:rPr>
            </w:pPr>
            <w:r>
              <w:rPr>
                <w:b/>
                <w:color w:val="FFFFFF"/>
              </w:rPr>
              <w:t>2020</w:t>
            </w:r>
          </w:p>
        </w:tc>
        <w:tc>
          <w:tcPr>
            <w:tcW w:w="1491" w:type="dxa"/>
            <w:shd w:val="clear" w:color="auto" w:fill="004D5C"/>
            <w:tcMar>
              <w:top w:w="56" w:type="dxa"/>
              <w:left w:w="56" w:type="dxa"/>
              <w:bottom w:w="56" w:type="dxa"/>
              <w:right w:w="56" w:type="dxa"/>
            </w:tcMar>
          </w:tcPr>
          <w:p w14:paraId="2E456102" w14:textId="77777777" w:rsidR="00004184" w:rsidRDefault="002C4894">
            <w:pPr>
              <w:widowControl w:val="0"/>
              <w:spacing w:line="240" w:lineRule="auto"/>
              <w:jc w:val="right"/>
              <w:rPr>
                <w:b/>
                <w:color w:val="FFFFFF"/>
              </w:rPr>
            </w:pPr>
            <w:r>
              <w:rPr>
                <w:b/>
                <w:color w:val="FFFFFF"/>
              </w:rPr>
              <w:t>2021</w:t>
            </w:r>
          </w:p>
        </w:tc>
        <w:tc>
          <w:tcPr>
            <w:tcW w:w="1517" w:type="dxa"/>
            <w:shd w:val="clear" w:color="auto" w:fill="004D5C"/>
            <w:tcMar>
              <w:top w:w="56" w:type="dxa"/>
              <w:left w:w="56" w:type="dxa"/>
              <w:bottom w:w="56" w:type="dxa"/>
              <w:right w:w="56" w:type="dxa"/>
            </w:tcMar>
          </w:tcPr>
          <w:p w14:paraId="36A75F72" w14:textId="77777777" w:rsidR="00004184" w:rsidRDefault="002C4894">
            <w:pPr>
              <w:widowControl w:val="0"/>
              <w:spacing w:line="240" w:lineRule="auto"/>
              <w:jc w:val="right"/>
              <w:rPr>
                <w:b/>
                <w:color w:val="FFFFFF"/>
              </w:rPr>
            </w:pPr>
            <w:r>
              <w:rPr>
                <w:b/>
                <w:color w:val="FFFFFF"/>
              </w:rPr>
              <w:t>2022</w:t>
            </w:r>
          </w:p>
        </w:tc>
        <w:tc>
          <w:tcPr>
            <w:tcW w:w="1517" w:type="dxa"/>
            <w:shd w:val="clear" w:color="auto" w:fill="004D5C"/>
            <w:tcMar>
              <w:top w:w="56" w:type="dxa"/>
              <w:left w:w="56" w:type="dxa"/>
              <w:bottom w:w="56" w:type="dxa"/>
              <w:right w:w="56" w:type="dxa"/>
            </w:tcMar>
          </w:tcPr>
          <w:p w14:paraId="4E056A76" w14:textId="77777777" w:rsidR="00004184" w:rsidRDefault="002C4894">
            <w:pPr>
              <w:widowControl w:val="0"/>
              <w:spacing w:line="240" w:lineRule="auto"/>
              <w:jc w:val="right"/>
              <w:rPr>
                <w:b/>
                <w:color w:val="FFFFFF"/>
              </w:rPr>
            </w:pPr>
            <w:r>
              <w:rPr>
                <w:b/>
                <w:color w:val="FFFFFF"/>
              </w:rPr>
              <w:t>Bevolkings% 2022</w:t>
            </w:r>
          </w:p>
        </w:tc>
      </w:tr>
      <w:tr w:rsidR="00004184" w14:paraId="7501159E" w14:textId="77777777">
        <w:tc>
          <w:tcPr>
            <w:tcW w:w="2136" w:type="dxa"/>
            <w:shd w:val="clear" w:color="auto" w:fill="F3F3F3"/>
            <w:tcMar>
              <w:top w:w="56" w:type="dxa"/>
              <w:left w:w="56" w:type="dxa"/>
              <w:bottom w:w="56" w:type="dxa"/>
              <w:right w:w="56" w:type="dxa"/>
            </w:tcMar>
          </w:tcPr>
          <w:p w14:paraId="54593A47" w14:textId="77777777" w:rsidR="00004184" w:rsidRDefault="002C4894">
            <w:pPr>
              <w:widowControl w:val="0"/>
              <w:spacing w:line="240" w:lineRule="auto"/>
              <w:rPr>
                <w:b/>
              </w:rPr>
            </w:pPr>
            <w:r>
              <w:rPr>
                <w:b/>
              </w:rPr>
              <w:t>Antwerpen</w:t>
            </w:r>
          </w:p>
        </w:tc>
        <w:tc>
          <w:tcPr>
            <w:tcW w:w="1517" w:type="dxa"/>
            <w:shd w:val="clear" w:color="auto" w:fill="auto"/>
            <w:tcMar>
              <w:top w:w="56" w:type="dxa"/>
              <w:left w:w="56" w:type="dxa"/>
              <w:bottom w:w="56" w:type="dxa"/>
              <w:right w:w="56" w:type="dxa"/>
            </w:tcMar>
          </w:tcPr>
          <w:p w14:paraId="7E1DA9C7" w14:textId="77777777" w:rsidR="00004184" w:rsidRDefault="002C4894">
            <w:pPr>
              <w:widowControl w:val="0"/>
              <w:spacing w:line="240" w:lineRule="auto"/>
              <w:jc w:val="right"/>
            </w:pPr>
            <w:r>
              <w:rPr>
                <w:b/>
              </w:rPr>
              <w:t xml:space="preserve">31% </w:t>
            </w:r>
          </w:p>
          <w:p w14:paraId="53073E63" w14:textId="77777777" w:rsidR="00004184" w:rsidRDefault="002C4894">
            <w:pPr>
              <w:widowControl w:val="0"/>
              <w:spacing w:line="240" w:lineRule="auto"/>
              <w:jc w:val="right"/>
            </w:pPr>
            <w:r>
              <w:t>(5.823)</w:t>
            </w:r>
          </w:p>
        </w:tc>
        <w:tc>
          <w:tcPr>
            <w:tcW w:w="1479" w:type="dxa"/>
            <w:shd w:val="clear" w:color="auto" w:fill="auto"/>
            <w:tcMar>
              <w:top w:w="56" w:type="dxa"/>
              <w:left w:w="56" w:type="dxa"/>
              <w:bottom w:w="56" w:type="dxa"/>
              <w:right w:w="56" w:type="dxa"/>
            </w:tcMar>
          </w:tcPr>
          <w:p w14:paraId="57F148FC" w14:textId="77777777" w:rsidR="00004184" w:rsidRDefault="002C4894">
            <w:pPr>
              <w:widowControl w:val="0"/>
              <w:spacing w:line="240" w:lineRule="auto"/>
              <w:jc w:val="right"/>
            </w:pPr>
            <w:r>
              <w:rPr>
                <w:b/>
              </w:rPr>
              <w:t>30%</w:t>
            </w:r>
            <w:r>
              <w:t xml:space="preserve"> </w:t>
            </w:r>
          </w:p>
          <w:p w14:paraId="5E89D066" w14:textId="77777777" w:rsidR="00004184" w:rsidRDefault="002C4894">
            <w:pPr>
              <w:widowControl w:val="0"/>
              <w:spacing w:line="240" w:lineRule="auto"/>
              <w:jc w:val="right"/>
            </w:pPr>
            <w:r>
              <w:t>(7.807)</w:t>
            </w:r>
          </w:p>
        </w:tc>
        <w:tc>
          <w:tcPr>
            <w:tcW w:w="1491" w:type="dxa"/>
            <w:shd w:val="clear" w:color="auto" w:fill="auto"/>
            <w:tcMar>
              <w:top w:w="56" w:type="dxa"/>
              <w:left w:w="56" w:type="dxa"/>
              <w:bottom w:w="56" w:type="dxa"/>
              <w:right w:w="56" w:type="dxa"/>
            </w:tcMar>
          </w:tcPr>
          <w:p w14:paraId="680CC5A0" w14:textId="77777777" w:rsidR="00004184" w:rsidRDefault="002C4894">
            <w:pPr>
              <w:widowControl w:val="0"/>
              <w:pBdr>
                <w:top w:val="nil"/>
                <w:left w:val="nil"/>
                <w:bottom w:val="nil"/>
                <w:right w:val="nil"/>
                <w:between w:val="nil"/>
              </w:pBdr>
              <w:spacing w:line="240" w:lineRule="auto"/>
              <w:jc w:val="right"/>
            </w:pPr>
            <w:r>
              <w:rPr>
                <w:b/>
              </w:rPr>
              <w:t>31%</w:t>
            </w:r>
            <w:r>
              <w:t xml:space="preserve"> </w:t>
            </w:r>
          </w:p>
          <w:p w14:paraId="4D066C88" w14:textId="77777777" w:rsidR="00004184" w:rsidRDefault="002C4894">
            <w:pPr>
              <w:widowControl w:val="0"/>
              <w:spacing w:line="240" w:lineRule="auto"/>
              <w:jc w:val="right"/>
            </w:pPr>
            <w:r>
              <w:t>(7.836)</w:t>
            </w:r>
          </w:p>
        </w:tc>
        <w:tc>
          <w:tcPr>
            <w:tcW w:w="1517" w:type="dxa"/>
            <w:shd w:val="clear" w:color="auto" w:fill="auto"/>
            <w:tcMar>
              <w:top w:w="56" w:type="dxa"/>
              <w:left w:w="56" w:type="dxa"/>
              <w:bottom w:w="56" w:type="dxa"/>
              <w:right w:w="56" w:type="dxa"/>
            </w:tcMar>
          </w:tcPr>
          <w:p w14:paraId="0A7E7C58" w14:textId="77777777" w:rsidR="00004184" w:rsidRDefault="002C4894">
            <w:pPr>
              <w:widowControl w:val="0"/>
              <w:spacing w:line="240" w:lineRule="auto"/>
              <w:jc w:val="right"/>
            </w:pPr>
            <w:r>
              <w:rPr>
                <w:b/>
              </w:rPr>
              <w:t>30%</w:t>
            </w:r>
          </w:p>
          <w:p w14:paraId="3174F4C4" w14:textId="77777777" w:rsidR="00004184" w:rsidRDefault="002C4894">
            <w:pPr>
              <w:widowControl w:val="0"/>
              <w:spacing w:line="240" w:lineRule="auto"/>
              <w:jc w:val="right"/>
            </w:pPr>
            <w:r>
              <w:t>(7.810)</w:t>
            </w:r>
          </w:p>
        </w:tc>
        <w:tc>
          <w:tcPr>
            <w:tcW w:w="1517" w:type="dxa"/>
            <w:tcMar>
              <w:top w:w="56" w:type="dxa"/>
              <w:left w:w="56" w:type="dxa"/>
              <w:bottom w:w="56" w:type="dxa"/>
              <w:right w:w="56" w:type="dxa"/>
            </w:tcMar>
          </w:tcPr>
          <w:p w14:paraId="6EDED0E7" w14:textId="77777777" w:rsidR="00004184" w:rsidRDefault="002C4894">
            <w:pPr>
              <w:widowControl w:val="0"/>
              <w:spacing w:line="240" w:lineRule="auto"/>
              <w:jc w:val="right"/>
              <w:rPr>
                <w:b/>
              </w:rPr>
            </w:pPr>
            <w:r>
              <w:rPr>
                <w:b/>
              </w:rPr>
              <w:t>27%</w:t>
            </w:r>
          </w:p>
        </w:tc>
      </w:tr>
      <w:tr w:rsidR="00004184" w14:paraId="5C9608A2" w14:textId="77777777">
        <w:tc>
          <w:tcPr>
            <w:tcW w:w="2136" w:type="dxa"/>
            <w:shd w:val="clear" w:color="auto" w:fill="F3F3F3"/>
            <w:tcMar>
              <w:top w:w="56" w:type="dxa"/>
              <w:left w:w="56" w:type="dxa"/>
              <w:bottom w:w="56" w:type="dxa"/>
              <w:right w:w="56" w:type="dxa"/>
            </w:tcMar>
          </w:tcPr>
          <w:p w14:paraId="45A73739" w14:textId="77777777" w:rsidR="00004184" w:rsidRDefault="002C4894">
            <w:pPr>
              <w:widowControl w:val="0"/>
              <w:spacing w:line="240" w:lineRule="auto"/>
              <w:rPr>
                <w:b/>
              </w:rPr>
            </w:pPr>
            <w:r>
              <w:rPr>
                <w:b/>
              </w:rPr>
              <w:t>Limburg</w:t>
            </w:r>
          </w:p>
        </w:tc>
        <w:tc>
          <w:tcPr>
            <w:tcW w:w="1517" w:type="dxa"/>
            <w:shd w:val="clear" w:color="auto" w:fill="auto"/>
            <w:tcMar>
              <w:top w:w="56" w:type="dxa"/>
              <w:left w:w="56" w:type="dxa"/>
              <w:bottom w:w="56" w:type="dxa"/>
              <w:right w:w="56" w:type="dxa"/>
            </w:tcMar>
          </w:tcPr>
          <w:p w14:paraId="3AFE640B" w14:textId="77777777" w:rsidR="00004184" w:rsidRDefault="002C4894">
            <w:pPr>
              <w:widowControl w:val="0"/>
              <w:spacing w:line="240" w:lineRule="auto"/>
              <w:jc w:val="right"/>
            </w:pPr>
            <w:r>
              <w:rPr>
                <w:b/>
              </w:rPr>
              <w:t>12%</w:t>
            </w:r>
            <w:r>
              <w:t xml:space="preserve"> </w:t>
            </w:r>
          </w:p>
          <w:p w14:paraId="4C50C7C5" w14:textId="77777777" w:rsidR="00004184" w:rsidRDefault="002C4894">
            <w:pPr>
              <w:widowControl w:val="0"/>
              <w:spacing w:line="240" w:lineRule="auto"/>
              <w:jc w:val="right"/>
            </w:pPr>
            <w:r>
              <w:t>(2.340)</w:t>
            </w:r>
          </w:p>
        </w:tc>
        <w:tc>
          <w:tcPr>
            <w:tcW w:w="1479" w:type="dxa"/>
            <w:shd w:val="clear" w:color="auto" w:fill="auto"/>
            <w:tcMar>
              <w:top w:w="56" w:type="dxa"/>
              <w:left w:w="56" w:type="dxa"/>
              <w:bottom w:w="56" w:type="dxa"/>
              <w:right w:w="56" w:type="dxa"/>
            </w:tcMar>
          </w:tcPr>
          <w:p w14:paraId="520CBF3C" w14:textId="77777777" w:rsidR="00004184" w:rsidRDefault="002C4894">
            <w:pPr>
              <w:widowControl w:val="0"/>
              <w:spacing w:line="240" w:lineRule="auto"/>
              <w:jc w:val="right"/>
            </w:pPr>
            <w:r>
              <w:rPr>
                <w:b/>
              </w:rPr>
              <w:t>13%</w:t>
            </w:r>
            <w:r>
              <w:t xml:space="preserve"> </w:t>
            </w:r>
          </w:p>
          <w:p w14:paraId="4E114580" w14:textId="77777777" w:rsidR="00004184" w:rsidRDefault="002C4894">
            <w:pPr>
              <w:widowControl w:val="0"/>
              <w:spacing w:line="240" w:lineRule="auto"/>
              <w:jc w:val="right"/>
            </w:pPr>
            <w:r>
              <w:t>(3.260)</w:t>
            </w:r>
          </w:p>
        </w:tc>
        <w:tc>
          <w:tcPr>
            <w:tcW w:w="1491" w:type="dxa"/>
            <w:shd w:val="clear" w:color="auto" w:fill="auto"/>
            <w:tcMar>
              <w:top w:w="56" w:type="dxa"/>
              <w:left w:w="56" w:type="dxa"/>
              <w:bottom w:w="56" w:type="dxa"/>
              <w:right w:w="56" w:type="dxa"/>
            </w:tcMar>
          </w:tcPr>
          <w:p w14:paraId="07A41E23" w14:textId="77777777" w:rsidR="00004184" w:rsidRDefault="002C4894">
            <w:pPr>
              <w:widowControl w:val="0"/>
              <w:spacing w:line="240" w:lineRule="auto"/>
              <w:jc w:val="right"/>
            </w:pPr>
            <w:r>
              <w:rPr>
                <w:b/>
              </w:rPr>
              <w:t>11%</w:t>
            </w:r>
          </w:p>
          <w:p w14:paraId="3E24E800" w14:textId="77777777" w:rsidR="00004184" w:rsidRDefault="002C4894">
            <w:pPr>
              <w:widowControl w:val="0"/>
              <w:spacing w:line="240" w:lineRule="auto"/>
              <w:jc w:val="right"/>
            </w:pPr>
            <w:r>
              <w:t>(2.927)</w:t>
            </w:r>
          </w:p>
        </w:tc>
        <w:tc>
          <w:tcPr>
            <w:tcW w:w="1517" w:type="dxa"/>
            <w:shd w:val="clear" w:color="auto" w:fill="auto"/>
            <w:tcMar>
              <w:top w:w="56" w:type="dxa"/>
              <w:left w:w="56" w:type="dxa"/>
              <w:bottom w:w="56" w:type="dxa"/>
              <w:right w:w="56" w:type="dxa"/>
            </w:tcMar>
          </w:tcPr>
          <w:p w14:paraId="28E52630" w14:textId="77777777" w:rsidR="00004184" w:rsidRDefault="002C4894">
            <w:pPr>
              <w:widowControl w:val="0"/>
              <w:spacing w:line="240" w:lineRule="auto"/>
              <w:jc w:val="right"/>
            </w:pPr>
            <w:r>
              <w:rPr>
                <w:b/>
              </w:rPr>
              <w:t>12%</w:t>
            </w:r>
          </w:p>
          <w:p w14:paraId="79F6BF46" w14:textId="77777777" w:rsidR="00004184" w:rsidRDefault="002C4894">
            <w:pPr>
              <w:widowControl w:val="0"/>
              <w:spacing w:line="240" w:lineRule="auto"/>
              <w:jc w:val="right"/>
            </w:pPr>
            <w:r>
              <w:t>(3.001)</w:t>
            </w:r>
          </w:p>
        </w:tc>
        <w:tc>
          <w:tcPr>
            <w:tcW w:w="1517" w:type="dxa"/>
            <w:tcMar>
              <w:top w:w="56" w:type="dxa"/>
              <w:left w:w="56" w:type="dxa"/>
              <w:bottom w:w="56" w:type="dxa"/>
              <w:right w:w="56" w:type="dxa"/>
            </w:tcMar>
          </w:tcPr>
          <w:p w14:paraId="0A14D758" w14:textId="77777777" w:rsidR="00004184" w:rsidRDefault="002C4894">
            <w:pPr>
              <w:widowControl w:val="0"/>
              <w:spacing w:line="240" w:lineRule="auto"/>
              <w:jc w:val="right"/>
              <w:rPr>
                <w:b/>
              </w:rPr>
            </w:pPr>
            <w:r>
              <w:rPr>
                <w:b/>
              </w:rPr>
              <w:t>13%</w:t>
            </w:r>
          </w:p>
        </w:tc>
      </w:tr>
      <w:tr w:rsidR="00004184" w14:paraId="1EF92F4B" w14:textId="77777777">
        <w:tc>
          <w:tcPr>
            <w:tcW w:w="2136" w:type="dxa"/>
            <w:shd w:val="clear" w:color="auto" w:fill="F3F3F3"/>
            <w:tcMar>
              <w:top w:w="56" w:type="dxa"/>
              <w:left w:w="56" w:type="dxa"/>
              <w:bottom w:w="56" w:type="dxa"/>
              <w:right w:w="56" w:type="dxa"/>
            </w:tcMar>
          </w:tcPr>
          <w:p w14:paraId="02D61B80" w14:textId="77777777" w:rsidR="00004184" w:rsidRDefault="002C4894">
            <w:pPr>
              <w:widowControl w:val="0"/>
              <w:spacing w:line="240" w:lineRule="auto"/>
              <w:rPr>
                <w:b/>
              </w:rPr>
            </w:pPr>
            <w:r>
              <w:rPr>
                <w:b/>
              </w:rPr>
              <w:t>Oost-Vlaanderen</w:t>
            </w:r>
          </w:p>
        </w:tc>
        <w:tc>
          <w:tcPr>
            <w:tcW w:w="1517" w:type="dxa"/>
            <w:shd w:val="clear" w:color="auto" w:fill="auto"/>
            <w:tcMar>
              <w:top w:w="56" w:type="dxa"/>
              <w:left w:w="56" w:type="dxa"/>
              <w:bottom w:w="56" w:type="dxa"/>
              <w:right w:w="56" w:type="dxa"/>
            </w:tcMar>
          </w:tcPr>
          <w:p w14:paraId="6AE9BF82" w14:textId="77777777" w:rsidR="00004184" w:rsidRDefault="002C4894">
            <w:pPr>
              <w:widowControl w:val="0"/>
              <w:spacing w:line="240" w:lineRule="auto"/>
              <w:jc w:val="right"/>
            </w:pPr>
            <w:r>
              <w:rPr>
                <w:b/>
              </w:rPr>
              <w:t>22%</w:t>
            </w:r>
            <w:r>
              <w:t xml:space="preserve"> </w:t>
            </w:r>
          </w:p>
          <w:p w14:paraId="2464DF68" w14:textId="77777777" w:rsidR="00004184" w:rsidRDefault="002C4894">
            <w:pPr>
              <w:widowControl w:val="0"/>
              <w:spacing w:line="240" w:lineRule="auto"/>
              <w:jc w:val="right"/>
            </w:pPr>
            <w:r>
              <w:t>(4.096)</w:t>
            </w:r>
          </w:p>
        </w:tc>
        <w:tc>
          <w:tcPr>
            <w:tcW w:w="1479" w:type="dxa"/>
            <w:shd w:val="clear" w:color="auto" w:fill="auto"/>
            <w:tcMar>
              <w:top w:w="56" w:type="dxa"/>
              <w:left w:w="56" w:type="dxa"/>
              <w:bottom w:w="56" w:type="dxa"/>
              <w:right w:w="56" w:type="dxa"/>
            </w:tcMar>
          </w:tcPr>
          <w:p w14:paraId="4CDB6907" w14:textId="77777777" w:rsidR="00004184" w:rsidRDefault="002C4894">
            <w:pPr>
              <w:widowControl w:val="0"/>
              <w:spacing w:line="240" w:lineRule="auto"/>
              <w:jc w:val="right"/>
            </w:pPr>
            <w:r>
              <w:rPr>
                <w:b/>
              </w:rPr>
              <w:t>22%</w:t>
            </w:r>
          </w:p>
          <w:p w14:paraId="18591FFD" w14:textId="77777777" w:rsidR="00004184" w:rsidRDefault="002C4894">
            <w:pPr>
              <w:widowControl w:val="0"/>
              <w:pBdr>
                <w:top w:val="nil"/>
                <w:left w:val="nil"/>
                <w:bottom w:val="nil"/>
                <w:right w:val="nil"/>
                <w:between w:val="nil"/>
              </w:pBdr>
              <w:spacing w:line="240" w:lineRule="auto"/>
              <w:jc w:val="right"/>
            </w:pPr>
            <w:r>
              <w:t>(5.668)</w:t>
            </w:r>
          </w:p>
        </w:tc>
        <w:tc>
          <w:tcPr>
            <w:tcW w:w="1491" w:type="dxa"/>
            <w:shd w:val="clear" w:color="auto" w:fill="auto"/>
            <w:tcMar>
              <w:top w:w="56" w:type="dxa"/>
              <w:left w:w="56" w:type="dxa"/>
              <w:bottom w:w="56" w:type="dxa"/>
              <w:right w:w="56" w:type="dxa"/>
            </w:tcMar>
          </w:tcPr>
          <w:p w14:paraId="2E2CFCB6" w14:textId="77777777" w:rsidR="00004184" w:rsidRDefault="002C4894">
            <w:pPr>
              <w:widowControl w:val="0"/>
              <w:spacing w:line="240" w:lineRule="auto"/>
              <w:jc w:val="right"/>
            </w:pPr>
            <w:r>
              <w:rPr>
                <w:b/>
              </w:rPr>
              <w:t>23%</w:t>
            </w:r>
          </w:p>
          <w:p w14:paraId="0EE796C1" w14:textId="77777777" w:rsidR="00004184" w:rsidRDefault="002C4894">
            <w:pPr>
              <w:widowControl w:val="0"/>
              <w:spacing w:line="240" w:lineRule="auto"/>
              <w:jc w:val="right"/>
            </w:pPr>
            <w:r>
              <w:t>(5.739)</w:t>
            </w:r>
          </w:p>
        </w:tc>
        <w:tc>
          <w:tcPr>
            <w:tcW w:w="1517" w:type="dxa"/>
            <w:shd w:val="clear" w:color="auto" w:fill="auto"/>
            <w:tcMar>
              <w:top w:w="56" w:type="dxa"/>
              <w:left w:w="56" w:type="dxa"/>
              <w:bottom w:w="56" w:type="dxa"/>
              <w:right w:w="56" w:type="dxa"/>
            </w:tcMar>
          </w:tcPr>
          <w:p w14:paraId="658F2C46" w14:textId="77777777" w:rsidR="00004184" w:rsidRDefault="002C4894">
            <w:pPr>
              <w:widowControl w:val="0"/>
              <w:spacing w:line="240" w:lineRule="auto"/>
              <w:jc w:val="right"/>
            </w:pPr>
            <w:r>
              <w:rPr>
                <w:b/>
              </w:rPr>
              <w:t>23%</w:t>
            </w:r>
          </w:p>
          <w:p w14:paraId="40A2622E" w14:textId="77777777" w:rsidR="00004184" w:rsidRDefault="002C4894">
            <w:pPr>
              <w:widowControl w:val="0"/>
              <w:spacing w:line="240" w:lineRule="auto"/>
              <w:jc w:val="right"/>
            </w:pPr>
            <w:r>
              <w:t>(5.942)</w:t>
            </w:r>
          </w:p>
        </w:tc>
        <w:tc>
          <w:tcPr>
            <w:tcW w:w="1517" w:type="dxa"/>
            <w:tcMar>
              <w:top w:w="56" w:type="dxa"/>
              <w:left w:w="56" w:type="dxa"/>
              <w:bottom w:w="56" w:type="dxa"/>
              <w:right w:w="56" w:type="dxa"/>
            </w:tcMar>
          </w:tcPr>
          <w:p w14:paraId="309D5601" w14:textId="77777777" w:rsidR="00004184" w:rsidRDefault="002C4894">
            <w:pPr>
              <w:widowControl w:val="0"/>
              <w:spacing w:line="240" w:lineRule="auto"/>
              <w:jc w:val="right"/>
              <w:rPr>
                <w:b/>
              </w:rPr>
            </w:pPr>
            <w:r>
              <w:rPr>
                <w:b/>
              </w:rPr>
              <w:t>22%</w:t>
            </w:r>
          </w:p>
        </w:tc>
      </w:tr>
      <w:tr w:rsidR="00004184" w14:paraId="2D2776BB" w14:textId="77777777">
        <w:tc>
          <w:tcPr>
            <w:tcW w:w="2136" w:type="dxa"/>
            <w:shd w:val="clear" w:color="auto" w:fill="F3F3F3"/>
            <w:tcMar>
              <w:top w:w="56" w:type="dxa"/>
              <w:left w:w="56" w:type="dxa"/>
              <w:bottom w:w="56" w:type="dxa"/>
              <w:right w:w="56" w:type="dxa"/>
            </w:tcMar>
          </w:tcPr>
          <w:p w14:paraId="58981C4C" w14:textId="77777777" w:rsidR="00004184" w:rsidRDefault="002C4894">
            <w:pPr>
              <w:widowControl w:val="0"/>
              <w:spacing w:line="240" w:lineRule="auto"/>
              <w:rPr>
                <w:b/>
              </w:rPr>
            </w:pPr>
            <w:r>
              <w:rPr>
                <w:b/>
              </w:rPr>
              <w:t>West-Vlaanderen</w:t>
            </w:r>
          </w:p>
        </w:tc>
        <w:tc>
          <w:tcPr>
            <w:tcW w:w="1517" w:type="dxa"/>
            <w:shd w:val="clear" w:color="auto" w:fill="auto"/>
            <w:tcMar>
              <w:top w:w="56" w:type="dxa"/>
              <w:left w:w="56" w:type="dxa"/>
              <w:bottom w:w="56" w:type="dxa"/>
              <w:right w:w="56" w:type="dxa"/>
            </w:tcMar>
          </w:tcPr>
          <w:p w14:paraId="5E827775" w14:textId="77777777" w:rsidR="00004184" w:rsidRDefault="002C4894">
            <w:pPr>
              <w:widowControl w:val="0"/>
              <w:spacing w:line="240" w:lineRule="auto"/>
              <w:jc w:val="right"/>
            </w:pPr>
            <w:r>
              <w:rPr>
                <w:b/>
              </w:rPr>
              <w:t>20%</w:t>
            </w:r>
          </w:p>
          <w:p w14:paraId="4E2DBA44" w14:textId="77777777" w:rsidR="00004184" w:rsidRDefault="002C4894">
            <w:pPr>
              <w:widowControl w:val="0"/>
              <w:spacing w:line="240" w:lineRule="auto"/>
              <w:jc w:val="right"/>
            </w:pPr>
            <w:r>
              <w:t>(3.677)</w:t>
            </w:r>
          </w:p>
        </w:tc>
        <w:tc>
          <w:tcPr>
            <w:tcW w:w="1479" w:type="dxa"/>
            <w:shd w:val="clear" w:color="auto" w:fill="auto"/>
            <w:tcMar>
              <w:top w:w="56" w:type="dxa"/>
              <w:left w:w="56" w:type="dxa"/>
              <w:bottom w:w="56" w:type="dxa"/>
              <w:right w:w="56" w:type="dxa"/>
            </w:tcMar>
          </w:tcPr>
          <w:p w14:paraId="4B4F98B8" w14:textId="77777777" w:rsidR="00004184" w:rsidRDefault="002C4894">
            <w:pPr>
              <w:widowControl w:val="0"/>
              <w:spacing w:line="240" w:lineRule="auto"/>
              <w:jc w:val="right"/>
            </w:pPr>
            <w:r>
              <w:rPr>
                <w:b/>
              </w:rPr>
              <w:t>19%</w:t>
            </w:r>
          </w:p>
          <w:p w14:paraId="47A2B8C3" w14:textId="77777777" w:rsidR="00004184" w:rsidRDefault="002C4894">
            <w:pPr>
              <w:widowControl w:val="0"/>
              <w:spacing w:line="240" w:lineRule="auto"/>
              <w:jc w:val="right"/>
            </w:pPr>
            <w:r>
              <w:t>(4.960)</w:t>
            </w:r>
          </w:p>
        </w:tc>
        <w:tc>
          <w:tcPr>
            <w:tcW w:w="1491" w:type="dxa"/>
            <w:shd w:val="clear" w:color="auto" w:fill="auto"/>
            <w:tcMar>
              <w:top w:w="56" w:type="dxa"/>
              <w:left w:w="56" w:type="dxa"/>
              <w:bottom w:w="56" w:type="dxa"/>
              <w:right w:w="56" w:type="dxa"/>
            </w:tcMar>
          </w:tcPr>
          <w:p w14:paraId="4896FC96" w14:textId="77777777" w:rsidR="00004184" w:rsidRDefault="002C4894">
            <w:pPr>
              <w:widowControl w:val="0"/>
              <w:spacing w:line="240" w:lineRule="auto"/>
              <w:jc w:val="right"/>
            </w:pPr>
            <w:r>
              <w:rPr>
                <w:b/>
              </w:rPr>
              <w:t>20%</w:t>
            </w:r>
          </w:p>
          <w:p w14:paraId="6364E7F9" w14:textId="77777777" w:rsidR="00004184" w:rsidRDefault="002C4894">
            <w:pPr>
              <w:widowControl w:val="0"/>
              <w:spacing w:line="240" w:lineRule="auto"/>
              <w:jc w:val="right"/>
            </w:pPr>
            <w:r>
              <w:t>(5.149)</w:t>
            </w:r>
          </w:p>
        </w:tc>
        <w:tc>
          <w:tcPr>
            <w:tcW w:w="1517" w:type="dxa"/>
            <w:shd w:val="clear" w:color="auto" w:fill="auto"/>
            <w:tcMar>
              <w:top w:w="56" w:type="dxa"/>
              <w:left w:w="56" w:type="dxa"/>
              <w:bottom w:w="56" w:type="dxa"/>
              <w:right w:w="56" w:type="dxa"/>
            </w:tcMar>
          </w:tcPr>
          <w:p w14:paraId="3124215C" w14:textId="77777777" w:rsidR="00004184" w:rsidRDefault="002C4894">
            <w:pPr>
              <w:widowControl w:val="0"/>
              <w:pBdr>
                <w:top w:val="nil"/>
                <w:left w:val="nil"/>
                <w:bottom w:val="nil"/>
                <w:right w:val="nil"/>
                <w:between w:val="nil"/>
              </w:pBdr>
              <w:spacing w:line="240" w:lineRule="auto"/>
              <w:jc w:val="right"/>
            </w:pPr>
            <w:r>
              <w:rPr>
                <w:b/>
              </w:rPr>
              <w:t>20%</w:t>
            </w:r>
          </w:p>
          <w:p w14:paraId="5220A175" w14:textId="77777777" w:rsidR="00004184" w:rsidRDefault="002C4894">
            <w:pPr>
              <w:widowControl w:val="0"/>
              <w:spacing w:line="240" w:lineRule="auto"/>
              <w:jc w:val="right"/>
            </w:pPr>
            <w:r>
              <w:t>(5.303)</w:t>
            </w:r>
          </w:p>
        </w:tc>
        <w:tc>
          <w:tcPr>
            <w:tcW w:w="1517" w:type="dxa"/>
            <w:tcMar>
              <w:top w:w="56" w:type="dxa"/>
              <w:left w:w="56" w:type="dxa"/>
              <w:bottom w:w="56" w:type="dxa"/>
              <w:right w:w="56" w:type="dxa"/>
            </w:tcMar>
          </w:tcPr>
          <w:p w14:paraId="48DEF9F1" w14:textId="77777777" w:rsidR="00004184" w:rsidRDefault="002C4894">
            <w:pPr>
              <w:widowControl w:val="0"/>
              <w:spacing w:line="240" w:lineRule="auto"/>
              <w:jc w:val="right"/>
              <w:rPr>
                <w:b/>
              </w:rPr>
            </w:pPr>
            <w:r>
              <w:rPr>
                <w:b/>
              </w:rPr>
              <w:t>17%</w:t>
            </w:r>
          </w:p>
        </w:tc>
      </w:tr>
      <w:tr w:rsidR="00004184" w14:paraId="48039FFE" w14:textId="77777777">
        <w:tc>
          <w:tcPr>
            <w:tcW w:w="2136" w:type="dxa"/>
            <w:shd w:val="clear" w:color="auto" w:fill="F3F3F3"/>
            <w:tcMar>
              <w:top w:w="56" w:type="dxa"/>
              <w:left w:w="56" w:type="dxa"/>
              <w:bottom w:w="56" w:type="dxa"/>
              <w:right w:w="56" w:type="dxa"/>
            </w:tcMar>
          </w:tcPr>
          <w:p w14:paraId="5E02B827" w14:textId="77777777" w:rsidR="00004184" w:rsidRDefault="002C4894">
            <w:pPr>
              <w:widowControl w:val="0"/>
              <w:spacing w:line="240" w:lineRule="auto"/>
              <w:rPr>
                <w:b/>
              </w:rPr>
            </w:pPr>
            <w:r>
              <w:rPr>
                <w:b/>
              </w:rPr>
              <w:t>Vlaams-Brabant</w:t>
            </w:r>
          </w:p>
        </w:tc>
        <w:tc>
          <w:tcPr>
            <w:tcW w:w="1517" w:type="dxa"/>
            <w:shd w:val="clear" w:color="auto" w:fill="auto"/>
            <w:tcMar>
              <w:top w:w="56" w:type="dxa"/>
              <w:left w:w="56" w:type="dxa"/>
              <w:bottom w:w="56" w:type="dxa"/>
              <w:right w:w="56" w:type="dxa"/>
            </w:tcMar>
          </w:tcPr>
          <w:p w14:paraId="295F904D" w14:textId="77777777" w:rsidR="00004184" w:rsidRDefault="002C4894">
            <w:pPr>
              <w:widowControl w:val="0"/>
              <w:spacing w:line="240" w:lineRule="auto"/>
              <w:jc w:val="right"/>
            </w:pPr>
            <w:r>
              <w:rPr>
                <w:b/>
              </w:rPr>
              <w:t>13%</w:t>
            </w:r>
          </w:p>
          <w:p w14:paraId="522FB589" w14:textId="77777777" w:rsidR="00004184" w:rsidRDefault="002C4894">
            <w:pPr>
              <w:widowControl w:val="0"/>
              <w:spacing w:line="240" w:lineRule="auto"/>
              <w:jc w:val="right"/>
            </w:pPr>
            <w:r>
              <w:t>(2.499)</w:t>
            </w:r>
          </w:p>
        </w:tc>
        <w:tc>
          <w:tcPr>
            <w:tcW w:w="1479" w:type="dxa"/>
            <w:shd w:val="clear" w:color="auto" w:fill="auto"/>
            <w:tcMar>
              <w:top w:w="56" w:type="dxa"/>
              <w:left w:w="56" w:type="dxa"/>
              <w:bottom w:w="56" w:type="dxa"/>
              <w:right w:w="56" w:type="dxa"/>
            </w:tcMar>
          </w:tcPr>
          <w:p w14:paraId="0B542143" w14:textId="77777777" w:rsidR="00004184" w:rsidRDefault="002C4894">
            <w:pPr>
              <w:widowControl w:val="0"/>
              <w:spacing w:line="240" w:lineRule="auto"/>
              <w:jc w:val="right"/>
            </w:pPr>
            <w:r>
              <w:rPr>
                <w:b/>
              </w:rPr>
              <w:t>13%</w:t>
            </w:r>
          </w:p>
          <w:p w14:paraId="358CCEAC" w14:textId="77777777" w:rsidR="00004184" w:rsidRDefault="002C4894">
            <w:pPr>
              <w:widowControl w:val="0"/>
              <w:spacing w:line="240" w:lineRule="auto"/>
              <w:jc w:val="right"/>
            </w:pPr>
            <w:r>
              <w:t>(3.402)</w:t>
            </w:r>
          </w:p>
        </w:tc>
        <w:tc>
          <w:tcPr>
            <w:tcW w:w="1491" w:type="dxa"/>
            <w:shd w:val="clear" w:color="auto" w:fill="auto"/>
            <w:tcMar>
              <w:top w:w="56" w:type="dxa"/>
              <w:left w:w="56" w:type="dxa"/>
              <w:bottom w:w="56" w:type="dxa"/>
              <w:right w:w="56" w:type="dxa"/>
            </w:tcMar>
          </w:tcPr>
          <w:p w14:paraId="75E17353" w14:textId="77777777" w:rsidR="00004184" w:rsidRDefault="002C4894">
            <w:pPr>
              <w:widowControl w:val="0"/>
              <w:spacing w:line="240" w:lineRule="auto"/>
              <w:jc w:val="right"/>
            </w:pPr>
            <w:r>
              <w:rPr>
                <w:b/>
              </w:rPr>
              <w:t>13%</w:t>
            </w:r>
          </w:p>
          <w:p w14:paraId="651224FF" w14:textId="77777777" w:rsidR="00004184" w:rsidRDefault="002C4894">
            <w:pPr>
              <w:widowControl w:val="0"/>
              <w:spacing w:line="240" w:lineRule="auto"/>
              <w:jc w:val="right"/>
            </w:pPr>
            <w:r>
              <w:t>(3.275)</w:t>
            </w:r>
          </w:p>
        </w:tc>
        <w:tc>
          <w:tcPr>
            <w:tcW w:w="1517" w:type="dxa"/>
            <w:shd w:val="clear" w:color="auto" w:fill="auto"/>
            <w:tcMar>
              <w:top w:w="56" w:type="dxa"/>
              <w:left w:w="56" w:type="dxa"/>
              <w:bottom w:w="56" w:type="dxa"/>
              <w:right w:w="56" w:type="dxa"/>
            </w:tcMar>
          </w:tcPr>
          <w:p w14:paraId="04222F92" w14:textId="77777777" w:rsidR="00004184" w:rsidRDefault="002C4894">
            <w:pPr>
              <w:widowControl w:val="0"/>
              <w:spacing w:line="240" w:lineRule="auto"/>
              <w:jc w:val="right"/>
            </w:pPr>
            <w:r>
              <w:rPr>
                <w:b/>
              </w:rPr>
              <w:t>13%</w:t>
            </w:r>
          </w:p>
          <w:p w14:paraId="2E879ADA" w14:textId="77777777" w:rsidR="00004184" w:rsidRDefault="002C4894">
            <w:pPr>
              <w:widowControl w:val="0"/>
              <w:spacing w:line="240" w:lineRule="auto"/>
              <w:jc w:val="right"/>
            </w:pPr>
            <w:r>
              <w:t>(3.328)</w:t>
            </w:r>
          </w:p>
        </w:tc>
        <w:tc>
          <w:tcPr>
            <w:tcW w:w="1517" w:type="dxa"/>
            <w:tcMar>
              <w:top w:w="56" w:type="dxa"/>
              <w:left w:w="56" w:type="dxa"/>
              <w:bottom w:w="56" w:type="dxa"/>
              <w:right w:w="56" w:type="dxa"/>
            </w:tcMar>
          </w:tcPr>
          <w:p w14:paraId="234C7A7C" w14:textId="77777777" w:rsidR="00004184" w:rsidRDefault="002C4894">
            <w:pPr>
              <w:widowControl w:val="0"/>
              <w:spacing w:line="240" w:lineRule="auto"/>
              <w:jc w:val="right"/>
              <w:rPr>
                <w:b/>
              </w:rPr>
            </w:pPr>
            <w:r>
              <w:rPr>
                <w:b/>
              </w:rPr>
              <w:t>17%</w:t>
            </w:r>
          </w:p>
        </w:tc>
      </w:tr>
      <w:tr w:rsidR="00004184" w14:paraId="432A2AE1" w14:textId="77777777">
        <w:tc>
          <w:tcPr>
            <w:tcW w:w="2136" w:type="dxa"/>
            <w:shd w:val="clear" w:color="auto" w:fill="F3F3F3"/>
            <w:tcMar>
              <w:top w:w="56" w:type="dxa"/>
              <w:left w:w="56" w:type="dxa"/>
              <w:bottom w:w="56" w:type="dxa"/>
              <w:right w:w="56" w:type="dxa"/>
            </w:tcMar>
          </w:tcPr>
          <w:p w14:paraId="4E1DAEE9" w14:textId="77777777" w:rsidR="00004184" w:rsidRDefault="002C4894">
            <w:pPr>
              <w:widowControl w:val="0"/>
              <w:spacing w:line="240" w:lineRule="auto"/>
              <w:rPr>
                <w:b/>
              </w:rPr>
            </w:pPr>
            <w:r>
              <w:rPr>
                <w:b/>
              </w:rPr>
              <w:t>Brussels Hoofdstedelijk Gewest*</w:t>
            </w:r>
          </w:p>
        </w:tc>
        <w:tc>
          <w:tcPr>
            <w:tcW w:w="1517" w:type="dxa"/>
            <w:shd w:val="clear" w:color="auto" w:fill="auto"/>
            <w:tcMar>
              <w:top w:w="56" w:type="dxa"/>
              <w:left w:w="56" w:type="dxa"/>
              <w:bottom w:w="56" w:type="dxa"/>
              <w:right w:w="56" w:type="dxa"/>
            </w:tcMar>
          </w:tcPr>
          <w:p w14:paraId="63CC001A" w14:textId="77777777" w:rsidR="00004184" w:rsidRDefault="002C4894">
            <w:pPr>
              <w:widowControl w:val="0"/>
              <w:spacing w:line="240" w:lineRule="auto"/>
              <w:jc w:val="right"/>
            </w:pPr>
            <w:r>
              <w:rPr>
                <w:b/>
              </w:rPr>
              <w:t>2%</w:t>
            </w:r>
          </w:p>
          <w:p w14:paraId="242CCF05" w14:textId="77777777" w:rsidR="00004184" w:rsidRDefault="002C4894">
            <w:pPr>
              <w:widowControl w:val="0"/>
              <w:spacing w:line="240" w:lineRule="auto"/>
              <w:jc w:val="right"/>
            </w:pPr>
            <w:r>
              <w:t>(362)</w:t>
            </w:r>
          </w:p>
        </w:tc>
        <w:tc>
          <w:tcPr>
            <w:tcW w:w="1479" w:type="dxa"/>
            <w:shd w:val="clear" w:color="auto" w:fill="auto"/>
            <w:tcMar>
              <w:top w:w="56" w:type="dxa"/>
              <w:left w:w="56" w:type="dxa"/>
              <w:bottom w:w="56" w:type="dxa"/>
              <w:right w:w="56" w:type="dxa"/>
            </w:tcMar>
          </w:tcPr>
          <w:p w14:paraId="660ECA08" w14:textId="77777777" w:rsidR="00004184" w:rsidRDefault="002C4894">
            <w:pPr>
              <w:widowControl w:val="0"/>
              <w:spacing w:line="240" w:lineRule="auto"/>
              <w:jc w:val="right"/>
            </w:pPr>
            <w:r>
              <w:rPr>
                <w:b/>
              </w:rPr>
              <w:t>2%</w:t>
            </w:r>
          </w:p>
          <w:p w14:paraId="60697F3A" w14:textId="77777777" w:rsidR="00004184" w:rsidRDefault="002C4894">
            <w:pPr>
              <w:widowControl w:val="0"/>
              <w:spacing w:line="240" w:lineRule="auto"/>
              <w:jc w:val="right"/>
            </w:pPr>
            <w:r>
              <w:t>(517)</w:t>
            </w:r>
          </w:p>
        </w:tc>
        <w:tc>
          <w:tcPr>
            <w:tcW w:w="1491" w:type="dxa"/>
            <w:shd w:val="clear" w:color="auto" w:fill="auto"/>
            <w:tcMar>
              <w:top w:w="56" w:type="dxa"/>
              <w:left w:w="56" w:type="dxa"/>
              <w:bottom w:w="56" w:type="dxa"/>
              <w:right w:w="56" w:type="dxa"/>
            </w:tcMar>
          </w:tcPr>
          <w:p w14:paraId="4A42CA9B" w14:textId="77777777" w:rsidR="00004184" w:rsidRDefault="002C4894">
            <w:pPr>
              <w:widowControl w:val="0"/>
              <w:pBdr>
                <w:top w:val="nil"/>
                <w:left w:val="nil"/>
                <w:bottom w:val="nil"/>
                <w:right w:val="nil"/>
                <w:between w:val="nil"/>
              </w:pBdr>
              <w:spacing w:line="240" w:lineRule="auto"/>
              <w:jc w:val="right"/>
            </w:pPr>
            <w:r>
              <w:rPr>
                <w:b/>
              </w:rPr>
              <w:t>2%</w:t>
            </w:r>
          </w:p>
          <w:p w14:paraId="7F6383C8" w14:textId="77777777" w:rsidR="00004184" w:rsidRDefault="002C4894">
            <w:pPr>
              <w:widowControl w:val="0"/>
              <w:spacing w:line="240" w:lineRule="auto"/>
              <w:jc w:val="right"/>
            </w:pPr>
            <w:r>
              <w:t>(541)</w:t>
            </w:r>
          </w:p>
        </w:tc>
        <w:tc>
          <w:tcPr>
            <w:tcW w:w="1517" w:type="dxa"/>
            <w:shd w:val="clear" w:color="auto" w:fill="auto"/>
            <w:tcMar>
              <w:top w:w="56" w:type="dxa"/>
              <w:left w:w="56" w:type="dxa"/>
              <w:bottom w:w="56" w:type="dxa"/>
              <w:right w:w="56" w:type="dxa"/>
            </w:tcMar>
          </w:tcPr>
          <w:p w14:paraId="27C389F1" w14:textId="77777777" w:rsidR="00004184" w:rsidRDefault="002C4894">
            <w:pPr>
              <w:widowControl w:val="0"/>
              <w:pBdr>
                <w:top w:val="nil"/>
                <w:left w:val="nil"/>
                <w:bottom w:val="nil"/>
                <w:right w:val="nil"/>
                <w:between w:val="nil"/>
              </w:pBdr>
              <w:spacing w:line="240" w:lineRule="auto"/>
              <w:jc w:val="right"/>
            </w:pPr>
            <w:r>
              <w:rPr>
                <w:b/>
              </w:rPr>
              <w:t>2%</w:t>
            </w:r>
          </w:p>
          <w:p w14:paraId="138FA6D0" w14:textId="77777777" w:rsidR="00004184" w:rsidRDefault="002C4894">
            <w:pPr>
              <w:widowControl w:val="0"/>
              <w:spacing w:line="240" w:lineRule="auto"/>
              <w:jc w:val="right"/>
            </w:pPr>
            <w:r>
              <w:t>(491)</w:t>
            </w:r>
          </w:p>
        </w:tc>
        <w:tc>
          <w:tcPr>
            <w:tcW w:w="1517" w:type="dxa"/>
            <w:tcMar>
              <w:top w:w="56" w:type="dxa"/>
              <w:left w:w="56" w:type="dxa"/>
              <w:bottom w:w="56" w:type="dxa"/>
              <w:right w:w="56" w:type="dxa"/>
            </w:tcMar>
          </w:tcPr>
          <w:p w14:paraId="08FF3F40" w14:textId="77777777" w:rsidR="00004184" w:rsidRDefault="002C4894">
            <w:pPr>
              <w:widowControl w:val="0"/>
              <w:spacing w:line="240" w:lineRule="auto"/>
              <w:jc w:val="right"/>
              <w:rPr>
                <w:b/>
              </w:rPr>
            </w:pPr>
            <w:r>
              <w:rPr>
                <w:b/>
              </w:rPr>
              <w:t>5%</w:t>
            </w:r>
          </w:p>
        </w:tc>
      </w:tr>
      <w:tr w:rsidR="00004184" w14:paraId="632EA895" w14:textId="77777777">
        <w:tc>
          <w:tcPr>
            <w:tcW w:w="2136" w:type="dxa"/>
            <w:shd w:val="clear" w:color="auto" w:fill="D9D9D9"/>
            <w:tcMar>
              <w:top w:w="56" w:type="dxa"/>
              <w:left w:w="56" w:type="dxa"/>
              <w:bottom w:w="56" w:type="dxa"/>
              <w:right w:w="56" w:type="dxa"/>
            </w:tcMar>
          </w:tcPr>
          <w:p w14:paraId="43BBCF28" w14:textId="77777777" w:rsidR="00004184" w:rsidRDefault="002C4894">
            <w:pPr>
              <w:widowControl w:val="0"/>
              <w:spacing w:line="240" w:lineRule="auto"/>
              <w:rPr>
                <w:b/>
              </w:rPr>
            </w:pPr>
            <w:r>
              <w:rPr>
                <w:b/>
              </w:rPr>
              <w:t>Totaal excl. buiten Vlaanderen en niet gekend</w:t>
            </w:r>
          </w:p>
        </w:tc>
        <w:tc>
          <w:tcPr>
            <w:tcW w:w="1517" w:type="dxa"/>
            <w:shd w:val="clear" w:color="auto" w:fill="D9D9D9"/>
            <w:tcMar>
              <w:top w:w="56" w:type="dxa"/>
              <w:left w:w="56" w:type="dxa"/>
              <w:bottom w:w="56" w:type="dxa"/>
              <w:right w:w="56" w:type="dxa"/>
            </w:tcMar>
          </w:tcPr>
          <w:p w14:paraId="17070E12" w14:textId="77777777" w:rsidR="00004184" w:rsidRDefault="002C4894">
            <w:pPr>
              <w:widowControl w:val="0"/>
              <w:spacing w:line="240" w:lineRule="auto"/>
              <w:jc w:val="right"/>
              <w:rPr>
                <w:b/>
              </w:rPr>
            </w:pPr>
            <w:r>
              <w:rPr>
                <w:b/>
              </w:rPr>
              <w:t>18.797</w:t>
            </w:r>
          </w:p>
        </w:tc>
        <w:tc>
          <w:tcPr>
            <w:tcW w:w="1479" w:type="dxa"/>
            <w:shd w:val="clear" w:color="auto" w:fill="D9D9D9"/>
            <w:tcMar>
              <w:top w:w="56" w:type="dxa"/>
              <w:left w:w="56" w:type="dxa"/>
              <w:bottom w:w="56" w:type="dxa"/>
              <w:right w:w="56" w:type="dxa"/>
            </w:tcMar>
          </w:tcPr>
          <w:p w14:paraId="04B38888" w14:textId="77777777" w:rsidR="00004184" w:rsidRDefault="002C4894">
            <w:pPr>
              <w:widowControl w:val="0"/>
              <w:spacing w:line="240" w:lineRule="auto"/>
              <w:jc w:val="right"/>
              <w:rPr>
                <w:b/>
              </w:rPr>
            </w:pPr>
            <w:r>
              <w:rPr>
                <w:b/>
              </w:rPr>
              <w:t>25.614</w:t>
            </w:r>
            <w:r>
              <w:rPr>
                <w:b/>
              </w:rPr>
              <w:tab/>
            </w:r>
          </w:p>
        </w:tc>
        <w:tc>
          <w:tcPr>
            <w:tcW w:w="1491" w:type="dxa"/>
            <w:shd w:val="clear" w:color="auto" w:fill="D9D9D9"/>
            <w:tcMar>
              <w:top w:w="56" w:type="dxa"/>
              <w:left w:w="56" w:type="dxa"/>
              <w:bottom w:w="56" w:type="dxa"/>
              <w:right w:w="56" w:type="dxa"/>
            </w:tcMar>
          </w:tcPr>
          <w:p w14:paraId="76898186" w14:textId="77777777" w:rsidR="00004184" w:rsidRDefault="002C4894">
            <w:pPr>
              <w:widowControl w:val="0"/>
              <w:spacing w:line="240" w:lineRule="auto"/>
              <w:jc w:val="right"/>
              <w:rPr>
                <w:b/>
              </w:rPr>
            </w:pPr>
            <w:r>
              <w:rPr>
                <w:b/>
              </w:rPr>
              <w:t>25.467</w:t>
            </w:r>
          </w:p>
        </w:tc>
        <w:tc>
          <w:tcPr>
            <w:tcW w:w="1517" w:type="dxa"/>
            <w:shd w:val="clear" w:color="auto" w:fill="D9D9D9"/>
            <w:tcMar>
              <w:top w:w="56" w:type="dxa"/>
              <w:left w:w="56" w:type="dxa"/>
              <w:bottom w:w="56" w:type="dxa"/>
              <w:right w:w="56" w:type="dxa"/>
            </w:tcMar>
          </w:tcPr>
          <w:p w14:paraId="143AF3C2" w14:textId="77777777" w:rsidR="00004184" w:rsidRDefault="002C4894">
            <w:pPr>
              <w:widowControl w:val="0"/>
              <w:spacing w:line="240" w:lineRule="auto"/>
              <w:jc w:val="right"/>
              <w:rPr>
                <w:b/>
              </w:rPr>
            </w:pPr>
            <w:r>
              <w:rPr>
                <w:b/>
              </w:rPr>
              <w:t>25.875</w:t>
            </w:r>
          </w:p>
        </w:tc>
        <w:tc>
          <w:tcPr>
            <w:tcW w:w="1517" w:type="dxa"/>
            <w:shd w:val="clear" w:color="auto" w:fill="D9D9D9"/>
            <w:tcMar>
              <w:top w:w="56" w:type="dxa"/>
              <w:left w:w="56" w:type="dxa"/>
              <w:bottom w:w="56" w:type="dxa"/>
              <w:right w:w="56" w:type="dxa"/>
            </w:tcMar>
          </w:tcPr>
          <w:p w14:paraId="34A6198B" w14:textId="77777777" w:rsidR="00004184" w:rsidRDefault="002C4894">
            <w:pPr>
              <w:widowControl w:val="0"/>
              <w:spacing w:line="240" w:lineRule="auto"/>
              <w:jc w:val="right"/>
              <w:rPr>
                <w:b/>
              </w:rPr>
            </w:pPr>
            <w:r>
              <w:rPr>
                <w:b/>
              </w:rPr>
              <w:t>100%</w:t>
            </w:r>
          </w:p>
        </w:tc>
      </w:tr>
      <w:tr w:rsidR="00004184" w14:paraId="2F3197EA" w14:textId="77777777">
        <w:tc>
          <w:tcPr>
            <w:tcW w:w="2136" w:type="dxa"/>
            <w:shd w:val="clear" w:color="auto" w:fill="F3F3F3"/>
            <w:tcMar>
              <w:top w:w="56" w:type="dxa"/>
              <w:left w:w="56" w:type="dxa"/>
              <w:bottom w:w="56" w:type="dxa"/>
              <w:right w:w="56" w:type="dxa"/>
            </w:tcMar>
          </w:tcPr>
          <w:p w14:paraId="10065A16" w14:textId="77777777" w:rsidR="00004184" w:rsidRDefault="002C4894">
            <w:pPr>
              <w:widowControl w:val="0"/>
              <w:spacing w:line="240" w:lineRule="auto"/>
              <w:rPr>
                <w:b/>
              </w:rPr>
            </w:pPr>
            <w:r>
              <w:rPr>
                <w:b/>
              </w:rPr>
              <w:t>Buiten Vlaanderen</w:t>
            </w:r>
          </w:p>
        </w:tc>
        <w:tc>
          <w:tcPr>
            <w:tcW w:w="1517" w:type="dxa"/>
            <w:shd w:val="clear" w:color="auto" w:fill="auto"/>
            <w:tcMar>
              <w:top w:w="56" w:type="dxa"/>
              <w:left w:w="56" w:type="dxa"/>
              <w:bottom w:w="56" w:type="dxa"/>
              <w:right w:w="56" w:type="dxa"/>
            </w:tcMar>
          </w:tcPr>
          <w:p w14:paraId="5EBABE6E" w14:textId="77777777" w:rsidR="00004184" w:rsidRDefault="002C4894">
            <w:pPr>
              <w:widowControl w:val="0"/>
              <w:spacing w:line="240" w:lineRule="auto"/>
              <w:jc w:val="right"/>
            </w:pPr>
            <w:r>
              <w:t>24</w:t>
            </w:r>
          </w:p>
        </w:tc>
        <w:tc>
          <w:tcPr>
            <w:tcW w:w="1479" w:type="dxa"/>
            <w:shd w:val="clear" w:color="auto" w:fill="auto"/>
            <w:tcMar>
              <w:top w:w="56" w:type="dxa"/>
              <w:left w:w="56" w:type="dxa"/>
              <w:bottom w:w="56" w:type="dxa"/>
              <w:right w:w="56" w:type="dxa"/>
            </w:tcMar>
          </w:tcPr>
          <w:p w14:paraId="3D2863E5" w14:textId="77777777" w:rsidR="00004184" w:rsidRDefault="002C4894">
            <w:pPr>
              <w:widowControl w:val="0"/>
              <w:spacing w:line="240" w:lineRule="auto"/>
              <w:jc w:val="right"/>
            </w:pPr>
            <w:r>
              <w:t>24</w:t>
            </w:r>
          </w:p>
        </w:tc>
        <w:tc>
          <w:tcPr>
            <w:tcW w:w="1491" w:type="dxa"/>
            <w:shd w:val="clear" w:color="auto" w:fill="auto"/>
            <w:tcMar>
              <w:top w:w="56" w:type="dxa"/>
              <w:left w:w="56" w:type="dxa"/>
              <w:bottom w:w="56" w:type="dxa"/>
              <w:right w:w="56" w:type="dxa"/>
            </w:tcMar>
          </w:tcPr>
          <w:p w14:paraId="518D0B2D" w14:textId="77777777" w:rsidR="00004184" w:rsidRDefault="002C4894">
            <w:pPr>
              <w:widowControl w:val="0"/>
              <w:spacing w:line="240" w:lineRule="auto"/>
              <w:jc w:val="right"/>
            </w:pPr>
            <w:r>
              <w:t>17</w:t>
            </w:r>
          </w:p>
        </w:tc>
        <w:tc>
          <w:tcPr>
            <w:tcW w:w="1517" w:type="dxa"/>
            <w:shd w:val="clear" w:color="auto" w:fill="auto"/>
            <w:tcMar>
              <w:top w:w="56" w:type="dxa"/>
              <w:left w:w="56" w:type="dxa"/>
              <w:bottom w:w="56" w:type="dxa"/>
              <w:right w:w="56" w:type="dxa"/>
            </w:tcMar>
          </w:tcPr>
          <w:p w14:paraId="2AF2A606" w14:textId="77777777" w:rsidR="00004184" w:rsidRDefault="002C4894">
            <w:pPr>
              <w:widowControl w:val="0"/>
              <w:spacing w:line="240" w:lineRule="auto"/>
              <w:jc w:val="right"/>
            </w:pPr>
            <w:r>
              <w:t>18</w:t>
            </w:r>
          </w:p>
        </w:tc>
        <w:tc>
          <w:tcPr>
            <w:tcW w:w="1517" w:type="dxa"/>
            <w:shd w:val="clear" w:color="auto" w:fill="auto"/>
            <w:tcMar>
              <w:top w:w="56" w:type="dxa"/>
              <w:left w:w="56" w:type="dxa"/>
              <w:bottom w:w="56" w:type="dxa"/>
              <w:right w:w="56" w:type="dxa"/>
            </w:tcMar>
          </w:tcPr>
          <w:p w14:paraId="39D80481" w14:textId="77777777" w:rsidR="00004184" w:rsidRDefault="002C4894">
            <w:pPr>
              <w:widowControl w:val="0"/>
              <w:spacing w:line="240" w:lineRule="auto"/>
              <w:jc w:val="right"/>
            </w:pPr>
            <w:r>
              <w:t>N.v.t.</w:t>
            </w:r>
          </w:p>
        </w:tc>
      </w:tr>
      <w:tr w:rsidR="00004184" w14:paraId="7F6C8CFB" w14:textId="77777777">
        <w:tc>
          <w:tcPr>
            <w:tcW w:w="2136" w:type="dxa"/>
            <w:shd w:val="clear" w:color="auto" w:fill="F3F3F3"/>
            <w:tcMar>
              <w:top w:w="56" w:type="dxa"/>
              <w:left w:w="56" w:type="dxa"/>
              <w:bottom w:w="56" w:type="dxa"/>
              <w:right w:w="56" w:type="dxa"/>
            </w:tcMar>
          </w:tcPr>
          <w:p w14:paraId="1C9DB7B0" w14:textId="77777777" w:rsidR="00004184" w:rsidRDefault="002C4894">
            <w:pPr>
              <w:widowControl w:val="0"/>
              <w:spacing w:line="240" w:lineRule="auto"/>
              <w:rPr>
                <w:b/>
              </w:rPr>
            </w:pPr>
            <w:r>
              <w:rPr>
                <w:b/>
              </w:rPr>
              <w:t>Niet gekend</w:t>
            </w:r>
          </w:p>
        </w:tc>
        <w:tc>
          <w:tcPr>
            <w:tcW w:w="1517" w:type="dxa"/>
            <w:shd w:val="clear" w:color="auto" w:fill="auto"/>
            <w:tcMar>
              <w:top w:w="56" w:type="dxa"/>
              <w:left w:w="56" w:type="dxa"/>
              <w:bottom w:w="56" w:type="dxa"/>
              <w:right w:w="56" w:type="dxa"/>
            </w:tcMar>
          </w:tcPr>
          <w:p w14:paraId="699C9FF2" w14:textId="77777777" w:rsidR="00004184" w:rsidRDefault="002C4894">
            <w:pPr>
              <w:widowControl w:val="0"/>
              <w:spacing w:line="240" w:lineRule="auto"/>
              <w:jc w:val="right"/>
            </w:pPr>
            <w:r>
              <w:t>9.119</w:t>
            </w:r>
          </w:p>
        </w:tc>
        <w:tc>
          <w:tcPr>
            <w:tcW w:w="1479" w:type="dxa"/>
            <w:shd w:val="clear" w:color="auto" w:fill="auto"/>
            <w:tcMar>
              <w:top w:w="56" w:type="dxa"/>
              <w:left w:w="56" w:type="dxa"/>
              <w:bottom w:w="56" w:type="dxa"/>
              <w:right w:w="56" w:type="dxa"/>
            </w:tcMar>
          </w:tcPr>
          <w:p w14:paraId="38B0EBEB" w14:textId="77777777" w:rsidR="00004184" w:rsidRDefault="002C4894">
            <w:pPr>
              <w:widowControl w:val="0"/>
              <w:spacing w:line="240" w:lineRule="auto"/>
              <w:jc w:val="right"/>
            </w:pPr>
            <w:r>
              <w:t>1.954</w:t>
            </w:r>
          </w:p>
        </w:tc>
        <w:tc>
          <w:tcPr>
            <w:tcW w:w="1491" w:type="dxa"/>
            <w:shd w:val="clear" w:color="auto" w:fill="auto"/>
            <w:tcMar>
              <w:top w:w="56" w:type="dxa"/>
              <w:left w:w="56" w:type="dxa"/>
              <w:bottom w:w="56" w:type="dxa"/>
              <w:right w:w="56" w:type="dxa"/>
            </w:tcMar>
          </w:tcPr>
          <w:p w14:paraId="76576A83" w14:textId="77777777" w:rsidR="00004184" w:rsidRDefault="002C4894">
            <w:pPr>
              <w:widowControl w:val="0"/>
              <w:spacing w:line="240" w:lineRule="auto"/>
              <w:jc w:val="right"/>
            </w:pPr>
            <w:r>
              <w:t>2.876</w:t>
            </w:r>
          </w:p>
        </w:tc>
        <w:tc>
          <w:tcPr>
            <w:tcW w:w="1517" w:type="dxa"/>
            <w:shd w:val="clear" w:color="auto" w:fill="auto"/>
            <w:tcMar>
              <w:top w:w="56" w:type="dxa"/>
              <w:left w:w="56" w:type="dxa"/>
              <w:bottom w:w="56" w:type="dxa"/>
              <w:right w:w="56" w:type="dxa"/>
            </w:tcMar>
          </w:tcPr>
          <w:p w14:paraId="129E231F" w14:textId="77777777" w:rsidR="00004184" w:rsidRDefault="002C4894">
            <w:pPr>
              <w:widowControl w:val="0"/>
              <w:spacing w:line="240" w:lineRule="auto"/>
              <w:jc w:val="right"/>
            </w:pPr>
            <w:r>
              <w:t>2.925</w:t>
            </w:r>
          </w:p>
        </w:tc>
        <w:tc>
          <w:tcPr>
            <w:tcW w:w="1517" w:type="dxa"/>
            <w:shd w:val="clear" w:color="auto" w:fill="auto"/>
            <w:tcMar>
              <w:top w:w="56" w:type="dxa"/>
              <w:left w:w="56" w:type="dxa"/>
              <w:bottom w:w="56" w:type="dxa"/>
              <w:right w:w="56" w:type="dxa"/>
            </w:tcMar>
          </w:tcPr>
          <w:p w14:paraId="57B615BB" w14:textId="77777777" w:rsidR="00004184" w:rsidRDefault="002C4894">
            <w:pPr>
              <w:widowControl w:val="0"/>
              <w:spacing w:line="240" w:lineRule="auto"/>
              <w:jc w:val="right"/>
            </w:pPr>
            <w:r>
              <w:t>N.v.t.</w:t>
            </w:r>
          </w:p>
        </w:tc>
      </w:tr>
      <w:tr w:rsidR="00004184" w14:paraId="6A797A58" w14:textId="77777777">
        <w:tc>
          <w:tcPr>
            <w:tcW w:w="2136" w:type="dxa"/>
            <w:shd w:val="clear" w:color="auto" w:fill="D9D9D9"/>
            <w:tcMar>
              <w:top w:w="56" w:type="dxa"/>
              <w:left w:w="56" w:type="dxa"/>
              <w:bottom w:w="56" w:type="dxa"/>
              <w:right w:w="56" w:type="dxa"/>
            </w:tcMar>
          </w:tcPr>
          <w:p w14:paraId="02698887" w14:textId="77777777" w:rsidR="00004184" w:rsidRDefault="002C4894">
            <w:pPr>
              <w:widowControl w:val="0"/>
              <w:spacing w:line="240" w:lineRule="auto"/>
              <w:rPr>
                <w:b/>
              </w:rPr>
            </w:pPr>
            <w:r>
              <w:rPr>
                <w:b/>
              </w:rPr>
              <w:t>Totaal</w:t>
            </w:r>
          </w:p>
        </w:tc>
        <w:tc>
          <w:tcPr>
            <w:tcW w:w="1517" w:type="dxa"/>
            <w:shd w:val="clear" w:color="auto" w:fill="D9D9D9"/>
            <w:tcMar>
              <w:top w:w="56" w:type="dxa"/>
              <w:left w:w="56" w:type="dxa"/>
              <w:bottom w:w="56" w:type="dxa"/>
              <w:right w:w="56" w:type="dxa"/>
            </w:tcMar>
          </w:tcPr>
          <w:p w14:paraId="25A74297" w14:textId="77777777" w:rsidR="00004184" w:rsidRDefault="002C4894">
            <w:pPr>
              <w:widowControl w:val="0"/>
              <w:spacing w:line="240" w:lineRule="auto"/>
              <w:jc w:val="right"/>
              <w:rPr>
                <w:b/>
              </w:rPr>
            </w:pPr>
            <w:r>
              <w:rPr>
                <w:b/>
              </w:rPr>
              <w:t>27.940</w:t>
            </w:r>
          </w:p>
        </w:tc>
        <w:tc>
          <w:tcPr>
            <w:tcW w:w="1479" w:type="dxa"/>
            <w:shd w:val="clear" w:color="auto" w:fill="D9D9D9"/>
            <w:tcMar>
              <w:top w:w="56" w:type="dxa"/>
              <w:left w:w="56" w:type="dxa"/>
              <w:bottom w:w="56" w:type="dxa"/>
              <w:right w:w="56" w:type="dxa"/>
            </w:tcMar>
          </w:tcPr>
          <w:p w14:paraId="1CB26065" w14:textId="77777777" w:rsidR="00004184" w:rsidRDefault="002C4894">
            <w:pPr>
              <w:widowControl w:val="0"/>
              <w:spacing w:line="240" w:lineRule="auto"/>
              <w:jc w:val="right"/>
              <w:rPr>
                <w:b/>
              </w:rPr>
            </w:pPr>
            <w:r>
              <w:rPr>
                <w:b/>
              </w:rPr>
              <w:t>27.592</w:t>
            </w:r>
          </w:p>
        </w:tc>
        <w:tc>
          <w:tcPr>
            <w:tcW w:w="1491" w:type="dxa"/>
            <w:shd w:val="clear" w:color="auto" w:fill="D9D9D9"/>
            <w:tcMar>
              <w:top w:w="56" w:type="dxa"/>
              <w:left w:w="56" w:type="dxa"/>
              <w:bottom w:w="56" w:type="dxa"/>
              <w:right w:w="56" w:type="dxa"/>
            </w:tcMar>
          </w:tcPr>
          <w:p w14:paraId="0228BC64" w14:textId="77777777" w:rsidR="00004184" w:rsidRDefault="002C4894">
            <w:pPr>
              <w:widowControl w:val="0"/>
              <w:spacing w:line="240" w:lineRule="auto"/>
              <w:jc w:val="right"/>
              <w:rPr>
                <w:b/>
              </w:rPr>
            </w:pPr>
            <w:r>
              <w:rPr>
                <w:b/>
              </w:rPr>
              <w:t>28.360</w:t>
            </w:r>
          </w:p>
        </w:tc>
        <w:tc>
          <w:tcPr>
            <w:tcW w:w="1517" w:type="dxa"/>
            <w:shd w:val="clear" w:color="auto" w:fill="D9D9D9"/>
            <w:tcMar>
              <w:top w:w="56" w:type="dxa"/>
              <w:left w:w="56" w:type="dxa"/>
              <w:bottom w:w="56" w:type="dxa"/>
              <w:right w:w="56" w:type="dxa"/>
            </w:tcMar>
          </w:tcPr>
          <w:p w14:paraId="6FCFF68E" w14:textId="77777777" w:rsidR="00004184" w:rsidRDefault="002C4894">
            <w:pPr>
              <w:widowControl w:val="0"/>
              <w:spacing w:line="240" w:lineRule="auto"/>
              <w:jc w:val="right"/>
              <w:rPr>
                <w:b/>
              </w:rPr>
            </w:pPr>
            <w:r>
              <w:rPr>
                <w:b/>
              </w:rPr>
              <w:t>28.818</w:t>
            </w:r>
          </w:p>
        </w:tc>
        <w:tc>
          <w:tcPr>
            <w:tcW w:w="1517" w:type="dxa"/>
            <w:shd w:val="clear" w:color="auto" w:fill="D9D9D9"/>
            <w:tcMar>
              <w:top w:w="56" w:type="dxa"/>
              <w:left w:w="56" w:type="dxa"/>
              <w:bottom w:w="56" w:type="dxa"/>
              <w:right w:w="56" w:type="dxa"/>
            </w:tcMar>
          </w:tcPr>
          <w:p w14:paraId="1832A891" w14:textId="77777777" w:rsidR="00004184" w:rsidRDefault="002C4894">
            <w:pPr>
              <w:widowControl w:val="0"/>
              <w:spacing w:line="240" w:lineRule="auto"/>
              <w:jc w:val="right"/>
              <w:rPr>
                <w:b/>
              </w:rPr>
            </w:pPr>
            <w:r>
              <w:rPr>
                <w:b/>
              </w:rPr>
              <w:t>N.v.t.</w:t>
            </w:r>
          </w:p>
        </w:tc>
      </w:tr>
    </w:tbl>
    <w:p w14:paraId="51578099" w14:textId="77777777" w:rsidR="00004184" w:rsidRDefault="002C4894">
      <w:pPr>
        <w:pBdr>
          <w:top w:val="none" w:sz="0" w:space="0" w:color="000000"/>
          <w:left w:val="none" w:sz="0" w:space="0" w:color="000000"/>
          <w:bottom w:val="none" w:sz="0" w:space="0" w:color="000000"/>
          <w:right w:val="none" w:sz="0" w:space="0" w:color="000000"/>
          <w:between w:val="none" w:sz="0" w:space="0" w:color="000000"/>
        </w:pBdr>
        <w:spacing w:before="200" w:after="200"/>
      </w:pPr>
      <w:r>
        <w:br/>
        <w:t>Bovenstaande tabel en onderstaande grafiek tonen ons het volgende:</w:t>
      </w:r>
    </w:p>
    <w:p w14:paraId="24ED4660" w14:textId="77777777" w:rsidR="00004184" w:rsidRDefault="002C4894">
      <w:pPr>
        <w:numPr>
          <w:ilvl w:val="0"/>
          <w:numId w:val="43"/>
        </w:numPr>
        <w:pBdr>
          <w:top w:val="none" w:sz="0" w:space="0" w:color="000000"/>
          <w:left w:val="none" w:sz="0" w:space="0" w:color="000000"/>
          <w:bottom w:val="none" w:sz="0" w:space="0" w:color="000000"/>
          <w:right w:val="none" w:sz="0" w:space="0" w:color="000000"/>
          <w:between w:val="none" w:sz="0" w:space="0" w:color="000000"/>
        </w:pBdr>
        <w:spacing w:before="200" w:after="200"/>
      </w:pPr>
      <w:r>
        <w:t>We zien geen grote shifts in het aandeel van de verschillende provincies. De percentages blijven stabiel over de jaren heen.</w:t>
      </w:r>
    </w:p>
    <w:p w14:paraId="3DB18DB8" w14:textId="77777777" w:rsidR="00004184" w:rsidRDefault="002C4894">
      <w:pPr>
        <w:numPr>
          <w:ilvl w:val="0"/>
          <w:numId w:val="43"/>
        </w:numPr>
        <w:pBdr>
          <w:top w:val="none" w:sz="0" w:space="0" w:color="000000"/>
          <w:left w:val="none" w:sz="0" w:space="0" w:color="000000"/>
          <w:bottom w:val="none" w:sz="0" w:space="0" w:color="000000"/>
          <w:right w:val="none" w:sz="0" w:space="0" w:color="000000"/>
          <w:between w:val="none" w:sz="0" w:space="0" w:color="000000"/>
        </w:pBdr>
        <w:spacing w:before="200" w:after="200"/>
      </w:pPr>
      <w:r>
        <w:t xml:space="preserve">In </w:t>
      </w:r>
      <w:r>
        <w:rPr>
          <w:b/>
        </w:rPr>
        <w:t xml:space="preserve">Antwerpen </w:t>
      </w:r>
      <w:r>
        <w:t>zijn procentueel</w:t>
      </w:r>
      <w:r>
        <w:rPr>
          <w:b/>
        </w:rPr>
        <w:t xml:space="preserve"> de meeste gebruikers van RTH</w:t>
      </w:r>
      <w:r>
        <w:t>, maar dat bevolkingspercentage ligt over het algemeen ook hoger.</w:t>
      </w:r>
    </w:p>
    <w:p w14:paraId="5F969233" w14:textId="77777777" w:rsidR="00004184" w:rsidRDefault="002C4894">
      <w:pPr>
        <w:numPr>
          <w:ilvl w:val="0"/>
          <w:numId w:val="43"/>
        </w:numPr>
        <w:pBdr>
          <w:top w:val="none" w:sz="0" w:space="0" w:color="000000"/>
          <w:left w:val="none" w:sz="0" w:space="0" w:color="000000"/>
          <w:bottom w:val="none" w:sz="0" w:space="0" w:color="000000"/>
          <w:right w:val="none" w:sz="0" w:space="0" w:color="000000"/>
          <w:between w:val="none" w:sz="0" w:space="0" w:color="000000"/>
        </w:pBdr>
        <w:spacing w:before="200" w:after="200"/>
      </w:pPr>
      <w:r>
        <w:lastRenderedPageBreak/>
        <w:t xml:space="preserve">Het </w:t>
      </w:r>
      <w:r>
        <w:rPr>
          <w:b/>
        </w:rPr>
        <w:t>Bru</w:t>
      </w:r>
      <w:r>
        <w:rPr>
          <w:b/>
        </w:rPr>
        <w:t>ssels Hoofdstedelijk Gewest</w:t>
      </w:r>
      <w:r>
        <w:t xml:space="preserve"> vertegenwoordigt slechts een </w:t>
      </w:r>
      <w:r>
        <w:rPr>
          <w:b/>
        </w:rPr>
        <w:t xml:space="preserve">heel beperkt aandeel </w:t>
      </w:r>
      <w:r>
        <w:t>van het totaal aantal RTH-gebruikers. Ook wanneer we dit aandeel afzetten tegen het bevolkingspercentage, ligt dit een stuk lager. In Vlaams-Brabant is dat laatste ook het geval,</w:t>
      </w:r>
      <w:r>
        <w:t xml:space="preserve"> hetzij in iets mindere mate.</w:t>
      </w:r>
    </w:p>
    <w:p w14:paraId="2E739DDF" w14:textId="77777777" w:rsidR="00004184" w:rsidRDefault="002C4894">
      <w:pPr>
        <w:spacing w:before="200" w:after="200"/>
      </w:pPr>
      <w:r>
        <w:rPr>
          <w:b/>
        </w:rPr>
        <w:t>Grafiek 6: Aantal gebruikers RTH per provincie: percentage per provincie op totaal, afgezet tegenover algemeen bevolkingspercentage per provincie</w:t>
      </w:r>
    </w:p>
    <w:p w14:paraId="247C4AB5" w14:textId="77777777" w:rsidR="00004184" w:rsidRDefault="002C4894">
      <w:r>
        <w:rPr>
          <w:noProof/>
        </w:rPr>
        <w:drawing>
          <wp:inline distT="114300" distB="114300" distL="114300" distR="114300" wp14:anchorId="1E92C642" wp14:editId="7FCCA5F8">
            <wp:extent cx="4680000" cy="2708894"/>
            <wp:effectExtent l="0" t="0" r="0" b="0"/>
            <wp:docPr id="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srcRect/>
                    <a:stretch>
                      <a:fillRect/>
                    </a:stretch>
                  </pic:blipFill>
                  <pic:spPr>
                    <a:xfrm>
                      <a:off x="0" y="0"/>
                      <a:ext cx="4680000" cy="2708894"/>
                    </a:xfrm>
                    <a:prstGeom prst="rect">
                      <a:avLst/>
                    </a:prstGeom>
                    <a:ln/>
                  </pic:spPr>
                </pic:pic>
              </a:graphicData>
            </a:graphic>
          </wp:inline>
        </w:drawing>
      </w:r>
    </w:p>
    <w:p w14:paraId="4F4ABB4C" w14:textId="77777777" w:rsidR="00004184" w:rsidRDefault="002C4894" w:rsidP="009F6BFA">
      <w:pPr>
        <w:pStyle w:val="Kop3"/>
      </w:pPr>
      <w:bookmarkStart w:id="41" w:name="_yftpyujk9x7s" w:colFirst="0" w:colLast="0"/>
      <w:bookmarkEnd w:id="41"/>
      <w:r>
        <w:t>4.3.5</w:t>
      </w:r>
      <w:r>
        <w:tab/>
        <w:t>Evolutie van het aantal gebruikers GIO per leeftijd</w:t>
      </w:r>
    </w:p>
    <w:p w14:paraId="01003FA2" w14:textId="77777777" w:rsidR="00004184" w:rsidRDefault="002C4894">
      <w:pPr>
        <w:spacing w:before="200" w:after="200"/>
      </w:pPr>
      <w:r>
        <w:t>H</w:t>
      </w:r>
      <w:r>
        <w:t xml:space="preserve">ieronder wordt het </w:t>
      </w:r>
      <w:r>
        <w:t>aantal gebruikers van GIO opgesplitst per leeftijdscategorie, waarbij de leeftijd werd berekend op basis van de startdatum van de ondersteuning.</w:t>
      </w:r>
    </w:p>
    <w:p w14:paraId="0195E859" w14:textId="77777777" w:rsidR="00004184" w:rsidRDefault="002C4894">
      <w:pPr>
        <w:spacing w:before="200" w:after="200"/>
        <w:rPr>
          <w:b/>
        </w:rPr>
      </w:pPr>
      <w:r>
        <w:rPr>
          <w:b/>
        </w:rPr>
        <w:t>Tabel 22: Evolutie van het aantal gebruikers GIO per leeftijd (over het hele jaar heen)</w:t>
      </w:r>
    </w:p>
    <w:tbl>
      <w:tblPr>
        <w:tblStyle w:val="af4"/>
        <w:tblW w:w="95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2140"/>
        <w:gridCol w:w="2140"/>
        <w:gridCol w:w="2140"/>
      </w:tblGrid>
      <w:tr w:rsidR="00004184" w14:paraId="5AAEB08B" w14:textId="77777777">
        <w:tc>
          <w:tcPr>
            <w:tcW w:w="3120" w:type="dxa"/>
            <w:shd w:val="clear" w:color="auto" w:fill="004D5C"/>
            <w:tcMar>
              <w:top w:w="56" w:type="dxa"/>
              <w:left w:w="56" w:type="dxa"/>
              <w:bottom w:w="56" w:type="dxa"/>
              <w:right w:w="56" w:type="dxa"/>
            </w:tcMar>
          </w:tcPr>
          <w:p w14:paraId="6EFF3E2D" w14:textId="77777777" w:rsidR="00004184" w:rsidRDefault="002C4894">
            <w:pPr>
              <w:widowControl w:val="0"/>
              <w:spacing w:line="240" w:lineRule="auto"/>
              <w:rPr>
                <w:b/>
                <w:color w:val="FFFFFF"/>
              </w:rPr>
            </w:pPr>
            <w:r>
              <w:rPr>
                <w:b/>
                <w:color w:val="FFFFFF"/>
              </w:rPr>
              <w:t>Leeftijdscategorie</w:t>
            </w:r>
          </w:p>
        </w:tc>
        <w:tc>
          <w:tcPr>
            <w:tcW w:w="2140" w:type="dxa"/>
            <w:shd w:val="clear" w:color="auto" w:fill="004D5C"/>
            <w:tcMar>
              <w:top w:w="56" w:type="dxa"/>
              <w:left w:w="56" w:type="dxa"/>
              <w:bottom w:w="56" w:type="dxa"/>
              <w:right w:w="56" w:type="dxa"/>
            </w:tcMar>
          </w:tcPr>
          <w:p w14:paraId="51013141" w14:textId="77777777" w:rsidR="00004184" w:rsidRDefault="002C4894">
            <w:pPr>
              <w:widowControl w:val="0"/>
              <w:spacing w:line="240" w:lineRule="auto"/>
              <w:jc w:val="right"/>
              <w:rPr>
                <w:b/>
                <w:color w:val="FFFFFF"/>
              </w:rPr>
            </w:pPr>
            <w:r>
              <w:rPr>
                <w:b/>
                <w:color w:val="FFFFFF"/>
              </w:rPr>
              <w:t>2020</w:t>
            </w:r>
          </w:p>
        </w:tc>
        <w:tc>
          <w:tcPr>
            <w:tcW w:w="2140" w:type="dxa"/>
            <w:shd w:val="clear" w:color="auto" w:fill="004D5C"/>
            <w:tcMar>
              <w:top w:w="56" w:type="dxa"/>
              <w:left w:w="56" w:type="dxa"/>
              <w:bottom w:w="56" w:type="dxa"/>
              <w:right w:w="56" w:type="dxa"/>
            </w:tcMar>
          </w:tcPr>
          <w:p w14:paraId="35CB614E" w14:textId="77777777" w:rsidR="00004184" w:rsidRDefault="002C4894">
            <w:pPr>
              <w:widowControl w:val="0"/>
              <w:spacing w:line="240" w:lineRule="auto"/>
              <w:jc w:val="right"/>
              <w:rPr>
                <w:b/>
                <w:color w:val="FFFFFF"/>
              </w:rPr>
            </w:pPr>
            <w:r>
              <w:rPr>
                <w:b/>
                <w:color w:val="FFFFFF"/>
              </w:rPr>
              <w:t>2021</w:t>
            </w:r>
          </w:p>
        </w:tc>
        <w:tc>
          <w:tcPr>
            <w:tcW w:w="2140" w:type="dxa"/>
            <w:shd w:val="clear" w:color="auto" w:fill="004D5C"/>
            <w:tcMar>
              <w:top w:w="56" w:type="dxa"/>
              <w:left w:w="56" w:type="dxa"/>
              <w:bottom w:w="56" w:type="dxa"/>
              <w:right w:w="56" w:type="dxa"/>
            </w:tcMar>
          </w:tcPr>
          <w:p w14:paraId="5660CD3E" w14:textId="77777777" w:rsidR="00004184" w:rsidRDefault="002C4894">
            <w:pPr>
              <w:widowControl w:val="0"/>
              <w:spacing w:line="240" w:lineRule="auto"/>
              <w:jc w:val="right"/>
              <w:rPr>
                <w:b/>
                <w:color w:val="FFFFFF"/>
              </w:rPr>
            </w:pPr>
            <w:r>
              <w:rPr>
                <w:b/>
                <w:color w:val="FFFFFF"/>
              </w:rPr>
              <w:t>2022</w:t>
            </w:r>
          </w:p>
        </w:tc>
      </w:tr>
      <w:tr w:rsidR="00004184" w14:paraId="735621E9" w14:textId="77777777">
        <w:tc>
          <w:tcPr>
            <w:tcW w:w="3120" w:type="dxa"/>
            <w:shd w:val="clear" w:color="auto" w:fill="F3F3F3"/>
            <w:tcMar>
              <w:top w:w="56" w:type="dxa"/>
              <w:left w:w="56" w:type="dxa"/>
              <w:bottom w:w="56" w:type="dxa"/>
              <w:right w:w="56" w:type="dxa"/>
            </w:tcMar>
          </w:tcPr>
          <w:p w14:paraId="7AB7A959" w14:textId="77777777" w:rsidR="00004184" w:rsidRDefault="002C4894">
            <w:pPr>
              <w:widowControl w:val="0"/>
              <w:spacing w:line="240" w:lineRule="auto"/>
              <w:rPr>
                <w:b/>
              </w:rPr>
            </w:pPr>
            <w:r>
              <w:rPr>
                <w:b/>
              </w:rPr>
              <w:t>0-2 jaar</w:t>
            </w:r>
          </w:p>
        </w:tc>
        <w:tc>
          <w:tcPr>
            <w:tcW w:w="2140" w:type="dxa"/>
            <w:shd w:val="clear" w:color="auto" w:fill="auto"/>
            <w:tcMar>
              <w:top w:w="56" w:type="dxa"/>
              <w:left w:w="56" w:type="dxa"/>
              <w:bottom w:w="56" w:type="dxa"/>
              <w:right w:w="56" w:type="dxa"/>
            </w:tcMar>
          </w:tcPr>
          <w:p w14:paraId="72E8A7E6" w14:textId="77777777" w:rsidR="00004184" w:rsidRDefault="002C4894">
            <w:pPr>
              <w:widowControl w:val="0"/>
              <w:spacing w:line="240" w:lineRule="auto"/>
              <w:jc w:val="right"/>
            </w:pPr>
            <w:r>
              <w:rPr>
                <w:b/>
              </w:rPr>
              <w:t xml:space="preserve">15% </w:t>
            </w:r>
            <w:r>
              <w:t>(122)</w:t>
            </w:r>
          </w:p>
        </w:tc>
        <w:tc>
          <w:tcPr>
            <w:tcW w:w="2140" w:type="dxa"/>
            <w:shd w:val="clear" w:color="auto" w:fill="auto"/>
            <w:tcMar>
              <w:top w:w="56" w:type="dxa"/>
              <w:left w:w="56" w:type="dxa"/>
              <w:bottom w:w="56" w:type="dxa"/>
              <w:right w:w="56" w:type="dxa"/>
            </w:tcMar>
          </w:tcPr>
          <w:p w14:paraId="627E2A66" w14:textId="77777777" w:rsidR="00004184" w:rsidRDefault="002C4894">
            <w:pPr>
              <w:widowControl w:val="0"/>
              <w:pBdr>
                <w:top w:val="nil"/>
                <w:left w:val="nil"/>
                <w:bottom w:val="nil"/>
                <w:right w:val="nil"/>
                <w:between w:val="nil"/>
              </w:pBdr>
              <w:spacing w:line="240" w:lineRule="auto"/>
              <w:jc w:val="right"/>
            </w:pPr>
            <w:r>
              <w:rPr>
                <w:b/>
              </w:rPr>
              <w:t>16%</w:t>
            </w:r>
            <w:r>
              <w:t xml:space="preserve"> (144)</w:t>
            </w:r>
          </w:p>
        </w:tc>
        <w:tc>
          <w:tcPr>
            <w:tcW w:w="2140" w:type="dxa"/>
            <w:shd w:val="clear" w:color="auto" w:fill="auto"/>
            <w:tcMar>
              <w:top w:w="56" w:type="dxa"/>
              <w:left w:w="56" w:type="dxa"/>
              <w:bottom w:w="56" w:type="dxa"/>
              <w:right w:w="56" w:type="dxa"/>
            </w:tcMar>
          </w:tcPr>
          <w:p w14:paraId="1D2D7109" w14:textId="77777777" w:rsidR="00004184" w:rsidRDefault="002C4894">
            <w:pPr>
              <w:widowControl w:val="0"/>
              <w:pBdr>
                <w:top w:val="nil"/>
                <w:left w:val="nil"/>
                <w:bottom w:val="nil"/>
                <w:right w:val="nil"/>
                <w:between w:val="nil"/>
              </w:pBdr>
              <w:spacing w:line="240" w:lineRule="auto"/>
              <w:jc w:val="right"/>
            </w:pPr>
            <w:r>
              <w:rPr>
                <w:b/>
              </w:rPr>
              <w:t>15%</w:t>
            </w:r>
            <w:r>
              <w:t xml:space="preserve"> (157)</w:t>
            </w:r>
          </w:p>
        </w:tc>
      </w:tr>
      <w:tr w:rsidR="00004184" w14:paraId="34A2DBE9" w14:textId="77777777">
        <w:trPr>
          <w:trHeight w:val="345"/>
        </w:trPr>
        <w:tc>
          <w:tcPr>
            <w:tcW w:w="3120" w:type="dxa"/>
            <w:shd w:val="clear" w:color="auto" w:fill="F3F3F3"/>
            <w:tcMar>
              <w:top w:w="56" w:type="dxa"/>
              <w:left w:w="56" w:type="dxa"/>
              <w:bottom w:w="56" w:type="dxa"/>
              <w:right w:w="56" w:type="dxa"/>
            </w:tcMar>
          </w:tcPr>
          <w:p w14:paraId="4A5FD7F6" w14:textId="77777777" w:rsidR="00004184" w:rsidRDefault="002C4894">
            <w:pPr>
              <w:widowControl w:val="0"/>
              <w:spacing w:line="240" w:lineRule="auto"/>
              <w:rPr>
                <w:b/>
              </w:rPr>
            </w:pPr>
            <w:r>
              <w:rPr>
                <w:b/>
              </w:rPr>
              <w:t>3-5 jaar</w:t>
            </w:r>
          </w:p>
        </w:tc>
        <w:tc>
          <w:tcPr>
            <w:tcW w:w="2140" w:type="dxa"/>
            <w:shd w:val="clear" w:color="auto" w:fill="auto"/>
            <w:tcMar>
              <w:top w:w="56" w:type="dxa"/>
              <w:left w:w="56" w:type="dxa"/>
              <w:bottom w:w="56" w:type="dxa"/>
              <w:right w:w="56" w:type="dxa"/>
            </w:tcMar>
          </w:tcPr>
          <w:p w14:paraId="59ECDCFF" w14:textId="77777777" w:rsidR="00004184" w:rsidRDefault="002C4894">
            <w:pPr>
              <w:widowControl w:val="0"/>
              <w:spacing w:line="240" w:lineRule="auto"/>
              <w:jc w:val="right"/>
            </w:pPr>
            <w:r>
              <w:rPr>
                <w:b/>
              </w:rPr>
              <w:t>57%</w:t>
            </w:r>
            <w:r>
              <w:t xml:space="preserve"> (467)</w:t>
            </w:r>
          </w:p>
        </w:tc>
        <w:tc>
          <w:tcPr>
            <w:tcW w:w="2140" w:type="dxa"/>
            <w:shd w:val="clear" w:color="auto" w:fill="auto"/>
            <w:tcMar>
              <w:top w:w="56" w:type="dxa"/>
              <w:left w:w="56" w:type="dxa"/>
              <w:bottom w:w="56" w:type="dxa"/>
              <w:right w:w="56" w:type="dxa"/>
            </w:tcMar>
          </w:tcPr>
          <w:p w14:paraId="6EE6FA4D" w14:textId="77777777" w:rsidR="00004184" w:rsidRDefault="002C4894">
            <w:pPr>
              <w:widowControl w:val="0"/>
              <w:spacing w:line="240" w:lineRule="auto"/>
              <w:jc w:val="right"/>
            </w:pPr>
            <w:r>
              <w:rPr>
                <w:b/>
              </w:rPr>
              <w:t>60%</w:t>
            </w:r>
            <w:r>
              <w:t xml:space="preserve"> (549)</w:t>
            </w:r>
          </w:p>
        </w:tc>
        <w:tc>
          <w:tcPr>
            <w:tcW w:w="2140" w:type="dxa"/>
            <w:shd w:val="clear" w:color="auto" w:fill="auto"/>
            <w:tcMar>
              <w:top w:w="56" w:type="dxa"/>
              <w:left w:w="56" w:type="dxa"/>
              <w:bottom w:w="56" w:type="dxa"/>
              <w:right w:w="56" w:type="dxa"/>
            </w:tcMar>
          </w:tcPr>
          <w:p w14:paraId="2E1D49BE" w14:textId="77777777" w:rsidR="00004184" w:rsidRDefault="002C4894">
            <w:pPr>
              <w:widowControl w:val="0"/>
              <w:pBdr>
                <w:top w:val="nil"/>
                <w:left w:val="nil"/>
                <w:bottom w:val="nil"/>
                <w:right w:val="nil"/>
                <w:between w:val="nil"/>
              </w:pBdr>
              <w:spacing w:line="240" w:lineRule="auto"/>
              <w:jc w:val="right"/>
            </w:pPr>
            <w:r>
              <w:rPr>
                <w:b/>
              </w:rPr>
              <w:t>65%</w:t>
            </w:r>
            <w:r>
              <w:t xml:space="preserve"> (701)</w:t>
            </w:r>
          </w:p>
        </w:tc>
      </w:tr>
      <w:tr w:rsidR="00004184" w14:paraId="496C358D" w14:textId="77777777">
        <w:tc>
          <w:tcPr>
            <w:tcW w:w="3120" w:type="dxa"/>
            <w:shd w:val="clear" w:color="auto" w:fill="F3F3F3"/>
            <w:tcMar>
              <w:top w:w="56" w:type="dxa"/>
              <w:left w:w="56" w:type="dxa"/>
              <w:bottom w:w="56" w:type="dxa"/>
              <w:right w:w="56" w:type="dxa"/>
            </w:tcMar>
          </w:tcPr>
          <w:p w14:paraId="66DB43F9" w14:textId="77777777" w:rsidR="00004184" w:rsidRDefault="002C4894">
            <w:pPr>
              <w:widowControl w:val="0"/>
              <w:spacing w:line="240" w:lineRule="auto"/>
              <w:rPr>
                <w:b/>
              </w:rPr>
            </w:pPr>
            <w:r>
              <w:rPr>
                <w:b/>
              </w:rPr>
              <w:t>6-8 jaar</w:t>
            </w:r>
          </w:p>
        </w:tc>
        <w:tc>
          <w:tcPr>
            <w:tcW w:w="2140" w:type="dxa"/>
            <w:shd w:val="clear" w:color="auto" w:fill="auto"/>
            <w:tcMar>
              <w:top w:w="56" w:type="dxa"/>
              <w:left w:w="56" w:type="dxa"/>
              <w:bottom w:w="56" w:type="dxa"/>
              <w:right w:w="56" w:type="dxa"/>
            </w:tcMar>
          </w:tcPr>
          <w:p w14:paraId="04CB887E" w14:textId="77777777" w:rsidR="00004184" w:rsidRDefault="002C4894">
            <w:pPr>
              <w:widowControl w:val="0"/>
              <w:spacing w:line="240" w:lineRule="auto"/>
              <w:jc w:val="right"/>
            </w:pPr>
            <w:r>
              <w:rPr>
                <w:b/>
              </w:rPr>
              <w:t>28%</w:t>
            </w:r>
            <w:r>
              <w:t xml:space="preserve"> (228)</w:t>
            </w:r>
          </w:p>
        </w:tc>
        <w:tc>
          <w:tcPr>
            <w:tcW w:w="2140" w:type="dxa"/>
            <w:shd w:val="clear" w:color="auto" w:fill="auto"/>
            <w:tcMar>
              <w:top w:w="56" w:type="dxa"/>
              <w:left w:w="56" w:type="dxa"/>
              <w:bottom w:w="56" w:type="dxa"/>
              <w:right w:w="56" w:type="dxa"/>
            </w:tcMar>
          </w:tcPr>
          <w:p w14:paraId="0F4005DF" w14:textId="77777777" w:rsidR="00004184" w:rsidRDefault="002C4894">
            <w:pPr>
              <w:widowControl w:val="0"/>
              <w:spacing w:line="240" w:lineRule="auto"/>
              <w:jc w:val="right"/>
            </w:pPr>
            <w:r>
              <w:rPr>
                <w:b/>
              </w:rPr>
              <w:t>24%</w:t>
            </w:r>
            <w:r>
              <w:t xml:space="preserve"> (223)</w:t>
            </w:r>
          </w:p>
        </w:tc>
        <w:tc>
          <w:tcPr>
            <w:tcW w:w="2140" w:type="dxa"/>
            <w:shd w:val="clear" w:color="auto" w:fill="auto"/>
            <w:tcMar>
              <w:top w:w="56" w:type="dxa"/>
              <w:left w:w="56" w:type="dxa"/>
              <w:bottom w:w="56" w:type="dxa"/>
              <w:right w:w="56" w:type="dxa"/>
            </w:tcMar>
          </w:tcPr>
          <w:p w14:paraId="262DE30D" w14:textId="77777777" w:rsidR="00004184" w:rsidRDefault="002C4894">
            <w:pPr>
              <w:widowControl w:val="0"/>
              <w:spacing w:line="240" w:lineRule="auto"/>
              <w:jc w:val="right"/>
            </w:pPr>
            <w:r>
              <w:rPr>
                <w:b/>
              </w:rPr>
              <w:t>20%</w:t>
            </w:r>
            <w:r>
              <w:t xml:space="preserve"> (221)</w:t>
            </w:r>
          </w:p>
        </w:tc>
      </w:tr>
      <w:tr w:rsidR="00004184" w14:paraId="716161CF" w14:textId="77777777">
        <w:tc>
          <w:tcPr>
            <w:tcW w:w="3120" w:type="dxa"/>
            <w:shd w:val="clear" w:color="auto" w:fill="F3F3F3"/>
            <w:tcMar>
              <w:top w:w="56" w:type="dxa"/>
              <w:left w:w="56" w:type="dxa"/>
              <w:bottom w:w="56" w:type="dxa"/>
              <w:right w:w="56" w:type="dxa"/>
            </w:tcMar>
          </w:tcPr>
          <w:p w14:paraId="574F352B" w14:textId="77777777" w:rsidR="00004184" w:rsidRDefault="002C4894">
            <w:pPr>
              <w:widowControl w:val="0"/>
              <w:spacing w:line="240" w:lineRule="auto"/>
              <w:rPr>
                <w:b/>
              </w:rPr>
            </w:pPr>
            <w:r>
              <w:rPr>
                <w:b/>
              </w:rPr>
              <w:t>9-11 jaar</w:t>
            </w:r>
          </w:p>
        </w:tc>
        <w:tc>
          <w:tcPr>
            <w:tcW w:w="2140" w:type="dxa"/>
            <w:shd w:val="clear" w:color="auto" w:fill="auto"/>
            <w:tcMar>
              <w:top w:w="56" w:type="dxa"/>
              <w:left w:w="56" w:type="dxa"/>
              <w:bottom w:w="56" w:type="dxa"/>
              <w:right w:w="56" w:type="dxa"/>
            </w:tcMar>
          </w:tcPr>
          <w:p w14:paraId="14B78F63" w14:textId="77777777" w:rsidR="00004184" w:rsidRDefault="002C4894">
            <w:pPr>
              <w:widowControl w:val="0"/>
              <w:spacing w:line="240" w:lineRule="auto"/>
              <w:jc w:val="right"/>
            </w:pPr>
            <w:r>
              <w:rPr>
                <w:b/>
              </w:rPr>
              <w:t>&lt;1%</w:t>
            </w:r>
            <w:r>
              <w:t xml:space="preserve"> (&lt;5)</w:t>
            </w:r>
          </w:p>
        </w:tc>
        <w:tc>
          <w:tcPr>
            <w:tcW w:w="2140" w:type="dxa"/>
            <w:shd w:val="clear" w:color="auto" w:fill="auto"/>
            <w:tcMar>
              <w:top w:w="56" w:type="dxa"/>
              <w:left w:w="56" w:type="dxa"/>
              <w:bottom w:w="56" w:type="dxa"/>
              <w:right w:w="56" w:type="dxa"/>
            </w:tcMar>
          </w:tcPr>
          <w:p w14:paraId="6104777E" w14:textId="77777777" w:rsidR="00004184" w:rsidRDefault="002C4894">
            <w:pPr>
              <w:widowControl w:val="0"/>
              <w:spacing w:line="240" w:lineRule="auto"/>
              <w:jc w:val="right"/>
            </w:pPr>
            <w:r>
              <w:rPr>
                <w:b/>
              </w:rPr>
              <w:t>&lt;1%</w:t>
            </w:r>
            <w:r>
              <w:t xml:space="preserve"> (&lt;5)</w:t>
            </w:r>
          </w:p>
        </w:tc>
        <w:tc>
          <w:tcPr>
            <w:tcW w:w="2140" w:type="dxa"/>
            <w:shd w:val="clear" w:color="auto" w:fill="auto"/>
            <w:tcMar>
              <w:top w:w="56" w:type="dxa"/>
              <w:left w:w="56" w:type="dxa"/>
              <w:bottom w:w="56" w:type="dxa"/>
              <w:right w:w="56" w:type="dxa"/>
            </w:tcMar>
          </w:tcPr>
          <w:p w14:paraId="03691543" w14:textId="77777777" w:rsidR="00004184" w:rsidRDefault="002C4894">
            <w:pPr>
              <w:widowControl w:val="0"/>
              <w:pBdr>
                <w:top w:val="nil"/>
                <w:left w:val="nil"/>
                <w:bottom w:val="nil"/>
                <w:right w:val="nil"/>
                <w:between w:val="nil"/>
              </w:pBdr>
              <w:spacing w:line="240" w:lineRule="auto"/>
              <w:jc w:val="right"/>
            </w:pPr>
            <w:r>
              <w:rPr>
                <w:b/>
              </w:rPr>
              <w:t>0%</w:t>
            </w:r>
            <w:r>
              <w:t xml:space="preserve"> (0)</w:t>
            </w:r>
          </w:p>
        </w:tc>
      </w:tr>
      <w:tr w:rsidR="00004184" w14:paraId="2FC34D28" w14:textId="77777777">
        <w:tc>
          <w:tcPr>
            <w:tcW w:w="3120" w:type="dxa"/>
            <w:shd w:val="clear" w:color="auto" w:fill="D9D9D9"/>
            <w:tcMar>
              <w:top w:w="56" w:type="dxa"/>
              <w:left w:w="56" w:type="dxa"/>
              <w:bottom w:w="56" w:type="dxa"/>
              <w:right w:w="56" w:type="dxa"/>
            </w:tcMar>
          </w:tcPr>
          <w:p w14:paraId="3FF2446D" w14:textId="77777777" w:rsidR="00004184" w:rsidRDefault="002C4894">
            <w:pPr>
              <w:widowControl w:val="0"/>
              <w:spacing w:line="240" w:lineRule="auto"/>
              <w:rPr>
                <w:b/>
              </w:rPr>
            </w:pPr>
            <w:r>
              <w:rPr>
                <w:b/>
              </w:rPr>
              <w:t>Totaal aantal GIO-gebruikers</w:t>
            </w:r>
          </w:p>
        </w:tc>
        <w:tc>
          <w:tcPr>
            <w:tcW w:w="2140" w:type="dxa"/>
            <w:shd w:val="clear" w:color="auto" w:fill="D9D9D9"/>
            <w:tcMar>
              <w:top w:w="56" w:type="dxa"/>
              <w:left w:w="56" w:type="dxa"/>
              <w:bottom w:w="56" w:type="dxa"/>
              <w:right w:w="56" w:type="dxa"/>
            </w:tcMar>
          </w:tcPr>
          <w:p w14:paraId="4C37D7BF" w14:textId="77777777" w:rsidR="00004184" w:rsidRDefault="002C4894">
            <w:pPr>
              <w:widowControl w:val="0"/>
              <w:spacing w:line="240" w:lineRule="auto"/>
              <w:jc w:val="right"/>
              <w:rPr>
                <w:b/>
              </w:rPr>
            </w:pPr>
            <w:r>
              <w:rPr>
                <w:b/>
              </w:rPr>
              <w:t>818 (100%)</w:t>
            </w:r>
          </w:p>
        </w:tc>
        <w:tc>
          <w:tcPr>
            <w:tcW w:w="2140" w:type="dxa"/>
            <w:shd w:val="clear" w:color="auto" w:fill="D9D9D9"/>
            <w:tcMar>
              <w:top w:w="56" w:type="dxa"/>
              <w:left w:w="56" w:type="dxa"/>
              <w:bottom w:w="56" w:type="dxa"/>
              <w:right w:w="56" w:type="dxa"/>
            </w:tcMar>
          </w:tcPr>
          <w:p w14:paraId="155CA589" w14:textId="77777777" w:rsidR="00004184" w:rsidRDefault="002C4894">
            <w:pPr>
              <w:widowControl w:val="0"/>
              <w:spacing w:line="240" w:lineRule="auto"/>
              <w:jc w:val="right"/>
              <w:rPr>
                <w:b/>
              </w:rPr>
            </w:pPr>
            <w:r>
              <w:rPr>
                <w:b/>
              </w:rPr>
              <w:t>917 (100%)</w:t>
            </w:r>
          </w:p>
        </w:tc>
        <w:tc>
          <w:tcPr>
            <w:tcW w:w="2140" w:type="dxa"/>
            <w:shd w:val="clear" w:color="auto" w:fill="D9D9D9"/>
            <w:tcMar>
              <w:top w:w="56" w:type="dxa"/>
              <w:left w:w="56" w:type="dxa"/>
              <w:bottom w:w="56" w:type="dxa"/>
              <w:right w:w="56" w:type="dxa"/>
            </w:tcMar>
          </w:tcPr>
          <w:p w14:paraId="1E4748DF" w14:textId="77777777" w:rsidR="00004184" w:rsidRDefault="002C4894">
            <w:pPr>
              <w:widowControl w:val="0"/>
              <w:pBdr>
                <w:top w:val="nil"/>
                <w:left w:val="nil"/>
                <w:bottom w:val="nil"/>
                <w:right w:val="nil"/>
                <w:between w:val="nil"/>
              </w:pBdr>
              <w:spacing w:line="240" w:lineRule="auto"/>
              <w:jc w:val="right"/>
              <w:rPr>
                <w:i/>
              </w:rPr>
            </w:pPr>
            <w:r>
              <w:rPr>
                <w:b/>
              </w:rPr>
              <w:t>1.079 (100%)</w:t>
            </w:r>
          </w:p>
        </w:tc>
      </w:tr>
    </w:tbl>
    <w:p w14:paraId="7273CF92" w14:textId="77777777" w:rsidR="00004184" w:rsidRDefault="002C4894">
      <w:pPr>
        <w:spacing w:before="200" w:after="200"/>
      </w:pPr>
      <w:r>
        <w:br/>
      </w:r>
      <w:r>
        <w:t xml:space="preserve">Wat hier vooral opvalt is de opmerkelijke </w:t>
      </w:r>
      <w:r>
        <w:rPr>
          <w:b/>
        </w:rPr>
        <w:t xml:space="preserve">stijging </w:t>
      </w:r>
      <w:r>
        <w:t xml:space="preserve">van het aantal GIO-gebruikers waarbij de ondersteuning werd opgestart tussen de </w:t>
      </w:r>
      <w:r>
        <w:rPr>
          <w:b/>
        </w:rPr>
        <w:t>3 en 5 jaar</w:t>
      </w:r>
      <w:r>
        <w:t xml:space="preserve">. Hiermee samenhangend </w:t>
      </w:r>
      <w:r>
        <w:rPr>
          <w:b/>
        </w:rPr>
        <w:t xml:space="preserve">neemt </w:t>
      </w:r>
      <w:r>
        <w:t xml:space="preserve">het </w:t>
      </w:r>
      <w:r>
        <w:rPr>
          <w:b/>
        </w:rPr>
        <w:t>aandeel van 6- tot 8-jarigen af,</w:t>
      </w:r>
      <w:r>
        <w:t xml:space="preserve"> terwijl het </w:t>
      </w:r>
      <w:r>
        <w:rPr>
          <w:b/>
        </w:rPr>
        <w:t>aantal min of meer constant</w:t>
      </w:r>
      <w:r>
        <w:t xml:space="preserve"> blijft. </w:t>
      </w:r>
    </w:p>
    <w:p w14:paraId="5FEEFE49" w14:textId="77777777" w:rsidR="00004184" w:rsidRDefault="002C4894" w:rsidP="008752B2">
      <w:pPr>
        <w:pStyle w:val="Kop2"/>
      </w:pPr>
      <w:bookmarkStart w:id="42" w:name="_7hz5oe10t6ou" w:colFirst="0" w:colLast="0"/>
      <w:bookmarkEnd w:id="42"/>
      <w:r>
        <w:br w:type="page"/>
      </w:r>
    </w:p>
    <w:p w14:paraId="6E9E263C" w14:textId="77777777" w:rsidR="00004184" w:rsidRDefault="002C4894" w:rsidP="008752B2">
      <w:pPr>
        <w:pStyle w:val="Kop2"/>
      </w:pPr>
      <w:bookmarkStart w:id="43" w:name="_wflrqxbrmgv2" w:colFirst="0" w:colLast="0"/>
      <w:bookmarkEnd w:id="43"/>
      <w:r>
        <w:lastRenderedPageBreak/>
        <w:t>4.4</w:t>
      </w:r>
      <w:r>
        <w:tab/>
        <w:t>Niet-rechtstreeks toegankelijke hulp</w:t>
      </w:r>
    </w:p>
    <w:p w14:paraId="442DC555" w14:textId="77777777" w:rsidR="00004184" w:rsidRDefault="002C4894">
      <w:pPr>
        <w:spacing w:before="200" w:after="200"/>
      </w:pPr>
      <w:r>
        <w:t>N</w:t>
      </w:r>
      <w:r>
        <w:t>a de informatie omtrent rechtstreeks toegankelijke hulp focussen we in dit onderdeel op de verschillende vormen van niet-rechtstreeks toegankelijke hulp. Hier zijn 3 grote onderdelen: PVB, PAB en MFC.</w:t>
      </w:r>
    </w:p>
    <w:p w14:paraId="2AF81955" w14:textId="77777777" w:rsidR="00004184" w:rsidRDefault="002C4894" w:rsidP="009F6BFA">
      <w:pPr>
        <w:pStyle w:val="Kop3"/>
      </w:pPr>
      <w:bookmarkStart w:id="44" w:name="_lpjo85ad4vaf" w:colFirst="0" w:colLast="0"/>
      <w:bookmarkEnd w:id="44"/>
      <w:r>
        <w:t>4.4.1</w:t>
      </w:r>
      <w:r>
        <w:tab/>
        <w:t>PVB</w:t>
      </w:r>
    </w:p>
    <w:p w14:paraId="0AF0A85A" w14:textId="77777777" w:rsidR="00004184" w:rsidRDefault="002C4894">
      <w:pPr>
        <w:pStyle w:val="Kop4"/>
        <w:spacing w:before="200" w:after="200"/>
        <w:ind w:left="708" w:hanging="708"/>
      </w:pPr>
      <w:bookmarkStart w:id="45" w:name="_3tofuy3tprpj" w:colFirst="0" w:colLast="0"/>
      <w:bookmarkEnd w:id="45"/>
      <w:r>
        <w:t>4</w:t>
      </w:r>
      <w:r>
        <w:t>.4.1.1</w:t>
      </w:r>
      <w:r>
        <w:tab/>
        <w:t>Aantal nieuwe terbeschikkingstellingen per jaar per reden van terbeschikkingstelling (2017-2022)</w:t>
      </w:r>
    </w:p>
    <w:p w14:paraId="4D772956" w14:textId="77777777" w:rsidR="00004184" w:rsidRDefault="002C4894">
      <w:pPr>
        <w:spacing w:before="200" w:after="200"/>
        <w:rPr>
          <w:b/>
        </w:rPr>
      </w:pPr>
      <w:r>
        <w:rPr>
          <w:b/>
        </w:rPr>
        <w:t>Tabel 23: Aantal nieuwe terbeschikkingstellingen per jaar per reden van terbeschikkingstelling (2017-2022)</w:t>
      </w:r>
    </w:p>
    <w:tbl>
      <w:tblPr>
        <w:tblStyle w:val="af5"/>
        <w:tblW w:w="131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02"/>
        <w:gridCol w:w="1478"/>
        <w:gridCol w:w="1478"/>
        <w:gridCol w:w="1478"/>
        <w:gridCol w:w="1478"/>
        <w:gridCol w:w="1478"/>
        <w:gridCol w:w="1478"/>
      </w:tblGrid>
      <w:tr w:rsidR="00004184" w14:paraId="778C08CA" w14:textId="77777777">
        <w:tc>
          <w:tcPr>
            <w:tcW w:w="3165" w:type="dxa"/>
            <w:shd w:val="clear" w:color="auto" w:fill="004D5C"/>
            <w:tcMar>
              <w:top w:w="56" w:type="dxa"/>
              <w:left w:w="56" w:type="dxa"/>
              <w:bottom w:w="56" w:type="dxa"/>
              <w:right w:w="56" w:type="dxa"/>
            </w:tcMar>
          </w:tcPr>
          <w:p w14:paraId="6F799B43" w14:textId="77777777" w:rsidR="00004184" w:rsidRDefault="002C4894">
            <w:pPr>
              <w:widowControl w:val="0"/>
              <w:spacing w:line="240" w:lineRule="auto"/>
              <w:rPr>
                <w:b/>
                <w:color w:val="FFFFFF"/>
              </w:rPr>
            </w:pPr>
            <w:r>
              <w:rPr>
                <w:b/>
                <w:color w:val="FFFFFF"/>
              </w:rPr>
              <w:t>Reden van TBS</w:t>
            </w:r>
          </w:p>
        </w:tc>
        <w:tc>
          <w:tcPr>
            <w:tcW w:w="1087" w:type="dxa"/>
            <w:shd w:val="clear" w:color="auto" w:fill="004D5C"/>
            <w:tcMar>
              <w:top w:w="56" w:type="dxa"/>
              <w:left w:w="56" w:type="dxa"/>
              <w:bottom w:w="56" w:type="dxa"/>
              <w:right w:w="56" w:type="dxa"/>
            </w:tcMar>
          </w:tcPr>
          <w:p w14:paraId="27463D12" w14:textId="77777777" w:rsidR="00004184" w:rsidRDefault="002C4894">
            <w:pPr>
              <w:widowControl w:val="0"/>
              <w:spacing w:line="240" w:lineRule="auto"/>
              <w:jc w:val="right"/>
              <w:rPr>
                <w:b/>
                <w:color w:val="FFFFFF"/>
              </w:rPr>
            </w:pPr>
            <w:r>
              <w:rPr>
                <w:b/>
                <w:color w:val="FFFFFF"/>
              </w:rPr>
              <w:t>2017</w:t>
            </w:r>
          </w:p>
        </w:tc>
        <w:tc>
          <w:tcPr>
            <w:tcW w:w="1087" w:type="dxa"/>
            <w:shd w:val="clear" w:color="auto" w:fill="004D5C"/>
            <w:tcMar>
              <w:top w:w="56" w:type="dxa"/>
              <w:left w:w="56" w:type="dxa"/>
              <w:bottom w:w="56" w:type="dxa"/>
              <w:right w:w="56" w:type="dxa"/>
            </w:tcMar>
          </w:tcPr>
          <w:p w14:paraId="4CA1AC63" w14:textId="77777777" w:rsidR="00004184" w:rsidRDefault="002C4894">
            <w:pPr>
              <w:widowControl w:val="0"/>
              <w:spacing w:line="240" w:lineRule="auto"/>
              <w:jc w:val="right"/>
              <w:rPr>
                <w:b/>
                <w:color w:val="FFFFFF"/>
              </w:rPr>
            </w:pPr>
            <w:r>
              <w:rPr>
                <w:b/>
                <w:color w:val="FFFFFF"/>
              </w:rPr>
              <w:t>2018</w:t>
            </w:r>
          </w:p>
        </w:tc>
        <w:tc>
          <w:tcPr>
            <w:tcW w:w="1087" w:type="dxa"/>
            <w:shd w:val="clear" w:color="auto" w:fill="004D5C"/>
            <w:tcMar>
              <w:top w:w="56" w:type="dxa"/>
              <w:left w:w="56" w:type="dxa"/>
              <w:bottom w:w="56" w:type="dxa"/>
              <w:right w:w="56" w:type="dxa"/>
            </w:tcMar>
          </w:tcPr>
          <w:p w14:paraId="715F2B6D" w14:textId="77777777" w:rsidR="00004184" w:rsidRDefault="002C4894">
            <w:pPr>
              <w:widowControl w:val="0"/>
              <w:spacing w:line="240" w:lineRule="auto"/>
              <w:jc w:val="right"/>
              <w:rPr>
                <w:b/>
                <w:color w:val="FFFFFF"/>
              </w:rPr>
            </w:pPr>
            <w:r>
              <w:rPr>
                <w:b/>
                <w:color w:val="FFFFFF"/>
              </w:rPr>
              <w:t>2019</w:t>
            </w:r>
          </w:p>
        </w:tc>
        <w:tc>
          <w:tcPr>
            <w:tcW w:w="1087" w:type="dxa"/>
            <w:shd w:val="clear" w:color="auto" w:fill="004D5C"/>
            <w:tcMar>
              <w:top w:w="56" w:type="dxa"/>
              <w:left w:w="56" w:type="dxa"/>
              <w:bottom w:w="56" w:type="dxa"/>
              <w:right w:w="56" w:type="dxa"/>
            </w:tcMar>
          </w:tcPr>
          <w:p w14:paraId="6B11F027" w14:textId="77777777" w:rsidR="00004184" w:rsidRDefault="002C4894">
            <w:pPr>
              <w:widowControl w:val="0"/>
              <w:spacing w:line="240" w:lineRule="auto"/>
              <w:jc w:val="right"/>
              <w:rPr>
                <w:b/>
                <w:color w:val="FFFFFF"/>
              </w:rPr>
            </w:pPr>
            <w:r>
              <w:rPr>
                <w:b/>
                <w:color w:val="FFFFFF"/>
              </w:rPr>
              <w:t>2020</w:t>
            </w:r>
          </w:p>
        </w:tc>
        <w:tc>
          <w:tcPr>
            <w:tcW w:w="1087" w:type="dxa"/>
            <w:shd w:val="clear" w:color="auto" w:fill="004D5C"/>
            <w:tcMar>
              <w:top w:w="56" w:type="dxa"/>
              <w:left w:w="56" w:type="dxa"/>
              <w:bottom w:w="56" w:type="dxa"/>
              <w:right w:w="56" w:type="dxa"/>
            </w:tcMar>
          </w:tcPr>
          <w:p w14:paraId="2A36F63D" w14:textId="77777777" w:rsidR="00004184" w:rsidRDefault="002C4894">
            <w:pPr>
              <w:widowControl w:val="0"/>
              <w:spacing w:line="240" w:lineRule="auto"/>
              <w:jc w:val="right"/>
              <w:rPr>
                <w:b/>
                <w:color w:val="FFFFFF"/>
              </w:rPr>
            </w:pPr>
            <w:r>
              <w:rPr>
                <w:b/>
                <w:color w:val="FFFFFF"/>
              </w:rPr>
              <w:t>2021</w:t>
            </w:r>
          </w:p>
        </w:tc>
        <w:tc>
          <w:tcPr>
            <w:tcW w:w="1087" w:type="dxa"/>
            <w:shd w:val="clear" w:color="auto" w:fill="004D5C"/>
            <w:tcMar>
              <w:top w:w="56" w:type="dxa"/>
              <w:left w:w="56" w:type="dxa"/>
              <w:bottom w:w="56" w:type="dxa"/>
              <w:right w:w="56" w:type="dxa"/>
            </w:tcMar>
          </w:tcPr>
          <w:p w14:paraId="1991558F" w14:textId="77777777" w:rsidR="00004184" w:rsidRDefault="002C4894">
            <w:pPr>
              <w:widowControl w:val="0"/>
              <w:spacing w:line="240" w:lineRule="auto"/>
              <w:jc w:val="right"/>
              <w:rPr>
                <w:b/>
                <w:color w:val="FFFFFF"/>
              </w:rPr>
            </w:pPr>
            <w:r>
              <w:rPr>
                <w:b/>
                <w:color w:val="FFFFFF"/>
              </w:rPr>
              <w:t>2022</w:t>
            </w:r>
          </w:p>
        </w:tc>
      </w:tr>
      <w:tr w:rsidR="00004184" w14:paraId="5BF64FF2" w14:textId="77777777">
        <w:tc>
          <w:tcPr>
            <w:tcW w:w="3165" w:type="dxa"/>
            <w:shd w:val="clear" w:color="auto" w:fill="F3F3F3"/>
            <w:tcMar>
              <w:top w:w="56" w:type="dxa"/>
              <w:left w:w="56" w:type="dxa"/>
              <w:bottom w:w="56" w:type="dxa"/>
              <w:right w:w="56" w:type="dxa"/>
            </w:tcMar>
          </w:tcPr>
          <w:p w14:paraId="523A3647" w14:textId="77777777" w:rsidR="00004184" w:rsidRDefault="002C4894">
            <w:pPr>
              <w:widowControl w:val="0"/>
              <w:spacing w:line="240" w:lineRule="auto"/>
              <w:rPr>
                <w:b/>
              </w:rPr>
            </w:pPr>
            <w:r>
              <w:rPr>
                <w:b/>
              </w:rPr>
              <w:t>Maatschappelijke noodzaak</w:t>
            </w:r>
          </w:p>
        </w:tc>
        <w:tc>
          <w:tcPr>
            <w:tcW w:w="1087" w:type="dxa"/>
            <w:tcMar>
              <w:top w:w="56" w:type="dxa"/>
              <w:left w:w="56" w:type="dxa"/>
              <w:bottom w:w="56" w:type="dxa"/>
              <w:right w:w="56" w:type="dxa"/>
            </w:tcMar>
          </w:tcPr>
          <w:p w14:paraId="1E41163D" w14:textId="77777777" w:rsidR="00004184" w:rsidRDefault="002C4894">
            <w:pPr>
              <w:widowControl w:val="0"/>
              <w:spacing w:line="240" w:lineRule="auto"/>
              <w:jc w:val="right"/>
            </w:pPr>
            <w:r>
              <w:t>108</w:t>
            </w:r>
          </w:p>
        </w:tc>
        <w:tc>
          <w:tcPr>
            <w:tcW w:w="1087" w:type="dxa"/>
            <w:tcMar>
              <w:top w:w="56" w:type="dxa"/>
              <w:left w:w="56" w:type="dxa"/>
              <w:bottom w:w="56" w:type="dxa"/>
              <w:right w:w="56" w:type="dxa"/>
            </w:tcMar>
          </w:tcPr>
          <w:p w14:paraId="41FEF0D6" w14:textId="77777777" w:rsidR="00004184" w:rsidRDefault="002C4894">
            <w:pPr>
              <w:widowControl w:val="0"/>
              <w:spacing w:line="240" w:lineRule="auto"/>
              <w:jc w:val="right"/>
            </w:pPr>
            <w:r>
              <w:t>211</w:t>
            </w:r>
          </w:p>
        </w:tc>
        <w:tc>
          <w:tcPr>
            <w:tcW w:w="1087" w:type="dxa"/>
            <w:tcMar>
              <w:top w:w="56" w:type="dxa"/>
              <w:left w:w="56" w:type="dxa"/>
              <w:bottom w:w="56" w:type="dxa"/>
              <w:right w:w="56" w:type="dxa"/>
            </w:tcMar>
          </w:tcPr>
          <w:p w14:paraId="6C6A10F0" w14:textId="77777777" w:rsidR="00004184" w:rsidRDefault="002C4894">
            <w:pPr>
              <w:widowControl w:val="0"/>
              <w:spacing w:line="240" w:lineRule="auto"/>
              <w:jc w:val="right"/>
            </w:pPr>
            <w:r>
              <w:t>217</w:t>
            </w:r>
          </w:p>
        </w:tc>
        <w:tc>
          <w:tcPr>
            <w:tcW w:w="1087" w:type="dxa"/>
            <w:tcMar>
              <w:top w:w="56" w:type="dxa"/>
              <w:left w:w="56" w:type="dxa"/>
              <w:bottom w:w="56" w:type="dxa"/>
              <w:right w:w="56" w:type="dxa"/>
            </w:tcMar>
          </w:tcPr>
          <w:p w14:paraId="3C18C72A" w14:textId="77777777" w:rsidR="00004184" w:rsidRDefault="002C4894">
            <w:pPr>
              <w:widowControl w:val="0"/>
              <w:spacing w:line="240" w:lineRule="auto"/>
              <w:jc w:val="right"/>
            </w:pPr>
            <w:r>
              <w:t>202</w:t>
            </w:r>
          </w:p>
        </w:tc>
        <w:tc>
          <w:tcPr>
            <w:tcW w:w="1087" w:type="dxa"/>
            <w:tcMar>
              <w:top w:w="56" w:type="dxa"/>
              <w:left w:w="56" w:type="dxa"/>
              <w:bottom w:w="56" w:type="dxa"/>
              <w:right w:w="56" w:type="dxa"/>
            </w:tcMar>
          </w:tcPr>
          <w:p w14:paraId="1D9D7964" w14:textId="77777777" w:rsidR="00004184" w:rsidRDefault="002C4894">
            <w:pPr>
              <w:widowControl w:val="0"/>
              <w:spacing w:line="240" w:lineRule="auto"/>
              <w:jc w:val="right"/>
            </w:pPr>
            <w:r>
              <w:t>189</w:t>
            </w:r>
          </w:p>
        </w:tc>
        <w:tc>
          <w:tcPr>
            <w:tcW w:w="1087" w:type="dxa"/>
            <w:tcMar>
              <w:top w:w="56" w:type="dxa"/>
              <w:left w:w="56" w:type="dxa"/>
              <w:bottom w:w="56" w:type="dxa"/>
              <w:right w:w="56" w:type="dxa"/>
            </w:tcMar>
          </w:tcPr>
          <w:p w14:paraId="3D46B0B8" w14:textId="77777777" w:rsidR="00004184" w:rsidRDefault="002C4894">
            <w:pPr>
              <w:widowControl w:val="0"/>
              <w:spacing w:line="240" w:lineRule="auto"/>
              <w:jc w:val="right"/>
            </w:pPr>
            <w:r>
              <w:t>156</w:t>
            </w:r>
          </w:p>
        </w:tc>
      </w:tr>
      <w:tr w:rsidR="00004184" w14:paraId="1CC6194A" w14:textId="77777777">
        <w:tc>
          <w:tcPr>
            <w:tcW w:w="3165" w:type="dxa"/>
            <w:shd w:val="clear" w:color="auto" w:fill="F3F3F3"/>
            <w:tcMar>
              <w:top w:w="56" w:type="dxa"/>
              <w:left w:w="56" w:type="dxa"/>
              <w:bottom w:w="56" w:type="dxa"/>
              <w:right w:w="56" w:type="dxa"/>
            </w:tcMar>
          </w:tcPr>
          <w:p w14:paraId="1365CD3C" w14:textId="77777777" w:rsidR="00004184" w:rsidRDefault="002C4894">
            <w:pPr>
              <w:widowControl w:val="0"/>
              <w:spacing w:line="240" w:lineRule="auto"/>
              <w:rPr>
                <w:b/>
              </w:rPr>
            </w:pPr>
            <w:r>
              <w:rPr>
                <w:b/>
              </w:rPr>
              <w:t>Tijdelijke noodsituatie</w:t>
            </w:r>
          </w:p>
        </w:tc>
        <w:tc>
          <w:tcPr>
            <w:tcW w:w="1087" w:type="dxa"/>
            <w:tcMar>
              <w:top w:w="56" w:type="dxa"/>
              <w:left w:w="56" w:type="dxa"/>
              <w:bottom w:w="56" w:type="dxa"/>
              <w:right w:w="56" w:type="dxa"/>
            </w:tcMar>
          </w:tcPr>
          <w:p w14:paraId="437F33DD" w14:textId="77777777" w:rsidR="00004184" w:rsidRDefault="002C4894">
            <w:pPr>
              <w:widowControl w:val="0"/>
              <w:spacing w:line="240" w:lineRule="auto"/>
              <w:jc w:val="right"/>
            </w:pPr>
            <w:r>
              <w:t>318</w:t>
            </w:r>
          </w:p>
        </w:tc>
        <w:tc>
          <w:tcPr>
            <w:tcW w:w="1087" w:type="dxa"/>
            <w:tcMar>
              <w:top w:w="56" w:type="dxa"/>
              <w:left w:w="56" w:type="dxa"/>
              <w:bottom w:w="56" w:type="dxa"/>
              <w:right w:w="56" w:type="dxa"/>
            </w:tcMar>
          </w:tcPr>
          <w:p w14:paraId="01F5808D" w14:textId="77777777" w:rsidR="00004184" w:rsidRDefault="002C4894">
            <w:pPr>
              <w:widowControl w:val="0"/>
              <w:spacing w:line="240" w:lineRule="auto"/>
              <w:jc w:val="right"/>
            </w:pPr>
            <w:r>
              <w:t>265</w:t>
            </w:r>
          </w:p>
        </w:tc>
        <w:tc>
          <w:tcPr>
            <w:tcW w:w="1087" w:type="dxa"/>
            <w:tcMar>
              <w:top w:w="56" w:type="dxa"/>
              <w:left w:w="56" w:type="dxa"/>
              <w:bottom w:w="56" w:type="dxa"/>
              <w:right w:w="56" w:type="dxa"/>
            </w:tcMar>
          </w:tcPr>
          <w:p w14:paraId="42515DD7" w14:textId="77777777" w:rsidR="00004184" w:rsidRDefault="002C4894">
            <w:pPr>
              <w:widowControl w:val="0"/>
              <w:spacing w:line="240" w:lineRule="auto"/>
              <w:jc w:val="right"/>
            </w:pPr>
            <w:r>
              <w:t>280</w:t>
            </w:r>
          </w:p>
        </w:tc>
        <w:tc>
          <w:tcPr>
            <w:tcW w:w="1087" w:type="dxa"/>
            <w:tcMar>
              <w:top w:w="56" w:type="dxa"/>
              <w:left w:w="56" w:type="dxa"/>
              <w:bottom w:w="56" w:type="dxa"/>
              <w:right w:w="56" w:type="dxa"/>
            </w:tcMar>
          </w:tcPr>
          <w:p w14:paraId="4689D8EC" w14:textId="77777777" w:rsidR="00004184" w:rsidRDefault="002C4894">
            <w:pPr>
              <w:widowControl w:val="0"/>
              <w:spacing w:line="240" w:lineRule="auto"/>
              <w:jc w:val="right"/>
            </w:pPr>
            <w:r>
              <w:t>268</w:t>
            </w:r>
          </w:p>
        </w:tc>
        <w:tc>
          <w:tcPr>
            <w:tcW w:w="1087" w:type="dxa"/>
            <w:tcMar>
              <w:top w:w="56" w:type="dxa"/>
              <w:left w:w="56" w:type="dxa"/>
              <w:bottom w:w="56" w:type="dxa"/>
              <w:right w:w="56" w:type="dxa"/>
            </w:tcMar>
          </w:tcPr>
          <w:p w14:paraId="3153C215" w14:textId="77777777" w:rsidR="00004184" w:rsidRDefault="002C4894">
            <w:pPr>
              <w:widowControl w:val="0"/>
              <w:spacing w:line="240" w:lineRule="auto"/>
              <w:jc w:val="right"/>
            </w:pPr>
            <w:r>
              <w:t xml:space="preserve">296 </w:t>
            </w:r>
          </w:p>
        </w:tc>
        <w:tc>
          <w:tcPr>
            <w:tcW w:w="1087" w:type="dxa"/>
            <w:tcMar>
              <w:top w:w="56" w:type="dxa"/>
              <w:left w:w="56" w:type="dxa"/>
              <w:bottom w:w="56" w:type="dxa"/>
              <w:right w:w="56" w:type="dxa"/>
            </w:tcMar>
          </w:tcPr>
          <w:p w14:paraId="75496C21" w14:textId="77777777" w:rsidR="00004184" w:rsidRDefault="002C4894">
            <w:pPr>
              <w:widowControl w:val="0"/>
              <w:spacing w:line="240" w:lineRule="auto"/>
              <w:jc w:val="right"/>
            </w:pPr>
            <w:r>
              <w:t>317</w:t>
            </w:r>
          </w:p>
        </w:tc>
      </w:tr>
      <w:tr w:rsidR="00004184" w14:paraId="5F1D9D54" w14:textId="77777777">
        <w:tc>
          <w:tcPr>
            <w:tcW w:w="3165" w:type="dxa"/>
            <w:shd w:val="clear" w:color="auto" w:fill="F3F3F3"/>
            <w:tcMar>
              <w:top w:w="56" w:type="dxa"/>
              <w:left w:w="56" w:type="dxa"/>
              <w:bottom w:w="56" w:type="dxa"/>
              <w:right w:w="56" w:type="dxa"/>
            </w:tcMar>
          </w:tcPr>
          <w:p w14:paraId="76C4E38D" w14:textId="77777777" w:rsidR="00004184" w:rsidRDefault="002C4894">
            <w:pPr>
              <w:widowControl w:val="0"/>
              <w:spacing w:line="240" w:lineRule="auto"/>
              <w:rPr>
                <w:b/>
              </w:rPr>
            </w:pPr>
            <w:r>
              <w:rPr>
                <w:b/>
              </w:rPr>
              <w:t>Verlenging noodsituatie</w:t>
            </w:r>
          </w:p>
        </w:tc>
        <w:tc>
          <w:tcPr>
            <w:tcW w:w="1087" w:type="dxa"/>
            <w:tcMar>
              <w:top w:w="56" w:type="dxa"/>
              <w:left w:w="56" w:type="dxa"/>
              <w:bottom w:w="56" w:type="dxa"/>
              <w:right w:w="56" w:type="dxa"/>
            </w:tcMar>
          </w:tcPr>
          <w:p w14:paraId="7A5A96D9" w14:textId="77777777" w:rsidR="00004184" w:rsidRDefault="002C4894">
            <w:pPr>
              <w:widowControl w:val="0"/>
              <w:spacing w:line="240" w:lineRule="auto"/>
              <w:jc w:val="right"/>
            </w:pPr>
            <w:r>
              <w:t>315</w:t>
            </w:r>
          </w:p>
        </w:tc>
        <w:tc>
          <w:tcPr>
            <w:tcW w:w="1087" w:type="dxa"/>
            <w:tcMar>
              <w:top w:w="56" w:type="dxa"/>
              <w:left w:w="56" w:type="dxa"/>
              <w:bottom w:w="56" w:type="dxa"/>
              <w:right w:w="56" w:type="dxa"/>
            </w:tcMar>
          </w:tcPr>
          <w:p w14:paraId="005A0224" w14:textId="77777777" w:rsidR="00004184" w:rsidRDefault="002C4894">
            <w:pPr>
              <w:widowControl w:val="0"/>
              <w:spacing w:line="240" w:lineRule="auto"/>
              <w:jc w:val="right"/>
            </w:pPr>
            <w:r>
              <w:t>208</w:t>
            </w:r>
          </w:p>
        </w:tc>
        <w:tc>
          <w:tcPr>
            <w:tcW w:w="1087" w:type="dxa"/>
            <w:tcMar>
              <w:top w:w="56" w:type="dxa"/>
              <w:left w:w="56" w:type="dxa"/>
              <w:bottom w:w="56" w:type="dxa"/>
              <w:right w:w="56" w:type="dxa"/>
            </w:tcMar>
          </w:tcPr>
          <w:p w14:paraId="1810C392" w14:textId="77777777" w:rsidR="00004184" w:rsidRDefault="002C4894">
            <w:pPr>
              <w:widowControl w:val="0"/>
              <w:spacing w:line="240" w:lineRule="auto"/>
              <w:jc w:val="right"/>
            </w:pPr>
            <w:r>
              <w:t>257</w:t>
            </w:r>
          </w:p>
        </w:tc>
        <w:tc>
          <w:tcPr>
            <w:tcW w:w="1087" w:type="dxa"/>
            <w:tcMar>
              <w:top w:w="56" w:type="dxa"/>
              <w:left w:w="56" w:type="dxa"/>
              <w:bottom w:w="56" w:type="dxa"/>
              <w:right w:w="56" w:type="dxa"/>
            </w:tcMar>
          </w:tcPr>
          <w:p w14:paraId="562B7D20" w14:textId="77777777" w:rsidR="00004184" w:rsidRDefault="002C4894">
            <w:pPr>
              <w:widowControl w:val="0"/>
              <w:spacing w:line="240" w:lineRule="auto"/>
              <w:jc w:val="right"/>
            </w:pPr>
            <w:r>
              <w:t>271</w:t>
            </w:r>
          </w:p>
        </w:tc>
        <w:tc>
          <w:tcPr>
            <w:tcW w:w="1087" w:type="dxa"/>
            <w:tcMar>
              <w:top w:w="56" w:type="dxa"/>
              <w:left w:w="56" w:type="dxa"/>
              <w:bottom w:w="56" w:type="dxa"/>
              <w:right w:w="56" w:type="dxa"/>
            </w:tcMar>
          </w:tcPr>
          <w:p w14:paraId="5D6C0899" w14:textId="77777777" w:rsidR="00004184" w:rsidRDefault="002C4894">
            <w:pPr>
              <w:widowControl w:val="0"/>
              <w:spacing w:line="240" w:lineRule="auto"/>
              <w:jc w:val="right"/>
            </w:pPr>
            <w:r>
              <w:t>262</w:t>
            </w:r>
          </w:p>
        </w:tc>
        <w:tc>
          <w:tcPr>
            <w:tcW w:w="1087" w:type="dxa"/>
            <w:tcMar>
              <w:top w:w="56" w:type="dxa"/>
              <w:left w:w="56" w:type="dxa"/>
              <w:bottom w:w="56" w:type="dxa"/>
              <w:right w:w="56" w:type="dxa"/>
            </w:tcMar>
          </w:tcPr>
          <w:p w14:paraId="1492CF0B" w14:textId="77777777" w:rsidR="00004184" w:rsidRDefault="002C4894">
            <w:pPr>
              <w:widowControl w:val="0"/>
              <w:pBdr>
                <w:top w:val="nil"/>
                <w:left w:val="nil"/>
                <w:bottom w:val="nil"/>
                <w:right w:val="nil"/>
                <w:between w:val="nil"/>
              </w:pBdr>
              <w:spacing w:line="240" w:lineRule="auto"/>
              <w:jc w:val="right"/>
              <w:rPr>
                <w:b/>
              </w:rPr>
            </w:pPr>
            <w:r>
              <w:t>257</w:t>
            </w:r>
          </w:p>
        </w:tc>
      </w:tr>
      <w:tr w:rsidR="00004184" w14:paraId="1B80E45A" w14:textId="77777777">
        <w:tc>
          <w:tcPr>
            <w:tcW w:w="3165" w:type="dxa"/>
            <w:shd w:val="clear" w:color="auto" w:fill="F3F3F3"/>
            <w:tcMar>
              <w:top w:w="56" w:type="dxa"/>
              <w:left w:w="56" w:type="dxa"/>
              <w:bottom w:w="56" w:type="dxa"/>
              <w:right w:w="56" w:type="dxa"/>
            </w:tcMar>
          </w:tcPr>
          <w:p w14:paraId="0E299289" w14:textId="77777777" w:rsidR="00004184" w:rsidRDefault="002C4894">
            <w:pPr>
              <w:widowControl w:val="0"/>
              <w:spacing w:line="240" w:lineRule="auto"/>
              <w:rPr>
                <w:b/>
              </w:rPr>
            </w:pPr>
            <w:r>
              <w:rPr>
                <w:b/>
              </w:rPr>
              <w:t>Definitieve PVB na noodsituatie</w:t>
            </w:r>
          </w:p>
        </w:tc>
        <w:tc>
          <w:tcPr>
            <w:tcW w:w="1087" w:type="dxa"/>
            <w:tcMar>
              <w:top w:w="56" w:type="dxa"/>
              <w:left w:w="56" w:type="dxa"/>
              <w:bottom w:w="56" w:type="dxa"/>
              <w:right w:w="56" w:type="dxa"/>
            </w:tcMar>
          </w:tcPr>
          <w:p w14:paraId="6BE73E46" w14:textId="77777777" w:rsidR="00004184" w:rsidRDefault="002C4894">
            <w:pPr>
              <w:widowControl w:val="0"/>
              <w:spacing w:line="240" w:lineRule="auto"/>
              <w:jc w:val="right"/>
            </w:pPr>
            <w:r>
              <w:t>176</w:t>
            </w:r>
          </w:p>
        </w:tc>
        <w:tc>
          <w:tcPr>
            <w:tcW w:w="1087" w:type="dxa"/>
            <w:tcMar>
              <w:top w:w="56" w:type="dxa"/>
              <w:left w:w="56" w:type="dxa"/>
              <w:bottom w:w="56" w:type="dxa"/>
              <w:right w:w="56" w:type="dxa"/>
            </w:tcMar>
          </w:tcPr>
          <w:p w14:paraId="214CFF97" w14:textId="77777777" w:rsidR="00004184" w:rsidRDefault="002C4894">
            <w:pPr>
              <w:widowControl w:val="0"/>
              <w:spacing w:line="240" w:lineRule="auto"/>
              <w:jc w:val="right"/>
            </w:pPr>
            <w:r>
              <w:t>264</w:t>
            </w:r>
          </w:p>
        </w:tc>
        <w:tc>
          <w:tcPr>
            <w:tcW w:w="1087" w:type="dxa"/>
            <w:tcMar>
              <w:top w:w="56" w:type="dxa"/>
              <w:left w:w="56" w:type="dxa"/>
              <w:bottom w:w="56" w:type="dxa"/>
              <w:right w:w="56" w:type="dxa"/>
            </w:tcMar>
          </w:tcPr>
          <w:p w14:paraId="21F5F696" w14:textId="77777777" w:rsidR="00004184" w:rsidRDefault="002C4894">
            <w:pPr>
              <w:widowControl w:val="0"/>
              <w:spacing w:line="240" w:lineRule="auto"/>
              <w:jc w:val="right"/>
            </w:pPr>
            <w:r>
              <w:t>233</w:t>
            </w:r>
          </w:p>
        </w:tc>
        <w:tc>
          <w:tcPr>
            <w:tcW w:w="1087" w:type="dxa"/>
            <w:tcMar>
              <w:top w:w="56" w:type="dxa"/>
              <w:left w:w="56" w:type="dxa"/>
              <w:bottom w:w="56" w:type="dxa"/>
              <w:right w:w="56" w:type="dxa"/>
            </w:tcMar>
          </w:tcPr>
          <w:p w14:paraId="74018AD7" w14:textId="77777777" w:rsidR="00004184" w:rsidRDefault="002C4894">
            <w:pPr>
              <w:widowControl w:val="0"/>
              <w:spacing w:line="240" w:lineRule="auto"/>
              <w:jc w:val="right"/>
            </w:pPr>
            <w:r>
              <w:t>253</w:t>
            </w:r>
          </w:p>
        </w:tc>
        <w:tc>
          <w:tcPr>
            <w:tcW w:w="1087" w:type="dxa"/>
            <w:tcMar>
              <w:top w:w="56" w:type="dxa"/>
              <w:left w:w="56" w:type="dxa"/>
              <w:bottom w:w="56" w:type="dxa"/>
              <w:right w:w="56" w:type="dxa"/>
            </w:tcMar>
          </w:tcPr>
          <w:p w14:paraId="7A385CB4" w14:textId="77777777" w:rsidR="00004184" w:rsidRDefault="002C4894">
            <w:pPr>
              <w:widowControl w:val="0"/>
              <w:spacing w:line="240" w:lineRule="auto"/>
              <w:jc w:val="right"/>
            </w:pPr>
            <w:r>
              <w:t>260</w:t>
            </w:r>
          </w:p>
        </w:tc>
        <w:tc>
          <w:tcPr>
            <w:tcW w:w="1087" w:type="dxa"/>
            <w:tcMar>
              <w:top w:w="56" w:type="dxa"/>
              <w:left w:w="56" w:type="dxa"/>
              <w:bottom w:w="56" w:type="dxa"/>
              <w:right w:w="56" w:type="dxa"/>
            </w:tcMar>
          </w:tcPr>
          <w:p w14:paraId="5F49564E" w14:textId="77777777" w:rsidR="00004184" w:rsidRDefault="002C4894">
            <w:pPr>
              <w:widowControl w:val="0"/>
              <w:spacing w:line="240" w:lineRule="auto"/>
              <w:jc w:val="right"/>
            </w:pPr>
            <w:r>
              <w:t>246</w:t>
            </w:r>
          </w:p>
        </w:tc>
      </w:tr>
      <w:tr w:rsidR="00004184" w14:paraId="2797DECE" w14:textId="77777777">
        <w:tc>
          <w:tcPr>
            <w:tcW w:w="3165" w:type="dxa"/>
            <w:shd w:val="clear" w:color="auto" w:fill="F3F3F3"/>
            <w:tcMar>
              <w:top w:w="56" w:type="dxa"/>
              <w:left w:w="56" w:type="dxa"/>
              <w:bottom w:w="56" w:type="dxa"/>
              <w:right w:w="56" w:type="dxa"/>
            </w:tcMar>
          </w:tcPr>
          <w:p w14:paraId="3AC50765" w14:textId="77777777" w:rsidR="00004184" w:rsidRDefault="002C4894">
            <w:pPr>
              <w:widowControl w:val="0"/>
              <w:spacing w:line="240" w:lineRule="auto"/>
              <w:rPr>
                <w:b/>
              </w:rPr>
            </w:pPr>
            <w:r>
              <w:rPr>
                <w:b/>
              </w:rPr>
              <w:t>PVB spoed</w:t>
            </w:r>
          </w:p>
        </w:tc>
        <w:tc>
          <w:tcPr>
            <w:tcW w:w="1087" w:type="dxa"/>
            <w:tcMar>
              <w:top w:w="56" w:type="dxa"/>
              <w:left w:w="56" w:type="dxa"/>
              <w:bottom w:w="56" w:type="dxa"/>
              <w:right w:w="56" w:type="dxa"/>
            </w:tcMar>
          </w:tcPr>
          <w:p w14:paraId="33B97819" w14:textId="77777777" w:rsidR="00004184" w:rsidRDefault="002C4894">
            <w:pPr>
              <w:widowControl w:val="0"/>
              <w:spacing w:line="240" w:lineRule="auto"/>
              <w:jc w:val="right"/>
            </w:pPr>
            <w:r>
              <w:t>110</w:t>
            </w:r>
          </w:p>
        </w:tc>
        <w:tc>
          <w:tcPr>
            <w:tcW w:w="1087" w:type="dxa"/>
            <w:tcMar>
              <w:top w:w="56" w:type="dxa"/>
              <w:left w:w="56" w:type="dxa"/>
              <w:bottom w:w="56" w:type="dxa"/>
              <w:right w:w="56" w:type="dxa"/>
            </w:tcMar>
          </w:tcPr>
          <w:p w14:paraId="6D4118B7" w14:textId="77777777" w:rsidR="00004184" w:rsidRDefault="002C4894">
            <w:pPr>
              <w:widowControl w:val="0"/>
              <w:spacing w:line="240" w:lineRule="auto"/>
              <w:jc w:val="right"/>
            </w:pPr>
            <w:r>
              <w:t>111</w:t>
            </w:r>
          </w:p>
        </w:tc>
        <w:tc>
          <w:tcPr>
            <w:tcW w:w="1087" w:type="dxa"/>
            <w:tcMar>
              <w:top w:w="56" w:type="dxa"/>
              <w:left w:w="56" w:type="dxa"/>
              <w:bottom w:w="56" w:type="dxa"/>
              <w:right w:w="56" w:type="dxa"/>
            </w:tcMar>
          </w:tcPr>
          <w:p w14:paraId="755E292D" w14:textId="77777777" w:rsidR="00004184" w:rsidRDefault="002C4894">
            <w:pPr>
              <w:widowControl w:val="0"/>
              <w:spacing w:line="240" w:lineRule="auto"/>
              <w:jc w:val="right"/>
            </w:pPr>
            <w:r>
              <w:t>100</w:t>
            </w:r>
          </w:p>
        </w:tc>
        <w:tc>
          <w:tcPr>
            <w:tcW w:w="1087" w:type="dxa"/>
            <w:tcMar>
              <w:top w:w="56" w:type="dxa"/>
              <w:left w:w="56" w:type="dxa"/>
              <w:bottom w:w="56" w:type="dxa"/>
              <w:right w:w="56" w:type="dxa"/>
            </w:tcMar>
          </w:tcPr>
          <w:p w14:paraId="385E9790" w14:textId="77777777" w:rsidR="00004184" w:rsidRDefault="002C4894">
            <w:pPr>
              <w:widowControl w:val="0"/>
              <w:spacing w:line="240" w:lineRule="auto"/>
              <w:jc w:val="right"/>
            </w:pPr>
            <w:r>
              <w:t>69</w:t>
            </w:r>
          </w:p>
        </w:tc>
        <w:tc>
          <w:tcPr>
            <w:tcW w:w="1087" w:type="dxa"/>
            <w:tcMar>
              <w:top w:w="56" w:type="dxa"/>
              <w:left w:w="56" w:type="dxa"/>
              <w:bottom w:w="56" w:type="dxa"/>
              <w:right w:w="56" w:type="dxa"/>
            </w:tcMar>
          </w:tcPr>
          <w:p w14:paraId="1FE93EAA" w14:textId="77777777" w:rsidR="00004184" w:rsidRDefault="002C4894">
            <w:pPr>
              <w:widowControl w:val="0"/>
              <w:spacing w:line="240" w:lineRule="auto"/>
              <w:jc w:val="right"/>
            </w:pPr>
            <w:r>
              <w:t>83</w:t>
            </w:r>
          </w:p>
        </w:tc>
        <w:tc>
          <w:tcPr>
            <w:tcW w:w="1087" w:type="dxa"/>
            <w:tcMar>
              <w:top w:w="56" w:type="dxa"/>
              <w:left w:w="56" w:type="dxa"/>
              <w:bottom w:w="56" w:type="dxa"/>
              <w:right w:w="56" w:type="dxa"/>
            </w:tcMar>
          </w:tcPr>
          <w:p w14:paraId="5215C0F2" w14:textId="77777777" w:rsidR="00004184" w:rsidRDefault="002C4894">
            <w:pPr>
              <w:widowControl w:val="0"/>
              <w:spacing w:line="240" w:lineRule="auto"/>
              <w:jc w:val="right"/>
            </w:pPr>
            <w:r>
              <w:t>93</w:t>
            </w:r>
          </w:p>
        </w:tc>
      </w:tr>
      <w:tr w:rsidR="00004184" w14:paraId="43D5A3F9" w14:textId="77777777">
        <w:trPr>
          <w:trHeight w:val="420"/>
        </w:trPr>
        <w:tc>
          <w:tcPr>
            <w:tcW w:w="3165" w:type="dxa"/>
            <w:shd w:val="clear" w:color="auto" w:fill="F3F3F3"/>
            <w:tcMar>
              <w:top w:w="56" w:type="dxa"/>
              <w:left w:w="56" w:type="dxa"/>
              <w:bottom w:w="56" w:type="dxa"/>
              <w:right w:w="56" w:type="dxa"/>
            </w:tcMar>
          </w:tcPr>
          <w:p w14:paraId="084B44FA" w14:textId="77777777" w:rsidR="00004184" w:rsidRDefault="002C4894">
            <w:pPr>
              <w:widowControl w:val="0"/>
              <w:spacing w:line="240" w:lineRule="auto"/>
              <w:rPr>
                <w:b/>
              </w:rPr>
            </w:pPr>
            <w:r>
              <w:rPr>
                <w:b/>
              </w:rPr>
              <w:t>PVB na jeugdhulp MFC</w:t>
            </w:r>
          </w:p>
        </w:tc>
        <w:tc>
          <w:tcPr>
            <w:tcW w:w="1087" w:type="dxa"/>
            <w:vMerge w:val="restart"/>
            <w:tcMar>
              <w:top w:w="56" w:type="dxa"/>
              <w:left w:w="56" w:type="dxa"/>
              <w:bottom w:w="56" w:type="dxa"/>
              <w:right w:w="56" w:type="dxa"/>
            </w:tcMar>
          </w:tcPr>
          <w:p w14:paraId="4AA1F0E1" w14:textId="77777777" w:rsidR="00004184" w:rsidRDefault="002C4894">
            <w:pPr>
              <w:widowControl w:val="0"/>
              <w:spacing w:line="240" w:lineRule="auto"/>
              <w:jc w:val="right"/>
            </w:pPr>
            <w:r>
              <w:t>196</w:t>
            </w:r>
          </w:p>
        </w:tc>
        <w:tc>
          <w:tcPr>
            <w:tcW w:w="1087" w:type="dxa"/>
            <w:tcMar>
              <w:top w:w="56" w:type="dxa"/>
              <w:left w:w="56" w:type="dxa"/>
              <w:bottom w:w="56" w:type="dxa"/>
              <w:right w:w="56" w:type="dxa"/>
            </w:tcMar>
          </w:tcPr>
          <w:p w14:paraId="41A2BB35" w14:textId="77777777" w:rsidR="00004184" w:rsidRDefault="002C4894">
            <w:pPr>
              <w:widowControl w:val="0"/>
              <w:spacing w:line="240" w:lineRule="auto"/>
              <w:jc w:val="right"/>
            </w:pPr>
            <w:r>
              <w:t>510</w:t>
            </w:r>
          </w:p>
        </w:tc>
        <w:tc>
          <w:tcPr>
            <w:tcW w:w="1087" w:type="dxa"/>
            <w:tcMar>
              <w:top w:w="56" w:type="dxa"/>
              <w:left w:w="56" w:type="dxa"/>
              <w:bottom w:w="56" w:type="dxa"/>
              <w:right w:w="56" w:type="dxa"/>
            </w:tcMar>
          </w:tcPr>
          <w:p w14:paraId="1AF4C76F" w14:textId="77777777" w:rsidR="00004184" w:rsidRDefault="002C4894">
            <w:pPr>
              <w:widowControl w:val="0"/>
              <w:spacing w:line="240" w:lineRule="auto"/>
              <w:jc w:val="right"/>
            </w:pPr>
            <w:r>
              <w:t>583</w:t>
            </w:r>
          </w:p>
        </w:tc>
        <w:tc>
          <w:tcPr>
            <w:tcW w:w="1087" w:type="dxa"/>
            <w:tcMar>
              <w:top w:w="56" w:type="dxa"/>
              <w:left w:w="56" w:type="dxa"/>
              <w:bottom w:w="56" w:type="dxa"/>
              <w:right w:w="56" w:type="dxa"/>
            </w:tcMar>
          </w:tcPr>
          <w:p w14:paraId="3B93A55F" w14:textId="77777777" w:rsidR="00004184" w:rsidRDefault="002C4894">
            <w:pPr>
              <w:widowControl w:val="0"/>
              <w:spacing w:line="240" w:lineRule="auto"/>
              <w:jc w:val="right"/>
            </w:pPr>
            <w:r>
              <w:t>404</w:t>
            </w:r>
          </w:p>
        </w:tc>
        <w:tc>
          <w:tcPr>
            <w:tcW w:w="1087" w:type="dxa"/>
            <w:tcMar>
              <w:top w:w="56" w:type="dxa"/>
              <w:left w:w="56" w:type="dxa"/>
              <w:bottom w:w="56" w:type="dxa"/>
              <w:right w:w="56" w:type="dxa"/>
            </w:tcMar>
          </w:tcPr>
          <w:p w14:paraId="2A3C0242" w14:textId="77777777" w:rsidR="00004184" w:rsidRDefault="002C4894">
            <w:pPr>
              <w:widowControl w:val="0"/>
              <w:spacing w:line="240" w:lineRule="auto"/>
              <w:jc w:val="right"/>
            </w:pPr>
            <w:r>
              <w:t>385</w:t>
            </w:r>
          </w:p>
        </w:tc>
        <w:tc>
          <w:tcPr>
            <w:tcW w:w="1087" w:type="dxa"/>
            <w:tcMar>
              <w:top w:w="56" w:type="dxa"/>
              <w:left w:w="56" w:type="dxa"/>
              <w:bottom w:w="56" w:type="dxa"/>
              <w:right w:w="56" w:type="dxa"/>
            </w:tcMar>
          </w:tcPr>
          <w:p w14:paraId="5B2F6229" w14:textId="77777777" w:rsidR="00004184" w:rsidRDefault="002C4894">
            <w:pPr>
              <w:widowControl w:val="0"/>
              <w:spacing w:line="240" w:lineRule="auto"/>
              <w:jc w:val="right"/>
            </w:pPr>
            <w:r>
              <w:t>357</w:t>
            </w:r>
          </w:p>
        </w:tc>
      </w:tr>
      <w:tr w:rsidR="00004184" w14:paraId="3C6F5B3D" w14:textId="77777777">
        <w:trPr>
          <w:trHeight w:val="420"/>
        </w:trPr>
        <w:tc>
          <w:tcPr>
            <w:tcW w:w="3165" w:type="dxa"/>
            <w:shd w:val="clear" w:color="auto" w:fill="F3F3F3"/>
            <w:tcMar>
              <w:top w:w="56" w:type="dxa"/>
              <w:left w:w="56" w:type="dxa"/>
              <w:bottom w:w="56" w:type="dxa"/>
              <w:right w:w="56" w:type="dxa"/>
            </w:tcMar>
          </w:tcPr>
          <w:p w14:paraId="76006291" w14:textId="77777777" w:rsidR="00004184" w:rsidRDefault="002C4894">
            <w:pPr>
              <w:widowControl w:val="0"/>
              <w:spacing w:line="240" w:lineRule="auto"/>
              <w:rPr>
                <w:b/>
              </w:rPr>
            </w:pPr>
            <w:r>
              <w:rPr>
                <w:b/>
              </w:rPr>
              <w:t>PVB na jeugdhulp PAB</w:t>
            </w:r>
          </w:p>
        </w:tc>
        <w:tc>
          <w:tcPr>
            <w:tcW w:w="1087" w:type="dxa"/>
            <w:vMerge/>
            <w:tcMar>
              <w:top w:w="56" w:type="dxa"/>
              <w:left w:w="56" w:type="dxa"/>
              <w:bottom w:w="56" w:type="dxa"/>
              <w:right w:w="56" w:type="dxa"/>
            </w:tcMar>
          </w:tcPr>
          <w:p w14:paraId="07D25016" w14:textId="77777777" w:rsidR="00004184" w:rsidRDefault="00004184">
            <w:pPr>
              <w:widowControl w:val="0"/>
              <w:spacing w:line="240" w:lineRule="auto"/>
            </w:pPr>
          </w:p>
        </w:tc>
        <w:tc>
          <w:tcPr>
            <w:tcW w:w="1087" w:type="dxa"/>
            <w:tcMar>
              <w:top w:w="56" w:type="dxa"/>
              <w:left w:w="56" w:type="dxa"/>
              <w:bottom w:w="56" w:type="dxa"/>
              <w:right w:w="56" w:type="dxa"/>
            </w:tcMar>
          </w:tcPr>
          <w:p w14:paraId="2A5715C3" w14:textId="77777777" w:rsidR="00004184" w:rsidRDefault="002C4894">
            <w:pPr>
              <w:widowControl w:val="0"/>
              <w:spacing w:line="240" w:lineRule="auto"/>
              <w:jc w:val="right"/>
            </w:pPr>
            <w:r>
              <w:t>10</w:t>
            </w:r>
          </w:p>
        </w:tc>
        <w:tc>
          <w:tcPr>
            <w:tcW w:w="1087" w:type="dxa"/>
            <w:tcMar>
              <w:top w:w="56" w:type="dxa"/>
              <w:left w:w="56" w:type="dxa"/>
              <w:bottom w:w="56" w:type="dxa"/>
              <w:right w:w="56" w:type="dxa"/>
            </w:tcMar>
          </w:tcPr>
          <w:p w14:paraId="69EAB566" w14:textId="77777777" w:rsidR="00004184" w:rsidRDefault="002C4894">
            <w:pPr>
              <w:widowControl w:val="0"/>
              <w:spacing w:line="240" w:lineRule="auto"/>
              <w:jc w:val="right"/>
            </w:pPr>
            <w:r>
              <w:t>66</w:t>
            </w:r>
          </w:p>
        </w:tc>
        <w:tc>
          <w:tcPr>
            <w:tcW w:w="1087" w:type="dxa"/>
            <w:tcMar>
              <w:top w:w="56" w:type="dxa"/>
              <w:left w:w="56" w:type="dxa"/>
              <w:bottom w:w="56" w:type="dxa"/>
              <w:right w:w="56" w:type="dxa"/>
            </w:tcMar>
          </w:tcPr>
          <w:p w14:paraId="6C3E08E8" w14:textId="77777777" w:rsidR="00004184" w:rsidRDefault="002C4894">
            <w:pPr>
              <w:widowControl w:val="0"/>
              <w:spacing w:line="240" w:lineRule="auto"/>
              <w:jc w:val="right"/>
            </w:pPr>
            <w:r>
              <w:t>116</w:t>
            </w:r>
          </w:p>
        </w:tc>
        <w:tc>
          <w:tcPr>
            <w:tcW w:w="1087" w:type="dxa"/>
            <w:tcMar>
              <w:top w:w="56" w:type="dxa"/>
              <w:left w:w="56" w:type="dxa"/>
              <w:bottom w:w="56" w:type="dxa"/>
              <w:right w:w="56" w:type="dxa"/>
            </w:tcMar>
          </w:tcPr>
          <w:p w14:paraId="22E899FA" w14:textId="77777777" w:rsidR="00004184" w:rsidRDefault="002C4894">
            <w:pPr>
              <w:widowControl w:val="0"/>
              <w:spacing w:line="240" w:lineRule="auto"/>
              <w:jc w:val="right"/>
            </w:pPr>
            <w:r>
              <w:t xml:space="preserve">123 </w:t>
            </w:r>
          </w:p>
        </w:tc>
        <w:tc>
          <w:tcPr>
            <w:tcW w:w="1087" w:type="dxa"/>
            <w:tcMar>
              <w:top w:w="56" w:type="dxa"/>
              <w:left w:w="56" w:type="dxa"/>
              <w:bottom w:w="56" w:type="dxa"/>
              <w:right w:w="56" w:type="dxa"/>
            </w:tcMar>
          </w:tcPr>
          <w:p w14:paraId="5067E2A9" w14:textId="77777777" w:rsidR="00004184" w:rsidRDefault="002C4894">
            <w:pPr>
              <w:widowControl w:val="0"/>
              <w:spacing w:line="240" w:lineRule="auto"/>
              <w:jc w:val="right"/>
            </w:pPr>
            <w:r>
              <w:t>120</w:t>
            </w:r>
          </w:p>
        </w:tc>
      </w:tr>
      <w:tr w:rsidR="00004184" w14:paraId="4B797D96" w14:textId="77777777">
        <w:tc>
          <w:tcPr>
            <w:tcW w:w="3165" w:type="dxa"/>
            <w:shd w:val="clear" w:color="auto" w:fill="F3F3F3"/>
            <w:tcMar>
              <w:top w:w="56" w:type="dxa"/>
              <w:left w:w="56" w:type="dxa"/>
              <w:bottom w:w="56" w:type="dxa"/>
              <w:right w:w="56" w:type="dxa"/>
            </w:tcMar>
          </w:tcPr>
          <w:p w14:paraId="170C17F1" w14:textId="77777777" w:rsidR="00004184" w:rsidRDefault="002C4894">
            <w:pPr>
              <w:widowControl w:val="0"/>
              <w:spacing w:line="240" w:lineRule="auto"/>
              <w:rPr>
                <w:b/>
              </w:rPr>
            </w:pPr>
            <w:r>
              <w:rPr>
                <w:b/>
              </w:rPr>
              <w:t>Terbeschikkingstelling in PG 1</w:t>
            </w:r>
          </w:p>
        </w:tc>
        <w:tc>
          <w:tcPr>
            <w:tcW w:w="1087" w:type="dxa"/>
            <w:tcMar>
              <w:top w:w="56" w:type="dxa"/>
              <w:left w:w="56" w:type="dxa"/>
              <w:bottom w:w="56" w:type="dxa"/>
              <w:right w:w="56" w:type="dxa"/>
            </w:tcMar>
          </w:tcPr>
          <w:p w14:paraId="45FF37CA" w14:textId="77777777" w:rsidR="00004184" w:rsidRDefault="002C4894">
            <w:pPr>
              <w:widowControl w:val="0"/>
              <w:spacing w:line="240" w:lineRule="auto"/>
              <w:jc w:val="right"/>
            </w:pPr>
            <w:r>
              <w:t xml:space="preserve">197 </w:t>
            </w:r>
          </w:p>
        </w:tc>
        <w:tc>
          <w:tcPr>
            <w:tcW w:w="1087" w:type="dxa"/>
            <w:tcMar>
              <w:top w:w="56" w:type="dxa"/>
              <w:left w:w="56" w:type="dxa"/>
              <w:bottom w:w="56" w:type="dxa"/>
              <w:right w:w="56" w:type="dxa"/>
            </w:tcMar>
          </w:tcPr>
          <w:p w14:paraId="6B0C25E9" w14:textId="77777777" w:rsidR="00004184" w:rsidRDefault="002C4894">
            <w:pPr>
              <w:widowControl w:val="0"/>
              <w:spacing w:line="240" w:lineRule="auto"/>
              <w:jc w:val="right"/>
            </w:pPr>
            <w:r>
              <w:t xml:space="preserve">446 </w:t>
            </w:r>
          </w:p>
        </w:tc>
        <w:tc>
          <w:tcPr>
            <w:tcW w:w="1087" w:type="dxa"/>
            <w:tcMar>
              <w:top w:w="56" w:type="dxa"/>
              <w:left w:w="56" w:type="dxa"/>
              <w:bottom w:w="56" w:type="dxa"/>
              <w:right w:w="56" w:type="dxa"/>
            </w:tcMar>
          </w:tcPr>
          <w:p w14:paraId="4C173A34" w14:textId="77777777" w:rsidR="00004184" w:rsidRDefault="002C4894">
            <w:pPr>
              <w:widowControl w:val="0"/>
              <w:spacing w:line="240" w:lineRule="auto"/>
              <w:jc w:val="right"/>
            </w:pPr>
            <w:r>
              <w:t xml:space="preserve">378 </w:t>
            </w:r>
          </w:p>
        </w:tc>
        <w:tc>
          <w:tcPr>
            <w:tcW w:w="1087" w:type="dxa"/>
            <w:tcMar>
              <w:top w:w="56" w:type="dxa"/>
              <w:left w:w="56" w:type="dxa"/>
              <w:bottom w:w="56" w:type="dxa"/>
              <w:right w:w="56" w:type="dxa"/>
            </w:tcMar>
          </w:tcPr>
          <w:p w14:paraId="3220BFB9" w14:textId="77777777" w:rsidR="00004184" w:rsidRDefault="002C4894">
            <w:pPr>
              <w:widowControl w:val="0"/>
              <w:spacing w:line="240" w:lineRule="auto"/>
              <w:jc w:val="right"/>
            </w:pPr>
            <w:r>
              <w:t>726</w:t>
            </w:r>
          </w:p>
        </w:tc>
        <w:tc>
          <w:tcPr>
            <w:tcW w:w="1087" w:type="dxa"/>
            <w:tcMar>
              <w:top w:w="56" w:type="dxa"/>
              <w:left w:w="56" w:type="dxa"/>
              <w:bottom w:w="56" w:type="dxa"/>
              <w:right w:w="56" w:type="dxa"/>
            </w:tcMar>
          </w:tcPr>
          <w:p w14:paraId="2D67E616" w14:textId="77777777" w:rsidR="00004184" w:rsidRDefault="002C4894">
            <w:pPr>
              <w:widowControl w:val="0"/>
              <w:spacing w:line="240" w:lineRule="auto"/>
              <w:jc w:val="right"/>
            </w:pPr>
            <w:r>
              <w:t>2.215</w:t>
            </w:r>
          </w:p>
        </w:tc>
        <w:tc>
          <w:tcPr>
            <w:tcW w:w="1087" w:type="dxa"/>
            <w:tcMar>
              <w:top w:w="56" w:type="dxa"/>
              <w:left w:w="56" w:type="dxa"/>
              <w:bottom w:w="56" w:type="dxa"/>
              <w:right w:w="56" w:type="dxa"/>
            </w:tcMar>
          </w:tcPr>
          <w:p w14:paraId="05F2B795" w14:textId="77777777" w:rsidR="00004184" w:rsidRDefault="002C4894">
            <w:pPr>
              <w:widowControl w:val="0"/>
              <w:spacing w:line="240" w:lineRule="auto"/>
              <w:jc w:val="right"/>
            </w:pPr>
            <w:r>
              <w:t>867</w:t>
            </w:r>
          </w:p>
        </w:tc>
      </w:tr>
      <w:tr w:rsidR="00004184" w14:paraId="383B8B87" w14:textId="77777777">
        <w:tc>
          <w:tcPr>
            <w:tcW w:w="3165" w:type="dxa"/>
            <w:shd w:val="clear" w:color="auto" w:fill="F3F3F3"/>
            <w:tcMar>
              <w:top w:w="56" w:type="dxa"/>
              <w:left w:w="56" w:type="dxa"/>
              <w:bottom w:w="56" w:type="dxa"/>
              <w:right w:w="56" w:type="dxa"/>
            </w:tcMar>
          </w:tcPr>
          <w:p w14:paraId="0ED3AEA6" w14:textId="77777777" w:rsidR="00004184" w:rsidRDefault="002C4894">
            <w:pPr>
              <w:widowControl w:val="0"/>
              <w:spacing w:line="240" w:lineRule="auto"/>
              <w:rPr>
                <w:b/>
              </w:rPr>
            </w:pPr>
            <w:r>
              <w:rPr>
                <w:b/>
              </w:rPr>
              <w:t xml:space="preserve">Terbeschikkingstelling in PG 2 </w:t>
            </w:r>
          </w:p>
        </w:tc>
        <w:tc>
          <w:tcPr>
            <w:tcW w:w="1087" w:type="dxa"/>
            <w:tcMar>
              <w:top w:w="56" w:type="dxa"/>
              <w:left w:w="56" w:type="dxa"/>
              <w:bottom w:w="56" w:type="dxa"/>
              <w:right w:w="56" w:type="dxa"/>
            </w:tcMar>
          </w:tcPr>
          <w:p w14:paraId="69DFD0E5" w14:textId="77777777" w:rsidR="00004184" w:rsidRDefault="002C4894">
            <w:pPr>
              <w:widowControl w:val="0"/>
              <w:spacing w:line="240" w:lineRule="auto"/>
              <w:jc w:val="right"/>
            </w:pPr>
            <w:r>
              <w:t>20</w:t>
            </w:r>
          </w:p>
        </w:tc>
        <w:tc>
          <w:tcPr>
            <w:tcW w:w="1087" w:type="dxa"/>
            <w:tcMar>
              <w:top w:w="56" w:type="dxa"/>
              <w:left w:w="56" w:type="dxa"/>
              <w:bottom w:w="56" w:type="dxa"/>
              <w:right w:w="56" w:type="dxa"/>
            </w:tcMar>
          </w:tcPr>
          <w:p w14:paraId="4A5DE30B" w14:textId="77777777" w:rsidR="00004184" w:rsidRDefault="002C4894">
            <w:pPr>
              <w:widowControl w:val="0"/>
              <w:spacing w:line="240" w:lineRule="auto"/>
              <w:jc w:val="right"/>
            </w:pPr>
            <w:r>
              <w:t>15</w:t>
            </w:r>
          </w:p>
        </w:tc>
        <w:tc>
          <w:tcPr>
            <w:tcW w:w="1087" w:type="dxa"/>
            <w:tcMar>
              <w:top w:w="56" w:type="dxa"/>
              <w:left w:w="56" w:type="dxa"/>
              <w:bottom w:w="56" w:type="dxa"/>
              <w:right w:w="56" w:type="dxa"/>
            </w:tcMar>
          </w:tcPr>
          <w:p w14:paraId="0EDBEE85" w14:textId="77777777" w:rsidR="00004184" w:rsidRDefault="002C4894">
            <w:pPr>
              <w:widowControl w:val="0"/>
              <w:spacing w:line="240" w:lineRule="auto"/>
              <w:jc w:val="right"/>
            </w:pPr>
            <w:r>
              <w:t>37</w:t>
            </w:r>
          </w:p>
        </w:tc>
        <w:tc>
          <w:tcPr>
            <w:tcW w:w="1087" w:type="dxa"/>
            <w:tcMar>
              <w:top w:w="56" w:type="dxa"/>
              <w:left w:w="56" w:type="dxa"/>
              <w:bottom w:w="56" w:type="dxa"/>
              <w:right w:w="56" w:type="dxa"/>
            </w:tcMar>
          </w:tcPr>
          <w:p w14:paraId="265A2FC5" w14:textId="77777777" w:rsidR="00004184" w:rsidRDefault="002C4894">
            <w:pPr>
              <w:widowControl w:val="0"/>
              <w:spacing w:line="240" w:lineRule="auto"/>
              <w:jc w:val="right"/>
            </w:pPr>
            <w:r>
              <w:t>79</w:t>
            </w:r>
          </w:p>
        </w:tc>
        <w:tc>
          <w:tcPr>
            <w:tcW w:w="1087" w:type="dxa"/>
            <w:tcMar>
              <w:top w:w="56" w:type="dxa"/>
              <w:left w:w="56" w:type="dxa"/>
              <w:bottom w:w="56" w:type="dxa"/>
              <w:right w:w="56" w:type="dxa"/>
            </w:tcMar>
          </w:tcPr>
          <w:p w14:paraId="6CE76F08" w14:textId="77777777" w:rsidR="00004184" w:rsidRDefault="00004184">
            <w:pPr>
              <w:widowControl w:val="0"/>
              <w:spacing w:line="240" w:lineRule="auto"/>
              <w:jc w:val="right"/>
            </w:pPr>
          </w:p>
        </w:tc>
        <w:tc>
          <w:tcPr>
            <w:tcW w:w="1087" w:type="dxa"/>
            <w:tcMar>
              <w:top w:w="56" w:type="dxa"/>
              <w:left w:w="56" w:type="dxa"/>
              <w:bottom w:w="56" w:type="dxa"/>
              <w:right w:w="56" w:type="dxa"/>
            </w:tcMar>
          </w:tcPr>
          <w:p w14:paraId="059B7747" w14:textId="77777777" w:rsidR="00004184" w:rsidRDefault="002C4894">
            <w:pPr>
              <w:widowControl w:val="0"/>
              <w:spacing w:line="240" w:lineRule="auto"/>
              <w:jc w:val="right"/>
            </w:pPr>
            <w:r>
              <w:t>972</w:t>
            </w:r>
          </w:p>
        </w:tc>
      </w:tr>
      <w:tr w:rsidR="00004184" w14:paraId="33403004" w14:textId="77777777">
        <w:tc>
          <w:tcPr>
            <w:tcW w:w="3165" w:type="dxa"/>
            <w:shd w:val="clear" w:color="auto" w:fill="F3F3F3"/>
            <w:tcMar>
              <w:top w:w="56" w:type="dxa"/>
              <w:left w:w="56" w:type="dxa"/>
              <w:bottom w:w="56" w:type="dxa"/>
              <w:right w:w="56" w:type="dxa"/>
            </w:tcMar>
          </w:tcPr>
          <w:p w14:paraId="5F647E60" w14:textId="77777777" w:rsidR="00004184" w:rsidRDefault="002C4894">
            <w:pPr>
              <w:widowControl w:val="0"/>
              <w:spacing w:line="240" w:lineRule="auto"/>
              <w:rPr>
                <w:b/>
              </w:rPr>
            </w:pPr>
            <w:r>
              <w:rPr>
                <w:b/>
              </w:rPr>
              <w:t>Terbeschikkingstelling in PG 3</w:t>
            </w:r>
          </w:p>
        </w:tc>
        <w:tc>
          <w:tcPr>
            <w:tcW w:w="1087" w:type="dxa"/>
            <w:tcMar>
              <w:top w:w="56" w:type="dxa"/>
              <w:left w:w="56" w:type="dxa"/>
              <w:bottom w:w="56" w:type="dxa"/>
              <w:right w:w="56" w:type="dxa"/>
            </w:tcMar>
          </w:tcPr>
          <w:p w14:paraId="2D511BE4" w14:textId="77777777" w:rsidR="00004184" w:rsidRDefault="002C4894">
            <w:pPr>
              <w:widowControl w:val="0"/>
              <w:spacing w:line="240" w:lineRule="auto"/>
              <w:jc w:val="right"/>
            </w:pPr>
            <w:r>
              <w:t>46</w:t>
            </w:r>
          </w:p>
        </w:tc>
        <w:tc>
          <w:tcPr>
            <w:tcW w:w="1087" w:type="dxa"/>
            <w:tcMar>
              <w:top w:w="56" w:type="dxa"/>
              <w:left w:w="56" w:type="dxa"/>
              <w:bottom w:w="56" w:type="dxa"/>
              <w:right w:w="56" w:type="dxa"/>
            </w:tcMar>
          </w:tcPr>
          <w:p w14:paraId="1BA7CCB4" w14:textId="77777777" w:rsidR="00004184" w:rsidRDefault="002C4894">
            <w:pPr>
              <w:widowControl w:val="0"/>
              <w:spacing w:line="240" w:lineRule="auto"/>
              <w:jc w:val="right"/>
            </w:pPr>
            <w:r>
              <w:t>35</w:t>
            </w:r>
          </w:p>
        </w:tc>
        <w:tc>
          <w:tcPr>
            <w:tcW w:w="1087" w:type="dxa"/>
            <w:tcMar>
              <w:top w:w="56" w:type="dxa"/>
              <w:left w:w="56" w:type="dxa"/>
              <w:bottom w:w="56" w:type="dxa"/>
              <w:right w:w="56" w:type="dxa"/>
            </w:tcMar>
          </w:tcPr>
          <w:p w14:paraId="0F64C4D3" w14:textId="77777777" w:rsidR="00004184" w:rsidRDefault="002C4894">
            <w:pPr>
              <w:widowControl w:val="0"/>
              <w:spacing w:line="240" w:lineRule="auto"/>
              <w:jc w:val="right"/>
            </w:pPr>
            <w:r>
              <w:t>36</w:t>
            </w:r>
          </w:p>
        </w:tc>
        <w:tc>
          <w:tcPr>
            <w:tcW w:w="1087" w:type="dxa"/>
            <w:tcMar>
              <w:top w:w="56" w:type="dxa"/>
              <w:left w:w="56" w:type="dxa"/>
              <w:bottom w:w="56" w:type="dxa"/>
              <w:right w:w="56" w:type="dxa"/>
            </w:tcMar>
          </w:tcPr>
          <w:p w14:paraId="27DF854E" w14:textId="77777777" w:rsidR="00004184" w:rsidRDefault="002C4894">
            <w:pPr>
              <w:widowControl w:val="0"/>
              <w:spacing w:line="240" w:lineRule="auto"/>
              <w:jc w:val="right"/>
            </w:pPr>
            <w:r>
              <w:t>68</w:t>
            </w:r>
          </w:p>
        </w:tc>
        <w:tc>
          <w:tcPr>
            <w:tcW w:w="1087" w:type="dxa"/>
            <w:tcMar>
              <w:top w:w="56" w:type="dxa"/>
              <w:left w:w="56" w:type="dxa"/>
              <w:bottom w:w="56" w:type="dxa"/>
              <w:right w:w="56" w:type="dxa"/>
            </w:tcMar>
          </w:tcPr>
          <w:p w14:paraId="4509D315" w14:textId="77777777" w:rsidR="00004184" w:rsidRDefault="00004184">
            <w:pPr>
              <w:widowControl w:val="0"/>
              <w:spacing w:line="240" w:lineRule="auto"/>
              <w:jc w:val="right"/>
            </w:pPr>
          </w:p>
        </w:tc>
        <w:tc>
          <w:tcPr>
            <w:tcW w:w="1087" w:type="dxa"/>
            <w:tcMar>
              <w:top w:w="56" w:type="dxa"/>
              <w:left w:w="56" w:type="dxa"/>
              <w:bottom w:w="56" w:type="dxa"/>
              <w:right w:w="56" w:type="dxa"/>
            </w:tcMar>
          </w:tcPr>
          <w:p w14:paraId="24F3ACFD" w14:textId="77777777" w:rsidR="00004184" w:rsidRDefault="00004184">
            <w:pPr>
              <w:widowControl w:val="0"/>
              <w:spacing w:line="240" w:lineRule="auto"/>
              <w:jc w:val="right"/>
            </w:pPr>
          </w:p>
        </w:tc>
      </w:tr>
      <w:tr w:rsidR="00004184" w14:paraId="4CC85AA1" w14:textId="77777777">
        <w:tc>
          <w:tcPr>
            <w:tcW w:w="3165" w:type="dxa"/>
            <w:shd w:val="clear" w:color="auto" w:fill="F3F3F3"/>
            <w:tcMar>
              <w:top w:w="56" w:type="dxa"/>
              <w:left w:w="56" w:type="dxa"/>
              <w:bottom w:w="56" w:type="dxa"/>
              <w:right w:w="56" w:type="dxa"/>
            </w:tcMar>
          </w:tcPr>
          <w:p w14:paraId="407ED595" w14:textId="77777777" w:rsidR="00004184" w:rsidRDefault="002C4894">
            <w:pPr>
              <w:widowControl w:val="0"/>
              <w:spacing w:line="240" w:lineRule="auto"/>
              <w:rPr>
                <w:b/>
              </w:rPr>
            </w:pPr>
            <w:r>
              <w:rPr>
                <w:b/>
              </w:rPr>
              <w:t>Definitief PVB na transitie CRZ*</w:t>
            </w:r>
          </w:p>
        </w:tc>
        <w:tc>
          <w:tcPr>
            <w:tcW w:w="1087" w:type="dxa"/>
            <w:tcMar>
              <w:top w:w="56" w:type="dxa"/>
              <w:left w:w="56" w:type="dxa"/>
              <w:bottom w:w="56" w:type="dxa"/>
              <w:right w:w="56" w:type="dxa"/>
            </w:tcMar>
          </w:tcPr>
          <w:p w14:paraId="5CD47D95" w14:textId="77777777" w:rsidR="00004184" w:rsidRDefault="002C4894">
            <w:pPr>
              <w:widowControl w:val="0"/>
              <w:spacing w:line="240" w:lineRule="auto"/>
              <w:jc w:val="right"/>
            </w:pPr>
            <w:r>
              <w:t>43</w:t>
            </w:r>
          </w:p>
        </w:tc>
        <w:tc>
          <w:tcPr>
            <w:tcW w:w="1087" w:type="dxa"/>
            <w:tcMar>
              <w:top w:w="56" w:type="dxa"/>
              <w:left w:w="56" w:type="dxa"/>
              <w:bottom w:w="56" w:type="dxa"/>
              <w:right w:w="56" w:type="dxa"/>
            </w:tcMar>
          </w:tcPr>
          <w:p w14:paraId="5EE2AFC5" w14:textId="77777777" w:rsidR="00004184" w:rsidRDefault="002C4894">
            <w:pPr>
              <w:widowControl w:val="0"/>
              <w:spacing w:line="240" w:lineRule="auto"/>
              <w:jc w:val="right"/>
            </w:pPr>
            <w:r>
              <w:t>311</w:t>
            </w:r>
          </w:p>
        </w:tc>
        <w:tc>
          <w:tcPr>
            <w:tcW w:w="1087" w:type="dxa"/>
            <w:tcMar>
              <w:top w:w="56" w:type="dxa"/>
              <w:left w:w="56" w:type="dxa"/>
              <w:bottom w:w="56" w:type="dxa"/>
              <w:right w:w="56" w:type="dxa"/>
            </w:tcMar>
          </w:tcPr>
          <w:p w14:paraId="397DEEF6" w14:textId="77777777" w:rsidR="00004184" w:rsidRDefault="002C4894">
            <w:pPr>
              <w:widowControl w:val="0"/>
              <w:spacing w:line="240" w:lineRule="auto"/>
              <w:jc w:val="right"/>
            </w:pPr>
            <w:r>
              <w:t>290</w:t>
            </w:r>
          </w:p>
        </w:tc>
        <w:tc>
          <w:tcPr>
            <w:tcW w:w="1087" w:type="dxa"/>
            <w:tcMar>
              <w:top w:w="56" w:type="dxa"/>
              <w:left w:w="56" w:type="dxa"/>
              <w:bottom w:w="56" w:type="dxa"/>
              <w:right w:w="56" w:type="dxa"/>
            </w:tcMar>
          </w:tcPr>
          <w:p w14:paraId="2F451767" w14:textId="77777777" w:rsidR="00004184" w:rsidRDefault="002C4894">
            <w:pPr>
              <w:widowControl w:val="0"/>
              <w:spacing w:line="240" w:lineRule="auto"/>
              <w:jc w:val="right"/>
            </w:pPr>
            <w:r>
              <w:t>90</w:t>
            </w:r>
          </w:p>
        </w:tc>
        <w:tc>
          <w:tcPr>
            <w:tcW w:w="1087" w:type="dxa"/>
            <w:tcMar>
              <w:top w:w="56" w:type="dxa"/>
              <w:left w:w="56" w:type="dxa"/>
              <w:bottom w:w="56" w:type="dxa"/>
              <w:right w:w="56" w:type="dxa"/>
            </w:tcMar>
          </w:tcPr>
          <w:p w14:paraId="089FA190" w14:textId="77777777" w:rsidR="00004184" w:rsidRDefault="002C4894">
            <w:pPr>
              <w:widowControl w:val="0"/>
              <w:spacing w:line="240" w:lineRule="auto"/>
              <w:jc w:val="right"/>
            </w:pPr>
            <w:r>
              <w:t>N.v.t.</w:t>
            </w:r>
          </w:p>
        </w:tc>
        <w:tc>
          <w:tcPr>
            <w:tcW w:w="1087" w:type="dxa"/>
            <w:tcMar>
              <w:top w:w="56" w:type="dxa"/>
              <w:left w:w="56" w:type="dxa"/>
              <w:bottom w:w="56" w:type="dxa"/>
              <w:right w:w="56" w:type="dxa"/>
            </w:tcMar>
          </w:tcPr>
          <w:p w14:paraId="6F05CE4D" w14:textId="77777777" w:rsidR="00004184" w:rsidRDefault="002C4894">
            <w:pPr>
              <w:widowControl w:val="0"/>
              <w:spacing w:line="240" w:lineRule="auto"/>
              <w:jc w:val="right"/>
            </w:pPr>
            <w:r>
              <w:t>N.v.t.</w:t>
            </w:r>
          </w:p>
        </w:tc>
      </w:tr>
      <w:tr w:rsidR="00004184" w14:paraId="6C0F789C" w14:textId="77777777">
        <w:tc>
          <w:tcPr>
            <w:tcW w:w="3165" w:type="dxa"/>
            <w:shd w:val="clear" w:color="auto" w:fill="F3F3F3"/>
            <w:tcMar>
              <w:top w:w="56" w:type="dxa"/>
              <w:left w:w="56" w:type="dxa"/>
              <w:bottom w:w="56" w:type="dxa"/>
              <w:right w:w="56" w:type="dxa"/>
            </w:tcMar>
          </w:tcPr>
          <w:p w14:paraId="3D49B9AA" w14:textId="77777777" w:rsidR="00004184" w:rsidRDefault="002C4894">
            <w:pPr>
              <w:widowControl w:val="0"/>
              <w:spacing w:line="240" w:lineRule="auto"/>
              <w:rPr>
                <w:b/>
              </w:rPr>
            </w:pPr>
            <w:r>
              <w:rPr>
                <w:b/>
              </w:rPr>
              <w:t>Procedure 7/7*</w:t>
            </w:r>
          </w:p>
        </w:tc>
        <w:tc>
          <w:tcPr>
            <w:tcW w:w="1087" w:type="dxa"/>
            <w:tcMar>
              <w:top w:w="56" w:type="dxa"/>
              <w:left w:w="56" w:type="dxa"/>
              <w:bottom w:w="56" w:type="dxa"/>
              <w:right w:w="56" w:type="dxa"/>
            </w:tcMar>
          </w:tcPr>
          <w:p w14:paraId="50648D2B" w14:textId="77777777" w:rsidR="00004184" w:rsidRDefault="002C4894">
            <w:pPr>
              <w:widowControl w:val="0"/>
              <w:spacing w:line="240" w:lineRule="auto"/>
              <w:jc w:val="right"/>
            </w:pPr>
            <w:r>
              <w:t>nvt</w:t>
            </w:r>
          </w:p>
        </w:tc>
        <w:tc>
          <w:tcPr>
            <w:tcW w:w="1087" w:type="dxa"/>
            <w:tcMar>
              <w:top w:w="56" w:type="dxa"/>
              <w:left w:w="56" w:type="dxa"/>
              <w:bottom w:w="56" w:type="dxa"/>
              <w:right w:w="56" w:type="dxa"/>
            </w:tcMar>
          </w:tcPr>
          <w:p w14:paraId="3C887F5E" w14:textId="77777777" w:rsidR="00004184" w:rsidRDefault="002C4894">
            <w:pPr>
              <w:widowControl w:val="0"/>
              <w:spacing w:line="240" w:lineRule="auto"/>
              <w:jc w:val="right"/>
            </w:pPr>
            <w:r>
              <w:t>128</w:t>
            </w:r>
          </w:p>
        </w:tc>
        <w:tc>
          <w:tcPr>
            <w:tcW w:w="1087" w:type="dxa"/>
            <w:tcMar>
              <w:top w:w="56" w:type="dxa"/>
              <w:left w:w="56" w:type="dxa"/>
              <w:bottom w:w="56" w:type="dxa"/>
              <w:right w:w="56" w:type="dxa"/>
            </w:tcMar>
          </w:tcPr>
          <w:p w14:paraId="5B8AFD55" w14:textId="77777777" w:rsidR="00004184" w:rsidRDefault="002C4894">
            <w:pPr>
              <w:widowControl w:val="0"/>
              <w:spacing w:line="240" w:lineRule="auto"/>
              <w:jc w:val="right"/>
            </w:pPr>
            <w:r>
              <w:t>177</w:t>
            </w:r>
          </w:p>
        </w:tc>
        <w:tc>
          <w:tcPr>
            <w:tcW w:w="1087" w:type="dxa"/>
            <w:tcMar>
              <w:top w:w="56" w:type="dxa"/>
              <w:left w:w="56" w:type="dxa"/>
              <w:bottom w:w="56" w:type="dxa"/>
              <w:right w:w="56" w:type="dxa"/>
            </w:tcMar>
          </w:tcPr>
          <w:p w14:paraId="7E258AF4" w14:textId="77777777" w:rsidR="00004184" w:rsidRDefault="002C4894">
            <w:pPr>
              <w:widowControl w:val="0"/>
              <w:spacing w:line="240" w:lineRule="auto"/>
              <w:jc w:val="right"/>
            </w:pPr>
            <w:r>
              <w:t>279</w:t>
            </w:r>
          </w:p>
        </w:tc>
        <w:tc>
          <w:tcPr>
            <w:tcW w:w="1087" w:type="dxa"/>
            <w:tcMar>
              <w:top w:w="56" w:type="dxa"/>
              <w:left w:w="56" w:type="dxa"/>
              <w:bottom w:w="56" w:type="dxa"/>
              <w:right w:w="56" w:type="dxa"/>
            </w:tcMar>
          </w:tcPr>
          <w:p w14:paraId="0150B41F" w14:textId="77777777" w:rsidR="00004184" w:rsidRDefault="002C4894">
            <w:pPr>
              <w:widowControl w:val="0"/>
              <w:spacing w:line="240" w:lineRule="auto"/>
              <w:jc w:val="right"/>
            </w:pPr>
            <w:r>
              <w:t>N.v.t.</w:t>
            </w:r>
          </w:p>
        </w:tc>
        <w:tc>
          <w:tcPr>
            <w:tcW w:w="1087" w:type="dxa"/>
            <w:tcMar>
              <w:top w:w="56" w:type="dxa"/>
              <w:left w:w="56" w:type="dxa"/>
              <w:bottom w:w="56" w:type="dxa"/>
              <w:right w:w="56" w:type="dxa"/>
            </w:tcMar>
          </w:tcPr>
          <w:p w14:paraId="101AB7F2" w14:textId="77777777" w:rsidR="00004184" w:rsidRDefault="002C4894">
            <w:pPr>
              <w:widowControl w:val="0"/>
              <w:spacing w:line="240" w:lineRule="auto"/>
              <w:jc w:val="right"/>
            </w:pPr>
            <w:r>
              <w:t>N.v.t.</w:t>
            </w:r>
          </w:p>
        </w:tc>
      </w:tr>
      <w:tr w:rsidR="00004184" w14:paraId="0A3ABA3F" w14:textId="77777777">
        <w:trPr>
          <w:trHeight w:val="360"/>
        </w:trPr>
        <w:tc>
          <w:tcPr>
            <w:tcW w:w="3165" w:type="dxa"/>
            <w:shd w:val="clear" w:color="auto" w:fill="D9D9D9"/>
            <w:tcMar>
              <w:top w:w="34" w:type="dxa"/>
              <w:left w:w="34" w:type="dxa"/>
              <w:bottom w:w="34" w:type="dxa"/>
              <w:right w:w="34" w:type="dxa"/>
            </w:tcMar>
          </w:tcPr>
          <w:p w14:paraId="2892D8C5" w14:textId="77777777" w:rsidR="00004184" w:rsidRDefault="002C4894">
            <w:pPr>
              <w:widowControl w:val="0"/>
              <w:spacing w:line="240" w:lineRule="auto"/>
              <w:rPr>
                <w:b/>
              </w:rPr>
            </w:pPr>
            <w:r>
              <w:rPr>
                <w:b/>
              </w:rPr>
              <w:t>Totaal aantal TBS</w:t>
            </w:r>
          </w:p>
        </w:tc>
        <w:tc>
          <w:tcPr>
            <w:tcW w:w="1087" w:type="dxa"/>
            <w:shd w:val="clear" w:color="auto" w:fill="D9D9D9"/>
            <w:tcMar>
              <w:top w:w="34" w:type="dxa"/>
              <w:left w:w="34" w:type="dxa"/>
              <w:bottom w:w="34" w:type="dxa"/>
              <w:right w:w="34" w:type="dxa"/>
            </w:tcMar>
          </w:tcPr>
          <w:p w14:paraId="2492C294" w14:textId="77777777" w:rsidR="00004184" w:rsidRDefault="002C4894">
            <w:pPr>
              <w:widowControl w:val="0"/>
              <w:spacing w:line="240" w:lineRule="auto"/>
              <w:jc w:val="right"/>
              <w:rPr>
                <w:b/>
              </w:rPr>
            </w:pPr>
            <w:r>
              <w:rPr>
                <w:b/>
              </w:rPr>
              <w:t>1.529</w:t>
            </w:r>
          </w:p>
        </w:tc>
        <w:tc>
          <w:tcPr>
            <w:tcW w:w="1087" w:type="dxa"/>
            <w:shd w:val="clear" w:color="auto" w:fill="D9D9D9"/>
            <w:tcMar>
              <w:top w:w="34" w:type="dxa"/>
              <w:left w:w="34" w:type="dxa"/>
              <w:bottom w:w="34" w:type="dxa"/>
              <w:right w:w="34" w:type="dxa"/>
            </w:tcMar>
          </w:tcPr>
          <w:p w14:paraId="2D3F6668" w14:textId="77777777" w:rsidR="00004184" w:rsidRDefault="002C4894">
            <w:pPr>
              <w:widowControl w:val="0"/>
              <w:spacing w:line="240" w:lineRule="auto"/>
              <w:jc w:val="right"/>
              <w:rPr>
                <w:b/>
                <w:shd w:val="clear" w:color="auto" w:fill="B7B7B7"/>
              </w:rPr>
            </w:pPr>
            <w:r>
              <w:rPr>
                <w:b/>
              </w:rPr>
              <w:t>2.514</w:t>
            </w:r>
          </w:p>
        </w:tc>
        <w:tc>
          <w:tcPr>
            <w:tcW w:w="1087" w:type="dxa"/>
            <w:shd w:val="clear" w:color="auto" w:fill="D9D9D9"/>
            <w:tcMar>
              <w:top w:w="34" w:type="dxa"/>
              <w:left w:w="34" w:type="dxa"/>
              <w:bottom w:w="34" w:type="dxa"/>
              <w:right w:w="34" w:type="dxa"/>
            </w:tcMar>
          </w:tcPr>
          <w:p w14:paraId="744877EC" w14:textId="77777777" w:rsidR="00004184" w:rsidRDefault="002C4894">
            <w:pPr>
              <w:widowControl w:val="0"/>
              <w:spacing w:line="240" w:lineRule="auto"/>
              <w:jc w:val="right"/>
              <w:rPr>
                <w:b/>
              </w:rPr>
            </w:pPr>
            <w:r>
              <w:rPr>
                <w:b/>
              </w:rPr>
              <w:t>2.654</w:t>
            </w:r>
          </w:p>
        </w:tc>
        <w:tc>
          <w:tcPr>
            <w:tcW w:w="1087" w:type="dxa"/>
            <w:shd w:val="clear" w:color="auto" w:fill="D9D9D9"/>
            <w:tcMar>
              <w:top w:w="34" w:type="dxa"/>
              <w:left w:w="34" w:type="dxa"/>
              <w:bottom w:w="34" w:type="dxa"/>
              <w:right w:w="34" w:type="dxa"/>
            </w:tcMar>
          </w:tcPr>
          <w:p w14:paraId="1B2D9844" w14:textId="77777777" w:rsidR="00004184" w:rsidRDefault="002C4894">
            <w:pPr>
              <w:widowControl w:val="0"/>
              <w:spacing w:line="240" w:lineRule="auto"/>
              <w:jc w:val="right"/>
              <w:rPr>
                <w:b/>
              </w:rPr>
            </w:pPr>
            <w:r>
              <w:rPr>
                <w:b/>
              </w:rPr>
              <w:t>2.825</w:t>
            </w:r>
          </w:p>
        </w:tc>
        <w:tc>
          <w:tcPr>
            <w:tcW w:w="1087" w:type="dxa"/>
            <w:shd w:val="clear" w:color="auto" w:fill="D9D9D9"/>
            <w:tcMar>
              <w:top w:w="34" w:type="dxa"/>
              <w:left w:w="34" w:type="dxa"/>
              <w:bottom w:w="34" w:type="dxa"/>
              <w:right w:w="34" w:type="dxa"/>
            </w:tcMar>
          </w:tcPr>
          <w:p w14:paraId="3F37222C" w14:textId="77777777" w:rsidR="00004184" w:rsidRDefault="002C4894">
            <w:pPr>
              <w:widowControl w:val="0"/>
              <w:spacing w:line="240" w:lineRule="auto"/>
              <w:jc w:val="right"/>
              <w:rPr>
                <w:b/>
              </w:rPr>
            </w:pPr>
            <w:r>
              <w:rPr>
                <w:b/>
              </w:rPr>
              <w:t>3.813</w:t>
            </w:r>
          </w:p>
        </w:tc>
        <w:tc>
          <w:tcPr>
            <w:tcW w:w="1087" w:type="dxa"/>
            <w:shd w:val="clear" w:color="auto" w:fill="D9D9D9"/>
            <w:tcMar>
              <w:top w:w="34" w:type="dxa"/>
              <w:left w:w="34" w:type="dxa"/>
              <w:bottom w:w="34" w:type="dxa"/>
              <w:right w:w="34" w:type="dxa"/>
            </w:tcMar>
          </w:tcPr>
          <w:p w14:paraId="4126D809" w14:textId="77777777" w:rsidR="00004184" w:rsidRDefault="002C4894">
            <w:pPr>
              <w:widowControl w:val="0"/>
              <w:spacing w:line="240" w:lineRule="auto"/>
              <w:jc w:val="right"/>
              <w:rPr>
                <w:b/>
              </w:rPr>
            </w:pPr>
            <w:r>
              <w:rPr>
                <w:b/>
              </w:rPr>
              <w:t>3.385</w:t>
            </w:r>
          </w:p>
        </w:tc>
      </w:tr>
    </w:tbl>
    <w:p w14:paraId="0A07C8B9" w14:textId="77777777" w:rsidR="00004184" w:rsidRDefault="002C4894">
      <w:pPr>
        <w:rPr>
          <w:sz w:val="20"/>
          <w:szCs w:val="20"/>
        </w:rPr>
      </w:pPr>
      <w:r>
        <w:rPr>
          <w:sz w:val="20"/>
          <w:szCs w:val="20"/>
        </w:rPr>
        <w:t xml:space="preserve">* Vanaf 2021 zijn er geen terbeschikkingstellingen meer via de procedure 7/7 en definitief PVB na transitie CRZ. Deze procedures werden afgeschaft in Mozaïekbesluit 4. </w:t>
      </w:r>
    </w:p>
    <w:p w14:paraId="67AC1FC5" w14:textId="77777777" w:rsidR="00004184" w:rsidRDefault="002C4894">
      <w:pPr>
        <w:numPr>
          <w:ilvl w:val="0"/>
          <w:numId w:val="34"/>
        </w:numPr>
        <w:spacing w:before="200" w:after="200"/>
      </w:pPr>
      <w:r>
        <w:t xml:space="preserve">Bij het </w:t>
      </w:r>
      <w:r>
        <w:rPr>
          <w:b/>
        </w:rPr>
        <w:t xml:space="preserve">totaal aantal terbeschikkingstellingen </w:t>
      </w:r>
      <w:r>
        <w:t>zien we een</w:t>
      </w:r>
      <w:r>
        <w:rPr>
          <w:b/>
        </w:rPr>
        <w:t xml:space="preserve"> sterke piek in 2021</w:t>
      </w:r>
      <w:r>
        <w:t xml:space="preserve">. Dat is </w:t>
      </w:r>
      <w:r>
        <w:t xml:space="preserve">hoofdzakelijk te wijten aan de grote hoeveelheid terbeschikkingstellingen </w:t>
      </w:r>
      <w:r>
        <w:rPr>
          <w:b/>
        </w:rPr>
        <w:t>in de prioriteitengroepen</w:t>
      </w:r>
      <w:r>
        <w:t xml:space="preserve">. Naar aanleiding van het Zorginvesteringsplan was er in dat jaar namelijk een grote </w:t>
      </w:r>
      <w:r>
        <w:rPr>
          <w:b/>
        </w:rPr>
        <w:t xml:space="preserve">uitbreidingsronde </w:t>
      </w:r>
      <w:r>
        <w:t>in 2021.</w:t>
      </w:r>
    </w:p>
    <w:p w14:paraId="514BBC1B" w14:textId="77777777" w:rsidR="00004184" w:rsidRDefault="002C4894">
      <w:pPr>
        <w:numPr>
          <w:ilvl w:val="0"/>
          <w:numId w:val="34"/>
        </w:numPr>
        <w:spacing w:before="200" w:after="200"/>
      </w:pPr>
      <w:r>
        <w:t xml:space="preserve">Ook in </w:t>
      </w:r>
      <w:r>
        <w:rPr>
          <w:b/>
        </w:rPr>
        <w:t xml:space="preserve">2022 </w:t>
      </w:r>
      <w:r>
        <w:t>zien we een groot aantal terbesch</w:t>
      </w:r>
      <w:r>
        <w:t xml:space="preserve">ikkingstellingen. Dat komt onder andere door de terbeschikkingstelling van </w:t>
      </w:r>
      <w:r>
        <w:rPr>
          <w:b/>
        </w:rPr>
        <w:t>deelbudgetten in prioriteitengroep 2</w:t>
      </w:r>
      <w:r>
        <w:t xml:space="preserve"> en door de </w:t>
      </w:r>
      <w:r>
        <w:rPr>
          <w:b/>
        </w:rPr>
        <w:t>terbeschikkingstellingen</w:t>
      </w:r>
      <w:r>
        <w:t xml:space="preserve"> </w:t>
      </w:r>
      <w:r>
        <w:rPr>
          <w:b/>
        </w:rPr>
        <w:t>in prioriteitengroep 1 die meteen na toewijzing werden gegeven</w:t>
      </w:r>
      <w:r>
        <w:t xml:space="preserve"> - een versnelling van de 18 maand wachttijd i</w:t>
      </w:r>
      <w:r>
        <w:t xml:space="preserve">n prioriteitengroep 1 die vooropgesteld werd in het </w:t>
      </w:r>
      <w:r>
        <w:lastRenderedPageBreak/>
        <w:t>Zorginvesterinsplan. Voor 2022 geldt dat 972 personen met een prioriteringsdatum tot en met 17 januari 2018 in prioriteitengroep 2 beschikken over een deelbudget. In het najaar 2022 werd immers aan 1100 p</w:t>
      </w:r>
      <w:r>
        <w:t>ersonen de helft van hun budget of - voor wie reeds een PVB had - de helft van de meervraag ter beschikking gesteld. Het verschil tussen de 1100 en de 972 ligt in het feit dat er in tussentijd mensen overleden zijn, het deelbudget geweigerd hebben, of onde</w:t>
      </w:r>
      <w:r>
        <w:t xml:space="preserve">rtussen een andere terbeschikkingstelling kregen. Die personen worden in de loop van 2023 vervangen door nieuwe budgethouders. </w:t>
      </w:r>
    </w:p>
    <w:p w14:paraId="617C3518" w14:textId="77777777" w:rsidR="00004184" w:rsidRDefault="002C4894">
      <w:pPr>
        <w:numPr>
          <w:ilvl w:val="0"/>
          <w:numId w:val="34"/>
        </w:numPr>
        <w:spacing w:before="200" w:after="200"/>
      </w:pPr>
      <w:r>
        <w:t xml:space="preserve">Het aantal nieuwe terbeschikkingstellingen met </w:t>
      </w:r>
      <w:r>
        <w:rPr>
          <w:b/>
        </w:rPr>
        <w:t>procedure maatschappelijke noodzaak</w:t>
      </w:r>
      <w:r>
        <w:t xml:space="preserve"> is </w:t>
      </w:r>
      <w:r>
        <w:rPr>
          <w:b/>
        </w:rPr>
        <w:t xml:space="preserve">afgenomen </w:t>
      </w:r>
      <w:r>
        <w:t>sinds 2017, van 217 naar 156.</w:t>
      </w:r>
    </w:p>
    <w:p w14:paraId="750DB906" w14:textId="77777777" w:rsidR="00004184" w:rsidRDefault="002C4894">
      <w:pPr>
        <w:numPr>
          <w:ilvl w:val="0"/>
          <w:numId w:val="34"/>
        </w:numPr>
        <w:spacing w:before="200" w:after="200"/>
      </w:pPr>
      <w:r>
        <w:t xml:space="preserve">Vanaf 2020 zien we een </w:t>
      </w:r>
      <w:r>
        <w:rPr>
          <w:b/>
        </w:rPr>
        <w:t xml:space="preserve">daling </w:t>
      </w:r>
      <w:r>
        <w:t xml:space="preserve">in het aantal </w:t>
      </w:r>
      <w:r>
        <w:rPr>
          <w:b/>
        </w:rPr>
        <w:t>nieuwe terbeschikkingstellingen PVB na jeugdhulp MFC</w:t>
      </w:r>
      <w:r>
        <w:t>. In de jaren ervoor (= de overgangsfase) was er een geleidelijke toekenning van PVB’s, waarbij per jaar telkens twee geboortejare</w:t>
      </w:r>
      <w:r>
        <w:t>n in aanmerking kwamen voor een budget. Personen met als geboortejaar 1995 en 1996 konden bijvoorbeeld een terbeschikkingstelling krijgen in 2018. In 2019 waren dat degenen met geboortejaar 1997 en 1998. Vanaf 2020 is dit slechts 1 geboortejaar, wat de dal</w:t>
      </w:r>
      <w:r>
        <w:t>ing (gedeeltelijk) kan verklaren.</w:t>
      </w:r>
    </w:p>
    <w:p w14:paraId="2A801D2F" w14:textId="77777777" w:rsidR="00004184" w:rsidRDefault="002C4894">
      <w:pPr>
        <w:spacing w:before="200" w:after="200"/>
        <w:ind w:left="720"/>
      </w:pPr>
      <w:r>
        <w:t xml:space="preserve">In datzelfde jaar was er een wijziging van de regelgeving: naast het feit dat je in aanmerking moest komen voor een PVB en MFC-ondersteuning moest hebben op het moment van het indienen van je ondersteuningsplan, was de </w:t>
      </w:r>
      <w:r>
        <w:rPr>
          <w:b/>
        </w:rPr>
        <w:t>der</w:t>
      </w:r>
      <w:r>
        <w:rPr>
          <w:b/>
        </w:rPr>
        <w:t>de voorwaarde</w:t>
      </w:r>
      <w:r>
        <w:t xml:space="preserve"> dat je nog steeds </w:t>
      </w:r>
      <w:r>
        <w:rPr>
          <w:b/>
        </w:rPr>
        <w:t>MFC-ondersteuning</w:t>
      </w:r>
      <w:r>
        <w:t xml:space="preserve"> moest hebben</w:t>
      </w:r>
      <w:r>
        <w:rPr>
          <w:b/>
        </w:rPr>
        <w:t xml:space="preserve"> in het jaar</w:t>
      </w:r>
      <w:r>
        <w:t xml:space="preserve"> waarin je het </w:t>
      </w:r>
      <w:r>
        <w:rPr>
          <w:b/>
        </w:rPr>
        <w:t xml:space="preserve">PVB na jeugdhulp </w:t>
      </w:r>
      <w:r>
        <w:t>zou ontvangen. Vanaf 1 januari 2021 konden gebruikers van GES+ ook in aanmerking komen voor een PVB na jeugdhulp, onder dezelfde voorwaarden als gebru</w:t>
      </w:r>
      <w:r>
        <w:t>ikers van een MFC.</w:t>
      </w:r>
    </w:p>
    <w:p w14:paraId="0FEC4D3F" w14:textId="77777777" w:rsidR="00004184" w:rsidRDefault="002C4894">
      <w:pPr>
        <w:pStyle w:val="Kop4"/>
        <w:pBdr>
          <w:top w:val="nil"/>
          <w:left w:val="nil"/>
          <w:bottom w:val="nil"/>
          <w:right w:val="nil"/>
          <w:between w:val="nil"/>
        </w:pBdr>
        <w:spacing w:before="200" w:after="200"/>
        <w:ind w:left="708" w:hanging="708"/>
      </w:pPr>
      <w:bookmarkStart w:id="46" w:name="_kaw2jv71l2jr" w:colFirst="0" w:colLast="0"/>
      <w:bookmarkEnd w:id="46"/>
      <w:r>
        <w:t>4.4.1.2</w:t>
      </w:r>
      <w:r>
        <w:tab/>
        <w:t xml:space="preserve">Aantal budgethouders PVB per 31 december (2017-2022) </w:t>
      </w:r>
    </w:p>
    <w:p w14:paraId="775C3410" w14:textId="77777777" w:rsidR="00004184" w:rsidRDefault="002C4894">
      <w:pPr>
        <w:spacing w:before="200" w:after="200"/>
      </w:pPr>
      <w:r>
        <w:t>Naast het aantal nieuwe terbeschikkingstellingen per jaar, is het ook interessant om te kijken naar alle (nog) lopende terbeschikkingstellingen op een bepaald moment in de tijd. In dit onderdeel geven we een overzicht van het aantal mensen met een lopend P</w:t>
      </w:r>
      <w:r>
        <w:t xml:space="preserve">VB op 31 december, met verschillende opdelingsvormen. De onderstaande grafiek schetst alvast een overzicht van het </w:t>
      </w:r>
      <w:r>
        <w:rPr>
          <w:b/>
        </w:rPr>
        <w:t>aantal budgethouders door de jaren heen</w:t>
      </w:r>
      <w:r>
        <w:t xml:space="preserve">, waarbij een </w:t>
      </w:r>
      <w:r>
        <w:rPr>
          <w:b/>
        </w:rPr>
        <w:t>consistente stijging</w:t>
      </w:r>
      <w:r>
        <w:t xml:space="preserve"> opvalt. Zoals in het onderdeel hierboven vermeld, is de </w:t>
      </w:r>
      <w:r>
        <w:rPr>
          <w:b/>
        </w:rPr>
        <w:t xml:space="preserve">stijging </w:t>
      </w:r>
      <w:r>
        <w:t>he</w:t>
      </w:r>
      <w:r>
        <w:t xml:space="preserve">t </w:t>
      </w:r>
      <w:r>
        <w:rPr>
          <w:b/>
        </w:rPr>
        <w:t xml:space="preserve">sterkst </w:t>
      </w:r>
      <w:r>
        <w:t xml:space="preserve">in </w:t>
      </w:r>
      <w:r>
        <w:rPr>
          <w:b/>
        </w:rPr>
        <w:t>2021</w:t>
      </w:r>
      <w:r>
        <w:t>.</w:t>
      </w:r>
    </w:p>
    <w:p w14:paraId="27464346" w14:textId="77777777" w:rsidR="00004184" w:rsidRDefault="002C4894">
      <w:pPr>
        <w:spacing w:before="200" w:after="200"/>
        <w:rPr>
          <w:b/>
        </w:rPr>
      </w:pPr>
      <w:r>
        <w:br w:type="page"/>
      </w:r>
    </w:p>
    <w:p w14:paraId="4D8F98D7" w14:textId="77777777" w:rsidR="00004184" w:rsidRDefault="002C4894">
      <w:pPr>
        <w:spacing w:before="200" w:after="200"/>
        <w:rPr>
          <w:b/>
        </w:rPr>
      </w:pPr>
      <w:r>
        <w:rPr>
          <w:b/>
        </w:rPr>
        <w:lastRenderedPageBreak/>
        <w:t>Grafiek 7: Evolutie van het aantal budgethouders PVB (2017-2022)</w:t>
      </w:r>
    </w:p>
    <w:p w14:paraId="18E743BA" w14:textId="77777777" w:rsidR="00004184" w:rsidRDefault="002C4894">
      <w:r>
        <w:rPr>
          <w:noProof/>
        </w:rPr>
        <w:drawing>
          <wp:inline distT="114300" distB="114300" distL="114300" distR="114300" wp14:anchorId="69080CAF" wp14:editId="74DB7D7F">
            <wp:extent cx="4680000" cy="2777718"/>
            <wp:effectExtent l="0" t="0" r="0" b="0"/>
            <wp:docPr id="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4"/>
                    <a:srcRect/>
                    <a:stretch>
                      <a:fillRect/>
                    </a:stretch>
                  </pic:blipFill>
                  <pic:spPr>
                    <a:xfrm>
                      <a:off x="0" y="0"/>
                      <a:ext cx="4680000" cy="2777718"/>
                    </a:xfrm>
                    <a:prstGeom prst="rect">
                      <a:avLst/>
                    </a:prstGeom>
                    <a:ln/>
                  </pic:spPr>
                </pic:pic>
              </a:graphicData>
            </a:graphic>
          </wp:inline>
        </w:drawing>
      </w:r>
    </w:p>
    <w:p w14:paraId="7B1E0551" w14:textId="77777777" w:rsidR="00004184" w:rsidRDefault="00004184"/>
    <w:p w14:paraId="49BEF0F5" w14:textId="77777777" w:rsidR="00004184" w:rsidRDefault="002C4894">
      <w:pPr>
        <w:pStyle w:val="Kop5"/>
        <w:numPr>
          <w:ilvl w:val="0"/>
          <w:numId w:val="11"/>
        </w:numPr>
        <w:ind w:left="425" w:hanging="283"/>
      </w:pPr>
      <w:bookmarkStart w:id="47" w:name="_mizp9okfp3p9" w:colFirst="0" w:colLast="0"/>
      <w:bookmarkEnd w:id="47"/>
      <w:r>
        <w:t>Budgethouders PVB op 31 december per budgetcategorie (evolutie 2017-2022)</w:t>
      </w:r>
    </w:p>
    <w:p w14:paraId="3D2EBCA6" w14:textId="77777777" w:rsidR="00004184" w:rsidRDefault="002C4894">
      <w:r>
        <w:t>In de onderstaande tabel vindt u de procentuele verdeling van het aantal personen met een lop</w:t>
      </w:r>
      <w:r>
        <w:t xml:space="preserve">end PVB op 31 december van het jaar over de verschillende budgetcategorieën. Het gaat hier om berekende budgetcategorieën: de nieuwe budgetcategorieën werden afgeleid naar de oude. Voor 2017 werden budgetcategorieën III, IV en V samengevoegd omdat we geen </w:t>
      </w:r>
      <w:r>
        <w:t xml:space="preserve">aparte betrouwbare cijfers beschikbaar hebben. </w:t>
      </w:r>
    </w:p>
    <w:p w14:paraId="4507F762" w14:textId="77777777" w:rsidR="00004184" w:rsidRDefault="00004184"/>
    <w:p w14:paraId="5DAA4497" w14:textId="77777777" w:rsidR="00004184" w:rsidRDefault="002C4894">
      <w:pPr>
        <w:spacing w:after="200"/>
        <w:rPr>
          <w:b/>
        </w:rPr>
      </w:pPr>
      <w:r>
        <w:br w:type="page"/>
      </w:r>
    </w:p>
    <w:p w14:paraId="68163476" w14:textId="77777777" w:rsidR="00004184" w:rsidRDefault="002C4894">
      <w:pPr>
        <w:spacing w:after="200"/>
        <w:rPr>
          <w:b/>
        </w:rPr>
      </w:pPr>
      <w:r>
        <w:rPr>
          <w:b/>
        </w:rPr>
        <w:lastRenderedPageBreak/>
        <w:t>Tabel 24: Budgethouders PVB op 31 december per budgetcategorie (evolutie 2017-2022)</w:t>
      </w:r>
    </w:p>
    <w:tbl>
      <w:tblPr>
        <w:tblStyle w:val="af6"/>
        <w:tblW w:w="1389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8"/>
        <w:gridCol w:w="1674"/>
        <w:gridCol w:w="1673"/>
        <w:gridCol w:w="1673"/>
        <w:gridCol w:w="1673"/>
        <w:gridCol w:w="1673"/>
        <w:gridCol w:w="1673"/>
      </w:tblGrid>
      <w:tr w:rsidR="00004184" w14:paraId="3FD8482C" w14:textId="77777777">
        <w:tc>
          <w:tcPr>
            <w:tcW w:w="2674" w:type="dxa"/>
            <w:shd w:val="clear" w:color="auto" w:fill="004D5C"/>
            <w:tcMar>
              <w:top w:w="56" w:type="dxa"/>
              <w:left w:w="56" w:type="dxa"/>
              <w:bottom w:w="56" w:type="dxa"/>
              <w:right w:w="56" w:type="dxa"/>
            </w:tcMar>
          </w:tcPr>
          <w:p w14:paraId="36E78A61" w14:textId="77777777" w:rsidR="00004184" w:rsidRDefault="002C4894">
            <w:pPr>
              <w:widowControl w:val="0"/>
              <w:spacing w:line="240" w:lineRule="auto"/>
              <w:rPr>
                <w:b/>
                <w:color w:val="FFFFFF"/>
              </w:rPr>
            </w:pPr>
            <w:r>
              <w:rPr>
                <w:b/>
                <w:color w:val="FFFFFF"/>
              </w:rPr>
              <w:t>Budgetcategorie</w:t>
            </w:r>
          </w:p>
        </w:tc>
        <w:tc>
          <w:tcPr>
            <w:tcW w:w="1160" w:type="dxa"/>
            <w:shd w:val="clear" w:color="auto" w:fill="004D5C"/>
            <w:tcMar>
              <w:top w:w="56" w:type="dxa"/>
              <w:left w:w="56" w:type="dxa"/>
              <w:bottom w:w="56" w:type="dxa"/>
              <w:right w:w="56" w:type="dxa"/>
            </w:tcMar>
          </w:tcPr>
          <w:p w14:paraId="6BB47A36" w14:textId="77777777" w:rsidR="00004184" w:rsidRDefault="002C4894">
            <w:pPr>
              <w:widowControl w:val="0"/>
              <w:spacing w:line="240" w:lineRule="auto"/>
              <w:jc w:val="right"/>
              <w:rPr>
                <w:b/>
                <w:color w:val="FFFFFF"/>
              </w:rPr>
            </w:pPr>
            <w:r>
              <w:rPr>
                <w:b/>
                <w:color w:val="FFFFFF"/>
              </w:rPr>
              <w:t>2017</w:t>
            </w:r>
          </w:p>
        </w:tc>
        <w:tc>
          <w:tcPr>
            <w:tcW w:w="1160" w:type="dxa"/>
            <w:shd w:val="clear" w:color="auto" w:fill="004D5C"/>
            <w:tcMar>
              <w:top w:w="56" w:type="dxa"/>
              <w:left w:w="56" w:type="dxa"/>
              <w:bottom w:w="56" w:type="dxa"/>
              <w:right w:w="56" w:type="dxa"/>
            </w:tcMar>
          </w:tcPr>
          <w:p w14:paraId="05C154B2" w14:textId="77777777" w:rsidR="00004184" w:rsidRDefault="002C4894">
            <w:pPr>
              <w:widowControl w:val="0"/>
              <w:spacing w:line="240" w:lineRule="auto"/>
              <w:jc w:val="right"/>
              <w:rPr>
                <w:b/>
                <w:color w:val="FFFFFF"/>
              </w:rPr>
            </w:pPr>
            <w:r>
              <w:rPr>
                <w:b/>
                <w:color w:val="FFFFFF"/>
              </w:rPr>
              <w:t>2018</w:t>
            </w:r>
          </w:p>
        </w:tc>
        <w:tc>
          <w:tcPr>
            <w:tcW w:w="1160" w:type="dxa"/>
            <w:shd w:val="clear" w:color="auto" w:fill="004D5C"/>
            <w:tcMar>
              <w:top w:w="56" w:type="dxa"/>
              <w:left w:w="56" w:type="dxa"/>
              <w:bottom w:w="56" w:type="dxa"/>
              <w:right w:w="56" w:type="dxa"/>
            </w:tcMar>
          </w:tcPr>
          <w:p w14:paraId="64DAD381" w14:textId="77777777" w:rsidR="00004184" w:rsidRDefault="002C4894">
            <w:pPr>
              <w:widowControl w:val="0"/>
              <w:spacing w:line="240" w:lineRule="auto"/>
              <w:jc w:val="right"/>
              <w:rPr>
                <w:b/>
                <w:color w:val="FFFFFF"/>
              </w:rPr>
            </w:pPr>
            <w:r>
              <w:rPr>
                <w:b/>
                <w:color w:val="FFFFFF"/>
              </w:rPr>
              <w:t>2019</w:t>
            </w:r>
          </w:p>
        </w:tc>
        <w:tc>
          <w:tcPr>
            <w:tcW w:w="1160" w:type="dxa"/>
            <w:shd w:val="clear" w:color="auto" w:fill="004D5C"/>
            <w:tcMar>
              <w:top w:w="56" w:type="dxa"/>
              <w:left w:w="56" w:type="dxa"/>
              <w:bottom w:w="56" w:type="dxa"/>
              <w:right w:w="56" w:type="dxa"/>
            </w:tcMar>
          </w:tcPr>
          <w:p w14:paraId="39F0E776" w14:textId="77777777" w:rsidR="00004184" w:rsidRDefault="002C4894">
            <w:pPr>
              <w:widowControl w:val="0"/>
              <w:spacing w:line="240" w:lineRule="auto"/>
              <w:jc w:val="right"/>
              <w:rPr>
                <w:b/>
                <w:color w:val="FFFFFF"/>
              </w:rPr>
            </w:pPr>
            <w:r>
              <w:rPr>
                <w:b/>
                <w:color w:val="FFFFFF"/>
              </w:rPr>
              <w:t>2020</w:t>
            </w:r>
          </w:p>
        </w:tc>
        <w:tc>
          <w:tcPr>
            <w:tcW w:w="1160" w:type="dxa"/>
            <w:shd w:val="clear" w:color="auto" w:fill="004D5C"/>
            <w:tcMar>
              <w:top w:w="56" w:type="dxa"/>
              <w:left w:w="56" w:type="dxa"/>
              <w:bottom w:w="56" w:type="dxa"/>
              <w:right w:w="56" w:type="dxa"/>
            </w:tcMar>
          </w:tcPr>
          <w:p w14:paraId="69EC6D69" w14:textId="77777777" w:rsidR="00004184" w:rsidRDefault="002C4894">
            <w:pPr>
              <w:widowControl w:val="0"/>
              <w:spacing w:line="240" w:lineRule="auto"/>
              <w:jc w:val="right"/>
              <w:rPr>
                <w:b/>
                <w:color w:val="FFFFFF"/>
              </w:rPr>
            </w:pPr>
            <w:r>
              <w:rPr>
                <w:b/>
                <w:color w:val="FFFFFF"/>
              </w:rPr>
              <w:t>2021</w:t>
            </w:r>
          </w:p>
        </w:tc>
        <w:tc>
          <w:tcPr>
            <w:tcW w:w="1160" w:type="dxa"/>
            <w:shd w:val="clear" w:color="auto" w:fill="004D5C"/>
            <w:tcMar>
              <w:top w:w="56" w:type="dxa"/>
              <w:left w:w="56" w:type="dxa"/>
              <w:bottom w:w="56" w:type="dxa"/>
              <w:right w:w="56" w:type="dxa"/>
            </w:tcMar>
          </w:tcPr>
          <w:p w14:paraId="2E2E434A" w14:textId="77777777" w:rsidR="00004184" w:rsidRDefault="002C4894">
            <w:pPr>
              <w:widowControl w:val="0"/>
              <w:spacing w:line="240" w:lineRule="auto"/>
              <w:jc w:val="right"/>
              <w:rPr>
                <w:b/>
                <w:color w:val="FFFFFF"/>
              </w:rPr>
            </w:pPr>
            <w:r>
              <w:rPr>
                <w:b/>
                <w:color w:val="FFFFFF"/>
              </w:rPr>
              <w:t>2022</w:t>
            </w:r>
          </w:p>
        </w:tc>
      </w:tr>
      <w:tr w:rsidR="00004184" w14:paraId="7A125A8E" w14:textId="77777777">
        <w:tc>
          <w:tcPr>
            <w:tcW w:w="2674" w:type="dxa"/>
            <w:shd w:val="clear" w:color="auto" w:fill="F3F3F3"/>
            <w:tcMar>
              <w:top w:w="56" w:type="dxa"/>
              <w:left w:w="56" w:type="dxa"/>
              <w:bottom w:w="56" w:type="dxa"/>
              <w:right w:w="56" w:type="dxa"/>
            </w:tcMar>
          </w:tcPr>
          <w:p w14:paraId="6755951A" w14:textId="77777777" w:rsidR="00004184" w:rsidRDefault="002C4894">
            <w:pPr>
              <w:widowControl w:val="0"/>
              <w:spacing w:line="240" w:lineRule="auto"/>
              <w:rPr>
                <w:b/>
              </w:rPr>
            </w:pPr>
            <w:r>
              <w:rPr>
                <w:b/>
              </w:rPr>
              <w:t>Budgetcategorie I (punten &lt; 14.68)</w:t>
            </w:r>
          </w:p>
        </w:tc>
        <w:tc>
          <w:tcPr>
            <w:tcW w:w="1160" w:type="dxa"/>
            <w:tcMar>
              <w:top w:w="56" w:type="dxa"/>
              <w:left w:w="56" w:type="dxa"/>
              <w:bottom w:w="56" w:type="dxa"/>
              <w:right w:w="56" w:type="dxa"/>
            </w:tcMar>
          </w:tcPr>
          <w:p w14:paraId="5945ED78" w14:textId="77777777" w:rsidR="00004184" w:rsidRDefault="002C4894">
            <w:pPr>
              <w:widowControl w:val="0"/>
              <w:spacing w:line="240" w:lineRule="auto"/>
              <w:jc w:val="right"/>
            </w:pPr>
            <w:r>
              <w:t>16%</w:t>
            </w:r>
          </w:p>
        </w:tc>
        <w:tc>
          <w:tcPr>
            <w:tcW w:w="1160" w:type="dxa"/>
            <w:tcMar>
              <w:top w:w="56" w:type="dxa"/>
              <w:left w:w="56" w:type="dxa"/>
              <w:bottom w:w="56" w:type="dxa"/>
              <w:right w:w="56" w:type="dxa"/>
            </w:tcMar>
          </w:tcPr>
          <w:p w14:paraId="6AB40B6E" w14:textId="77777777" w:rsidR="00004184" w:rsidRDefault="002C4894">
            <w:pPr>
              <w:widowControl w:val="0"/>
              <w:spacing w:line="240" w:lineRule="auto"/>
              <w:jc w:val="right"/>
            </w:pPr>
            <w:r>
              <w:t>14%</w:t>
            </w:r>
          </w:p>
        </w:tc>
        <w:tc>
          <w:tcPr>
            <w:tcW w:w="1160" w:type="dxa"/>
            <w:tcMar>
              <w:top w:w="56" w:type="dxa"/>
              <w:left w:w="56" w:type="dxa"/>
              <w:bottom w:w="56" w:type="dxa"/>
              <w:right w:w="56" w:type="dxa"/>
            </w:tcMar>
          </w:tcPr>
          <w:p w14:paraId="182757F3" w14:textId="77777777" w:rsidR="00004184" w:rsidRDefault="002C4894">
            <w:pPr>
              <w:widowControl w:val="0"/>
              <w:spacing w:line="240" w:lineRule="auto"/>
              <w:jc w:val="right"/>
            </w:pPr>
            <w:r>
              <w:t>15%</w:t>
            </w:r>
          </w:p>
        </w:tc>
        <w:tc>
          <w:tcPr>
            <w:tcW w:w="1160" w:type="dxa"/>
            <w:tcMar>
              <w:top w:w="56" w:type="dxa"/>
              <w:left w:w="56" w:type="dxa"/>
              <w:bottom w:w="56" w:type="dxa"/>
              <w:right w:w="56" w:type="dxa"/>
            </w:tcMar>
          </w:tcPr>
          <w:p w14:paraId="3865C8B7" w14:textId="77777777" w:rsidR="00004184" w:rsidRDefault="002C4894">
            <w:pPr>
              <w:widowControl w:val="0"/>
              <w:spacing w:line="240" w:lineRule="auto"/>
              <w:jc w:val="right"/>
            </w:pPr>
            <w:r>
              <w:t>13%</w:t>
            </w:r>
          </w:p>
        </w:tc>
        <w:tc>
          <w:tcPr>
            <w:tcW w:w="1160" w:type="dxa"/>
            <w:tcMar>
              <w:top w:w="56" w:type="dxa"/>
              <w:left w:w="56" w:type="dxa"/>
              <w:bottom w:w="56" w:type="dxa"/>
              <w:right w:w="56" w:type="dxa"/>
            </w:tcMar>
          </w:tcPr>
          <w:p w14:paraId="33D1DA3D" w14:textId="77777777" w:rsidR="00004184" w:rsidRDefault="002C4894">
            <w:pPr>
              <w:widowControl w:val="0"/>
              <w:spacing w:line="240" w:lineRule="auto"/>
              <w:jc w:val="right"/>
            </w:pPr>
            <w:r>
              <w:t>12%</w:t>
            </w:r>
          </w:p>
        </w:tc>
        <w:tc>
          <w:tcPr>
            <w:tcW w:w="1160" w:type="dxa"/>
            <w:tcMar>
              <w:top w:w="56" w:type="dxa"/>
              <w:left w:w="56" w:type="dxa"/>
              <w:bottom w:w="56" w:type="dxa"/>
              <w:right w:w="56" w:type="dxa"/>
            </w:tcMar>
          </w:tcPr>
          <w:p w14:paraId="14AE3420" w14:textId="77777777" w:rsidR="00004184" w:rsidRDefault="002C4894">
            <w:pPr>
              <w:widowControl w:val="0"/>
              <w:spacing w:line="240" w:lineRule="auto"/>
              <w:jc w:val="right"/>
            </w:pPr>
            <w:r>
              <w:t>12%</w:t>
            </w:r>
          </w:p>
        </w:tc>
      </w:tr>
      <w:tr w:rsidR="00004184" w14:paraId="77E4B2F8" w14:textId="77777777">
        <w:tc>
          <w:tcPr>
            <w:tcW w:w="2674" w:type="dxa"/>
            <w:shd w:val="clear" w:color="auto" w:fill="F3F3F3"/>
            <w:tcMar>
              <w:top w:w="56" w:type="dxa"/>
              <w:left w:w="56" w:type="dxa"/>
              <w:bottom w:w="56" w:type="dxa"/>
              <w:right w:w="56" w:type="dxa"/>
            </w:tcMar>
          </w:tcPr>
          <w:p w14:paraId="2D28FCDD" w14:textId="77777777" w:rsidR="00004184" w:rsidRDefault="002C4894">
            <w:pPr>
              <w:widowControl w:val="0"/>
              <w:spacing w:line="240" w:lineRule="auto"/>
              <w:rPr>
                <w:b/>
              </w:rPr>
            </w:pPr>
            <w:r>
              <w:rPr>
                <w:b/>
              </w:rPr>
              <w:t>Budgetcategorie II (punten tussen 14.68 en 20.80)</w:t>
            </w:r>
          </w:p>
        </w:tc>
        <w:tc>
          <w:tcPr>
            <w:tcW w:w="1160" w:type="dxa"/>
            <w:tcMar>
              <w:top w:w="56" w:type="dxa"/>
              <w:left w:w="56" w:type="dxa"/>
              <w:bottom w:w="56" w:type="dxa"/>
              <w:right w:w="56" w:type="dxa"/>
            </w:tcMar>
          </w:tcPr>
          <w:p w14:paraId="187966C1" w14:textId="77777777" w:rsidR="00004184" w:rsidRDefault="002C4894">
            <w:pPr>
              <w:widowControl w:val="0"/>
              <w:spacing w:line="240" w:lineRule="auto"/>
              <w:jc w:val="right"/>
            </w:pPr>
            <w:r>
              <w:t>11%</w:t>
            </w:r>
          </w:p>
        </w:tc>
        <w:tc>
          <w:tcPr>
            <w:tcW w:w="1160" w:type="dxa"/>
            <w:tcMar>
              <w:top w:w="56" w:type="dxa"/>
              <w:left w:w="56" w:type="dxa"/>
              <w:bottom w:w="56" w:type="dxa"/>
              <w:right w:w="56" w:type="dxa"/>
            </w:tcMar>
          </w:tcPr>
          <w:p w14:paraId="0467C3FF" w14:textId="77777777" w:rsidR="00004184" w:rsidRDefault="002C4894">
            <w:pPr>
              <w:widowControl w:val="0"/>
              <w:spacing w:line="240" w:lineRule="auto"/>
              <w:jc w:val="right"/>
            </w:pPr>
            <w:r>
              <w:t>10%</w:t>
            </w:r>
          </w:p>
        </w:tc>
        <w:tc>
          <w:tcPr>
            <w:tcW w:w="1160" w:type="dxa"/>
            <w:tcMar>
              <w:top w:w="56" w:type="dxa"/>
              <w:left w:w="56" w:type="dxa"/>
              <w:bottom w:w="56" w:type="dxa"/>
              <w:right w:w="56" w:type="dxa"/>
            </w:tcMar>
          </w:tcPr>
          <w:p w14:paraId="1BD6C4DD" w14:textId="77777777" w:rsidR="00004184" w:rsidRDefault="002C4894">
            <w:pPr>
              <w:widowControl w:val="0"/>
              <w:spacing w:line="240" w:lineRule="auto"/>
              <w:jc w:val="right"/>
            </w:pPr>
            <w:r>
              <w:t>10%</w:t>
            </w:r>
          </w:p>
        </w:tc>
        <w:tc>
          <w:tcPr>
            <w:tcW w:w="1160" w:type="dxa"/>
            <w:tcMar>
              <w:top w:w="56" w:type="dxa"/>
              <w:left w:w="56" w:type="dxa"/>
              <w:bottom w:w="56" w:type="dxa"/>
              <w:right w:w="56" w:type="dxa"/>
            </w:tcMar>
          </w:tcPr>
          <w:p w14:paraId="194B00BE" w14:textId="77777777" w:rsidR="00004184" w:rsidRDefault="002C4894">
            <w:pPr>
              <w:widowControl w:val="0"/>
              <w:spacing w:line="240" w:lineRule="auto"/>
              <w:jc w:val="right"/>
            </w:pPr>
            <w:r>
              <w:t>10%</w:t>
            </w:r>
          </w:p>
        </w:tc>
        <w:tc>
          <w:tcPr>
            <w:tcW w:w="1160" w:type="dxa"/>
            <w:tcMar>
              <w:top w:w="56" w:type="dxa"/>
              <w:left w:w="56" w:type="dxa"/>
              <w:bottom w:w="56" w:type="dxa"/>
              <w:right w:w="56" w:type="dxa"/>
            </w:tcMar>
          </w:tcPr>
          <w:p w14:paraId="6D68442D" w14:textId="77777777" w:rsidR="00004184" w:rsidRDefault="002C4894">
            <w:pPr>
              <w:widowControl w:val="0"/>
              <w:spacing w:line="240" w:lineRule="auto"/>
              <w:jc w:val="right"/>
            </w:pPr>
            <w:r>
              <w:t>9%</w:t>
            </w:r>
          </w:p>
        </w:tc>
        <w:tc>
          <w:tcPr>
            <w:tcW w:w="1160" w:type="dxa"/>
            <w:tcMar>
              <w:top w:w="56" w:type="dxa"/>
              <w:left w:w="56" w:type="dxa"/>
              <w:bottom w:w="56" w:type="dxa"/>
              <w:right w:w="56" w:type="dxa"/>
            </w:tcMar>
          </w:tcPr>
          <w:p w14:paraId="540C534E" w14:textId="77777777" w:rsidR="00004184" w:rsidRDefault="002C4894">
            <w:pPr>
              <w:widowControl w:val="0"/>
              <w:spacing w:line="240" w:lineRule="auto"/>
              <w:jc w:val="right"/>
            </w:pPr>
            <w:r>
              <w:t>9%</w:t>
            </w:r>
          </w:p>
        </w:tc>
      </w:tr>
      <w:tr w:rsidR="00004184" w14:paraId="14E3150E" w14:textId="77777777">
        <w:trPr>
          <w:trHeight w:val="420"/>
        </w:trPr>
        <w:tc>
          <w:tcPr>
            <w:tcW w:w="2674" w:type="dxa"/>
            <w:shd w:val="clear" w:color="auto" w:fill="F3F3F3"/>
            <w:tcMar>
              <w:top w:w="56" w:type="dxa"/>
              <w:left w:w="56" w:type="dxa"/>
              <w:bottom w:w="56" w:type="dxa"/>
              <w:right w:w="56" w:type="dxa"/>
            </w:tcMar>
          </w:tcPr>
          <w:p w14:paraId="1BB2D9EB" w14:textId="77777777" w:rsidR="00004184" w:rsidRDefault="002C4894">
            <w:pPr>
              <w:widowControl w:val="0"/>
              <w:spacing w:line="240" w:lineRule="auto"/>
              <w:rPr>
                <w:b/>
              </w:rPr>
            </w:pPr>
            <w:r>
              <w:rPr>
                <w:b/>
              </w:rPr>
              <w:t>Budgetcategorie III (punten tussen 14.68 en 29.06)</w:t>
            </w:r>
          </w:p>
        </w:tc>
        <w:tc>
          <w:tcPr>
            <w:tcW w:w="1160" w:type="dxa"/>
            <w:vMerge w:val="restart"/>
            <w:tcMar>
              <w:top w:w="56" w:type="dxa"/>
              <w:left w:w="56" w:type="dxa"/>
              <w:bottom w:w="56" w:type="dxa"/>
              <w:right w:w="56" w:type="dxa"/>
            </w:tcMar>
          </w:tcPr>
          <w:p w14:paraId="375ECFBC" w14:textId="77777777" w:rsidR="00004184" w:rsidRDefault="002C4894">
            <w:pPr>
              <w:widowControl w:val="0"/>
              <w:spacing w:line="240" w:lineRule="auto"/>
              <w:jc w:val="right"/>
            </w:pPr>
            <w:r>
              <w:t>29%</w:t>
            </w:r>
          </w:p>
        </w:tc>
        <w:tc>
          <w:tcPr>
            <w:tcW w:w="1160" w:type="dxa"/>
            <w:tcMar>
              <w:top w:w="56" w:type="dxa"/>
              <w:left w:w="56" w:type="dxa"/>
              <w:bottom w:w="56" w:type="dxa"/>
              <w:right w:w="56" w:type="dxa"/>
            </w:tcMar>
          </w:tcPr>
          <w:p w14:paraId="4B541E16" w14:textId="77777777" w:rsidR="00004184" w:rsidRDefault="002C4894">
            <w:pPr>
              <w:widowControl w:val="0"/>
              <w:spacing w:line="240" w:lineRule="auto"/>
              <w:jc w:val="right"/>
            </w:pPr>
            <w:r>
              <w:t>10%</w:t>
            </w:r>
          </w:p>
        </w:tc>
        <w:tc>
          <w:tcPr>
            <w:tcW w:w="1160" w:type="dxa"/>
            <w:tcMar>
              <w:top w:w="56" w:type="dxa"/>
              <w:left w:w="56" w:type="dxa"/>
              <w:bottom w:w="56" w:type="dxa"/>
              <w:right w:w="56" w:type="dxa"/>
            </w:tcMar>
          </w:tcPr>
          <w:p w14:paraId="75131412" w14:textId="77777777" w:rsidR="00004184" w:rsidRDefault="002C4894">
            <w:pPr>
              <w:widowControl w:val="0"/>
              <w:spacing w:line="240" w:lineRule="auto"/>
              <w:jc w:val="right"/>
            </w:pPr>
            <w:r>
              <w:t>10%</w:t>
            </w:r>
          </w:p>
        </w:tc>
        <w:tc>
          <w:tcPr>
            <w:tcW w:w="1160" w:type="dxa"/>
            <w:tcMar>
              <w:top w:w="56" w:type="dxa"/>
              <w:left w:w="56" w:type="dxa"/>
              <w:bottom w:w="56" w:type="dxa"/>
              <w:right w:w="56" w:type="dxa"/>
            </w:tcMar>
          </w:tcPr>
          <w:p w14:paraId="77F5EDD2" w14:textId="77777777" w:rsidR="00004184" w:rsidRDefault="002C4894">
            <w:pPr>
              <w:widowControl w:val="0"/>
              <w:spacing w:line="240" w:lineRule="auto"/>
              <w:jc w:val="right"/>
            </w:pPr>
            <w:r>
              <w:t>9%</w:t>
            </w:r>
          </w:p>
        </w:tc>
        <w:tc>
          <w:tcPr>
            <w:tcW w:w="1160" w:type="dxa"/>
            <w:tcMar>
              <w:top w:w="56" w:type="dxa"/>
              <w:left w:w="56" w:type="dxa"/>
              <w:bottom w:w="56" w:type="dxa"/>
              <w:right w:w="56" w:type="dxa"/>
            </w:tcMar>
          </w:tcPr>
          <w:p w14:paraId="30B19816" w14:textId="77777777" w:rsidR="00004184" w:rsidRDefault="002C4894">
            <w:pPr>
              <w:widowControl w:val="0"/>
              <w:spacing w:line="240" w:lineRule="auto"/>
              <w:jc w:val="right"/>
            </w:pPr>
            <w:r>
              <w:t>9%</w:t>
            </w:r>
          </w:p>
        </w:tc>
        <w:tc>
          <w:tcPr>
            <w:tcW w:w="1160" w:type="dxa"/>
            <w:tcMar>
              <w:top w:w="56" w:type="dxa"/>
              <w:left w:w="56" w:type="dxa"/>
              <w:bottom w:w="56" w:type="dxa"/>
              <w:right w:w="56" w:type="dxa"/>
            </w:tcMar>
          </w:tcPr>
          <w:p w14:paraId="28245524" w14:textId="77777777" w:rsidR="00004184" w:rsidRDefault="002C4894">
            <w:pPr>
              <w:widowControl w:val="0"/>
              <w:spacing w:line="240" w:lineRule="auto"/>
              <w:jc w:val="right"/>
            </w:pPr>
            <w:r>
              <w:t>10%</w:t>
            </w:r>
          </w:p>
        </w:tc>
      </w:tr>
      <w:tr w:rsidR="00004184" w14:paraId="74E4F687" w14:textId="77777777">
        <w:trPr>
          <w:trHeight w:val="420"/>
        </w:trPr>
        <w:tc>
          <w:tcPr>
            <w:tcW w:w="2674" w:type="dxa"/>
            <w:shd w:val="clear" w:color="auto" w:fill="F3F3F3"/>
            <w:tcMar>
              <w:top w:w="56" w:type="dxa"/>
              <w:left w:w="56" w:type="dxa"/>
              <w:bottom w:w="56" w:type="dxa"/>
              <w:right w:w="56" w:type="dxa"/>
            </w:tcMar>
          </w:tcPr>
          <w:p w14:paraId="66AB7ECB" w14:textId="77777777" w:rsidR="00004184" w:rsidRDefault="002C4894">
            <w:pPr>
              <w:widowControl w:val="0"/>
              <w:spacing w:line="240" w:lineRule="auto"/>
              <w:rPr>
                <w:b/>
              </w:rPr>
            </w:pPr>
            <w:r>
              <w:rPr>
                <w:b/>
              </w:rPr>
              <w:t>Budgetcategorie IV (punten tussen 29.06 en 38.23)</w:t>
            </w:r>
          </w:p>
        </w:tc>
        <w:tc>
          <w:tcPr>
            <w:tcW w:w="1160" w:type="dxa"/>
            <w:vMerge/>
            <w:tcMar>
              <w:top w:w="56" w:type="dxa"/>
              <w:left w:w="56" w:type="dxa"/>
              <w:bottom w:w="56" w:type="dxa"/>
              <w:right w:w="56" w:type="dxa"/>
            </w:tcMar>
          </w:tcPr>
          <w:p w14:paraId="5C2C213D" w14:textId="77777777" w:rsidR="00004184" w:rsidRDefault="00004184">
            <w:pPr>
              <w:widowControl w:val="0"/>
              <w:spacing w:line="240" w:lineRule="auto"/>
            </w:pPr>
          </w:p>
        </w:tc>
        <w:tc>
          <w:tcPr>
            <w:tcW w:w="1160" w:type="dxa"/>
            <w:tcMar>
              <w:top w:w="56" w:type="dxa"/>
              <w:left w:w="56" w:type="dxa"/>
              <w:bottom w:w="56" w:type="dxa"/>
              <w:right w:w="56" w:type="dxa"/>
            </w:tcMar>
          </w:tcPr>
          <w:p w14:paraId="240405CA" w14:textId="77777777" w:rsidR="00004184" w:rsidRDefault="002C4894">
            <w:pPr>
              <w:widowControl w:val="0"/>
              <w:spacing w:line="240" w:lineRule="auto"/>
              <w:jc w:val="right"/>
            </w:pPr>
            <w:r>
              <w:t>9%</w:t>
            </w:r>
          </w:p>
        </w:tc>
        <w:tc>
          <w:tcPr>
            <w:tcW w:w="1160" w:type="dxa"/>
            <w:tcMar>
              <w:top w:w="56" w:type="dxa"/>
              <w:left w:w="56" w:type="dxa"/>
              <w:bottom w:w="56" w:type="dxa"/>
              <w:right w:w="56" w:type="dxa"/>
            </w:tcMar>
          </w:tcPr>
          <w:p w14:paraId="495EEE0C" w14:textId="77777777" w:rsidR="00004184" w:rsidRDefault="002C4894">
            <w:pPr>
              <w:widowControl w:val="0"/>
              <w:spacing w:line="240" w:lineRule="auto"/>
              <w:jc w:val="right"/>
            </w:pPr>
            <w:r>
              <w:t>8%</w:t>
            </w:r>
          </w:p>
        </w:tc>
        <w:tc>
          <w:tcPr>
            <w:tcW w:w="1160" w:type="dxa"/>
            <w:tcMar>
              <w:top w:w="56" w:type="dxa"/>
              <w:left w:w="56" w:type="dxa"/>
              <w:bottom w:w="56" w:type="dxa"/>
              <w:right w:w="56" w:type="dxa"/>
            </w:tcMar>
          </w:tcPr>
          <w:p w14:paraId="59DF3021" w14:textId="77777777" w:rsidR="00004184" w:rsidRDefault="002C4894">
            <w:pPr>
              <w:widowControl w:val="0"/>
              <w:spacing w:line="240" w:lineRule="auto"/>
              <w:jc w:val="right"/>
            </w:pPr>
            <w:r>
              <w:t>9%</w:t>
            </w:r>
          </w:p>
        </w:tc>
        <w:tc>
          <w:tcPr>
            <w:tcW w:w="1160" w:type="dxa"/>
            <w:tcMar>
              <w:top w:w="56" w:type="dxa"/>
              <w:left w:w="56" w:type="dxa"/>
              <w:bottom w:w="56" w:type="dxa"/>
              <w:right w:w="56" w:type="dxa"/>
            </w:tcMar>
          </w:tcPr>
          <w:p w14:paraId="62463FCC" w14:textId="77777777" w:rsidR="00004184" w:rsidRDefault="002C4894">
            <w:pPr>
              <w:widowControl w:val="0"/>
              <w:spacing w:line="240" w:lineRule="auto"/>
              <w:jc w:val="right"/>
            </w:pPr>
            <w:r>
              <w:t>8%</w:t>
            </w:r>
          </w:p>
        </w:tc>
        <w:tc>
          <w:tcPr>
            <w:tcW w:w="1160" w:type="dxa"/>
            <w:tcMar>
              <w:top w:w="56" w:type="dxa"/>
              <w:left w:w="56" w:type="dxa"/>
              <w:bottom w:w="56" w:type="dxa"/>
              <w:right w:w="56" w:type="dxa"/>
            </w:tcMar>
          </w:tcPr>
          <w:p w14:paraId="3C0A5ED5" w14:textId="77777777" w:rsidR="00004184" w:rsidRDefault="002C4894">
            <w:pPr>
              <w:widowControl w:val="0"/>
              <w:spacing w:line="240" w:lineRule="auto"/>
              <w:jc w:val="right"/>
            </w:pPr>
            <w:r>
              <w:t>9%</w:t>
            </w:r>
          </w:p>
        </w:tc>
      </w:tr>
      <w:tr w:rsidR="00004184" w14:paraId="00D25544" w14:textId="77777777">
        <w:trPr>
          <w:trHeight w:val="420"/>
        </w:trPr>
        <w:tc>
          <w:tcPr>
            <w:tcW w:w="2674" w:type="dxa"/>
            <w:shd w:val="clear" w:color="auto" w:fill="F3F3F3"/>
            <w:tcMar>
              <w:top w:w="56" w:type="dxa"/>
              <w:left w:w="56" w:type="dxa"/>
              <w:bottom w:w="56" w:type="dxa"/>
              <w:right w:w="56" w:type="dxa"/>
            </w:tcMar>
          </w:tcPr>
          <w:p w14:paraId="0ED2A17E" w14:textId="77777777" w:rsidR="00004184" w:rsidRDefault="002C4894">
            <w:pPr>
              <w:widowControl w:val="0"/>
              <w:spacing w:line="240" w:lineRule="auto"/>
              <w:rPr>
                <w:b/>
              </w:rPr>
            </w:pPr>
            <w:r>
              <w:rPr>
                <w:b/>
              </w:rPr>
              <w:t>Budgetcategorie V (punten tussen 38.23 en 46.49)</w:t>
            </w:r>
          </w:p>
        </w:tc>
        <w:tc>
          <w:tcPr>
            <w:tcW w:w="1160" w:type="dxa"/>
            <w:vMerge/>
            <w:tcMar>
              <w:top w:w="56" w:type="dxa"/>
              <w:left w:w="56" w:type="dxa"/>
              <w:bottom w:w="56" w:type="dxa"/>
              <w:right w:w="56" w:type="dxa"/>
            </w:tcMar>
          </w:tcPr>
          <w:p w14:paraId="418A0968" w14:textId="77777777" w:rsidR="00004184" w:rsidRDefault="00004184">
            <w:pPr>
              <w:widowControl w:val="0"/>
              <w:spacing w:line="240" w:lineRule="auto"/>
            </w:pPr>
          </w:p>
        </w:tc>
        <w:tc>
          <w:tcPr>
            <w:tcW w:w="1160" w:type="dxa"/>
            <w:tcMar>
              <w:top w:w="56" w:type="dxa"/>
              <w:left w:w="56" w:type="dxa"/>
              <w:bottom w:w="56" w:type="dxa"/>
              <w:right w:w="56" w:type="dxa"/>
            </w:tcMar>
          </w:tcPr>
          <w:p w14:paraId="6797C22E" w14:textId="77777777" w:rsidR="00004184" w:rsidRDefault="002C4894">
            <w:pPr>
              <w:widowControl w:val="0"/>
              <w:spacing w:line="240" w:lineRule="auto"/>
              <w:jc w:val="right"/>
            </w:pPr>
            <w:r>
              <w:t>9%</w:t>
            </w:r>
          </w:p>
        </w:tc>
        <w:tc>
          <w:tcPr>
            <w:tcW w:w="1160" w:type="dxa"/>
            <w:tcMar>
              <w:top w:w="56" w:type="dxa"/>
              <w:left w:w="56" w:type="dxa"/>
              <w:bottom w:w="56" w:type="dxa"/>
              <w:right w:w="56" w:type="dxa"/>
            </w:tcMar>
          </w:tcPr>
          <w:p w14:paraId="44015207" w14:textId="77777777" w:rsidR="00004184" w:rsidRDefault="002C4894">
            <w:pPr>
              <w:widowControl w:val="0"/>
              <w:spacing w:line="240" w:lineRule="auto"/>
              <w:jc w:val="right"/>
            </w:pPr>
            <w:r>
              <w:t>10%</w:t>
            </w:r>
          </w:p>
        </w:tc>
        <w:tc>
          <w:tcPr>
            <w:tcW w:w="1160" w:type="dxa"/>
            <w:tcMar>
              <w:top w:w="56" w:type="dxa"/>
              <w:left w:w="56" w:type="dxa"/>
              <w:bottom w:w="56" w:type="dxa"/>
              <w:right w:w="56" w:type="dxa"/>
            </w:tcMar>
          </w:tcPr>
          <w:p w14:paraId="01B49EEE" w14:textId="77777777" w:rsidR="00004184" w:rsidRDefault="002C4894">
            <w:pPr>
              <w:widowControl w:val="0"/>
              <w:spacing w:line="240" w:lineRule="auto"/>
              <w:jc w:val="right"/>
            </w:pPr>
            <w:r>
              <w:t>10%</w:t>
            </w:r>
          </w:p>
        </w:tc>
        <w:tc>
          <w:tcPr>
            <w:tcW w:w="1160" w:type="dxa"/>
            <w:tcMar>
              <w:top w:w="56" w:type="dxa"/>
              <w:left w:w="56" w:type="dxa"/>
              <w:bottom w:w="56" w:type="dxa"/>
              <w:right w:w="56" w:type="dxa"/>
            </w:tcMar>
          </w:tcPr>
          <w:p w14:paraId="0941AF69" w14:textId="77777777" w:rsidR="00004184" w:rsidRDefault="002C4894">
            <w:pPr>
              <w:widowControl w:val="0"/>
              <w:spacing w:line="240" w:lineRule="auto"/>
              <w:jc w:val="right"/>
            </w:pPr>
            <w:r>
              <w:t>11%</w:t>
            </w:r>
          </w:p>
        </w:tc>
        <w:tc>
          <w:tcPr>
            <w:tcW w:w="1160" w:type="dxa"/>
            <w:tcMar>
              <w:top w:w="56" w:type="dxa"/>
              <w:left w:w="56" w:type="dxa"/>
              <w:bottom w:w="56" w:type="dxa"/>
              <w:right w:w="56" w:type="dxa"/>
            </w:tcMar>
          </w:tcPr>
          <w:p w14:paraId="37F3034C" w14:textId="77777777" w:rsidR="00004184" w:rsidRDefault="002C4894">
            <w:pPr>
              <w:widowControl w:val="0"/>
              <w:spacing w:line="240" w:lineRule="auto"/>
              <w:jc w:val="right"/>
            </w:pPr>
            <w:r>
              <w:t>11%</w:t>
            </w:r>
          </w:p>
        </w:tc>
      </w:tr>
      <w:tr w:rsidR="00004184" w14:paraId="339214C6" w14:textId="77777777">
        <w:tc>
          <w:tcPr>
            <w:tcW w:w="2674" w:type="dxa"/>
            <w:shd w:val="clear" w:color="auto" w:fill="F3F3F3"/>
            <w:tcMar>
              <w:top w:w="56" w:type="dxa"/>
              <w:left w:w="56" w:type="dxa"/>
              <w:bottom w:w="56" w:type="dxa"/>
              <w:right w:w="56" w:type="dxa"/>
            </w:tcMar>
          </w:tcPr>
          <w:p w14:paraId="201DD404" w14:textId="77777777" w:rsidR="00004184" w:rsidRDefault="002C4894">
            <w:pPr>
              <w:widowControl w:val="0"/>
              <w:spacing w:line="240" w:lineRule="auto"/>
              <w:rPr>
                <w:b/>
              </w:rPr>
            </w:pPr>
            <w:r>
              <w:rPr>
                <w:b/>
              </w:rPr>
              <w:t>Budgetcategorie VI (punten tussen 46.49 en 51.69)</w:t>
            </w:r>
          </w:p>
        </w:tc>
        <w:tc>
          <w:tcPr>
            <w:tcW w:w="1160" w:type="dxa"/>
            <w:tcMar>
              <w:top w:w="56" w:type="dxa"/>
              <w:left w:w="56" w:type="dxa"/>
              <w:bottom w:w="56" w:type="dxa"/>
              <w:right w:w="56" w:type="dxa"/>
            </w:tcMar>
          </w:tcPr>
          <w:p w14:paraId="335B6DC7" w14:textId="77777777" w:rsidR="00004184" w:rsidRDefault="002C4894">
            <w:pPr>
              <w:widowControl w:val="0"/>
              <w:spacing w:line="240" w:lineRule="auto"/>
              <w:jc w:val="right"/>
            </w:pPr>
            <w:r>
              <w:t>12%</w:t>
            </w:r>
          </w:p>
        </w:tc>
        <w:tc>
          <w:tcPr>
            <w:tcW w:w="1160" w:type="dxa"/>
            <w:tcMar>
              <w:top w:w="56" w:type="dxa"/>
              <w:left w:w="56" w:type="dxa"/>
              <w:bottom w:w="56" w:type="dxa"/>
              <w:right w:w="56" w:type="dxa"/>
            </w:tcMar>
          </w:tcPr>
          <w:p w14:paraId="558F45D8" w14:textId="77777777" w:rsidR="00004184" w:rsidRDefault="002C4894">
            <w:pPr>
              <w:widowControl w:val="0"/>
              <w:spacing w:line="240" w:lineRule="auto"/>
              <w:jc w:val="right"/>
            </w:pPr>
            <w:r>
              <w:t>11%</w:t>
            </w:r>
          </w:p>
        </w:tc>
        <w:tc>
          <w:tcPr>
            <w:tcW w:w="1160" w:type="dxa"/>
            <w:tcMar>
              <w:top w:w="56" w:type="dxa"/>
              <w:left w:w="56" w:type="dxa"/>
              <w:bottom w:w="56" w:type="dxa"/>
              <w:right w:w="56" w:type="dxa"/>
            </w:tcMar>
          </w:tcPr>
          <w:p w14:paraId="747749CB" w14:textId="77777777" w:rsidR="00004184" w:rsidRDefault="002C4894">
            <w:pPr>
              <w:widowControl w:val="0"/>
              <w:spacing w:line="240" w:lineRule="auto"/>
              <w:jc w:val="right"/>
            </w:pPr>
            <w:r>
              <w:t>12%</w:t>
            </w:r>
          </w:p>
        </w:tc>
        <w:tc>
          <w:tcPr>
            <w:tcW w:w="1160" w:type="dxa"/>
            <w:tcMar>
              <w:top w:w="56" w:type="dxa"/>
              <w:left w:w="56" w:type="dxa"/>
              <w:bottom w:w="56" w:type="dxa"/>
              <w:right w:w="56" w:type="dxa"/>
            </w:tcMar>
          </w:tcPr>
          <w:p w14:paraId="1F56DC7F" w14:textId="77777777" w:rsidR="00004184" w:rsidRDefault="002C4894">
            <w:pPr>
              <w:widowControl w:val="0"/>
              <w:spacing w:line="240" w:lineRule="auto"/>
              <w:jc w:val="right"/>
            </w:pPr>
            <w:r>
              <w:t>10%</w:t>
            </w:r>
          </w:p>
        </w:tc>
        <w:tc>
          <w:tcPr>
            <w:tcW w:w="1160" w:type="dxa"/>
            <w:tcMar>
              <w:top w:w="56" w:type="dxa"/>
              <w:left w:w="56" w:type="dxa"/>
              <w:bottom w:w="56" w:type="dxa"/>
              <w:right w:w="56" w:type="dxa"/>
            </w:tcMar>
          </w:tcPr>
          <w:p w14:paraId="6255AF67" w14:textId="77777777" w:rsidR="00004184" w:rsidRDefault="002C4894">
            <w:pPr>
              <w:widowControl w:val="0"/>
              <w:spacing w:line="240" w:lineRule="auto"/>
              <w:jc w:val="right"/>
            </w:pPr>
            <w:r>
              <w:t>11%</w:t>
            </w:r>
          </w:p>
        </w:tc>
        <w:tc>
          <w:tcPr>
            <w:tcW w:w="1160" w:type="dxa"/>
            <w:tcMar>
              <w:top w:w="56" w:type="dxa"/>
              <w:left w:w="56" w:type="dxa"/>
              <w:bottom w:w="56" w:type="dxa"/>
              <w:right w:w="56" w:type="dxa"/>
            </w:tcMar>
          </w:tcPr>
          <w:p w14:paraId="0C36F643" w14:textId="77777777" w:rsidR="00004184" w:rsidRDefault="002C4894">
            <w:pPr>
              <w:widowControl w:val="0"/>
              <w:spacing w:line="240" w:lineRule="auto"/>
              <w:jc w:val="right"/>
            </w:pPr>
            <w:r>
              <w:t>9%</w:t>
            </w:r>
          </w:p>
        </w:tc>
      </w:tr>
      <w:tr w:rsidR="00004184" w14:paraId="4C2D2806" w14:textId="77777777">
        <w:tc>
          <w:tcPr>
            <w:tcW w:w="2674" w:type="dxa"/>
            <w:shd w:val="clear" w:color="auto" w:fill="F3F3F3"/>
            <w:tcMar>
              <w:top w:w="56" w:type="dxa"/>
              <w:left w:w="56" w:type="dxa"/>
              <w:bottom w:w="56" w:type="dxa"/>
              <w:right w:w="56" w:type="dxa"/>
            </w:tcMar>
          </w:tcPr>
          <w:p w14:paraId="0633BEC2" w14:textId="77777777" w:rsidR="00004184" w:rsidRDefault="002C4894">
            <w:pPr>
              <w:widowControl w:val="0"/>
              <w:spacing w:line="240" w:lineRule="auto"/>
              <w:rPr>
                <w:b/>
              </w:rPr>
            </w:pPr>
            <w:r>
              <w:rPr>
                <w:b/>
              </w:rPr>
              <w:t>Budgetcategorie VII (punten tussen 51.69 en 54.14)</w:t>
            </w:r>
          </w:p>
        </w:tc>
        <w:tc>
          <w:tcPr>
            <w:tcW w:w="1160" w:type="dxa"/>
            <w:tcMar>
              <w:top w:w="56" w:type="dxa"/>
              <w:left w:w="56" w:type="dxa"/>
              <w:bottom w:w="56" w:type="dxa"/>
              <w:right w:w="56" w:type="dxa"/>
            </w:tcMar>
          </w:tcPr>
          <w:p w14:paraId="0A29CF41" w14:textId="77777777" w:rsidR="00004184" w:rsidRDefault="002C4894">
            <w:pPr>
              <w:widowControl w:val="0"/>
              <w:spacing w:line="240" w:lineRule="auto"/>
              <w:jc w:val="right"/>
            </w:pPr>
            <w:r>
              <w:t>5%</w:t>
            </w:r>
          </w:p>
        </w:tc>
        <w:tc>
          <w:tcPr>
            <w:tcW w:w="1160" w:type="dxa"/>
            <w:tcMar>
              <w:top w:w="56" w:type="dxa"/>
              <w:left w:w="56" w:type="dxa"/>
              <w:bottom w:w="56" w:type="dxa"/>
              <w:right w:w="56" w:type="dxa"/>
            </w:tcMar>
          </w:tcPr>
          <w:p w14:paraId="01009BA0" w14:textId="77777777" w:rsidR="00004184" w:rsidRDefault="002C4894">
            <w:pPr>
              <w:widowControl w:val="0"/>
              <w:spacing w:line="240" w:lineRule="auto"/>
              <w:jc w:val="right"/>
            </w:pPr>
            <w:r>
              <w:t>5%</w:t>
            </w:r>
          </w:p>
        </w:tc>
        <w:tc>
          <w:tcPr>
            <w:tcW w:w="1160" w:type="dxa"/>
            <w:tcMar>
              <w:top w:w="56" w:type="dxa"/>
              <w:left w:w="56" w:type="dxa"/>
              <w:bottom w:w="56" w:type="dxa"/>
              <w:right w:w="56" w:type="dxa"/>
            </w:tcMar>
          </w:tcPr>
          <w:p w14:paraId="0F5F06A5" w14:textId="77777777" w:rsidR="00004184" w:rsidRDefault="002C4894">
            <w:pPr>
              <w:widowControl w:val="0"/>
              <w:spacing w:line="240" w:lineRule="auto"/>
              <w:jc w:val="right"/>
            </w:pPr>
            <w:r>
              <w:t>4%</w:t>
            </w:r>
          </w:p>
        </w:tc>
        <w:tc>
          <w:tcPr>
            <w:tcW w:w="1160" w:type="dxa"/>
            <w:tcMar>
              <w:top w:w="56" w:type="dxa"/>
              <w:left w:w="56" w:type="dxa"/>
              <w:bottom w:w="56" w:type="dxa"/>
              <w:right w:w="56" w:type="dxa"/>
            </w:tcMar>
          </w:tcPr>
          <w:p w14:paraId="4B8EA04A" w14:textId="77777777" w:rsidR="00004184" w:rsidRDefault="002C4894">
            <w:pPr>
              <w:widowControl w:val="0"/>
              <w:spacing w:line="240" w:lineRule="auto"/>
              <w:jc w:val="right"/>
            </w:pPr>
            <w:r>
              <w:t>5%</w:t>
            </w:r>
          </w:p>
        </w:tc>
        <w:tc>
          <w:tcPr>
            <w:tcW w:w="1160" w:type="dxa"/>
            <w:tcMar>
              <w:top w:w="56" w:type="dxa"/>
              <w:left w:w="56" w:type="dxa"/>
              <w:bottom w:w="56" w:type="dxa"/>
              <w:right w:w="56" w:type="dxa"/>
            </w:tcMar>
          </w:tcPr>
          <w:p w14:paraId="39A80CA4" w14:textId="77777777" w:rsidR="00004184" w:rsidRDefault="002C4894">
            <w:pPr>
              <w:widowControl w:val="0"/>
              <w:spacing w:line="240" w:lineRule="auto"/>
              <w:jc w:val="right"/>
            </w:pPr>
            <w:r>
              <w:t>4%</w:t>
            </w:r>
          </w:p>
        </w:tc>
        <w:tc>
          <w:tcPr>
            <w:tcW w:w="1160" w:type="dxa"/>
            <w:tcMar>
              <w:top w:w="56" w:type="dxa"/>
              <w:left w:w="56" w:type="dxa"/>
              <w:bottom w:w="56" w:type="dxa"/>
              <w:right w:w="56" w:type="dxa"/>
            </w:tcMar>
          </w:tcPr>
          <w:p w14:paraId="7EF9B1F6" w14:textId="77777777" w:rsidR="00004184" w:rsidRDefault="002C4894">
            <w:pPr>
              <w:widowControl w:val="0"/>
              <w:spacing w:line="240" w:lineRule="auto"/>
              <w:jc w:val="right"/>
            </w:pPr>
            <w:r>
              <w:t>5%</w:t>
            </w:r>
          </w:p>
        </w:tc>
      </w:tr>
      <w:tr w:rsidR="00004184" w14:paraId="027C9949" w14:textId="77777777">
        <w:tc>
          <w:tcPr>
            <w:tcW w:w="2674" w:type="dxa"/>
            <w:shd w:val="clear" w:color="auto" w:fill="F3F3F3"/>
            <w:tcMar>
              <w:top w:w="56" w:type="dxa"/>
              <w:left w:w="56" w:type="dxa"/>
              <w:bottom w:w="56" w:type="dxa"/>
              <w:right w:w="56" w:type="dxa"/>
            </w:tcMar>
          </w:tcPr>
          <w:p w14:paraId="7B65392E" w14:textId="77777777" w:rsidR="00004184" w:rsidRDefault="002C4894">
            <w:pPr>
              <w:widowControl w:val="0"/>
              <w:spacing w:line="240" w:lineRule="auto"/>
              <w:rPr>
                <w:b/>
              </w:rPr>
            </w:pPr>
            <w:r>
              <w:rPr>
                <w:b/>
              </w:rPr>
              <w:t>Budgetcategorie VIII (punten tussen 54.14 en 57.50)</w:t>
            </w:r>
          </w:p>
        </w:tc>
        <w:tc>
          <w:tcPr>
            <w:tcW w:w="1160" w:type="dxa"/>
            <w:tcMar>
              <w:top w:w="56" w:type="dxa"/>
              <w:left w:w="56" w:type="dxa"/>
              <w:bottom w:w="56" w:type="dxa"/>
              <w:right w:w="56" w:type="dxa"/>
            </w:tcMar>
          </w:tcPr>
          <w:p w14:paraId="754F9318" w14:textId="77777777" w:rsidR="00004184" w:rsidRDefault="002C4894">
            <w:pPr>
              <w:widowControl w:val="0"/>
              <w:spacing w:line="240" w:lineRule="auto"/>
              <w:jc w:val="right"/>
            </w:pPr>
            <w:r>
              <w:t>5%</w:t>
            </w:r>
          </w:p>
        </w:tc>
        <w:tc>
          <w:tcPr>
            <w:tcW w:w="1160" w:type="dxa"/>
            <w:tcMar>
              <w:top w:w="56" w:type="dxa"/>
              <w:left w:w="56" w:type="dxa"/>
              <w:bottom w:w="56" w:type="dxa"/>
              <w:right w:w="56" w:type="dxa"/>
            </w:tcMar>
          </w:tcPr>
          <w:p w14:paraId="08CAE374" w14:textId="77777777" w:rsidR="00004184" w:rsidRDefault="002C4894">
            <w:pPr>
              <w:widowControl w:val="0"/>
              <w:spacing w:line="240" w:lineRule="auto"/>
              <w:jc w:val="right"/>
            </w:pPr>
            <w:r>
              <w:t>8%</w:t>
            </w:r>
          </w:p>
        </w:tc>
        <w:tc>
          <w:tcPr>
            <w:tcW w:w="1160" w:type="dxa"/>
            <w:tcMar>
              <w:top w:w="56" w:type="dxa"/>
              <w:left w:w="56" w:type="dxa"/>
              <w:bottom w:w="56" w:type="dxa"/>
              <w:right w:w="56" w:type="dxa"/>
            </w:tcMar>
          </w:tcPr>
          <w:p w14:paraId="6A84839F" w14:textId="77777777" w:rsidR="00004184" w:rsidRDefault="002C4894">
            <w:pPr>
              <w:widowControl w:val="0"/>
              <w:spacing w:line="240" w:lineRule="auto"/>
              <w:jc w:val="right"/>
            </w:pPr>
            <w:r>
              <w:t>8%</w:t>
            </w:r>
          </w:p>
        </w:tc>
        <w:tc>
          <w:tcPr>
            <w:tcW w:w="1160" w:type="dxa"/>
            <w:tcMar>
              <w:top w:w="56" w:type="dxa"/>
              <w:left w:w="56" w:type="dxa"/>
              <w:bottom w:w="56" w:type="dxa"/>
              <w:right w:w="56" w:type="dxa"/>
            </w:tcMar>
          </w:tcPr>
          <w:p w14:paraId="78BA6A96" w14:textId="77777777" w:rsidR="00004184" w:rsidRDefault="002C4894">
            <w:pPr>
              <w:widowControl w:val="0"/>
              <w:spacing w:line="240" w:lineRule="auto"/>
              <w:jc w:val="right"/>
            </w:pPr>
            <w:r>
              <w:t>8%</w:t>
            </w:r>
          </w:p>
        </w:tc>
        <w:tc>
          <w:tcPr>
            <w:tcW w:w="1160" w:type="dxa"/>
            <w:tcMar>
              <w:top w:w="56" w:type="dxa"/>
              <w:left w:w="56" w:type="dxa"/>
              <w:bottom w:w="56" w:type="dxa"/>
              <w:right w:w="56" w:type="dxa"/>
            </w:tcMar>
          </w:tcPr>
          <w:p w14:paraId="2297F80D" w14:textId="77777777" w:rsidR="00004184" w:rsidRDefault="002C4894">
            <w:pPr>
              <w:widowControl w:val="0"/>
              <w:spacing w:line="240" w:lineRule="auto"/>
              <w:jc w:val="right"/>
            </w:pPr>
            <w:r>
              <w:t>5%</w:t>
            </w:r>
          </w:p>
        </w:tc>
        <w:tc>
          <w:tcPr>
            <w:tcW w:w="1160" w:type="dxa"/>
            <w:tcMar>
              <w:top w:w="56" w:type="dxa"/>
              <w:left w:w="56" w:type="dxa"/>
              <w:bottom w:w="56" w:type="dxa"/>
              <w:right w:w="56" w:type="dxa"/>
            </w:tcMar>
          </w:tcPr>
          <w:p w14:paraId="3B13D26E" w14:textId="77777777" w:rsidR="00004184" w:rsidRDefault="002C4894">
            <w:pPr>
              <w:widowControl w:val="0"/>
              <w:spacing w:line="240" w:lineRule="auto"/>
              <w:jc w:val="right"/>
            </w:pPr>
            <w:r>
              <w:t>6%</w:t>
            </w:r>
          </w:p>
        </w:tc>
      </w:tr>
      <w:tr w:rsidR="00004184" w14:paraId="18274A9C" w14:textId="77777777">
        <w:tc>
          <w:tcPr>
            <w:tcW w:w="2674" w:type="dxa"/>
            <w:shd w:val="clear" w:color="auto" w:fill="F3F3F3"/>
            <w:tcMar>
              <w:top w:w="56" w:type="dxa"/>
              <w:left w:w="56" w:type="dxa"/>
              <w:bottom w:w="56" w:type="dxa"/>
              <w:right w:w="56" w:type="dxa"/>
            </w:tcMar>
          </w:tcPr>
          <w:p w14:paraId="01113866" w14:textId="77777777" w:rsidR="00004184" w:rsidRDefault="002C4894">
            <w:pPr>
              <w:widowControl w:val="0"/>
              <w:spacing w:line="240" w:lineRule="auto"/>
              <w:rPr>
                <w:b/>
              </w:rPr>
            </w:pPr>
            <w:r>
              <w:rPr>
                <w:b/>
              </w:rPr>
              <w:t>Budgetcategorie IX (punten tussen 57.50 en 65.45)</w:t>
            </w:r>
          </w:p>
        </w:tc>
        <w:tc>
          <w:tcPr>
            <w:tcW w:w="1160" w:type="dxa"/>
            <w:tcMar>
              <w:top w:w="56" w:type="dxa"/>
              <w:left w:w="56" w:type="dxa"/>
              <w:bottom w:w="56" w:type="dxa"/>
              <w:right w:w="56" w:type="dxa"/>
            </w:tcMar>
          </w:tcPr>
          <w:p w14:paraId="0CAD6159" w14:textId="77777777" w:rsidR="00004184" w:rsidRDefault="002C4894">
            <w:pPr>
              <w:widowControl w:val="0"/>
              <w:spacing w:line="240" w:lineRule="auto"/>
              <w:jc w:val="right"/>
            </w:pPr>
            <w:r>
              <w:t>9%</w:t>
            </w:r>
          </w:p>
        </w:tc>
        <w:tc>
          <w:tcPr>
            <w:tcW w:w="1160" w:type="dxa"/>
            <w:tcMar>
              <w:top w:w="56" w:type="dxa"/>
              <w:left w:w="56" w:type="dxa"/>
              <w:bottom w:w="56" w:type="dxa"/>
              <w:right w:w="56" w:type="dxa"/>
            </w:tcMar>
          </w:tcPr>
          <w:p w14:paraId="727C57F5" w14:textId="77777777" w:rsidR="00004184" w:rsidRDefault="002C4894">
            <w:pPr>
              <w:widowControl w:val="0"/>
              <w:pBdr>
                <w:top w:val="nil"/>
                <w:left w:val="nil"/>
                <w:bottom w:val="nil"/>
                <w:right w:val="nil"/>
                <w:between w:val="nil"/>
              </w:pBdr>
              <w:spacing w:line="240" w:lineRule="auto"/>
              <w:jc w:val="right"/>
            </w:pPr>
            <w:r>
              <w:t>9%</w:t>
            </w:r>
          </w:p>
        </w:tc>
        <w:tc>
          <w:tcPr>
            <w:tcW w:w="1160" w:type="dxa"/>
            <w:tcMar>
              <w:top w:w="56" w:type="dxa"/>
              <w:left w:w="56" w:type="dxa"/>
              <w:bottom w:w="56" w:type="dxa"/>
              <w:right w:w="56" w:type="dxa"/>
            </w:tcMar>
          </w:tcPr>
          <w:p w14:paraId="27474DC5" w14:textId="77777777" w:rsidR="00004184" w:rsidRDefault="002C4894">
            <w:pPr>
              <w:widowControl w:val="0"/>
              <w:pBdr>
                <w:top w:val="nil"/>
                <w:left w:val="nil"/>
                <w:bottom w:val="nil"/>
                <w:right w:val="nil"/>
                <w:between w:val="nil"/>
              </w:pBdr>
              <w:spacing w:line="240" w:lineRule="auto"/>
              <w:jc w:val="right"/>
            </w:pPr>
            <w:r>
              <w:t>9%</w:t>
            </w:r>
          </w:p>
        </w:tc>
        <w:tc>
          <w:tcPr>
            <w:tcW w:w="1160" w:type="dxa"/>
            <w:tcMar>
              <w:top w:w="56" w:type="dxa"/>
              <w:left w:w="56" w:type="dxa"/>
              <w:bottom w:w="56" w:type="dxa"/>
              <w:right w:w="56" w:type="dxa"/>
            </w:tcMar>
          </w:tcPr>
          <w:p w14:paraId="757F3CAE" w14:textId="77777777" w:rsidR="00004184" w:rsidRDefault="002C4894">
            <w:pPr>
              <w:widowControl w:val="0"/>
              <w:spacing w:line="240" w:lineRule="auto"/>
              <w:jc w:val="right"/>
            </w:pPr>
            <w:r>
              <w:t>9%</w:t>
            </w:r>
          </w:p>
        </w:tc>
        <w:tc>
          <w:tcPr>
            <w:tcW w:w="1160" w:type="dxa"/>
            <w:tcMar>
              <w:top w:w="56" w:type="dxa"/>
              <w:left w:w="56" w:type="dxa"/>
              <w:bottom w:w="56" w:type="dxa"/>
              <w:right w:w="56" w:type="dxa"/>
            </w:tcMar>
          </w:tcPr>
          <w:p w14:paraId="2D47CF4E" w14:textId="77777777" w:rsidR="00004184" w:rsidRDefault="002C4894">
            <w:pPr>
              <w:widowControl w:val="0"/>
              <w:spacing w:line="240" w:lineRule="auto"/>
              <w:jc w:val="right"/>
            </w:pPr>
            <w:r>
              <w:t>13%</w:t>
            </w:r>
          </w:p>
        </w:tc>
        <w:tc>
          <w:tcPr>
            <w:tcW w:w="1160" w:type="dxa"/>
            <w:tcMar>
              <w:top w:w="56" w:type="dxa"/>
              <w:left w:w="56" w:type="dxa"/>
              <w:bottom w:w="56" w:type="dxa"/>
              <w:right w:w="56" w:type="dxa"/>
            </w:tcMar>
          </w:tcPr>
          <w:p w14:paraId="36E8B2FC" w14:textId="77777777" w:rsidR="00004184" w:rsidRDefault="002C4894">
            <w:pPr>
              <w:widowControl w:val="0"/>
              <w:spacing w:line="240" w:lineRule="auto"/>
              <w:jc w:val="right"/>
            </w:pPr>
            <w:r>
              <w:t>12%</w:t>
            </w:r>
          </w:p>
        </w:tc>
      </w:tr>
      <w:tr w:rsidR="00004184" w14:paraId="28FFCAFF" w14:textId="77777777">
        <w:tc>
          <w:tcPr>
            <w:tcW w:w="2674" w:type="dxa"/>
            <w:shd w:val="clear" w:color="auto" w:fill="F3F3F3"/>
            <w:tcMar>
              <w:top w:w="56" w:type="dxa"/>
              <w:left w:w="56" w:type="dxa"/>
              <w:bottom w:w="56" w:type="dxa"/>
              <w:right w:w="56" w:type="dxa"/>
            </w:tcMar>
          </w:tcPr>
          <w:p w14:paraId="36660D14" w14:textId="77777777" w:rsidR="00004184" w:rsidRDefault="002C4894">
            <w:pPr>
              <w:widowControl w:val="0"/>
              <w:spacing w:line="240" w:lineRule="auto"/>
              <w:rPr>
                <w:b/>
              </w:rPr>
            </w:pPr>
            <w:r>
              <w:rPr>
                <w:b/>
              </w:rPr>
              <w:t>Budgetcategorie X (punten tussen 65.45 en 79.52)</w:t>
            </w:r>
          </w:p>
        </w:tc>
        <w:tc>
          <w:tcPr>
            <w:tcW w:w="1160" w:type="dxa"/>
            <w:tcMar>
              <w:top w:w="56" w:type="dxa"/>
              <w:left w:w="56" w:type="dxa"/>
              <w:bottom w:w="56" w:type="dxa"/>
              <w:right w:w="56" w:type="dxa"/>
            </w:tcMar>
          </w:tcPr>
          <w:p w14:paraId="041079E8" w14:textId="77777777" w:rsidR="00004184" w:rsidRDefault="002C4894">
            <w:pPr>
              <w:widowControl w:val="0"/>
              <w:spacing w:line="240" w:lineRule="auto"/>
              <w:jc w:val="right"/>
            </w:pPr>
            <w:r>
              <w:t>9%</w:t>
            </w:r>
          </w:p>
        </w:tc>
        <w:tc>
          <w:tcPr>
            <w:tcW w:w="1160" w:type="dxa"/>
            <w:tcMar>
              <w:top w:w="56" w:type="dxa"/>
              <w:left w:w="56" w:type="dxa"/>
              <w:bottom w:w="56" w:type="dxa"/>
              <w:right w:w="56" w:type="dxa"/>
            </w:tcMar>
          </w:tcPr>
          <w:p w14:paraId="07217142" w14:textId="77777777" w:rsidR="00004184" w:rsidRDefault="002C4894">
            <w:pPr>
              <w:widowControl w:val="0"/>
              <w:pBdr>
                <w:top w:val="nil"/>
                <w:left w:val="nil"/>
                <w:bottom w:val="nil"/>
                <w:right w:val="nil"/>
                <w:between w:val="nil"/>
              </w:pBdr>
              <w:spacing w:line="240" w:lineRule="auto"/>
              <w:jc w:val="right"/>
            </w:pPr>
            <w:r>
              <w:t>11%</w:t>
            </w:r>
          </w:p>
        </w:tc>
        <w:tc>
          <w:tcPr>
            <w:tcW w:w="1160" w:type="dxa"/>
            <w:tcMar>
              <w:top w:w="56" w:type="dxa"/>
              <w:left w:w="56" w:type="dxa"/>
              <w:bottom w:w="56" w:type="dxa"/>
              <w:right w:w="56" w:type="dxa"/>
            </w:tcMar>
          </w:tcPr>
          <w:p w14:paraId="29029864" w14:textId="77777777" w:rsidR="00004184" w:rsidRDefault="002C4894">
            <w:pPr>
              <w:widowControl w:val="0"/>
              <w:pBdr>
                <w:top w:val="nil"/>
                <w:left w:val="nil"/>
                <w:bottom w:val="nil"/>
                <w:right w:val="nil"/>
                <w:between w:val="nil"/>
              </w:pBdr>
              <w:spacing w:line="240" w:lineRule="auto"/>
              <w:jc w:val="right"/>
            </w:pPr>
            <w:r>
              <w:t>11%</w:t>
            </w:r>
          </w:p>
        </w:tc>
        <w:tc>
          <w:tcPr>
            <w:tcW w:w="1160" w:type="dxa"/>
            <w:tcMar>
              <w:top w:w="56" w:type="dxa"/>
              <w:left w:w="56" w:type="dxa"/>
              <w:bottom w:w="56" w:type="dxa"/>
              <w:right w:w="56" w:type="dxa"/>
            </w:tcMar>
          </w:tcPr>
          <w:p w14:paraId="639CFCA2" w14:textId="77777777" w:rsidR="00004184" w:rsidRDefault="002C4894">
            <w:pPr>
              <w:widowControl w:val="0"/>
              <w:spacing w:line="240" w:lineRule="auto"/>
              <w:jc w:val="right"/>
            </w:pPr>
            <w:r>
              <w:t>12%</w:t>
            </w:r>
          </w:p>
        </w:tc>
        <w:tc>
          <w:tcPr>
            <w:tcW w:w="1160" w:type="dxa"/>
            <w:tcMar>
              <w:top w:w="56" w:type="dxa"/>
              <w:left w:w="56" w:type="dxa"/>
              <w:bottom w:w="56" w:type="dxa"/>
              <w:right w:w="56" w:type="dxa"/>
            </w:tcMar>
          </w:tcPr>
          <w:p w14:paraId="1894B78F" w14:textId="77777777" w:rsidR="00004184" w:rsidRDefault="002C4894">
            <w:pPr>
              <w:widowControl w:val="0"/>
              <w:spacing w:line="240" w:lineRule="auto"/>
              <w:jc w:val="right"/>
            </w:pPr>
            <w:r>
              <w:t>10%</w:t>
            </w:r>
          </w:p>
        </w:tc>
        <w:tc>
          <w:tcPr>
            <w:tcW w:w="1160" w:type="dxa"/>
            <w:tcMar>
              <w:top w:w="56" w:type="dxa"/>
              <w:left w:w="56" w:type="dxa"/>
              <w:bottom w:w="56" w:type="dxa"/>
              <w:right w:w="56" w:type="dxa"/>
            </w:tcMar>
          </w:tcPr>
          <w:p w14:paraId="1C52A139" w14:textId="77777777" w:rsidR="00004184" w:rsidRDefault="002C4894">
            <w:pPr>
              <w:widowControl w:val="0"/>
              <w:spacing w:line="240" w:lineRule="auto"/>
              <w:jc w:val="right"/>
            </w:pPr>
            <w:r>
              <w:t>11%</w:t>
            </w:r>
          </w:p>
        </w:tc>
      </w:tr>
      <w:tr w:rsidR="00004184" w14:paraId="55B78C53" w14:textId="77777777">
        <w:tc>
          <w:tcPr>
            <w:tcW w:w="2674" w:type="dxa"/>
            <w:shd w:val="clear" w:color="auto" w:fill="F3F3F3"/>
            <w:tcMar>
              <w:top w:w="56" w:type="dxa"/>
              <w:left w:w="56" w:type="dxa"/>
              <w:bottom w:w="56" w:type="dxa"/>
              <w:right w:w="56" w:type="dxa"/>
            </w:tcMar>
          </w:tcPr>
          <w:p w14:paraId="781B5075" w14:textId="77777777" w:rsidR="00004184" w:rsidRDefault="002C4894">
            <w:pPr>
              <w:widowControl w:val="0"/>
              <w:spacing w:line="240" w:lineRule="auto"/>
              <w:rPr>
                <w:b/>
              </w:rPr>
            </w:pPr>
            <w:r>
              <w:rPr>
                <w:b/>
              </w:rPr>
              <w:t>Budgetcategorie XI (punten tussen 79.52 en 96.04)</w:t>
            </w:r>
          </w:p>
        </w:tc>
        <w:tc>
          <w:tcPr>
            <w:tcW w:w="1160" w:type="dxa"/>
            <w:tcMar>
              <w:top w:w="56" w:type="dxa"/>
              <w:left w:w="56" w:type="dxa"/>
              <w:bottom w:w="56" w:type="dxa"/>
              <w:right w:w="56" w:type="dxa"/>
            </w:tcMar>
          </w:tcPr>
          <w:p w14:paraId="4AEA7EB5" w14:textId="77777777" w:rsidR="00004184" w:rsidRDefault="002C4894">
            <w:pPr>
              <w:widowControl w:val="0"/>
              <w:spacing w:line="240" w:lineRule="auto"/>
              <w:jc w:val="right"/>
            </w:pPr>
            <w:r>
              <w:t>2%</w:t>
            </w:r>
          </w:p>
        </w:tc>
        <w:tc>
          <w:tcPr>
            <w:tcW w:w="1160" w:type="dxa"/>
            <w:tcMar>
              <w:top w:w="56" w:type="dxa"/>
              <w:left w:w="56" w:type="dxa"/>
              <w:bottom w:w="56" w:type="dxa"/>
              <w:right w:w="56" w:type="dxa"/>
            </w:tcMar>
          </w:tcPr>
          <w:p w14:paraId="210BB64E" w14:textId="77777777" w:rsidR="00004184" w:rsidRDefault="002C4894">
            <w:pPr>
              <w:widowControl w:val="0"/>
              <w:pBdr>
                <w:top w:val="nil"/>
                <w:left w:val="nil"/>
                <w:bottom w:val="nil"/>
                <w:right w:val="nil"/>
                <w:between w:val="nil"/>
              </w:pBdr>
              <w:spacing w:line="240" w:lineRule="auto"/>
              <w:jc w:val="right"/>
            </w:pPr>
            <w:r>
              <w:t>3%</w:t>
            </w:r>
          </w:p>
        </w:tc>
        <w:tc>
          <w:tcPr>
            <w:tcW w:w="1160" w:type="dxa"/>
            <w:tcMar>
              <w:top w:w="56" w:type="dxa"/>
              <w:left w:w="56" w:type="dxa"/>
              <w:bottom w:w="56" w:type="dxa"/>
              <w:right w:w="56" w:type="dxa"/>
            </w:tcMar>
          </w:tcPr>
          <w:p w14:paraId="595D8BED" w14:textId="77777777" w:rsidR="00004184" w:rsidRDefault="002C4894">
            <w:pPr>
              <w:widowControl w:val="0"/>
              <w:pBdr>
                <w:top w:val="nil"/>
                <w:left w:val="nil"/>
                <w:bottom w:val="nil"/>
                <w:right w:val="nil"/>
                <w:between w:val="nil"/>
              </w:pBdr>
              <w:spacing w:line="240" w:lineRule="auto"/>
              <w:jc w:val="right"/>
            </w:pPr>
            <w:r>
              <w:t>3%</w:t>
            </w:r>
          </w:p>
        </w:tc>
        <w:tc>
          <w:tcPr>
            <w:tcW w:w="1160" w:type="dxa"/>
            <w:tcMar>
              <w:top w:w="56" w:type="dxa"/>
              <w:left w:w="56" w:type="dxa"/>
              <w:bottom w:w="56" w:type="dxa"/>
              <w:right w:w="56" w:type="dxa"/>
            </w:tcMar>
          </w:tcPr>
          <w:p w14:paraId="74CDE8C6" w14:textId="77777777" w:rsidR="00004184" w:rsidRDefault="002C4894">
            <w:pPr>
              <w:widowControl w:val="0"/>
              <w:spacing w:line="240" w:lineRule="auto"/>
              <w:jc w:val="right"/>
            </w:pPr>
            <w:r>
              <w:t>4%</w:t>
            </w:r>
          </w:p>
        </w:tc>
        <w:tc>
          <w:tcPr>
            <w:tcW w:w="1160" w:type="dxa"/>
            <w:tcMar>
              <w:top w:w="56" w:type="dxa"/>
              <w:left w:w="56" w:type="dxa"/>
              <w:bottom w:w="56" w:type="dxa"/>
              <w:right w:w="56" w:type="dxa"/>
            </w:tcMar>
          </w:tcPr>
          <w:p w14:paraId="1A67E06E" w14:textId="77777777" w:rsidR="00004184" w:rsidRDefault="002C4894">
            <w:pPr>
              <w:widowControl w:val="0"/>
              <w:spacing w:line="240" w:lineRule="auto"/>
              <w:jc w:val="right"/>
            </w:pPr>
            <w:r>
              <w:t>5%</w:t>
            </w:r>
          </w:p>
        </w:tc>
        <w:tc>
          <w:tcPr>
            <w:tcW w:w="1160" w:type="dxa"/>
            <w:tcMar>
              <w:top w:w="56" w:type="dxa"/>
              <w:left w:w="56" w:type="dxa"/>
              <w:bottom w:w="56" w:type="dxa"/>
              <w:right w:w="56" w:type="dxa"/>
            </w:tcMar>
          </w:tcPr>
          <w:p w14:paraId="1E19900A" w14:textId="77777777" w:rsidR="00004184" w:rsidRDefault="002C4894">
            <w:pPr>
              <w:widowControl w:val="0"/>
              <w:spacing w:line="240" w:lineRule="auto"/>
              <w:jc w:val="right"/>
            </w:pPr>
            <w:r>
              <w:t>5%</w:t>
            </w:r>
          </w:p>
        </w:tc>
      </w:tr>
      <w:tr w:rsidR="00004184" w14:paraId="6115F968" w14:textId="77777777">
        <w:tc>
          <w:tcPr>
            <w:tcW w:w="2674" w:type="dxa"/>
            <w:shd w:val="clear" w:color="auto" w:fill="F3F3F3"/>
            <w:tcMar>
              <w:top w:w="56" w:type="dxa"/>
              <w:left w:w="56" w:type="dxa"/>
              <w:bottom w:w="56" w:type="dxa"/>
              <w:right w:w="56" w:type="dxa"/>
            </w:tcMar>
          </w:tcPr>
          <w:p w14:paraId="7D8F2AEF" w14:textId="77777777" w:rsidR="00004184" w:rsidRDefault="002C4894">
            <w:pPr>
              <w:widowControl w:val="0"/>
              <w:spacing w:line="240" w:lineRule="auto"/>
              <w:rPr>
                <w:b/>
              </w:rPr>
            </w:pPr>
            <w:r>
              <w:rPr>
                <w:b/>
              </w:rPr>
              <w:t>Budgetcategorie XII (punten &gt; 96.04)</w:t>
            </w:r>
          </w:p>
        </w:tc>
        <w:tc>
          <w:tcPr>
            <w:tcW w:w="1160" w:type="dxa"/>
            <w:tcMar>
              <w:top w:w="56" w:type="dxa"/>
              <w:left w:w="56" w:type="dxa"/>
              <w:bottom w:w="56" w:type="dxa"/>
              <w:right w:w="56" w:type="dxa"/>
            </w:tcMar>
          </w:tcPr>
          <w:p w14:paraId="786F0A68" w14:textId="77777777" w:rsidR="00004184" w:rsidRDefault="002C4894">
            <w:pPr>
              <w:widowControl w:val="0"/>
              <w:spacing w:line="240" w:lineRule="auto"/>
              <w:jc w:val="right"/>
            </w:pPr>
            <w:r>
              <w:t>1%</w:t>
            </w:r>
          </w:p>
        </w:tc>
        <w:tc>
          <w:tcPr>
            <w:tcW w:w="1160" w:type="dxa"/>
            <w:tcMar>
              <w:top w:w="56" w:type="dxa"/>
              <w:left w:w="56" w:type="dxa"/>
              <w:bottom w:w="56" w:type="dxa"/>
              <w:right w:w="56" w:type="dxa"/>
            </w:tcMar>
          </w:tcPr>
          <w:p w14:paraId="56EF3416" w14:textId="77777777" w:rsidR="00004184" w:rsidRDefault="002C4894">
            <w:pPr>
              <w:widowControl w:val="0"/>
              <w:pBdr>
                <w:top w:val="nil"/>
                <w:left w:val="nil"/>
                <w:bottom w:val="nil"/>
                <w:right w:val="nil"/>
                <w:between w:val="nil"/>
              </w:pBdr>
              <w:spacing w:line="240" w:lineRule="auto"/>
              <w:jc w:val="right"/>
            </w:pPr>
            <w:r>
              <w:t>1%</w:t>
            </w:r>
          </w:p>
        </w:tc>
        <w:tc>
          <w:tcPr>
            <w:tcW w:w="1160" w:type="dxa"/>
            <w:tcMar>
              <w:top w:w="56" w:type="dxa"/>
              <w:left w:w="56" w:type="dxa"/>
              <w:bottom w:w="56" w:type="dxa"/>
              <w:right w:w="56" w:type="dxa"/>
            </w:tcMar>
          </w:tcPr>
          <w:p w14:paraId="31AE1705" w14:textId="77777777" w:rsidR="00004184" w:rsidRDefault="002C4894">
            <w:pPr>
              <w:widowControl w:val="0"/>
              <w:pBdr>
                <w:top w:val="nil"/>
                <w:left w:val="nil"/>
                <w:bottom w:val="nil"/>
                <w:right w:val="nil"/>
                <w:between w:val="nil"/>
              </w:pBdr>
              <w:spacing w:line="240" w:lineRule="auto"/>
              <w:jc w:val="right"/>
            </w:pPr>
            <w:r>
              <w:t>1%</w:t>
            </w:r>
          </w:p>
        </w:tc>
        <w:tc>
          <w:tcPr>
            <w:tcW w:w="1160" w:type="dxa"/>
            <w:tcMar>
              <w:top w:w="56" w:type="dxa"/>
              <w:left w:w="56" w:type="dxa"/>
              <w:bottom w:w="56" w:type="dxa"/>
              <w:right w:w="56" w:type="dxa"/>
            </w:tcMar>
          </w:tcPr>
          <w:p w14:paraId="7EB5EB49" w14:textId="77777777" w:rsidR="00004184" w:rsidRDefault="002C4894">
            <w:pPr>
              <w:widowControl w:val="0"/>
              <w:spacing w:line="240" w:lineRule="auto"/>
              <w:jc w:val="right"/>
            </w:pPr>
            <w:r>
              <w:t>1%</w:t>
            </w:r>
          </w:p>
        </w:tc>
        <w:tc>
          <w:tcPr>
            <w:tcW w:w="1160" w:type="dxa"/>
            <w:tcMar>
              <w:top w:w="56" w:type="dxa"/>
              <w:left w:w="56" w:type="dxa"/>
              <w:bottom w:w="56" w:type="dxa"/>
              <w:right w:w="56" w:type="dxa"/>
            </w:tcMar>
          </w:tcPr>
          <w:p w14:paraId="241052DF" w14:textId="77777777" w:rsidR="00004184" w:rsidRDefault="002C4894">
            <w:pPr>
              <w:widowControl w:val="0"/>
              <w:spacing w:line="240" w:lineRule="auto"/>
              <w:jc w:val="right"/>
            </w:pPr>
            <w:r>
              <w:t>1%</w:t>
            </w:r>
          </w:p>
        </w:tc>
        <w:tc>
          <w:tcPr>
            <w:tcW w:w="1160" w:type="dxa"/>
            <w:tcMar>
              <w:top w:w="56" w:type="dxa"/>
              <w:left w:w="56" w:type="dxa"/>
              <w:bottom w:w="56" w:type="dxa"/>
              <w:right w:w="56" w:type="dxa"/>
            </w:tcMar>
          </w:tcPr>
          <w:p w14:paraId="2147F886" w14:textId="77777777" w:rsidR="00004184" w:rsidRDefault="002C4894">
            <w:pPr>
              <w:widowControl w:val="0"/>
              <w:spacing w:line="240" w:lineRule="auto"/>
              <w:jc w:val="right"/>
            </w:pPr>
            <w:r>
              <w:t>2%</w:t>
            </w:r>
          </w:p>
        </w:tc>
      </w:tr>
      <w:tr w:rsidR="00004184" w14:paraId="4A20FF73" w14:textId="77777777">
        <w:tc>
          <w:tcPr>
            <w:tcW w:w="2674" w:type="dxa"/>
            <w:shd w:val="clear" w:color="auto" w:fill="D9D9D9"/>
            <w:tcMar>
              <w:top w:w="56" w:type="dxa"/>
              <w:left w:w="56" w:type="dxa"/>
              <w:bottom w:w="56" w:type="dxa"/>
              <w:right w:w="56" w:type="dxa"/>
            </w:tcMar>
          </w:tcPr>
          <w:p w14:paraId="230DE49F" w14:textId="77777777" w:rsidR="00004184" w:rsidRDefault="002C4894">
            <w:pPr>
              <w:widowControl w:val="0"/>
              <w:spacing w:line="240" w:lineRule="auto"/>
              <w:rPr>
                <w:b/>
              </w:rPr>
            </w:pPr>
            <w:r>
              <w:rPr>
                <w:b/>
              </w:rPr>
              <w:t>Totaal aantal PVB’ers op 31/12</w:t>
            </w:r>
          </w:p>
        </w:tc>
        <w:tc>
          <w:tcPr>
            <w:tcW w:w="1160" w:type="dxa"/>
            <w:shd w:val="clear" w:color="auto" w:fill="D9D9D9"/>
            <w:tcMar>
              <w:top w:w="56" w:type="dxa"/>
              <w:left w:w="56" w:type="dxa"/>
              <w:bottom w:w="56" w:type="dxa"/>
              <w:right w:w="56" w:type="dxa"/>
            </w:tcMar>
          </w:tcPr>
          <w:p w14:paraId="6708796E" w14:textId="77777777" w:rsidR="00004184" w:rsidRDefault="002C4894">
            <w:pPr>
              <w:widowControl w:val="0"/>
              <w:spacing w:line="240" w:lineRule="auto"/>
              <w:jc w:val="right"/>
              <w:rPr>
                <w:b/>
              </w:rPr>
            </w:pPr>
            <w:r>
              <w:rPr>
                <w:b/>
              </w:rPr>
              <w:t>24.179</w:t>
            </w:r>
          </w:p>
        </w:tc>
        <w:tc>
          <w:tcPr>
            <w:tcW w:w="1160" w:type="dxa"/>
            <w:shd w:val="clear" w:color="auto" w:fill="D9D9D9"/>
            <w:tcMar>
              <w:top w:w="56" w:type="dxa"/>
              <w:left w:w="56" w:type="dxa"/>
              <w:bottom w:w="56" w:type="dxa"/>
              <w:right w:w="56" w:type="dxa"/>
            </w:tcMar>
          </w:tcPr>
          <w:p w14:paraId="4B2770B7" w14:textId="77777777" w:rsidR="00004184" w:rsidRDefault="002C4894">
            <w:pPr>
              <w:widowControl w:val="0"/>
              <w:spacing w:line="240" w:lineRule="auto"/>
              <w:jc w:val="right"/>
              <w:rPr>
                <w:b/>
              </w:rPr>
            </w:pPr>
            <w:r>
              <w:rPr>
                <w:b/>
              </w:rPr>
              <w:t>24.677</w:t>
            </w:r>
          </w:p>
        </w:tc>
        <w:tc>
          <w:tcPr>
            <w:tcW w:w="1160" w:type="dxa"/>
            <w:shd w:val="clear" w:color="auto" w:fill="D9D9D9"/>
            <w:tcMar>
              <w:top w:w="56" w:type="dxa"/>
              <w:left w:w="56" w:type="dxa"/>
              <w:bottom w:w="56" w:type="dxa"/>
              <w:right w:w="56" w:type="dxa"/>
            </w:tcMar>
          </w:tcPr>
          <w:p w14:paraId="431BEAB5" w14:textId="77777777" w:rsidR="00004184" w:rsidRDefault="002C4894">
            <w:pPr>
              <w:widowControl w:val="0"/>
              <w:spacing w:line="240" w:lineRule="auto"/>
              <w:jc w:val="right"/>
              <w:rPr>
                <w:b/>
              </w:rPr>
            </w:pPr>
            <w:r>
              <w:rPr>
                <w:b/>
              </w:rPr>
              <w:t>25.299</w:t>
            </w:r>
          </w:p>
        </w:tc>
        <w:tc>
          <w:tcPr>
            <w:tcW w:w="1160" w:type="dxa"/>
            <w:shd w:val="clear" w:color="auto" w:fill="D9D9D9"/>
            <w:tcMar>
              <w:top w:w="56" w:type="dxa"/>
              <w:left w:w="56" w:type="dxa"/>
              <w:bottom w:w="56" w:type="dxa"/>
              <w:right w:w="56" w:type="dxa"/>
            </w:tcMar>
          </w:tcPr>
          <w:p w14:paraId="2107ED82" w14:textId="77777777" w:rsidR="00004184" w:rsidRDefault="002C4894">
            <w:pPr>
              <w:widowControl w:val="0"/>
              <w:spacing w:line="240" w:lineRule="auto"/>
              <w:jc w:val="right"/>
              <w:rPr>
                <w:b/>
              </w:rPr>
            </w:pPr>
            <w:r>
              <w:rPr>
                <w:b/>
              </w:rPr>
              <w:t>25.399</w:t>
            </w:r>
          </w:p>
        </w:tc>
        <w:tc>
          <w:tcPr>
            <w:tcW w:w="1160" w:type="dxa"/>
            <w:shd w:val="clear" w:color="auto" w:fill="D9D9D9"/>
            <w:tcMar>
              <w:top w:w="56" w:type="dxa"/>
              <w:left w:w="56" w:type="dxa"/>
              <w:bottom w:w="56" w:type="dxa"/>
              <w:right w:w="56" w:type="dxa"/>
            </w:tcMar>
          </w:tcPr>
          <w:p w14:paraId="482F6034" w14:textId="77777777" w:rsidR="00004184" w:rsidRDefault="002C4894">
            <w:pPr>
              <w:widowControl w:val="0"/>
              <w:spacing w:line="240" w:lineRule="auto"/>
              <w:jc w:val="right"/>
              <w:rPr>
                <w:b/>
              </w:rPr>
            </w:pPr>
            <w:r>
              <w:rPr>
                <w:b/>
              </w:rPr>
              <w:t>27.266</w:t>
            </w:r>
          </w:p>
        </w:tc>
        <w:tc>
          <w:tcPr>
            <w:tcW w:w="1160" w:type="dxa"/>
            <w:shd w:val="clear" w:color="auto" w:fill="D9D9D9"/>
            <w:tcMar>
              <w:top w:w="56" w:type="dxa"/>
              <w:left w:w="56" w:type="dxa"/>
              <w:bottom w:w="56" w:type="dxa"/>
              <w:right w:w="56" w:type="dxa"/>
            </w:tcMar>
          </w:tcPr>
          <w:p w14:paraId="5C8A8BC6" w14:textId="77777777" w:rsidR="00004184" w:rsidRDefault="002C4894">
            <w:pPr>
              <w:widowControl w:val="0"/>
              <w:spacing w:line="240" w:lineRule="auto"/>
              <w:jc w:val="right"/>
              <w:rPr>
                <w:b/>
              </w:rPr>
            </w:pPr>
            <w:r>
              <w:rPr>
                <w:b/>
              </w:rPr>
              <w:t>28.506</w:t>
            </w:r>
          </w:p>
        </w:tc>
      </w:tr>
    </w:tbl>
    <w:p w14:paraId="6EF4B46B" w14:textId="77777777" w:rsidR="00004184" w:rsidRDefault="002C4894">
      <w:pPr>
        <w:spacing w:before="200" w:after="200"/>
      </w:pPr>
      <w:r>
        <w:br/>
        <w:t xml:space="preserve">Er zijn </w:t>
      </w:r>
      <w:r>
        <w:rPr>
          <w:b/>
        </w:rPr>
        <w:t xml:space="preserve">weinig grote schommelingen </w:t>
      </w:r>
      <w:r>
        <w:t xml:space="preserve">in het aandeel van de verschillende budgetcategorieën. Wat wel opvalt, is dat het percentage dat een budget heeft in </w:t>
      </w:r>
      <w:r>
        <w:rPr>
          <w:b/>
        </w:rPr>
        <w:t>budgetcategorie I is afgenomen</w:t>
      </w:r>
      <w:r>
        <w:t>, van 16 % in 2017 tot 12 % in 2022.</w:t>
      </w:r>
    </w:p>
    <w:p w14:paraId="3CBA5E50" w14:textId="77777777" w:rsidR="00004184" w:rsidRDefault="002C4894">
      <w:pPr>
        <w:pStyle w:val="Kop5"/>
        <w:numPr>
          <w:ilvl w:val="0"/>
          <w:numId w:val="11"/>
        </w:numPr>
        <w:ind w:left="425" w:hanging="283"/>
      </w:pPr>
      <w:bookmarkStart w:id="48" w:name="_kmcudfdi1oi4" w:colFirst="0" w:colLast="0"/>
      <w:bookmarkEnd w:id="48"/>
      <w:r>
        <w:t>Budgethouders PVB op 31 december per doelgroe</w:t>
      </w:r>
      <w:r>
        <w:t>p (evolutie 2019-2022)</w:t>
      </w:r>
    </w:p>
    <w:p w14:paraId="54C0FD33" w14:textId="77777777" w:rsidR="00004184" w:rsidRDefault="002C4894">
      <w:pPr>
        <w:spacing w:before="200" w:after="200"/>
      </w:pPr>
      <w:r>
        <w:t>Hieronder geven we het aantal personen per doelgroep dat op 31 december een lopende terbeschikkingstelling had. Opgelet: 1 persoon kan in meerdere categorieën voorkomen (combinatie handicaps), tenzij expliciet anders vermeld bij ‘enk</w:t>
      </w:r>
      <w:r>
        <w:t>el zwakbegaafd’. Personen die enkel zwakbegaafd zijn, behoren normaal gezien niet tot de doelgroep voor een PVB. Het gaat hier veelal om oude erkenningen waarbij de handicapcode sindsdien niet gewijzigd of gecorrigeerd is.</w:t>
      </w:r>
    </w:p>
    <w:p w14:paraId="0ABE7B13" w14:textId="77777777" w:rsidR="00004184" w:rsidRDefault="002C4894">
      <w:pPr>
        <w:spacing w:before="200" w:after="200"/>
      </w:pPr>
      <w:r>
        <w:rPr>
          <w:b/>
        </w:rPr>
        <w:t>Tabel 25 : Budgethouders PVB op 3</w:t>
      </w:r>
      <w:r>
        <w:rPr>
          <w:b/>
        </w:rPr>
        <w:t>1 december per doelgroep (evolutie 2019-2022)</w:t>
      </w:r>
    </w:p>
    <w:tbl>
      <w:tblPr>
        <w:tblStyle w:val="af7"/>
        <w:tblW w:w="1291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46"/>
        <w:gridCol w:w="1816"/>
        <w:gridCol w:w="1816"/>
        <w:gridCol w:w="1816"/>
        <w:gridCol w:w="1816"/>
      </w:tblGrid>
      <w:tr w:rsidR="00004184" w14:paraId="7A8EE90B" w14:textId="77777777">
        <w:tc>
          <w:tcPr>
            <w:tcW w:w="4185" w:type="dxa"/>
            <w:shd w:val="clear" w:color="auto" w:fill="004D5C"/>
            <w:tcMar>
              <w:top w:w="56" w:type="dxa"/>
              <w:left w:w="56" w:type="dxa"/>
              <w:bottom w:w="56" w:type="dxa"/>
              <w:right w:w="56" w:type="dxa"/>
            </w:tcMar>
          </w:tcPr>
          <w:p w14:paraId="488450CF" w14:textId="77777777" w:rsidR="00004184" w:rsidRDefault="002C4894">
            <w:pPr>
              <w:widowControl w:val="0"/>
              <w:spacing w:line="240" w:lineRule="auto"/>
              <w:rPr>
                <w:b/>
                <w:color w:val="FFFFFF"/>
              </w:rPr>
            </w:pPr>
            <w:r>
              <w:rPr>
                <w:b/>
                <w:color w:val="FFFFFF"/>
              </w:rPr>
              <w:lastRenderedPageBreak/>
              <w:t>Doelgroep</w:t>
            </w:r>
          </w:p>
        </w:tc>
        <w:tc>
          <w:tcPr>
            <w:tcW w:w="1346" w:type="dxa"/>
            <w:shd w:val="clear" w:color="auto" w:fill="004D5C"/>
            <w:tcMar>
              <w:top w:w="56" w:type="dxa"/>
              <w:left w:w="56" w:type="dxa"/>
              <w:bottom w:w="56" w:type="dxa"/>
              <w:right w:w="56" w:type="dxa"/>
            </w:tcMar>
          </w:tcPr>
          <w:p w14:paraId="171CE4ED" w14:textId="77777777" w:rsidR="00004184" w:rsidRDefault="002C4894">
            <w:pPr>
              <w:widowControl w:val="0"/>
              <w:spacing w:line="240" w:lineRule="auto"/>
              <w:jc w:val="right"/>
              <w:rPr>
                <w:b/>
                <w:color w:val="FFFFFF"/>
              </w:rPr>
            </w:pPr>
            <w:r>
              <w:rPr>
                <w:b/>
                <w:color w:val="FFFFFF"/>
              </w:rPr>
              <w:t>2019</w:t>
            </w:r>
          </w:p>
        </w:tc>
        <w:tc>
          <w:tcPr>
            <w:tcW w:w="1346" w:type="dxa"/>
            <w:shd w:val="clear" w:color="auto" w:fill="004D5C"/>
            <w:tcMar>
              <w:top w:w="56" w:type="dxa"/>
              <w:left w:w="56" w:type="dxa"/>
              <w:bottom w:w="56" w:type="dxa"/>
              <w:right w:w="56" w:type="dxa"/>
            </w:tcMar>
          </w:tcPr>
          <w:p w14:paraId="4A8715C3" w14:textId="77777777" w:rsidR="00004184" w:rsidRDefault="002C4894">
            <w:pPr>
              <w:widowControl w:val="0"/>
              <w:spacing w:line="240" w:lineRule="auto"/>
              <w:jc w:val="right"/>
              <w:rPr>
                <w:b/>
                <w:color w:val="FFFFFF"/>
              </w:rPr>
            </w:pPr>
            <w:r>
              <w:rPr>
                <w:b/>
                <w:color w:val="FFFFFF"/>
              </w:rPr>
              <w:t>2020</w:t>
            </w:r>
          </w:p>
        </w:tc>
        <w:tc>
          <w:tcPr>
            <w:tcW w:w="1346" w:type="dxa"/>
            <w:shd w:val="clear" w:color="auto" w:fill="004D5C"/>
            <w:tcMar>
              <w:top w:w="56" w:type="dxa"/>
              <w:left w:w="56" w:type="dxa"/>
              <w:bottom w:w="56" w:type="dxa"/>
              <w:right w:w="56" w:type="dxa"/>
            </w:tcMar>
          </w:tcPr>
          <w:p w14:paraId="3B5AC67D" w14:textId="77777777" w:rsidR="00004184" w:rsidRDefault="002C4894">
            <w:pPr>
              <w:widowControl w:val="0"/>
              <w:spacing w:line="240" w:lineRule="auto"/>
              <w:jc w:val="right"/>
              <w:rPr>
                <w:b/>
                <w:color w:val="FFFFFF"/>
              </w:rPr>
            </w:pPr>
            <w:r>
              <w:rPr>
                <w:b/>
                <w:color w:val="FFFFFF"/>
              </w:rPr>
              <w:t>2021</w:t>
            </w:r>
          </w:p>
        </w:tc>
        <w:tc>
          <w:tcPr>
            <w:tcW w:w="1346" w:type="dxa"/>
            <w:shd w:val="clear" w:color="auto" w:fill="004D5C"/>
            <w:tcMar>
              <w:top w:w="56" w:type="dxa"/>
              <w:left w:w="56" w:type="dxa"/>
              <w:bottom w:w="56" w:type="dxa"/>
              <w:right w:w="56" w:type="dxa"/>
            </w:tcMar>
          </w:tcPr>
          <w:p w14:paraId="247D6B6D" w14:textId="77777777" w:rsidR="00004184" w:rsidRDefault="002C4894">
            <w:pPr>
              <w:widowControl w:val="0"/>
              <w:spacing w:line="240" w:lineRule="auto"/>
              <w:jc w:val="right"/>
              <w:rPr>
                <w:b/>
                <w:color w:val="FFFFFF"/>
              </w:rPr>
            </w:pPr>
            <w:r>
              <w:rPr>
                <w:b/>
                <w:color w:val="FFFFFF"/>
              </w:rPr>
              <w:t>2022</w:t>
            </w:r>
          </w:p>
        </w:tc>
      </w:tr>
      <w:tr w:rsidR="00004184" w14:paraId="3CE4BB7A" w14:textId="77777777">
        <w:tc>
          <w:tcPr>
            <w:tcW w:w="4185" w:type="dxa"/>
            <w:shd w:val="clear" w:color="auto" w:fill="F3F3F3"/>
            <w:tcMar>
              <w:top w:w="56" w:type="dxa"/>
              <w:left w:w="56" w:type="dxa"/>
              <w:bottom w:w="56" w:type="dxa"/>
              <w:right w:w="56" w:type="dxa"/>
            </w:tcMar>
          </w:tcPr>
          <w:p w14:paraId="578F50E4" w14:textId="77777777" w:rsidR="00004184" w:rsidRDefault="002C4894">
            <w:pPr>
              <w:widowControl w:val="0"/>
              <w:spacing w:line="240" w:lineRule="auto"/>
              <w:rPr>
                <w:b/>
              </w:rPr>
            </w:pPr>
            <w:r>
              <w:rPr>
                <w:b/>
              </w:rPr>
              <w:t>Lichte verstandelijke handicap</w:t>
            </w:r>
          </w:p>
        </w:tc>
        <w:tc>
          <w:tcPr>
            <w:tcW w:w="1346" w:type="dxa"/>
            <w:tcMar>
              <w:top w:w="56" w:type="dxa"/>
              <w:left w:w="56" w:type="dxa"/>
              <w:bottom w:w="56" w:type="dxa"/>
              <w:right w:w="56" w:type="dxa"/>
            </w:tcMar>
          </w:tcPr>
          <w:p w14:paraId="301F2B72" w14:textId="77777777" w:rsidR="00004184" w:rsidRDefault="002C4894">
            <w:pPr>
              <w:widowControl w:val="0"/>
              <w:spacing w:line="240" w:lineRule="auto"/>
              <w:jc w:val="right"/>
            </w:pPr>
            <w:r>
              <w:t>5.187</w:t>
            </w:r>
          </w:p>
        </w:tc>
        <w:tc>
          <w:tcPr>
            <w:tcW w:w="1346" w:type="dxa"/>
            <w:tcMar>
              <w:top w:w="56" w:type="dxa"/>
              <w:left w:w="56" w:type="dxa"/>
              <w:bottom w:w="56" w:type="dxa"/>
              <w:right w:w="56" w:type="dxa"/>
            </w:tcMar>
          </w:tcPr>
          <w:p w14:paraId="36D28E7B" w14:textId="77777777" w:rsidR="00004184" w:rsidRDefault="002C4894">
            <w:pPr>
              <w:widowControl w:val="0"/>
              <w:spacing w:line="240" w:lineRule="auto"/>
              <w:jc w:val="right"/>
            </w:pPr>
            <w:r>
              <w:t>5.172</w:t>
            </w:r>
          </w:p>
        </w:tc>
        <w:tc>
          <w:tcPr>
            <w:tcW w:w="1346" w:type="dxa"/>
            <w:tcMar>
              <w:top w:w="56" w:type="dxa"/>
              <w:left w:w="56" w:type="dxa"/>
              <w:bottom w:w="56" w:type="dxa"/>
              <w:right w:w="56" w:type="dxa"/>
            </w:tcMar>
          </w:tcPr>
          <w:p w14:paraId="46B0C4E6" w14:textId="77777777" w:rsidR="00004184" w:rsidRDefault="002C4894">
            <w:pPr>
              <w:widowControl w:val="0"/>
              <w:spacing w:line="240" w:lineRule="auto"/>
              <w:jc w:val="right"/>
            </w:pPr>
            <w:r>
              <w:t>5.724</w:t>
            </w:r>
          </w:p>
        </w:tc>
        <w:tc>
          <w:tcPr>
            <w:tcW w:w="1346" w:type="dxa"/>
            <w:tcMar>
              <w:top w:w="56" w:type="dxa"/>
              <w:left w:w="56" w:type="dxa"/>
              <w:bottom w:w="56" w:type="dxa"/>
              <w:right w:w="56" w:type="dxa"/>
            </w:tcMar>
          </w:tcPr>
          <w:p w14:paraId="067E7896" w14:textId="77777777" w:rsidR="00004184" w:rsidRDefault="002C4894">
            <w:pPr>
              <w:widowControl w:val="0"/>
              <w:spacing w:line="240" w:lineRule="auto"/>
              <w:jc w:val="right"/>
            </w:pPr>
            <w:r>
              <w:t>6.070</w:t>
            </w:r>
          </w:p>
        </w:tc>
      </w:tr>
      <w:tr w:rsidR="00004184" w14:paraId="2982C7D8" w14:textId="77777777">
        <w:tc>
          <w:tcPr>
            <w:tcW w:w="4185" w:type="dxa"/>
            <w:shd w:val="clear" w:color="auto" w:fill="F3F3F3"/>
            <w:tcMar>
              <w:top w:w="56" w:type="dxa"/>
              <w:left w:w="56" w:type="dxa"/>
              <w:bottom w:w="56" w:type="dxa"/>
              <w:right w:w="56" w:type="dxa"/>
            </w:tcMar>
          </w:tcPr>
          <w:p w14:paraId="2DF91EDF" w14:textId="77777777" w:rsidR="00004184" w:rsidRDefault="002C4894">
            <w:pPr>
              <w:widowControl w:val="0"/>
              <w:spacing w:line="240" w:lineRule="auto"/>
              <w:rPr>
                <w:b/>
              </w:rPr>
            </w:pPr>
            <w:r>
              <w:rPr>
                <w:b/>
              </w:rPr>
              <w:t>Matige verstandelijke handicap</w:t>
            </w:r>
          </w:p>
        </w:tc>
        <w:tc>
          <w:tcPr>
            <w:tcW w:w="1346" w:type="dxa"/>
            <w:tcMar>
              <w:top w:w="56" w:type="dxa"/>
              <w:left w:w="56" w:type="dxa"/>
              <w:bottom w:w="56" w:type="dxa"/>
              <w:right w:w="56" w:type="dxa"/>
            </w:tcMar>
          </w:tcPr>
          <w:p w14:paraId="49222BE6" w14:textId="77777777" w:rsidR="00004184" w:rsidRDefault="002C4894">
            <w:pPr>
              <w:widowControl w:val="0"/>
              <w:spacing w:line="240" w:lineRule="auto"/>
              <w:jc w:val="right"/>
            </w:pPr>
            <w:r>
              <w:t>7.909</w:t>
            </w:r>
          </w:p>
        </w:tc>
        <w:tc>
          <w:tcPr>
            <w:tcW w:w="1346" w:type="dxa"/>
            <w:tcMar>
              <w:top w:w="56" w:type="dxa"/>
              <w:left w:w="56" w:type="dxa"/>
              <w:bottom w:w="56" w:type="dxa"/>
              <w:right w:w="56" w:type="dxa"/>
            </w:tcMar>
          </w:tcPr>
          <w:p w14:paraId="3EFAFD0F" w14:textId="77777777" w:rsidR="00004184" w:rsidRDefault="002C4894">
            <w:pPr>
              <w:widowControl w:val="0"/>
              <w:spacing w:line="240" w:lineRule="auto"/>
              <w:jc w:val="right"/>
            </w:pPr>
            <w:r>
              <w:t>7.949</w:t>
            </w:r>
          </w:p>
        </w:tc>
        <w:tc>
          <w:tcPr>
            <w:tcW w:w="1346" w:type="dxa"/>
            <w:tcMar>
              <w:top w:w="56" w:type="dxa"/>
              <w:left w:w="56" w:type="dxa"/>
              <w:bottom w:w="56" w:type="dxa"/>
              <w:right w:w="56" w:type="dxa"/>
            </w:tcMar>
          </w:tcPr>
          <w:p w14:paraId="3DCAEE82" w14:textId="77777777" w:rsidR="00004184" w:rsidRDefault="002C4894">
            <w:pPr>
              <w:widowControl w:val="0"/>
              <w:spacing w:line="240" w:lineRule="auto"/>
              <w:jc w:val="right"/>
            </w:pPr>
            <w:r>
              <w:t>8.356</w:t>
            </w:r>
          </w:p>
        </w:tc>
        <w:tc>
          <w:tcPr>
            <w:tcW w:w="1346" w:type="dxa"/>
            <w:tcMar>
              <w:top w:w="56" w:type="dxa"/>
              <w:left w:w="56" w:type="dxa"/>
              <w:bottom w:w="56" w:type="dxa"/>
              <w:right w:w="56" w:type="dxa"/>
            </w:tcMar>
          </w:tcPr>
          <w:p w14:paraId="2D2CC4B3" w14:textId="77777777" w:rsidR="00004184" w:rsidRDefault="002C4894">
            <w:pPr>
              <w:widowControl w:val="0"/>
              <w:spacing w:line="240" w:lineRule="auto"/>
              <w:jc w:val="right"/>
            </w:pPr>
            <w:r>
              <w:t>8.589</w:t>
            </w:r>
          </w:p>
        </w:tc>
      </w:tr>
      <w:tr w:rsidR="00004184" w14:paraId="3692AA56" w14:textId="77777777">
        <w:tc>
          <w:tcPr>
            <w:tcW w:w="4185" w:type="dxa"/>
            <w:shd w:val="clear" w:color="auto" w:fill="F3F3F3"/>
            <w:tcMar>
              <w:top w:w="56" w:type="dxa"/>
              <w:left w:w="56" w:type="dxa"/>
              <w:bottom w:w="56" w:type="dxa"/>
              <w:right w:w="56" w:type="dxa"/>
            </w:tcMar>
          </w:tcPr>
          <w:p w14:paraId="19396185" w14:textId="77777777" w:rsidR="00004184" w:rsidRDefault="002C4894">
            <w:pPr>
              <w:widowControl w:val="0"/>
              <w:spacing w:line="240" w:lineRule="auto"/>
              <w:rPr>
                <w:b/>
              </w:rPr>
            </w:pPr>
            <w:r>
              <w:rPr>
                <w:b/>
              </w:rPr>
              <w:t>Ernstige of diepe verstandelijke handicap</w:t>
            </w:r>
          </w:p>
        </w:tc>
        <w:tc>
          <w:tcPr>
            <w:tcW w:w="1346" w:type="dxa"/>
            <w:tcMar>
              <w:top w:w="56" w:type="dxa"/>
              <w:left w:w="56" w:type="dxa"/>
              <w:bottom w:w="56" w:type="dxa"/>
              <w:right w:w="56" w:type="dxa"/>
            </w:tcMar>
          </w:tcPr>
          <w:p w14:paraId="495ED9B2" w14:textId="77777777" w:rsidR="00004184" w:rsidRDefault="002C4894">
            <w:pPr>
              <w:widowControl w:val="0"/>
              <w:spacing w:line="240" w:lineRule="auto"/>
              <w:jc w:val="right"/>
            </w:pPr>
            <w:r>
              <w:t>6.564</w:t>
            </w:r>
          </w:p>
        </w:tc>
        <w:tc>
          <w:tcPr>
            <w:tcW w:w="1346" w:type="dxa"/>
            <w:tcMar>
              <w:top w:w="56" w:type="dxa"/>
              <w:left w:w="56" w:type="dxa"/>
              <w:bottom w:w="56" w:type="dxa"/>
              <w:right w:w="56" w:type="dxa"/>
            </w:tcMar>
          </w:tcPr>
          <w:p w14:paraId="56D26C36" w14:textId="77777777" w:rsidR="00004184" w:rsidRDefault="002C4894">
            <w:pPr>
              <w:widowControl w:val="0"/>
              <w:spacing w:line="240" w:lineRule="auto"/>
              <w:jc w:val="right"/>
            </w:pPr>
            <w:r>
              <w:t>6.568</w:t>
            </w:r>
          </w:p>
        </w:tc>
        <w:tc>
          <w:tcPr>
            <w:tcW w:w="1346" w:type="dxa"/>
            <w:tcMar>
              <w:top w:w="56" w:type="dxa"/>
              <w:left w:w="56" w:type="dxa"/>
              <w:bottom w:w="56" w:type="dxa"/>
              <w:right w:w="56" w:type="dxa"/>
            </w:tcMar>
          </w:tcPr>
          <w:p w14:paraId="618E38B2" w14:textId="77777777" w:rsidR="00004184" w:rsidRDefault="002C4894">
            <w:pPr>
              <w:widowControl w:val="0"/>
              <w:spacing w:line="240" w:lineRule="auto"/>
              <w:jc w:val="right"/>
            </w:pPr>
            <w:r>
              <w:t>6.603</w:t>
            </w:r>
          </w:p>
        </w:tc>
        <w:tc>
          <w:tcPr>
            <w:tcW w:w="1346" w:type="dxa"/>
            <w:tcMar>
              <w:top w:w="56" w:type="dxa"/>
              <w:left w:w="56" w:type="dxa"/>
              <w:bottom w:w="56" w:type="dxa"/>
              <w:right w:w="56" w:type="dxa"/>
            </w:tcMar>
          </w:tcPr>
          <w:p w14:paraId="2821DFC7" w14:textId="77777777" w:rsidR="00004184" w:rsidRDefault="002C4894">
            <w:pPr>
              <w:widowControl w:val="0"/>
              <w:spacing w:line="240" w:lineRule="auto"/>
              <w:jc w:val="right"/>
            </w:pPr>
            <w:r>
              <w:t>6.539</w:t>
            </w:r>
          </w:p>
        </w:tc>
      </w:tr>
      <w:tr w:rsidR="00004184" w14:paraId="7DEBB8AD" w14:textId="77777777">
        <w:tc>
          <w:tcPr>
            <w:tcW w:w="4185" w:type="dxa"/>
            <w:shd w:val="clear" w:color="auto" w:fill="F3F3F3"/>
            <w:tcMar>
              <w:top w:w="56" w:type="dxa"/>
              <w:left w:w="56" w:type="dxa"/>
              <w:bottom w:w="56" w:type="dxa"/>
              <w:right w:w="56" w:type="dxa"/>
            </w:tcMar>
          </w:tcPr>
          <w:p w14:paraId="339D854D" w14:textId="77777777" w:rsidR="00004184" w:rsidRDefault="002C4894">
            <w:pPr>
              <w:widowControl w:val="0"/>
              <w:spacing w:line="240" w:lineRule="auto"/>
              <w:rPr>
                <w:b/>
              </w:rPr>
            </w:pPr>
            <w:r>
              <w:rPr>
                <w:b/>
              </w:rPr>
              <w:t>Autismespectrumstoornis</w:t>
            </w:r>
          </w:p>
        </w:tc>
        <w:tc>
          <w:tcPr>
            <w:tcW w:w="1346" w:type="dxa"/>
            <w:tcMar>
              <w:top w:w="56" w:type="dxa"/>
              <w:left w:w="56" w:type="dxa"/>
              <w:bottom w:w="56" w:type="dxa"/>
              <w:right w:w="56" w:type="dxa"/>
            </w:tcMar>
          </w:tcPr>
          <w:p w14:paraId="3D0FAF91" w14:textId="77777777" w:rsidR="00004184" w:rsidRDefault="002C4894">
            <w:pPr>
              <w:widowControl w:val="0"/>
              <w:spacing w:line="240" w:lineRule="auto"/>
              <w:jc w:val="right"/>
            </w:pPr>
            <w:r>
              <w:t>3.640</w:t>
            </w:r>
          </w:p>
        </w:tc>
        <w:tc>
          <w:tcPr>
            <w:tcW w:w="1346" w:type="dxa"/>
            <w:tcMar>
              <w:top w:w="56" w:type="dxa"/>
              <w:left w:w="56" w:type="dxa"/>
              <w:bottom w:w="56" w:type="dxa"/>
              <w:right w:w="56" w:type="dxa"/>
            </w:tcMar>
          </w:tcPr>
          <w:p w14:paraId="1DCF2A4A" w14:textId="77777777" w:rsidR="00004184" w:rsidRDefault="002C4894">
            <w:pPr>
              <w:widowControl w:val="0"/>
              <w:spacing w:line="240" w:lineRule="auto"/>
              <w:jc w:val="right"/>
            </w:pPr>
            <w:r>
              <w:t>3.863</w:t>
            </w:r>
          </w:p>
        </w:tc>
        <w:tc>
          <w:tcPr>
            <w:tcW w:w="1346" w:type="dxa"/>
            <w:tcMar>
              <w:top w:w="56" w:type="dxa"/>
              <w:left w:w="56" w:type="dxa"/>
              <w:bottom w:w="56" w:type="dxa"/>
              <w:right w:w="56" w:type="dxa"/>
            </w:tcMar>
          </w:tcPr>
          <w:p w14:paraId="2F961FD7" w14:textId="77777777" w:rsidR="00004184" w:rsidRDefault="002C4894">
            <w:pPr>
              <w:widowControl w:val="0"/>
              <w:spacing w:line="240" w:lineRule="auto"/>
              <w:jc w:val="right"/>
            </w:pPr>
            <w:r>
              <w:t>4.471</w:t>
            </w:r>
          </w:p>
        </w:tc>
        <w:tc>
          <w:tcPr>
            <w:tcW w:w="1346" w:type="dxa"/>
            <w:tcMar>
              <w:top w:w="56" w:type="dxa"/>
              <w:left w:w="56" w:type="dxa"/>
              <w:bottom w:w="56" w:type="dxa"/>
              <w:right w:w="56" w:type="dxa"/>
            </w:tcMar>
          </w:tcPr>
          <w:p w14:paraId="2D505578" w14:textId="77777777" w:rsidR="00004184" w:rsidRDefault="002C4894">
            <w:pPr>
              <w:widowControl w:val="0"/>
              <w:spacing w:line="240" w:lineRule="auto"/>
              <w:jc w:val="right"/>
            </w:pPr>
            <w:r>
              <w:t>4.994</w:t>
            </w:r>
          </w:p>
        </w:tc>
      </w:tr>
      <w:tr w:rsidR="00004184" w14:paraId="00B861A8" w14:textId="77777777">
        <w:tc>
          <w:tcPr>
            <w:tcW w:w="4185" w:type="dxa"/>
            <w:shd w:val="clear" w:color="auto" w:fill="F3F3F3"/>
            <w:tcMar>
              <w:top w:w="56" w:type="dxa"/>
              <w:left w:w="56" w:type="dxa"/>
              <w:bottom w:w="56" w:type="dxa"/>
              <w:right w:w="56" w:type="dxa"/>
            </w:tcMar>
          </w:tcPr>
          <w:p w14:paraId="5718CE1D" w14:textId="77777777" w:rsidR="00004184" w:rsidRDefault="002C4894">
            <w:pPr>
              <w:widowControl w:val="0"/>
              <w:spacing w:line="240" w:lineRule="auto"/>
              <w:rPr>
                <w:b/>
              </w:rPr>
            </w:pPr>
            <w:r>
              <w:rPr>
                <w:b/>
              </w:rPr>
              <w:t>Stoornis van specifieke mentale functie</w:t>
            </w:r>
          </w:p>
        </w:tc>
        <w:tc>
          <w:tcPr>
            <w:tcW w:w="1346" w:type="dxa"/>
            <w:tcMar>
              <w:top w:w="56" w:type="dxa"/>
              <w:left w:w="56" w:type="dxa"/>
              <w:bottom w:w="56" w:type="dxa"/>
              <w:right w:w="56" w:type="dxa"/>
            </w:tcMar>
          </w:tcPr>
          <w:p w14:paraId="6DA825BE" w14:textId="77777777" w:rsidR="00004184" w:rsidRDefault="002C4894">
            <w:pPr>
              <w:widowControl w:val="0"/>
              <w:spacing w:line="240" w:lineRule="auto"/>
              <w:jc w:val="right"/>
            </w:pPr>
            <w:r>
              <w:t>1386</w:t>
            </w:r>
          </w:p>
        </w:tc>
        <w:tc>
          <w:tcPr>
            <w:tcW w:w="1346" w:type="dxa"/>
            <w:tcMar>
              <w:top w:w="56" w:type="dxa"/>
              <w:left w:w="56" w:type="dxa"/>
              <w:bottom w:w="56" w:type="dxa"/>
              <w:right w:w="56" w:type="dxa"/>
            </w:tcMar>
          </w:tcPr>
          <w:p w14:paraId="66BCE9D9" w14:textId="77777777" w:rsidR="00004184" w:rsidRDefault="002C4894">
            <w:pPr>
              <w:widowControl w:val="0"/>
              <w:spacing w:line="240" w:lineRule="auto"/>
              <w:jc w:val="right"/>
            </w:pPr>
            <w:r>
              <w:t>1.372</w:t>
            </w:r>
          </w:p>
        </w:tc>
        <w:tc>
          <w:tcPr>
            <w:tcW w:w="1346" w:type="dxa"/>
            <w:tcMar>
              <w:top w:w="56" w:type="dxa"/>
              <w:left w:w="56" w:type="dxa"/>
              <w:bottom w:w="56" w:type="dxa"/>
              <w:right w:w="56" w:type="dxa"/>
            </w:tcMar>
          </w:tcPr>
          <w:p w14:paraId="78642589" w14:textId="77777777" w:rsidR="00004184" w:rsidRDefault="002C4894">
            <w:pPr>
              <w:widowControl w:val="0"/>
              <w:spacing w:line="240" w:lineRule="auto"/>
              <w:jc w:val="right"/>
            </w:pPr>
            <w:r>
              <w:t>2.274</w:t>
            </w:r>
          </w:p>
        </w:tc>
        <w:tc>
          <w:tcPr>
            <w:tcW w:w="1346" w:type="dxa"/>
            <w:tcMar>
              <w:top w:w="56" w:type="dxa"/>
              <w:left w:w="56" w:type="dxa"/>
              <w:bottom w:w="56" w:type="dxa"/>
              <w:right w:w="56" w:type="dxa"/>
            </w:tcMar>
          </w:tcPr>
          <w:p w14:paraId="3500F4B4" w14:textId="77777777" w:rsidR="00004184" w:rsidRDefault="002C4894">
            <w:pPr>
              <w:widowControl w:val="0"/>
              <w:spacing w:line="240" w:lineRule="auto"/>
              <w:jc w:val="right"/>
            </w:pPr>
            <w:r>
              <w:t>2.408</w:t>
            </w:r>
          </w:p>
        </w:tc>
      </w:tr>
      <w:tr w:rsidR="00004184" w14:paraId="15A15F8D" w14:textId="77777777">
        <w:tc>
          <w:tcPr>
            <w:tcW w:w="4185" w:type="dxa"/>
            <w:shd w:val="clear" w:color="auto" w:fill="F3F3F3"/>
            <w:tcMar>
              <w:top w:w="56" w:type="dxa"/>
              <w:left w:w="56" w:type="dxa"/>
              <w:bottom w:w="56" w:type="dxa"/>
              <w:right w:w="56" w:type="dxa"/>
            </w:tcMar>
          </w:tcPr>
          <w:p w14:paraId="3C87095A" w14:textId="77777777" w:rsidR="00004184" w:rsidRDefault="002C4894">
            <w:pPr>
              <w:widowControl w:val="0"/>
              <w:spacing w:line="240" w:lineRule="auto"/>
              <w:rPr>
                <w:b/>
              </w:rPr>
            </w:pPr>
            <w:r>
              <w:rPr>
                <w:b/>
              </w:rPr>
              <w:t>Fysieke handicap</w:t>
            </w:r>
          </w:p>
        </w:tc>
        <w:tc>
          <w:tcPr>
            <w:tcW w:w="1346" w:type="dxa"/>
            <w:tcMar>
              <w:top w:w="56" w:type="dxa"/>
              <w:left w:w="56" w:type="dxa"/>
              <w:bottom w:w="56" w:type="dxa"/>
              <w:right w:w="56" w:type="dxa"/>
            </w:tcMar>
          </w:tcPr>
          <w:p w14:paraId="237E98B1" w14:textId="77777777" w:rsidR="00004184" w:rsidRDefault="002C4894">
            <w:pPr>
              <w:widowControl w:val="0"/>
              <w:spacing w:line="240" w:lineRule="auto"/>
              <w:jc w:val="right"/>
            </w:pPr>
            <w:r>
              <w:t>10.982</w:t>
            </w:r>
          </w:p>
        </w:tc>
        <w:tc>
          <w:tcPr>
            <w:tcW w:w="1346" w:type="dxa"/>
            <w:tcMar>
              <w:top w:w="56" w:type="dxa"/>
              <w:left w:w="56" w:type="dxa"/>
              <w:bottom w:w="56" w:type="dxa"/>
              <w:right w:w="56" w:type="dxa"/>
            </w:tcMar>
          </w:tcPr>
          <w:p w14:paraId="4AB478D2" w14:textId="77777777" w:rsidR="00004184" w:rsidRDefault="002C4894">
            <w:pPr>
              <w:widowControl w:val="0"/>
              <w:spacing w:line="240" w:lineRule="auto"/>
              <w:jc w:val="right"/>
            </w:pPr>
            <w:r>
              <w:t>10.918</w:t>
            </w:r>
          </w:p>
        </w:tc>
        <w:tc>
          <w:tcPr>
            <w:tcW w:w="1346" w:type="dxa"/>
            <w:tcMar>
              <w:top w:w="56" w:type="dxa"/>
              <w:left w:w="56" w:type="dxa"/>
              <w:bottom w:w="56" w:type="dxa"/>
              <w:right w:w="56" w:type="dxa"/>
            </w:tcMar>
          </w:tcPr>
          <w:p w14:paraId="088BE4D0" w14:textId="77777777" w:rsidR="00004184" w:rsidRDefault="002C4894">
            <w:pPr>
              <w:widowControl w:val="0"/>
              <w:spacing w:line="240" w:lineRule="auto"/>
              <w:jc w:val="right"/>
            </w:pPr>
            <w:r>
              <w:t>11.460</w:t>
            </w:r>
          </w:p>
        </w:tc>
        <w:tc>
          <w:tcPr>
            <w:tcW w:w="1346" w:type="dxa"/>
            <w:tcMar>
              <w:top w:w="56" w:type="dxa"/>
              <w:left w:w="56" w:type="dxa"/>
              <w:bottom w:w="56" w:type="dxa"/>
              <w:right w:w="56" w:type="dxa"/>
            </w:tcMar>
          </w:tcPr>
          <w:p w14:paraId="79D5AED7" w14:textId="77777777" w:rsidR="00004184" w:rsidRDefault="002C4894">
            <w:pPr>
              <w:widowControl w:val="0"/>
              <w:spacing w:line="240" w:lineRule="auto"/>
              <w:jc w:val="right"/>
            </w:pPr>
            <w:r>
              <w:t>11.781</w:t>
            </w:r>
          </w:p>
        </w:tc>
      </w:tr>
      <w:tr w:rsidR="00004184" w14:paraId="03F5AFA6" w14:textId="77777777">
        <w:tc>
          <w:tcPr>
            <w:tcW w:w="4185" w:type="dxa"/>
            <w:shd w:val="clear" w:color="auto" w:fill="F3F3F3"/>
            <w:tcMar>
              <w:top w:w="56" w:type="dxa"/>
              <w:left w:w="56" w:type="dxa"/>
              <w:bottom w:w="56" w:type="dxa"/>
              <w:right w:w="56" w:type="dxa"/>
            </w:tcMar>
          </w:tcPr>
          <w:p w14:paraId="6ADB57FF" w14:textId="77777777" w:rsidR="00004184" w:rsidRDefault="002C4894">
            <w:pPr>
              <w:widowControl w:val="0"/>
              <w:spacing w:line="240" w:lineRule="auto"/>
              <w:rPr>
                <w:b/>
              </w:rPr>
            </w:pPr>
            <w:r>
              <w:rPr>
                <w:b/>
              </w:rPr>
              <w:t>Gedrags- en emotionele stoornis</w:t>
            </w:r>
          </w:p>
        </w:tc>
        <w:tc>
          <w:tcPr>
            <w:tcW w:w="1346" w:type="dxa"/>
            <w:tcMar>
              <w:top w:w="56" w:type="dxa"/>
              <w:left w:w="56" w:type="dxa"/>
              <w:bottom w:w="56" w:type="dxa"/>
              <w:right w:w="56" w:type="dxa"/>
            </w:tcMar>
          </w:tcPr>
          <w:p w14:paraId="7BCBBF2E" w14:textId="77777777" w:rsidR="00004184" w:rsidRDefault="002C4894">
            <w:pPr>
              <w:widowControl w:val="0"/>
              <w:spacing w:line="240" w:lineRule="auto"/>
              <w:jc w:val="right"/>
            </w:pPr>
            <w:r>
              <w:t>2.275</w:t>
            </w:r>
          </w:p>
        </w:tc>
        <w:tc>
          <w:tcPr>
            <w:tcW w:w="1346" w:type="dxa"/>
            <w:tcMar>
              <w:top w:w="56" w:type="dxa"/>
              <w:left w:w="56" w:type="dxa"/>
              <w:bottom w:w="56" w:type="dxa"/>
              <w:right w:w="56" w:type="dxa"/>
            </w:tcMar>
          </w:tcPr>
          <w:p w14:paraId="52723721" w14:textId="77777777" w:rsidR="00004184" w:rsidRDefault="002C4894">
            <w:pPr>
              <w:widowControl w:val="0"/>
              <w:spacing w:line="240" w:lineRule="auto"/>
              <w:jc w:val="right"/>
            </w:pPr>
            <w:r>
              <w:t>1.900</w:t>
            </w:r>
          </w:p>
        </w:tc>
        <w:tc>
          <w:tcPr>
            <w:tcW w:w="1346" w:type="dxa"/>
            <w:tcMar>
              <w:top w:w="56" w:type="dxa"/>
              <w:left w:w="56" w:type="dxa"/>
              <w:bottom w:w="56" w:type="dxa"/>
              <w:right w:w="56" w:type="dxa"/>
            </w:tcMar>
          </w:tcPr>
          <w:p w14:paraId="02B9CABA" w14:textId="77777777" w:rsidR="00004184" w:rsidRDefault="002C4894">
            <w:pPr>
              <w:widowControl w:val="0"/>
              <w:spacing w:line="240" w:lineRule="auto"/>
              <w:jc w:val="right"/>
            </w:pPr>
            <w:r>
              <w:t>2.491</w:t>
            </w:r>
          </w:p>
        </w:tc>
        <w:tc>
          <w:tcPr>
            <w:tcW w:w="1346" w:type="dxa"/>
            <w:tcMar>
              <w:top w:w="56" w:type="dxa"/>
              <w:left w:w="56" w:type="dxa"/>
              <w:bottom w:w="56" w:type="dxa"/>
              <w:right w:w="56" w:type="dxa"/>
            </w:tcMar>
          </w:tcPr>
          <w:p w14:paraId="2CA2FDF7" w14:textId="77777777" w:rsidR="00004184" w:rsidRDefault="002C4894">
            <w:pPr>
              <w:widowControl w:val="0"/>
              <w:spacing w:line="240" w:lineRule="auto"/>
              <w:jc w:val="right"/>
            </w:pPr>
            <w:r>
              <w:t>2.594</w:t>
            </w:r>
          </w:p>
        </w:tc>
      </w:tr>
      <w:tr w:rsidR="00004184" w14:paraId="75D89984" w14:textId="77777777">
        <w:tc>
          <w:tcPr>
            <w:tcW w:w="4185" w:type="dxa"/>
            <w:shd w:val="clear" w:color="auto" w:fill="F3F3F3"/>
            <w:tcMar>
              <w:top w:w="56" w:type="dxa"/>
              <w:left w:w="56" w:type="dxa"/>
              <w:bottom w:w="56" w:type="dxa"/>
              <w:right w:w="56" w:type="dxa"/>
            </w:tcMar>
          </w:tcPr>
          <w:p w14:paraId="03601F4B" w14:textId="77777777" w:rsidR="00004184" w:rsidRDefault="002C4894">
            <w:pPr>
              <w:widowControl w:val="0"/>
              <w:spacing w:line="240" w:lineRule="auto"/>
              <w:rPr>
                <w:b/>
              </w:rPr>
            </w:pPr>
            <w:r>
              <w:rPr>
                <w:b/>
              </w:rPr>
              <w:t>Psychiatrische aandoening</w:t>
            </w:r>
          </w:p>
        </w:tc>
        <w:tc>
          <w:tcPr>
            <w:tcW w:w="1346" w:type="dxa"/>
            <w:tcMar>
              <w:top w:w="56" w:type="dxa"/>
              <w:left w:w="56" w:type="dxa"/>
              <w:bottom w:w="56" w:type="dxa"/>
              <w:right w:w="56" w:type="dxa"/>
            </w:tcMar>
          </w:tcPr>
          <w:p w14:paraId="199D2543" w14:textId="77777777" w:rsidR="00004184" w:rsidRDefault="002C4894">
            <w:pPr>
              <w:widowControl w:val="0"/>
              <w:spacing w:line="240" w:lineRule="auto"/>
              <w:jc w:val="right"/>
            </w:pPr>
            <w:r>
              <w:t>2.679</w:t>
            </w:r>
          </w:p>
        </w:tc>
        <w:tc>
          <w:tcPr>
            <w:tcW w:w="1346" w:type="dxa"/>
            <w:tcMar>
              <w:top w:w="56" w:type="dxa"/>
              <w:left w:w="56" w:type="dxa"/>
              <w:bottom w:w="56" w:type="dxa"/>
              <w:right w:w="56" w:type="dxa"/>
            </w:tcMar>
          </w:tcPr>
          <w:p w14:paraId="3CAB4AD7" w14:textId="77777777" w:rsidR="00004184" w:rsidRDefault="002C4894">
            <w:pPr>
              <w:widowControl w:val="0"/>
              <w:spacing w:line="240" w:lineRule="auto"/>
              <w:jc w:val="right"/>
            </w:pPr>
            <w:r>
              <w:t>2.595</w:t>
            </w:r>
          </w:p>
        </w:tc>
        <w:tc>
          <w:tcPr>
            <w:tcW w:w="1346" w:type="dxa"/>
            <w:tcMar>
              <w:top w:w="56" w:type="dxa"/>
              <w:left w:w="56" w:type="dxa"/>
              <w:bottom w:w="56" w:type="dxa"/>
              <w:right w:w="56" w:type="dxa"/>
            </w:tcMar>
          </w:tcPr>
          <w:p w14:paraId="1262E93C" w14:textId="77777777" w:rsidR="00004184" w:rsidRDefault="002C4894">
            <w:pPr>
              <w:widowControl w:val="0"/>
              <w:spacing w:line="240" w:lineRule="auto"/>
              <w:jc w:val="right"/>
            </w:pPr>
            <w:r>
              <w:t>2.661</w:t>
            </w:r>
          </w:p>
        </w:tc>
        <w:tc>
          <w:tcPr>
            <w:tcW w:w="1346" w:type="dxa"/>
            <w:tcMar>
              <w:top w:w="56" w:type="dxa"/>
              <w:left w:w="56" w:type="dxa"/>
              <w:bottom w:w="56" w:type="dxa"/>
              <w:right w:w="56" w:type="dxa"/>
            </w:tcMar>
          </w:tcPr>
          <w:p w14:paraId="779A4F14" w14:textId="77777777" w:rsidR="00004184" w:rsidRDefault="002C4894">
            <w:pPr>
              <w:widowControl w:val="0"/>
              <w:spacing w:line="240" w:lineRule="auto"/>
              <w:jc w:val="right"/>
            </w:pPr>
            <w:r>
              <w:t>2.667</w:t>
            </w:r>
          </w:p>
        </w:tc>
      </w:tr>
      <w:tr w:rsidR="00004184" w14:paraId="14C55FB7" w14:textId="77777777">
        <w:tc>
          <w:tcPr>
            <w:tcW w:w="4185" w:type="dxa"/>
            <w:shd w:val="clear" w:color="auto" w:fill="F3F3F3"/>
            <w:tcMar>
              <w:top w:w="56" w:type="dxa"/>
              <w:left w:w="56" w:type="dxa"/>
              <w:bottom w:w="56" w:type="dxa"/>
              <w:right w:w="56" w:type="dxa"/>
            </w:tcMar>
          </w:tcPr>
          <w:p w14:paraId="1186427C" w14:textId="77777777" w:rsidR="00004184" w:rsidRDefault="002C4894">
            <w:pPr>
              <w:widowControl w:val="0"/>
              <w:spacing w:line="240" w:lineRule="auto"/>
              <w:rPr>
                <w:b/>
              </w:rPr>
            </w:pPr>
            <w:r>
              <w:rPr>
                <w:b/>
              </w:rPr>
              <w:t>Psychische stoornis</w:t>
            </w:r>
          </w:p>
        </w:tc>
        <w:tc>
          <w:tcPr>
            <w:tcW w:w="1346" w:type="dxa"/>
            <w:tcMar>
              <w:top w:w="56" w:type="dxa"/>
              <w:left w:w="56" w:type="dxa"/>
              <w:bottom w:w="56" w:type="dxa"/>
              <w:right w:w="56" w:type="dxa"/>
            </w:tcMar>
          </w:tcPr>
          <w:p w14:paraId="66B14751" w14:textId="77777777" w:rsidR="00004184" w:rsidRDefault="002C4894">
            <w:pPr>
              <w:widowControl w:val="0"/>
              <w:spacing w:line="240" w:lineRule="auto"/>
              <w:jc w:val="right"/>
            </w:pPr>
            <w:r>
              <w:t>1.568</w:t>
            </w:r>
          </w:p>
        </w:tc>
        <w:tc>
          <w:tcPr>
            <w:tcW w:w="1346" w:type="dxa"/>
            <w:tcMar>
              <w:top w:w="56" w:type="dxa"/>
              <w:left w:w="56" w:type="dxa"/>
              <w:bottom w:w="56" w:type="dxa"/>
              <w:right w:w="56" w:type="dxa"/>
            </w:tcMar>
          </w:tcPr>
          <w:p w14:paraId="3A09D813" w14:textId="77777777" w:rsidR="00004184" w:rsidRDefault="002C4894">
            <w:pPr>
              <w:widowControl w:val="0"/>
              <w:spacing w:line="240" w:lineRule="auto"/>
              <w:jc w:val="right"/>
            </w:pPr>
            <w:r>
              <w:t>1.548</w:t>
            </w:r>
          </w:p>
        </w:tc>
        <w:tc>
          <w:tcPr>
            <w:tcW w:w="1346" w:type="dxa"/>
            <w:tcMar>
              <w:top w:w="56" w:type="dxa"/>
              <w:left w:w="56" w:type="dxa"/>
              <w:bottom w:w="56" w:type="dxa"/>
              <w:right w:w="56" w:type="dxa"/>
            </w:tcMar>
          </w:tcPr>
          <w:p w14:paraId="26B32F17" w14:textId="77777777" w:rsidR="00004184" w:rsidRDefault="002C4894">
            <w:pPr>
              <w:widowControl w:val="0"/>
              <w:spacing w:line="240" w:lineRule="auto"/>
              <w:jc w:val="right"/>
            </w:pPr>
            <w:r>
              <w:t>1.321</w:t>
            </w:r>
          </w:p>
        </w:tc>
        <w:tc>
          <w:tcPr>
            <w:tcW w:w="1346" w:type="dxa"/>
            <w:tcMar>
              <w:top w:w="56" w:type="dxa"/>
              <w:left w:w="56" w:type="dxa"/>
              <w:bottom w:w="56" w:type="dxa"/>
              <w:right w:w="56" w:type="dxa"/>
            </w:tcMar>
          </w:tcPr>
          <w:p w14:paraId="43224532" w14:textId="77777777" w:rsidR="00004184" w:rsidRDefault="002C4894">
            <w:pPr>
              <w:widowControl w:val="0"/>
              <w:spacing w:line="240" w:lineRule="auto"/>
              <w:jc w:val="right"/>
            </w:pPr>
            <w:r>
              <w:t>1.350</w:t>
            </w:r>
          </w:p>
        </w:tc>
      </w:tr>
      <w:tr w:rsidR="00004184" w14:paraId="572F5664" w14:textId="77777777">
        <w:trPr>
          <w:trHeight w:val="105"/>
        </w:trPr>
        <w:tc>
          <w:tcPr>
            <w:tcW w:w="4185" w:type="dxa"/>
            <w:shd w:val="clear" w:color="auto" w:fill="F3F3F3"/>
            <w:tcMar>
              <w:top w:w="56" w:type="dxa"/>
              <w:left w:w="56" w:type="dxa"/>
              <w:bottom w:w="56" w:type="dxa"/>
              <w:right w:w="56" w:type="dxa"/>
            </w:tcMar>
          </w:tcPr>
          <w:p w14:paraId="72F5AD12" w14:textId="77777777" w:rsidR="00004184" w:rsidRDefault="002C4894">
            <w:pPr>
              <w:widowControl w:val="0"/>
              <w:spacing w:line="240" w:lineRule="auto"/>
              <w:rPr>
                <w:b/>
              </w:rPr>
            </w:pPr>
            <w:r>
              <w:rPr>
                <w:b/>
              </w:rPr>
              <w:t>Enkel zwakbegaafd</w:t>
            </w:r>
          </w:p>
        </w:tc>
        <w:tc>
          <w:tcPr>
            <w:tcW w:w="1346" w:type="dxa"/>
            <w:tcMar>
              <w:top w:w="56" w:type="dxa"/>
              <w:left w:w="56" w:type="dxa"/>
              <w:bottom w:w="56" w:type="dxa"/>
              <w:right w:w="56" w:type="dxa"/>
            </w:tcMar>
          </w:tcPr>
          <w:p w14:paraId="55FD7137" w14:textId="77777777" w:rsidR="00004184" w:rsidRDefault="002C4894">
            <w:pPr>
              <w:widowControl w:val="0"/>
              <w:spacing w:line="240" w:lineRule="auto"/>
              <w:jc w:val="right"/>
            </w:pPr>
            <w:r>
              <w:t>38</w:t>
            </w:r>
          </w:p>
        </w:tc>
        <w:tc>
          <w:tcPr>
            <w:tcW w:w="1346" w:type="dxa"/>
            <w:tcMar>
              <w:top w:w="56" w:type="dxa"/>
              <w:left w:w="56" w:type="dxa"/>
              <w:bottom w:w="56" w:type="dxa"/>
              <w:right w:w="56" w:type="dxa"/>
            </w:tcMar>
          </w:tcPr>
          <w:p w14:paraId="76ED378C" w14:textId="77777777" w:rsidR="00004184" w:rsidRDefault="002C4894">
            <w:pPr>
              <w:widowControl w:val="0"/>
              <w:spacing w:line="240" w:lineRule="auto"/>
              <w:jc w:val="right"/>
            </w:pPr>
            <w:r>
              <w:t>36</w:t>
            </w:r>
          </w:p>
        </w:tc>
        <w:tc>
          <w:tcPr>
            <w:tcW w:w="1346" w:type="dxa"/>
            <w:tcMar>
              <w:top w:w="56" w:type="dxa"/>
              <w:left w:w="56" w:type="dxa"/>
              <w:bottom w:w="56" w:type="dxa"/>
              <w:right w:w="56" w:type="dxa"/>
            </w:tcMar>
          </w:tcPr>
          <w:p w14:paraId="0578FDA2" w14:textId="77777777" w:rsidR="00004184" w:rsidRDefault="002C4894">
            <w:pPr>
              <w:widowControl w:val="0"/>
              <w:spacing w:line="240" w:lineRule="auto"/>
              <w:jc w:val="right"/>
            </w:pPr>
            <w:r>
              <w:t>41</w:t>
            </w:r>
          </w:p>
        </w:tc>
        <w:tc>
          <w:tcPr>
            <w:tcW w:w="1346" w:type="dxa"/>
            <w:tcMar>
              <w:top w:w="56" w:type="dxa"/>
              <w:left w:w="56" w:type="dxa"/>
              <w:bottom w:w="56" w:type="dxa"/>
              <w:right w:w="56" w:type="dxa"/>
            </w:tcMar>
          </w:tcPr>
          <w:p w14:paraId="0DA6E86D" w14:textId="77777777" w:rsidR="00004184" w:rsidRDefault="002C4894">
            <w:pPr>
              <w:widowControl w:val="0"/>
              <w:spacing w:line="240" w:lineRule="auto"/>
              <w:jc w:val="right"/>
            </w:pPr>
            <w:r>
              <w:t>43</w:t>
            </w:r>
          </w:p>
        </w:tc>
      </w:tr>
      <w:tr w:rsidR="00004184" w14:paraId="06F1AE12" w14:textId="77777777">
        <w:tc>
          <w:tcPr>
            <w:tcW w:w="4185" w:type="dxa"/>
            <w:shd w:val="clear" w:color="auto" w:fill="F3F3F3"/>
            <w:tcMar>
              <w:top w:w="56" w:type="dxa"/>
              <w:left w:w="56" w:type="dxa"/>
              <w:bottom w:w="56" w:type="dxa"/>
              <w:right w:w="56" w:type="dxa"/>
            </w:tcMar>
          </w:tcPr>
          <w:p w14:paraId="4E122E64" w14:textId="77777777" w:rsidR="00004184" w:rsidRDefault="002C4894">
            <w:pPr>
              <w:widowControl w:val="0"/>
              <w:spacing w:line="240" w:lineRule="auto"/>
              <w:rPr>
                <w:b/>
              </w:rPr>
            </w:pPr>
            <w:r>
              <w:rPr>
                <w:b/>
              </w:rPr>
              <w:t>Zintuiglijke handicap (auditief, visueel, spraak)</w:t>
            </w:r>
          </w:p>
        </w:tc>
        <w:tc>
          <w:tcPr>
            <w:tcW w:w="1346" w:type="dxa"/>
            <w:tcMar>
              <w:top w:w="56" w:type="dxa"/>
              <w:left w:w="56" w:type="dxa"/>
              <w:bottom w:w="56" w:type="dxa"/>
              <w:right w:w="56" w:type="dxa"/>
            </w:tcMar>
          </w:tcPr>
          <w:p w14:paraId="2A8A9A08" w14:textId="77777777" w:rsidR="00004184" w:rsidRDefault="002C4894">
            <w:pPr>
              <w:widowControl w:val="0"/>
              <w:spacing w:line="240" w:lineRule="auto"/>
              <w:jc w:val="right"/>
            </w:pPr>
            <w:r>
              <w:t>3.915</w:t>
            </w:r>
          </w:p>
        </w:tc>
        <w:tc>
          <w:tcPr>
            <w:tcW w:w="1346" w:type="dxa"/>
            <w:tcMar>
              <w:top w:w="56" w:type="dxa"/>
              <w:left w:w="56" w:type="dxa"/>
              <w:bottom w:w="56" w:type="dxa"/>
              <w:right w:w="56" w:type="dxa"/>
            </w:tcMar>
          </w:tcPr>
          <w:p w14:paraId="2243E75F" w14:textId="77777777" w:rsidR="00004184" w:rsidRDefault="002C4894">
            <w:pPr>
              <w:widowControl w:val="0"/>
              <w:spacing w:line="240" w:lineRule="auto"/>
              <w:jc w:val="right"/>
            </w:pPr>
            <w:r>
              <w:t>3.883</w:t>
            </w:r>
          </w:p>
        </w:tc>
        <w:tc>
          <w:tcPr>
            <w:tcW w:w="1346" w:type="dxa"/>
            <w:tcMar>
              <w:top w:w="56" w:type="dxa"/>
              <w:left w:w="56" w:type="dxa"/>
              <w:bottom w:w="56" w:type="dxa"/>
              <w:right w:w="56" w:type="dxa"/>
            </w:tcMar>
          </w:tcPr>
          <w:p w14:paraId="220FDF69" w14:textId="77777777" w:rsidR="00004184" w:rsidRDefault="002C4894">
            <w:pPr>
              <w:widowControl w:val="0"/>
              <w:spacing w:line="240" w:lineRule="auto"/>
              <w:jc w:val="right"/>
            </w:pPr>
            <w:r>
              <w:t>4.031</w:t>
            </w:r>
          </w:p>
        </w:tc>
        <w:tc>
          <w:tcPr>
            <w:tcW w:w="1346" w:type="dxa"/>
            <w:tcMar>
              <w:top w:w="56" w:type="dxa"/>
              <w:left w:w="56" w:type="dxa"/>
              <w:bottom w:w="56" w:type="dxa"/>
              <w:right w:w="56" w:type="dxa"/>
            </w:tcMar>
          </w:tcPr>
          <w:p w14:paraId="55FA85F3" w14:textId="77777777" w:rsidR="00004184" w:rsidRDefault="002C4894">
            <w:pPr>
              <w:widowControl w:val="0"/>
              <w:spacing w:line="240" w:lineRule="auto"/>
              <w:jc w:val="right"/>
            </w:pPr>
            <w:r>
              <w:t>4.117</w:t>
            </w:r>
          </w:p>
        </w:tc>
      </w:tr>
      <w:tr w:rsidR="00004184" w14:paraId="61C908A9" w14:textId="77777777">
        <w:tc>
          <w:tcPr>
            <w:tcW w:w="4185" w:type="dxa"/>
            <w:shd w:val="clear" w:color="auto" w:fill="F3F3F3"/>
            <w:tcMar>
              <w:top w:w="56" w:type="dxa"/>
              <w:left w:w="56" w:type="dxa"/>
              <w:bottom w:w="56" w:type="dxa"/>
              <w:right w:w="56" w:type="dxa"/>
            </w:tcMar>
          </w:tcPr>
          <w:p w14:paraId="00AFA682" w14:textId="77777777" w:rsidR="00004184" w:rsidRDefault="002C4894">
            <w:pPr>
              <w:widowControl w:val="0"/>
              <w:spacing w:line="240" w:lineRule="auto"/>
              <w:rPr>
                <w:b/>
              </w:rPr>
            </w:pPr>
            <w:r>
              <w:rPr>
                <w:b/>
              </w:rPr>
              <w:t>Handicap niet geregistreerd*</w:t>
            </w:r>
          </w:p>
        </w:tc>
        <w:tc>
          <w:tcPr>
            <w:tcW w:w="1346" w:type="dxa"/>
            <w:tcMar>
              <w:top w:w="56" w:type="dxa"/>
              <w:left w:w="56" w:type="dxa"/>
              <w:bottom w:w="56" w:type="dxa"/>
              <w:right w:w="56" w:type="dxa"/>
            </w:tcMar>
          </w:tcPr>
          <w:p w14:paraId="6D938504" w14:textId="77777777" w:rsidR="00004184" w:rsidRDefault="002C4894">
            <w:pPr>
              <w:widowControl w:val="0"/>
              <w:spacing w:line="240" w:lineRule="auto"/>
              <w:jc w:val="right"/>
            </w:pPr>
            <w:r>
              <w:t>6</w:t>
            </w:r>
          </w:p>
        </w:tc>
        <w:tc>
          <w:tcPr>
            <w:tcW w:w="1346" w:type="dxa"/>
            <w:tcMar>
              <w:top w:w="56" w:type="dxa"/>
              <w:left w:w="56" w:type="dxa"/>
              <w:bottom w:w="56" w:type="dxa"/>
              <w:right w:w="56" w:type="dxa"/>
            </w:tcMar>
          </w:tcPr>
          <w:p w14:paraId="4F62E8B5" w14:textId="77777777" w:rsidR="00004184" w:rsidRDefault="002C4894">
            <w:pPr>
              <w:widowControl w:val="0"/>
              <w:spacing w:line="240" w:lineRule="auto"/>
              <w:jc w:val="right"/>
            </w:pPr>
            <w:r>
              <w:t>463</w:t>
            </w:r>
          </w:p>
        </w:tc>
        <w:tc>
          <w:tcPr>
            <w:tcW w:w="1346" w:type="dxa"/>
            <w:tcMar>
              <w:top w:w="56" w:type="dxa"/>
              <w:left w:w="56" w:type="dxa"/>
              <w:bottom w:w="56" w:type="dxa"/>
              <w:right w:w="56" w:type="dxa"/>
            </w:tcMar>
          </w:tcPr>
          <w:p w14:paraId="20864FAF" w14:textId="77777777" w:rsidR="00004184" w:rsidRDefault="002C4894">
            <w:pPr>
              <w:widowControl w:val="0"/>
              <w:spacing w:line="240" w:lineRule="auto"/>
              <w:jc w:val="right"/>
            </w:pPr>
            <w:r>
              <w:t>545</w:t>
            </w:r>
          </w:p>
        </w:tc>
        <w:tc>
          <w:tcPr>
            <w:tcW w:w="1346" w:type="dxa"/>
            <w:tcMar>
              <w:top w:w="56" w:type="dxa"/>
              <w:left w:w="56" w:type="dxa"/>
              <w:bottom w:w="56" w:type="dxa"/>
              <w:right w:w="56" w:type="dxa"/>
            </w:tcMar>
          </w:tcPr>
          <w:p w14:paraId="5BAB9D93" w14:textId="77777777" w:rsidR="00004184" w:rsidRDefault="002C4894">
            <w:pPr>
              <w:widowControl w:val="0"/>
              <w:spacing w:line="240" w:lineRule="auto"/>
              <w:jc w:val="right"/>
            </w:pPr>
            <w:r>
              <w:t>646</w:t>
            </w:r>
          </w:p>
        </w:tc>
      </w:tr>
      <w:tr w:rsidR="00004184" w14:paraId="472F5736" w14:textId="77777777">
        <w:tc>
          <w:tcPr>
            <w:tcW w:w="4185" w:type="dxa"/>
            <w:shd w:val="clear" w:color="auto" w:fill="D9D9D9"/>
            <w:tcMar>
              <w:top w:w="56" w:type="dxa"/>
              <w:left w:w="56" w:type="dxa"/>
              <w:bottom w:w="56" w:type="dxa"/>
              <w:right w:w="56" w:type="dxa"/>
            </w:tcMar>
          </w:tcPr>
          <w:p w14:paraId="785E29B0" w14:textId="77777777" w:rsidR="00004184" w:rsidRDefault="002C4894">
            <w:pPr>
              <w:widowControl w:val="0"/>
              <w:spacing w:line="240" w:lineRule="auto"/>
              <w:rPr>
                <w:b/>
              </w:rPr>
            </w:pPr>
            <w:r>
              <w:rPr>
                <w:b/>
              </w:rPr>
              <w:t>Totaal (unieke personen)</w:t>
            </w:r>
          </w:p>
        </w:tc>
        <w:tc>
          <w:tcPr>
            <w:tcW w:w="1346" w:type="dxa"/>
            <w:shd w:val="clear" w:color="auto" w:fill="D9D9D9"/>
            <w:tcMar>
              <w:top w:w="56" w:type="dxa"/>
              <w:left w:w="56" w:type="dxa"/>
              <w:bottom w:w="56" w:type="dxa"/>
              <w:right w:w="56" w:type="dxa"/>
            </w:tcMar>
          </w:tcPr>
          <w:p w14:paraId="4F722D2A" w14:textId="77777777" w:rsidR="00004184" w:rsidRDefault="002C4894">
            <w:pPr>
              <w:widowControl w:val="0"/>
              <w:spacing w:line="240" w:lineRule="auto"/>
              <w:jc w:val="right"/>
              <w:rPr>
                <w:b/>
              </w:rPr>
            </w:pPr>
            <w:r>
              <w:rPr>
                <w:b/>
              </w:rPr>
              <w:t>25.299</w:t>
            </w:r>
          </w:p>
        </w:tc>
        <w:tc>
          <w:tcPr>
            <w:tcW w:w="1346" w:type="dxa"/>
            <w:shd w:val="clear" w:color="auto" w:fill="D9D9D9"/>
            <w:tcMar>
              <w:top w:w="56" w:type="dxa"/>
              <w:left w:w="56" w:type="dxa"/>
              <w:bottom w:w="56" w:type="dxa"/>
              <w:right w:w="56" w:type="dxa"/>
            </w:tcMar>
          </w:tcPr>
          <w:p w14:paraId="6A3B7135" w14:textId="77777777" w:rsidR="00004184" w:rsidRDefault="002C4894">
            <w:pPr>
              <w:widowControl w:val="0"/>
              <w:spacing w:line="240" w:lineRule="auto"/>
              <w:jc w:val="right"/>
              <w:rPr>
                <w:b/>
              </w:rPr>
            </w:pPr>
            <w:r>
              <w:rPr>
                <w:b/>
              </w:rPr>
              <w:t>25.399</w:t>
            </w:r>
          </w:p>
        </w:tc>
        <w:tc>
          <w:tcPr>
            <w:tcW w:w="1346" w:type="dxa"/>
            <w:shd w:val="clear" w:color="auto" w:fill="D9D9D9"/>
            <w:tcMar>
              <w:top w:w="56" w:type="dxa"/>
              <w:left w:w="56" w:type="dxa"/>
              <w:bottom w:w="56" w:type="dxa"/>
              <w:right w:w="56" w:type="dxa"/>
            </w:tcMar>
          </w:tcPr>
          <w:p w14:paraId="0572ED00" w14:textId="77777777" w:rsidR="00004184" w:rsidRDefault="002C4894">
            <w:pPr>
              <w:widowControl w:val="0"/>
              <w:spacing w:line="240" w:lineRule="auto"/>
              <w:jc w:val="right"/>
              <w:rPr>
                <w:b/>
              </w:rPr>
            </w:pPr>
            <w:r>
              <w:rPr>
                <w:b/>
              </w:rPr>
              <w:t>27.266</w:t>
            </w:r>
          </w:p>
        </w:tc>
        <w:tc>
          <w:tcPr>
            <w:tcW w:w="1346" w:type="dxa"/>
            <w:shd w:val="clear" w:color="auto" w:fill="D9D9D9"/>
            <w:tcMar>
              <w:top w:w="56" w:type="dxa"/>
              <w:left w:w="56" w:type="dxa"/>
              <w:bottom w:w="56" w:type="dxa"/>
              <w:right w:w="56" w:type="dxa"/>
            </w:tcMar>
          </w:tcPr>
          <w:p w14:paraId="24FADE50" w14:textId="77777777" w:rsidR="00004184" w:rsidRDefault="002C4894">
            <w:pPr>
              <w:widowControl w:val="0"/>
              <w:spacing w:line="240" w:lineRule="auto"/>
              <w:jc w:val="right"/>
              <w:rPr>
                <w:b/>
              </w:rPr>
            </w:pPr>
            <w:r>
              <w:rPr>
                <w:b/>
              </w:rPr>
              <w:t>28.506</w:t>
            </w:r>
          </w:p>
        </w:tc>
      </w:tr>
    </w:tbl>
    <w:p w14:paraId="7E319CA3" w14:textId="77777777" w:rsidR="00004184" w:rsidRDefault="002C4894">
      <w:pPr>
        <w:rPr>
          <w:sz w:val="18"/>
          <w:szCs w:val="18"/>
        </w:rPr>
      </w:pPr>
      <w:r>
        <w:rPr>
          <w:sz w:val="18"/>
          <w:szCs w:val="18"/>
        </w:rPr>
        <w:t>* Vanwege een technische storing zijn niet alle handicapcodes vlot doorgestroomd naar de rapportering. De handicapcodes van deze personen zijn daardoor niet meegenomen in de rapportering.</w:t>
      </w:r>
    </w:p>
    <w:p w14:paraId="50531A3E" w14:textId="77777777" w:rsidR="00004184" w:rsidRDefault="002C4894">
      <w:pPr>
        <w:spacing w:before="200" w:after="200"/>
      </w:pPr>
      <w:r>
        <w:t>In de onderstaande tabel wordt weergegeven hoeveel procent van ieder</w:t>
      </w:r>
      <w:r>
        <w:t>een met een PVB een bepaalde handicap heeft, net zoals dat in het vorige onderdeel werd gedaan voor alle personen met ondersteuning of wachtenden. Net als in de vorige tabel is de som van de percentages meer dan 100 %, aangezien iemand in meerdere doelgroe</w:t>
      </w:r>
      <w:r>
        <w:t>pen kan vallen.</w:t>
      </w:r>
    </w:p>
    <w:p w14:paraId="1F228E46" w14:textId="77777777" w:rsidR="00004184" w:rsidRDefault="002C4894">
      <w:pPr>
        <w:spacing w:after="200"/>
        <w:rPr>
          <w:b/>
        </w:rPr>
      </w:pPr>
      <w:r>
        <w:br w:type="page"/>
      </w:r>
    </w:p>
    <w:p w14:paraId="0BB8CD6D" w14:textId="77777777" w:rsidR="00004184" w:rsidRDefault="002C4894">
      <w:pPr>
        <w:spacing w:after="200"/>
      </w:pPr>
      <w:r>
        <w:rPr>
          <w:b/>
        </w:rPr>
        <w:lastRenderedPageBreak/>
        <w:t>Tabel 26: PVB’ers op 31 december per doelgroep in procent (evolutie 2019-2022)</w:t>
      </w:r>
    </w:p>
    <w:tbl>
      <w:tblPr>
        <w:tblStyle w:val="af8"/>
        <w:tblW w:w="125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79"/>
        <w:gridCol w:w="1796"/>
        <w:gridCol w:w="1795"/>
        <w:gridCol w:w="1795"/>
        <w:gridCol w:w="1795"/>
      </w:tblGrid>
      <w:tr w:rsidR="00004184" w14:paraId="7D104256" w14:textId="77777777">
        <w:tc>
          <w:tcPr>
            <w:tcW w:w="4110" w:type="dxa"/>
            <w:shd w:val="clear" w:color="auto" w:fill="004D5C"/>
            <w:tcMar>
              <w:top w:w="56" w:type="dxa"/>
              <w:left w:w="56" w:type="dxa"/>
              <w:bottom w:w="56" w:type="dxa"/>
              <w:right w:w="56" w:type="dxa"/>
            </w:tcMar>
          </w:tcPr>
          <w:p w14:paraId="4BAD98B4" w14:textId="77777777" w:rsidR="00004184" w:rsidRDefault="002C4894">
            <w:pPr>
              <w:widowControl w:val="0"/>
              <w:spacing w:line="240" w:lineRule="auto"/>
              <w:rPr>
                <w:b/>
                <w:color w:val="FFFFFF"/>
              </w:rPr>
            </w:pPr>
            <w:r>
              <w:rPr>
                <w:b/>
                <w:color w:val="FFFFFF"/>
              </w:rPr>
              <w:t>Doelgroep</w:t>
            </w:r>
          </w:p>
        </w:tc>
        <w:tc>
          <w:tcPr>
            <w:tcW w:w="1372" w:type="dxa"/>
            <w:shd w:val="clear" w:color="auto" w:fill="004D5C"/>
            <w:tcMar>
              <w:top w:w="56" w:type="dxa"/>
              <w:left w:w="56" w:type="dxa"/>
              <w:bottom w:w="56" w:type="dxa"/>
              <w:right w:w="56" w:type="dxa"/>
            </w:tcMar>
          </w:tcPr>
          <w:p w14:paraId="5DC7FD84" w14:textId="77777777" w:rsidR="00004184" w:rsidRDefault="002C4894">
            <w:pPr>
              <w:widowControl w:val="0"/>
              <w:spacing w:line="240" w:lineRule="auto"/>
              <w:jc w:val="right"/>
              <w:rPr>
                <w:b/>
                <w:color w:val="FFFFFF"/>
              </w:rPr>
            </w:pPr>
            <w:r>
              <w:rPr>
                <w:b/>
                <w:color w:val="FFFFFF"/>
              </w:rPr>
              <w:t>2019</w:t>
            </w:r>
          </w:p>
        </w:tc>
        <w:tc>
          <w:tcPr>
            <w:tcW w:w="1372" w:type="dxa"/>
            <w:shd w:val="clear" w:color="auto" w:fill="004D5C"/>
            <w:tcMar>
              <w:top w:w="56" w:type="dxa"/>
              <w:left w:w="56" w:type="dxa"/>
              <w:bottom w:w="56" w:type="dxa"/>
              <w:right w:w="56" w:type="dxa"/>
            </w:tcMar>
          </w:tcPr>
          <w:p w14:paraId="5C559FC5" w14:textId="77777777" w:rsidR="00004184" w:rsidRDefault="002C4894">
            <w:pPr>
              <w:widowControl w:val="0"/>
              <w:spacing w:line="240" w:lineRule="auto"/>
              <w:jc w:val="right"/>
              <w:rPr>
                <w:b/>
                <w:color w:val="FFFFFF"/>
              </w:rPr>
            </w:pPr>
            <w:r>
              <w:rPr>
                <w:b/>
                <w:color w:val="FFFFFF"/>
              </w:rPr>
              <w:t>2020</w:t>
            </w:r>
          </w:p>
        </w:tc>
        <w:tc>
          <w:tcPr>
            <w:tcW w:w="1372" w:type="dxa"/>
            <w:shd w:val="clear" w:color="auto" w:fill="004D5C"/>
            <w:tcMar>
              <w:top w:w="56" w:type="dxa"/>
              <w:left w:w="56" w:type="dxa"/>
              <w:bottom w:w="56" w:type="dxa"/>
              <w:right w:w="56" w:type="dxa"/>
            </w:tcMar>
          </w:tcPr>
          <w:p w14:paraId="5BDF3B35" w14:textId="77777777" w:rsidR="00004184" w:rsidRDefault="002C4894">
            <w:pPr>
              <w:widowControl w:val="0"/>
              <w:spacing w:line="240" w:lineRule="auto"/>
              <w:jc w:val="right"/>
              <w:rPr>
                <w:b/>
                <w:color w:val="FFFFFF"/>
              </w:rPr>
            </w:pPr>
            <w:r>
              <w:rPr>
                <w:b/>
                <w:color w:val="FFFFFF"/>
              </w:rPr>
              <w:t>2021</w:t>
            </w:r>
          </w:p>
        </w:tc>
        <w:tc>
          <w:tcPr>
            <w:tcW w:w="1372" w:type="dxa"/>
            <w:shd w:val="clear" w:color="auto" w:fill="004D5C"/>
            <w:tcMar>
              <w:top w:w="56" w:type="dxa"/>
              <w:left w:w="56" w:type="dxa"/>
              <w:bottom w:w="56" w:type="dxa"/>
              <w:right w:w="56" w:type="dxa"/>
            </w:tcMar>
          </w:tcPr>
          <w:p w14:paraId="1DEF36A6" w14:textId="77777777" w:rsidR="00004184" w:rsidRDefault="002C4894">
            <w:pPr>
              <w:widowControl w:val="0"/>
              <w:spacing w:line="240" w:lineRule="auto"/>
              <w:jc w:val="right"/>
              <w:rPr>
                <w:b/>
                <w:color w:val="FFFFFF"/>
              </w:rPr>
            </w:pPr>
            <w:r>
              <w:rPr>
                <w:b/>
                <w:color w:val="FFFFFF"/>
              </w:rPr>
              <w:t>2022</w:t>
            </w:r>
          </w:p>
        </w:tc>
      </w:tr>
      <w:tr w:rsidR="00004184" w14:paraId="12996E7D" w14:textId="77777777">
        <w:tc>
          <w:tcPr>
            <w:tcW w:w="4110" w:type="dxa"/>
            <w:shd w:val="clear" w:color="auto" w:fill="F3F3F3"/>
            <w:tcMar>
              <w:top w:w="56" w:type="dxa"/>
              <w:left w:w="56" w:type="dxa"/>
              <w:bottom w:w="56" w:type="dxa"/>
              <w:right w:w="56" w:type="dxa"/>
            </w:tcMar>
          </w:tcPr>
          <w:p w14:paraId="73CDDABF" w14:textId="77777777" w:rsidR="00004184" w:rsidRDefault="002C4894">
            <w:pPr>
              <w:widowControl w:val="0"/>
              <w:spacing w:line="240" w:lineRule="auto"/>
              <w:rPr>
                <w:b/>
              </w:rPr>
            </w:pPr>
            <w:r>
              <w:rPr>
                <w:b/>
              </w:rPr>
              <w:t>Lichte verstandelijke handicap</w:t>
            </w:r>
          </w:p>
        </w:tc>
        <w:tc>
          <w:tcPr>
            <w:tcW w:w="1372" w:type="dxa"/>
            <w:tcMar>
              <w:top w:w="56" w:type="dxa"/>
              <w:left w:w="56" w:type="dxa"/>
              <w:bottom w:w="56" w:type="dxa"/>
              <w:right w:w="56" w:type="dxa"/>
            </w:tcMar>
          </w:tcPr>
          <w:p w14:paraId="3B4DB4D1" w14:textId="77777777" w:rsidR="00004184" w:rsidRDefault="002C4894">
            <w:pPr>
              <w:widowControl w:val="0"/>
              <w:spacing w:line="240" w:lineRule="auto"/>
              <w:jc w:val="right"/>
            </w:pPr>
            <w:r>
              <w:t>21%</w:t>
            </w:r>
          </w:p>
        </w:tc>
        <w:tc>
          <w:tcPr>
            <w:tcW w:w="1372" w:type="dxa"/>
            <w:tcMar>
              <w:top w:w="56" w:type="dxa"/>
              <w:left w:w="56" w:type="dxa"/>
              <w:bottom w:w="56" w:type="dxa"/>
              <w:right w:w="56" w:type="dxa"/>
            </w:tcMar>
          </w:tcPr>
          <w:p w14:paraId="2F1E9144" w14:textId="77777777" w:rsidR="00004184" w:rsidRDefault="002C4894">
            <w:pPr>
              <w:widowControl w:val="0"/>
              <w:spacing w:line="240" w:lineRule="auto"/>
              <w:jc w:val="right"/>
            </w:pPr>
            <w:r>
              <w:t>21%</w:t>
            </w:r>
          </w:p>
        </w:tc>
        <w:tc>
          <w:tcPr>
            <w:tcW w:w="1372" w:type="dxa"/>
            <w:tcMar>
              <w:top w:w="56" w:type="dxa"/>
              <w:left w:w="56" w:type="dxa"/>
              <w:bottom w:w="56" w:type="dxa"/>
              <w:right w:w="56" w:type="dxa"/>
            </w:tcMar>
          </w:tcPr>
          <w:p w14:paraId="42B7A14A" w14:textId="77777777" w:rsidR="00004184" w:rsidRDefault="002C4894">
            <w:pPr>
              <w:widowControl w:val="0"/>
              <w:spacing w:line="240" w:lineRule="auto"/>
              <w:jc w:val="right"/>
            </w:pPr>
            <w:r>
              <w:t>21%</w:t>
            </w:r>
          </w:p>
        </w:tc>
        <w:tc>
          <w:tcPr>
            <w:tcW w:w="1372" w:type="dxa"/>
            <w:tcMar>
              <w:top w:w="56" w:type="dxa"/>
              <w:left w:w="56" w:type="dxa"/>
              <w:bottom w:w="56" w:type="dxa"/>
              <w:right w:w="56" w:type="dxa"/>
            </w:tcMar>
          </w:tcPr>
          <w:p w14:paraId="19B36795" w14:textId="77777777" w:rsidR="00004184" w:rsidRDefault="002C4894">
            <w:pPr>
              <w:widowControl w:val="0"/>
              <w:spacing w:line="240" w:lineRule="auto"/>
              <w:jc w:val="right"/>
            </w:pPr>
            <w:r>
              <w:t>22%</w:t>
            </w:r>
          </w:p>
        </w:tc>
      </w:tr>
      <w:tr w:rsidR="00004184" w14:paraId="46FEE0E3" w14:textId="77777777">
        <w:tc>
          <w:tcPr>
            <w:tcW w:w="4110" w:type="dxa"/>
            <w:shd w:val="clear" w:color="auto" w:fill="F3F3F3"/>
            <w:tcMar>
              <w:top w:w="56" w:type="dxa"/>
              <w:left w:w="56" w:type="dxa"/>
              <w:bottom w:w="56" w:type="dxa"/>
              <w:right w:w="56" w:type="dxa"/>
            </w:tcMar>
          </w:tcPr>
          <w:p w14:paraId="23305D18" w14:textId="77777777" w:rsidR="00004184" w:rsidRDefault="002C4894">
            <w:pPr>
              <w:widowControl w:val="0"/>
              <w:spacing w:line="240" w:lineRule="auto"/>
              <w:rPr>
                <w:b/>
              </w:rPr>
            </w:pPr>
            <w:r>
              <w:rPr>
                <w:b/>
              </w:rPr>
              <w:t>Matige verstandelijke handicap</w:t>
            </w:r>
          </w:p>
        </w:tc>
        <w:tc>
          <w:tcPr>
            <w:tcW w:w="1372" w:type="dxa"/>
            <w:tcMar>
              <w:top w:w="56" w:type="dxa"/>
              <w:left w:w="56" w:type="dxa"/>
              <w:bottom w:w="56" w:type="dxa"/>
              <w:right w:w="56" w:type="dxa"/>
            </w:tcMar>
          </w:tcPr>
          <w:p w14:paraId="11703797" w14:textId="77777777" w:rsidR="00004184" w:rsidRDefault="002C4894">
            <w:pPr>
              <w:widowControl w:val="0"/>
              <w:spacing w:line="240" w:lineRule="auto"/>
              <w:jc w:val="right"/>
            </w:pPr>
            <w:r>
              <w:t>31%</w:t>
            </w:r>
          </w:p>
        </w:tc>
        <w:tc>
          <w:tcPr>
            <w:tcW w:w="1372" w:type="dxa"/>
            <w:tcMar>
              <w:top w:w="56" w:type="dxa"/>
              <w:left w:w="56" w:type="dxa"/>
              <w:bottom w:w="56" w:type="dxa"/>
              <w:right w:w="56" w:type="dxa"/>
            </w:tcMar>
          </w:tcPr>
          <w:p w14:paraId="1911557A" w14:textId="77777777" w:rsidR="00004184" w:rsidRDefault="002C4894">
            <w:pPr>
              <w:widowControl w:val="0"/>
              <w:spacing w:line="240" w:lineRule="auto"/>
              <w:jc w:val="right"/>
            </w:pPr>
            <w:r>
              <w:t>32%</w:t>
            </w:r>
          </w:p>
        </w:tc>
        <w:tc>
          <w:tcPr>
            <w:tcW w:w="1372" w:type="dxa"/>
            <w:tcMar>
              <w:top w:w="56" w:type="dxa"/>
              <w:left w:w="56" w:type="dxa"/>
              <w:bottom w:w="56" w:type="dxa"/>
              <w:right w:w="56" w:type="dxa"/>
            </w:tcMar>
          </w:tcPr>
          <w:p w14:paraId="4908F6F2" w14:textId="77777777" w:rsidR="00004184" w:rsidRDefault="002C4894">
            <w:pPr>
              <w:widowControl w:val="0"/>
              <w:spacing w:line="240" w:lineRule="auto"/>
              <w:jc w:val="right"/>
            </w:pPr>
            <w:r>
              <w:t>31%</w:t>
            </w:r>
          </w:p>
        </w:tc>
        <w:tc>
          <w:tcPr>
            <w:tcW w:w="1372" w:type="dxa"/>
            <w:tcMar>
              <w:top w:w="56" w:type="dxa"/>
              <w:left w:w="56" w:type="dxa"/>
              <w:bottom w:w="56" w:type="dxa"/>
              <w:right w:w="56" w:type="dxa"/>
            </w:tcMar>
          </w:tcPr>
          <w:p w14:paraId="77F682A5" w14:textId="77777777" w:rsidR="00004184" w:rsidRDefault="002C4894">
            <w:pPr>
              <w:widowControl w:val="0"/>
              <w:spacing w:line="240" w:lineRule="auto"/>
              <w:jc w:val="right"/>
            </w:pPr>
            <w:r>
              <w:t>31%</w:t>
            </w:r>
          </w:p>
        </w:tc>
      </w:tr>
      <w:tr w:rsidR="00004184" w14:paraId="0390D7BE" w14:textId="77777777">
        <w:tc>
          <w:tcPr>
            <w:tcW w:w="4110" w:type="dxa"/>
            <w:shd w:val="clear" w:color="auto" w:fill="F3F3F3"/>
            <w:tcMar>
              <w:top w:w="56" w:type="dxa"/>
              <w:left w:w="56" w:type="dxa"/>
              <w:bottom w:w="56" w:type="dxa"/>
              <w:right w:w="56" w:type="dxa"/>
            </w:tcMar>
          </w:tcPr>
          <w:p w14:paraId="3B064280" w14:textId="77777777" w:rsidR="00004184" w:rsidRDefault="002C4894">
            <w:pPr>
              <w:widowControl w:val="0"/>
              <w:spacing w:line="240" w:lineRule="auto"/>
              <w:rPr>
                <w:b/>
              </w:rPr>
            </w:pPr>
            <w:r>
              <w:rPr>
                <w:b/>
              </w:rPr>
              <w:t>Ernstige of diep verstandelijke handicap</w:t>
            </w:r>
          </w:p>
        </w:tc>
        <w:tc>
          <w:tcPr>
            <w:tcW w:w="1372" w:type="dxa"/>
            <w:tcMar>
              <w:top w:w="56" w:type="dxa"/>
              <w:left w:w="56" w:type="dxa"/>
              <w:bottom w:w="56" w:type="dxa"/>
              <w:right w:w="56" w:type="dxa"/>
            </w:tcMar>
          </w:tcPr>
          <w:p w14:paraId="7A3200C3" w14:textId="77777777" w:rsidR="00004184" w:rsidRDefault="002C4894">
            <w:pPr>
              <w:widowControl w:val="0"/>
              <w:spacing w:line="240" w:lineRule="auto"/>
              <w:jc w:val="right"/>
            </w:pPr>
            <w:r>
              <w:t>26%</w:t>
            </w:r>
          </w:p>
        </w:tc>
        <w:tc>
          <w:tcPr>
            <w:tcW w:w="1372" w:type="dxa"/>
            <w:tcMar>
              <w:top w:w="56" w:type="dxa"/>
              <w:left w:w="56" w:type="dxa"/>
              <w:bottom w:w="56" w:type="dxa"/>
              <w:right w:w="56" w:type="dxa"/>
            </w:tcMar>
          </w:tcPr>
          <w:p w14:paraId="6B5437FE" w14:textId="77777777" w:rsidR="00004184" w:rsidRDefault="002C4894">
            <w:pPr>
              <w:widowControl w:val="0"/>
              <w:spacing w:line="240" w:lineRule="auto"/>
              <w:jc w:val="right"/>
            </w:pPr>
            <w:r>
              <w:t>26%</w:t>
            </w:r>
          </w:p>
        </w:tc>
        <w:tc>
          <w:tcPr>
            <w:tcW w:w="1372" w:type="dxa"/>
            <w:tcMar>
              <w:top w:w="56" w:type="dxa"/>
              <w:left w:w="56" w:type="dxa"/>
              <w:bottom w:w="56" w:type="dxa"/>
              <w:right w:w="56" w:type="dxa"/>
            </w:tcMar>
          </w:tcPr>
          <w:p w14:paraId="18F4EE8E" w14:textId="77777777" w:rsidR="00004184" w:rsidRDefault="002C4894">
            <w:pPr>
              <w:widowControl w:val="0"/>
              <w:spacing w:line="240" w:lineRule="auto"/>
              <w:jc w:val="right"/>
            </w:pPr>
            <w:r>
              <w:t>25%</w:t>
            </w:r>
          </w:p>
        </w:tc>
        <w:tc>
          <w:tcPr>
            <w:tcW w:w="1372" w:type="dxa"/>
            <w:tcMar>
              <w:top w:w="56" w:type="dxa"/>
              <w:left w:w="56" w:type="dxa"/>
              <w:bottom w:w="56" w:type="dxa"/>
              <w:right w:w="56" w:type="dxa"/>
            </w:tcMar>
          </w:tcPr>
          <w:p w14:paraId="07708AFE" w14:textId="77777777" w:rsidR="00004184" w:rsidRDefault="002C4894">
            <w:pPr>
              <w:widowControl w:val="0"/>
              <w:spacing w:line="240" w:lineRule="auto"/>
              <w:jc w:val="right"/>
            </w:pPr>
            <w:r>
              <w:t>23%</w:t>
            </w:r>
          </w:p>
        </w:tc>
      </w:tr>
      <w:tr w:rsidR="00004184" w14:paraId="343D1B1D" w14:textId="77777777">
        <w:tc>
          <w:tcPr>
            <w:tcW w:w="4110" w:type="dxa"/>
            <w:shd w:val="clear" w:color="auto" w:fill="F3F3F3"/>
            <w:tcMar>
              <w:top w:w="56" w:type="dxa"/>
              <w:left w:w="56" w:type="dxa"/>
              <w:bottom w:w="56" w:type="dxa"/>
              <w:right w:w="56" w:type="dxa"/>
            </w:tcMar>
          </w:tcPr>
          <w:p w14:paraId="66B1409B" w14:textId="77777777" w:rsidR="00004184" w:rsidRDefault="002C4894">
            <w:pPr>
              <w:widowControl w:val="0"/>
              <w:spacing w:line="240" w:lineRule="auto"/>
              <w:rPr>
                <w:b/>
              </w:rPr>
            </w:pPr>
            <w:r>
              <w:rPr>
                <w:b/>
              </w:rPr>
              <w:t>Autismespectrumstoornis</w:t>
            </w:r>
          </w:p>
        </w:tc>
        <w:tc>
          <w:tcPr>
            <w:tcW w:w="1372" w:type="dxa"/>
            <w:tcMar>
              <w:top w:w="56" w:type="dxa"/>
              <w:left w:w="56" w:type="dxa"/>
              <w:bottom w:w="56" w:type="dxa"/>
              <w:right w:w="56" w:type="dxa"/>
            </w:tcMar>
          </w:tcPr>
          <w:p w14:paraId="39085712" w14:textId="77777777" w:rsidR="00004184" w:rsidRDefault="002C4894">
            <w:pPr>
              <w:widowControl w:val="0"/>
              <w:spacing w:line="240" w:lineRule="auto"/>
              <w:jc w:val="right"/>
            </w:pPr>
            <w:r>
              <w:t>14%</w:t>
            </w:r>
          </w:p>
        </w:tc>
        <w:tc>
          <w:tcPr>
            <w:tcW w:w="1372" w:type="dxa"/>
            <w:tcMar>
              <w:top w:w="56" w:type="dxa"/>
              <w:left w:w="56" w:type="dxa"/>
              <w:bottom w:w="56" w:type="dxa"/>
              <w:right w:w="56" w:type="dxa"/>
            </w:tcMar>
          </w:tcPr>
          <w:p w14:paraId="10012270" w14:textId="77777777" w:rsidR="00004184" w:rsidRDefault="002C4894">
            <w:pPr>
              <w:widowControl w:val="0"/>
              <w:spacing w:line="240" w:lineRule="auto"/>
              <w:jc w:val="right"/>
            </w:pPr>
            <w:r>
              <w:t>15%</w:t>
            </w:r>
          </w:p>
        </w:tc>
        <w:tc>
          <w:tcPr>
            <w:tcW w:w="1372" w:type="dxa"/>
            <w:tcMar>
              <w:top w:w="56" w:type="dxa"/>
              <w:left w:w="56" w:type="dxa"/>
              <w:bottom w:w="56" w:type="dxa"/>
              <w:right w:w="56" w:type="dxa"/>
            </w:tcMar>
          </w:tcPr>
          <w:p w14:paraId="1692CE73" w14:textId="77777777" w:rsidR="00004184" w:rsidRDefault="002C4894">
            <w:pPr>
              <w:widowControl w:val="0"/>
              <w:spacing w:line="240" w:lineRule="auto"/>
              <w:jc w:val="right"/>
            </w:pPr>
            <w:r>
              <w:t>17%</w:t>
            </w:r>
          </w:p>
        </w:tc>
        <w:tc>
          <w:tcPr>
            <w:tcW w:w="1372" w:type="dxa"/>
            <w:tcMar>
              <w:top w:w="56" w:type="dxa"/>
              <w:left w:w="56" w:type="dxa"/>
              <w:bottom w:w="56" w:type="dxa"/>
              <w:right w:w="56" w:type="dxa"/>
            </w:tcMar>
          </w:tcPr>
          <w:p w14:paraId="1906C841" w14:textId="77777777" w:rsidR="00004184" w:rsidRDefault="002C4894">
            <w:pPr>
              <w:widowControl w:val="0"/>
              <w:spacing w:line="240" w:lineRule="auto"/>
              <w:jc w:val="right"/>
            </w:pPr>
            <w:r>
              <w:t>18%</w:t>
            </w:r>
          </w:p>
        </w:tc>
      </w:tr>
      <w:tr w:rsidR="00004184" w14:paraId="42506FAA" w14:textId="77777777">
        <w:tc>
          <w:tcPr>
            <w:tcW w:w="4110" w:type="dxa"/>
            <w:shd w:val="clear" w:color="auto" w:fill="F3F3F3"/>
            <w:tcMar>
              <w:top w:w="56" w:type="dxa"/>
              <w:left w:w="56" w:type="dxa"/>
              <w:bottom w:w="56" w:type="dxa"/>
              <w:right w:w="56" w:type="dxa"/>
            </w:tcMar>
          </w:tcPr>
          <w:p w14:paraId="2745F58A" w14:textId="77777777" w:rsidR="00004184" w:rsidRDefault="002C4894">
            <w:pPr>
              <w:widowControl w:val="0"/>
              <w:spacing w:line="240" w:lineRule="auto"/>
              <w:rPr>
                <w:b/>
              </w:rPr>
            </w:pPr>
            <w:r>
              <w:rPr>
                <w:b/>
              </w:rPr>
              <w:t>Stoornis van specifieke mentale functie</w:t>
            </w:r>
          </w:p>
        </w:tc>
        <w:tc>
          <w:tcPr>
            <w:tcW w:w="1372" w:type="dxa"/>
            <w:tcMar>
              <w:top w:w="56" w:type="dxa"/>
              <w:left w:w="56" w:type="dxa"/>
              <w:bottom w:w="56" w:type="dxa"/>
              <w:right w:w="56" w:type="dxa"/>
            </w:tcMar>
          </w:tcPr>
          <w:p w14:paraId="41E965FB" w14:textId="77777777" w:rsidR="00004184" w:rsidRDefault="002C4894">
            <w:pPr>
              <w:widowControl w:val="0"/>
              <w:spacing w:line="240" w:lineRule="auto"/>
              <w:jc w:val="right"/>
            </w:pPr>
            <w:r>
              <w:t>5%</w:t>
            </w:r>
          </w:p>
        </w:tc>
        <w:tc>
          <w:tcPr>
            <w:tcW w:w="1372" w:type="dxa"/>
            <w:tcMar>
              <w:top w:w="56" w:type="dxa"/>
              <w:left w:w="56" w:type="dxa"/>
              <w:bottom w:w="56" w:type="dxa"/>
              <w:right w:w="56" w:type="dxa"/>
            </w:tcMar>
          </w:tcPr>
          <w:p w14:paraId="31FA2686" w14:textId="77777777" w:rsidR="00004184" w:rsidRDefault="002C4894">
            <w:pPr>
              <w:widowControl w:val="0"/>
              <w:spacing w:line="240" w:lineRule="auto"/>
              <w:jc w:val="right"/>
            </w:pPr>
            <w:r>
              <w:t>6%</w:t>
            </w:r>
          </w:p>
        </w:tc>
        <w:tc>
          <w:tcPr>
            <w:tcW w:w="1372" w:type="dxa"/>
            <w:tcMar>
              <w:top w:w="56" w:type="dxa"/>
              <w:left w:w="56" w:type="dxa"/>
              <w:bottom w:w="56" w:type="dxa"/>
              <w:right w:w="56" w:type="dxa"/>
            </w:tcMar>
          </w:tcPr>
          <w:p w14:paraId="64A4C270" w14:textId="77777777" w:rsidR="00004184" w:rsidRDefault="002C4894">
            <w:pPr>
              <w:widowControl w:val="0"/>
              <w:spacing w:line="240" w:lineRule="auto"/>
              <w:jc w:val="right"/>
            </w:pPr>
            <w:r>
              <w:t>9%</w:t>
            </w:r>
          </w:p>
        </w:tc>
        <w:tc>
          <w:tcPr>
            <w:tcW w:w="1372" w:type="dxa"/>
            <w:tcMar>
              <w:top w:w="56" w:type="dxa"/>
              <w:left w:w="56" w:type="dxa"/>
              <w:bottom w:w="56" w:type="dxa"/>
              <w:right w:w="56" w:type="dxa"/>
            </w:tcMar>
          </w:tcPr>
          <w:p w14:paraId="1FC421C6" w14:textId="77777777" w:rsidR="00004184" w:rsidRDefault="002C4894">
            <w:pPr>
              <w:widowControl w:val="0"/>
              <w:spacing w:line="240" w:lineRule="auto"/>
              <w:jc w:val="right"/>
            </w:pPr>
            <w:r>
              <w:t>9%</w:t>
            </w:r>
          </w:p>
        </w:tc>
      </w:tr>
      <w:tr w:rsidR="00004184" w14:paraId="629D7618" w14:textId="77777777">
        <w:tc>
          <w:tcPr>
            <w:tcW w:w="4110" w:type="dxa"/>
            <w:shd w:val="clear" w:color="auto" w:fill="F3F3F3"/>
            <w:tcMar>
              <w:top w:w="56" w:type="dxa"/>
              <w:left w:w="56" w:type="dxa"/>
              <w:bottom w:w="56" w:type="dxa"/>
              <w:right w:w="56" w:type="dxa"/>
            </w:tcMar>
          </w:tcPr>
          <w:p w14:paraId="22D89238" w14:textId="77777777" w:rsidR="00004184" w:rsidRDefault="002C4894">
            <w:pPr>
              <w:widowControl w:val="0"/>
              <w:spacing w:line="240" w:lineRule="auto"/>
              <w:rPr>
                <w:b/>
              </w:rPr>
            </w:pPr>
            <w:r>
              <w:rPr>
                <w:b/>
              </w:rPr>
              <w:t>Fysieke handicap</w:t>
            </w:r>
          </w:p>
        </w:tc>
        <w:tc>
          <w:tcPr>
            <w:tcW w:w="1372" w:type="dxa"/>
            <w:tcMar>
              <w:top w:w="56" w:type="dxa"/>
              <w:left w:w="56" w:type="dxa"/>
              <w:bottom w:w="56" w:type="dxa"/>
              <w:right w:w="56" w:type="dxa"/>
            </w:tcMar>
          </w:tcPr>
          <w:p w14:paraId="696E306E" w14:textId="77777777" w:rsidR="00004184" w:rsidRDefault="002C4894">
            <w:pPr>
              <w:widowControl w:val="0"/>
              <w:spacing w:line="240" w:lineRule="auto"/>
              <w:jc w:val="right"/>
            </w:pPr>
            <w:r>
              <w:t>43%</w:t>
            </w:r>
          </w:p>
        </w:tc>
        <w:tc>
          <w:tcPr>
            <w:tcW w:w="1372" w:type="dxa"/>
            <w:tcMar>
              <w:top w:w="56" w:type="dxa"/>
              <w:left w:w="56" w:type="dxa"/>
              <w:bottom w:w="56" w:type="dxa"/>
              <w:right w:w="56" w:type="dxa"/>
            </w:tcMar>
          </w:tcPr>
          <w:p w14:paraId="4344CDBE" w14:textId="77777777" w:rsidR="00004184" w:rsidRDefault="002C4894">
            <w:pPr>
              <w:widowControl w:val="0"/>
              <w:spacing w:line="240" w:lineRule="auto"/>
              <w:jc w:val="right"/>
            </w:pPr>
            <w:r>
              <w:t>44%</w:t>
            </w:r>
          </w:p>
        </w:tc>
        <w:tc>
          <w:tcPr>
            <w:tcW w:w="1372" w:type="dxa"/>
            <w:tcMar>
              <w:top w:w="56" w:type="dxa"/>
              <w:left w:w="56" w:type="dxa"/>
              <w:bottom w:w="56" w:type="dxa"/>
              <w:right w:w="56" w:type="dxa"/>
            </w:tcMar>
          </w:tcPr>
          <w:p w14:paraId="4195CD70" w14:textId="77777777" w:rsidR="00004184" w:rsidRDefault="002C4894">
            <w:pPr>
              <w:widowControl w:val="0"/>
              <w:spacing w:line="240" w:lineRule="auto"/>
              <w:jc w:val="right"/>
            </w:pPr>
            <w:r>
              <w:t>43%</w:t>
            </w:r>
          </w:p>
        </w:tc>
        <w:tc>
          <w:tcPr>
            <w:tcW w:w="1372" w:type="dxa"/>
            <w:tcMar>
              <w:top w:w="56" w:type="dxa"/>
              <w:left w:w="56" w:type="dxa"/>
              <w:bottom w:w="56" w:type="dxa"/>
              <w:right w:w="56" w:type="dxa"/>
            </w:tcMar>
          </w:tcPr>
          <w:p w14:paraId="2AF70C3E" w14:textId="77777777" w:rsidR="00004184" w:rsidRDefault="002C4894">
            <w:pPr>
              <w:widowControl w:val="0"/>
              <w:spacing w:line="240" w:lineRule="auto"/>
              <w:jc w:val="right"/>
            </w:pPr>
            <w:r>
              <w:t>42%</w:t>
            </w:r>
          </w:p>
        </w:tc>
      </w:tr>
      <w:tr w:rsidR="00004184" w14:paraId="33B64C2B" w14:textId="77777777">
        <w:tc>
          <w:tcPr>
            <w:tcW w:w="4110" w:type="dxa"/>
            <w:shd w:val="clear" w:color="auto" w:fill="F3F3F3"/>
            <w:tcMar>
              <w:top w:w="56" w:type="dxa"/>
              <w:left w:w="56" w:type="dxa"/>
              <w:bottom w:w="56" w:type="dxa"/>
              <w:right w:w="56" w:type="dxa"/>
            </w:tcMar>
          </w:tcPr>
          <w:p w14:paraId="4DC8732D" w14:textId="77777777" w:rsidR="00004184" w:rsidRDefault="002C4894">
            <w:pPr>
              <w:widowControl w:val="0"/>
              <w:spacing w:line="240" w:lineRule="auto"/>
              <w:rPr>
                <w:b/>
              </w:rPr>
            </w:pPr>
            <w:r>
              <w:rPr>
                <w:b/>
              </w:rPr>
              <w:t>Gedrags- en emotionele stoornis</w:t>
            </w:r>
          </w:p>
        </w:tc>
        <w:tc>
          <w:tcPr>
            <w:tcW w:w="1372" w:type="dxa"/>
            <w:tcMar>
              <w:top w:w="56" w:type="dxa"/>
              <w:left w:w="56" w:type="dxa"/>
              <w:bottom w:w="56" w:type="dxa"/>
              <w:right w:w="56" w:type="dxa"/>
            </w:tcMar>
          </w:tcPr>
          <w:p w14:paraId="1DF753E0" w14:textId="77777777" w:rsidR="00004184" w:rsidRDefault="002C4894">
            <w:pPr>
              <w:widowControl w:val="0"/>
              <w:spacing w:line="240" w:lineRule="auto"/>
              <w:jc w:val="right"/>
            </w:pPr>
            <w:r>
              <w:t>9%</w:t>
            </w:r>
          </w:p>
        </w:tc>
        <w:tc>
          <w:tcPr>
            <w:tcW w:w="1372" w:type="dxa"/>
            <w:tcMar>
              <w:top w:w="56" w:type="dxa"/>
              <w:left w:w="56" w:type="dxa"/>
              <w:bottom w:w="56" w:type="dxa"/>
              <w:right w:w="56" w:type="dxa"/>
            </w:tcMar>
          </w:tcPr>
          <w:p w14:paraId="345979A3" w14:textId="77777777" w:rsidR="00004184" w:rsidRDefault="002C4894">
            <w:pPr>
              <w:widowControl w:val="0"/>
              <w:spacing w:line="240" w:lineRule="auto"/>
              <w:jc w:val="right"/>
            </w:pPr>
            <w:r>
              <w:t>8%</w:t>
            </w:r>
          </w:p>
        </w:tc>
        <w:tc>
          <w:tcPr>
            <w:tcW w:w="1372" w:type="dxa"/>
            <w:tcMar>
              <w:top w:w="56" w:type="dxa"/>
              <w:left w:w="56" w:type="dxa"/>
              <w:bottom w:w="56" w:type="dxa"/>
              <w:right w:w="56" w:type="dxa"/>
            </w:tcMar>
          </w:tcPr>
          <w:p w14:paraId="679C4412" w14:textId="77777777" w:rsidR="00004184" w:rsidRDefault="002C4894">
            <w:pPr>
              <w:widowControl w:val="0"/>
              <w:spacing w:line="240" w:lineRule="auto"/>
              <w:jc w:val="right"/>
            </w:pPr>
            <w:r>
              <w:t>9%</w:t>
            </w:r>
          </w:p>
        </w:tc>
        <w:tc>
          <w:tcPr>
            <w:tcW w:w="1372" w:type="dxa"/>
            <w:tcMar>
              <w:top w:w="56" w:type="dxa"/>
              <w:left w:w="56" w:type="dxa"/>
              <w:bottom w:w="56" w:type="dxa"/>
              <w:right w:w="56" w:type="dxa"/>
            </w:tcMar>
          </w:tcPr>
          <w:p w14:paraId="70EC48EB" w14:textId="77777777" w:rsidR="00004184" w:rsidRDefault="002C4894">
            <w:pPr>
              <w:widowControl w:val="0"/>
              <w:spacing w:line="240" w:lineRule="auto"/>
              <w:jc w:val="right"/>
            </w:pPr>
            <w:r>
              <w:t>9%</w:t>
            </w:r>
          </w:p>
        </w:tc>
      </w:tr>
      <w:tr w:rsidR="00004184" w14:paraId="32430601" w14:textId="77777777">
        <w:tc>
          <w:tcPr>
            <w:tcW w:w="4110" w:type="dxa"/>
            <w:shd w:val="clear" w:color="auto" w:fill="F3F3F3"/>
            <w:tcMar>
              <w:top w:w="56" w:type="dxa"/>
              <w:left w:w="56" w:type="dxa"/>
              <w:bottom w:w="56" w:type="dxa"/>
              <w:right w:w="56" w:type="dxa"/>
            </w:tcMar>
          </w:tcPr>
          <w:p w14:paraId="7394DD91" w14:textId="77777777" w:rsidR="00004184" w:rsidRDefault="002C4894">
            <w:pPr>
              <w:widowControl w:val="0"/>
              <w:spacing w:line="240" w:lineRule="auto"/>
              <w:rPr>
                <w:b/>
              </w:rPr>
            </w:pPr>
            <w:r>
              <w:rPr>
                <w:b/>
              </w:rPr>
              <w:t>Psychiatrische aandoening</w:t>
            </w:r>
          </w:p>
        </w:tc>
        <w:tc>
          <w:tcPr>
            <w:tcW w:w="1372" w:type="dxa"/>
            <w:tcMar>
              <w:top w:w="56" w:type="dxa"/>
              <w:left w:w="56" w:type="dxa"/>
              <w:bottom w:w="56" w:type="dxa"/>
              <w:right w:w="56" w:type="dxa"/>
            </w:tcMar>
          </w:tcPr>
          <w:p w14:paraId="3104FC9C" w14:textId="77777777" w:rsidR="00004184" w:rsidRDefault="002C4894">
            <w:pPr>
              <w:widowControl w:val="0"/>
              <w:spacing w:line="240" w:lineRule="auto"/>
              <w:jc w:val="right"/>
            </w:pPr>
            <w:r>
              <w:t>11%</w:t>
            </w:r>
          </w:p>
        </w:tc>
        <w:tc>
          <w:tcPr>
            <w:tcW w:w="1372" w:type="dxa"/>
            <w:tcMar>
              <w:top w:w="56" w:type="dxa"/>
              <w:left w:w="56" w:type="dxa"/>
              <w:bottom w:w="56" w:type="dxa"/>
              <w:right w:w="56" w:type="dxa"/>
            </w:tcMar>
          </w:tcPr>
          <w:p w14:paraId="275BCD1B" w14:textId="77777777" w:rsidR="00004184" w:rsidRDefault="002C4894">
            <w:pPr>
              <w:widowControl w:val="0"/>
              <w:spacing w:line="240" w:lineRule="auto"/>
              <w:jc w:val="right"/>
            </w:pPr>
            <w:r>
              <w:t>10%</w:t>
            </w:r>
          </w:p>
        </w:tc>
        <w:tc>
          <w:tcPr>
            <w:tcW w:w="1372" w:type="dxa"/>
            <w:tcMar>
              <w:top w:w="56" w:type="dxa"/>
              <w:left w:w="56" w:type="dxa"/>
              <w:bottom w:w="56" w:type="dxa"/>
              <w:right w:w="56" w:type="dxa"/>
            </w:tcMar>
          </w:tcPr>
          <w:p w14:paraId="07D855E2" w14:textId="77777777" w:rsidR="00004184" w:rsidRDefault="002C4894">
            <w:pPr>
              <w:widowControl w:val="0"/>
              <w:spacing w:line="240" w:lineRule="auto"/>
              <w:jc w:val="right"/>
            </w:pPr>
            <w:r>
              <w:t>10%</w:t>
            </w:r>
          </w:p>
        </w:tc>
        <w:tc>
          <w:tcPr>
            <w:tcW w:w="1372" w:type="dxa"/>
            <w:tcMar>
              <w:top w:w="56" w:type="dxa"/>
              <w:left w:w="56" w:type="dxa"/>
              <w:bottom w:w="56" w:type="dxa"/>
              <w:right w:w="56" w:type="dxa"/>
            </w:tcMar>
          </w:tcPr>
          <w:p w14:paraId="1163871C" w14:textId="77777777" w:rsidR="00004184" w:rsidRDefault="002C4894">
            <w:pPr>
              <w:widowControl w:val="0"/>
              <w:spacing w:line="240" w:lineRule="auto"/>
              <w:jc w:val="right"/>
            </w:pPr>
            <w:r>
              <w:t>10%</w:t>
            </w:r>
          </w:p>
        </w:tc>
      </w:tr>
      <w:tr w:rsidR="00004184" w14:paraId="4C3B548D" w14:textId="77777777">
        <w:tc>
          <w:tcPr>
            <w:tcW w:w="4110" w:type="dxa"/>
            <w:shd w:val="clear" w:color="auto" w:fill="F3F3F3"/>
            <w:tcMar>
              <w:top w:w="56" w:type="dxa"/>
              <w:left w:w="56" w:type="dxa"/>
              <w:bottom w:w="56" w:type="dxa"/>
              <w:right w:w="56" w:type="dxa"/>
            </w:tcMar>
          </w:tcPr>
          <w:p w14:paraId="504A1D1E" w14:textId="77777777" w:rsidR="00004184" w:rsidRDefault="002C4894">
            <w:pPr>
              <w:widowControl w:val="0"/>
              <w:spacing w:line="240" w:lineRule="auto"/>
              <w:rPr>
                <w:b/>
              </w:rPr>
            </w:pPr>
            <w:r>
              <w:rPr>
                <w:b/>
              </w:rPr>
              <w:t>Psychische stoornis</w:t>
            </w:r>
          </w:p>
        </w:tc>
        <w:tc>
          <w:tcPr>
            <w:tcW w:w="1372" w:type="dxa"/>
            <w:tcMar>
              <w:top w:w="56" w:type="dxa"/>
              <w:left w:w="56" w:type="dxa"/>
              <w:bottom w:w="56" w:type="dxa"/>
              <w:right w:w="56" w:type="dxa"/>
            </w:tcMar>
          </w:tcPr>
          <w:p w14:paraId="464BF00C" w14:textId="77777777" w:rsidR="00004184" w:rsidRDefault="002C4894">
            <w:pPr>
              <w:widowControl w:val="0"/>
              <w:spacing w:line="240" w:lineRule="auto"/>
              <w:jc w:val="right"/>
            </w:pPr>
            <w:r>
              <w:t>6%</w:t>
            </w:r>
          </w:p>
        </w:tc>
        <w:tc>
          <w:tcPr>
            <w:tcW w:w="1372" w:type="dxa"/>
            <w:tcMar>
              <w:top w:w="56" w:type="dxa"/>
              <w:left w:w="56" w:type="dxa"/>
              <w:bottom w:w="56" w:type="dxa"/>
              <w:right w:w="56" w:type="dxa"/>
            </w:tcMar>
          </w:tcPr>
          <w:p w14:paraId="6A44E8A1" w14:textId="77777777" w:rsidR="00004184" w:rsidRDefault="002C4894">
            <w:pPr>
              <w:widowControl w:val="0"/>
              <w:spacing w:line="240" w:lineRule="auto"/>
              <w:jc w:val="right"/>
            </w:pPr>
            <w:r>
              <w:t>6%</w:t>
            </w:r>
          </w:p>
        </w:tc>
        <w:tc>
          <w:tcPr>
            <w:tcW w:w="1372" w:type="dxa"/>
            <w:tcMar>
              <w:top w:w="56" w:type="dxa"/>
              <w:left w:w="56" w:type="dxa"/>
              <w:bottom w:w="56" w:type="dxa"/>
              <w:right w:w="56" w:type="dxa"/>
            </w:tcMar>
          </w:tcPr>
          <w:p w14:paraId="709D5462" w14:textId="77777777" w:rsidR="00004184" w:rsidRDefault="002C4894">
            <w:pPr>
              <w:widowControl w:val="0"/>
              <w:spacing w:line="240" w:lineRule="auto"/>
              <w:jc w:val="right"/>
            </w:pPr>
            <w:r>
              <w:t>5%</w:t>
            </w:r>
          </w:p>
        </w:tc>
        <w:tc>
          <w:tcPr>
            <w:tcW w:w="1372" w:type="dxa"/>
            <w:tcMar>
              <w:top w:w="56" w:type="dxa"/>
              <w:left w:w="56" w:type="dxa"/>
              <w:bottom w:w="56" w:type="dxa"/>
              <w:right w:w="56" w:type="dxa"/>
            </w:tcMar>
          </w:tcPr>
          <w:p w14:paraId="5EBB2305" w14:textId="77777777" w:rsidR="00004184" w:rsidRDefault="002C4894">
            <w:pPr>
              <w:widowControl w:val="0"/>
              <w:spacing w:line="240" w:lineRule="auto"/>
              <w:jc w:val="right"/>
            </w:pPr>
            <w:r>
              <w:t>5%</w:t>
            </w:r>
          </w:p>
        </w:tc>
      </w:tr>
      <w:tr w:rsidR="00004184" w14:paraId="16A570B0" w14:textId="77777777">
        <w:trPr>
          <w:trHeight w:val="315"/>
        </w:trPr>
        <w:tc>
          <w:tcPr>
            <w:tcW w:w="4110" w:type="dxa"/>
            <w:shd w:val="clear" w:color="auto" w:fill="F3F3F3"/>
            <w:tcMar>
              <w:top w:w="56" w:type="dxa"/>
              <w:left w:w="56" w:type="dxa"/>
              <w:bottom w:w="56" w:type="dxa"/>
              <w:right w:w="56" w:type="dxa"/>
            </w:tcMar>
          </w:tcPr>
          <w:p w14:paraId="1B2787FB" w14:textId="77777777" w:rsidR="00004184" w:rsidRDefault="002C4894">
            <w:pPr>
              <w:widowControl w:val="0"/>
              <w:spacing w:line="240" w:lineRule="auto"/>
              <w:rPr>
                <w:b/>
              </w:rPr>
            </w:pPr>
            <w:r>
              <w:rPr>
                <w:b/>
              </w:rPr>
              <w:t>Enkel zwakbegaafd</w:t>
            </w:r>
          </w:p>
        </w:tc>
        <w:tc>
          <w:tcPr>
            <w:tcW w:w="1372" w:type="dxa"/>
            <w:tcMar>
              <w:top w:w="56" w:type="dxa"/>
              <w:left w:w="56" w:type="dxa"/>
              <w:bottom w:w="56" w:type="dxa"/>
              <w:right w:w="56" w:type="dxa"/>
            </w:tcMar>
          </w:tcPr>
          <w:p w14:paraId="56986B18" w14:textId="77777777" w:rsidR="00004184" w:rsidRDefault="002C4894">
            <w:pPr>
              <w:widowControl w:val="0"/>
              <w:spacing w:line="240" w:lineRule="auto"/>
              <w:jc w:val="right"/>
            </w:pPr>
            <w:r>
              <w:t>&lt;1%</w:t>
            </w:r>
          </w:p>
        </w:tc>
        <w:tc>
          <w:tcPr>
            <w:tcW w:w="1372" w:type="dxa"/>
            <w:tcMar>
              <w:top w:w="56" w:type="dxa"/>
              <w:left w:w="56" w:type="dxa"/>
              <w:bottom w:w="56" w:type="dxa"/>
              <w:right w:w="56" w:type="dxa"/>
            </w:tcMar>
          </w:tcPr>
          <w:p w14:paraId="3051596D" w14:textId="77777777" w:rsidR="00004184" w:rsidRDefault="002C4894">
            <w:pPr>
              <w:widowControl w:val="0"/>
              <w:spacing w:line="240" w:lineRule="auto"/>
              <w:jc w:val="right"/>
            </w:pPr>
            <w:r>
              <w:t>&lt;1%</w:t>
            </w:r>
          </w:p>
        </w:tc>
        <w:tc>
          <w:tcPr>
            <w:tcW w:w="1372" w:type="dxa"/>
            <w:tcMar>
              <w:top w:w="56" w:type="dxa"/>
              <w:left w:w="56" w:type="dxa"/>
              <w:bottom w:w="56" w:type="dxa"/>
              <w:right w:w="56" w:type="dxa"/>
            </w:tcMar>
          </w:tcPr>
          <w:p w14:paraId="3BE07F0B" w14:textId="77777777" w:rsidR="00004184" w:rsidRDefault="002C4894">
            <w:pPr>
              <w:widowControl w:val="0"/>
              <w:spacing w:line="240" w:lineRule="auto"/>
              <w:jc w:val="right"/>
            </w:pPr>
            <w:r>
              <w:t>&lt;1%</w:t>
            </w:r>
          </w:p>
        </w:tc>
        <w:tc>
          <w:tcPr>
            <w:tcW w:w="1372" w:type="dxa"/>
            <w:tcMar>
              <w:top w:w="56" w:type="dxa"/>
              <w:left w:w="56" w:type="dxa"/>
              <w:bottom w:w="56" w:type="dxa"/>
              <w:right w:w="56" w:type="dxa"/>
            </w:tcMar>
          </w:tcPr>
          <w:p w14:paraId="2E7697AC" w14:textId="77777777" w:rsidR="00004184" w:rsidRDefault="002C4894">
            <w:pPr>
              <w:widowControl w:val="0"/>
              <w:spacing w:line="240" w:lineRule="auto"/>
              <w:jc w:val="right"/>
            </w:pPr>
            <w:r>
              <w:t>&lt;1%</w:t>
            </w:r>
          </w:p>
        </w:tc>
      </w:tr>
      <w:tr w:rsidR="00004184" w14:paraId="46CBED6B" w14:textId="77777777">
        <w:tc>
          <w:tcPr>
            <w:tcW w:w="4110" w:type="dxa"/>
            <w:shd w:val="clear" w:color="auto" w:fill="F3F3F3"/>
            <w:tcMar>
              <w:top w:w="56" w:type="dxa"/>
              <w:left w:w="56" w:type="dxa"/>
              <w:bottom w:w="56" w:type="dxa"/>
              <w:right w:w="56" w:type="dxa"/>
            </w:tcMar>
          </w:tcPr>
          <w:p w14:paraId="63E0C330" w14:textId="77777777" w:rsidR="00004184" w:rsidRDefault="002C4894">
            <w:pPr>
              <w:widowControl w:val="0"/>
              <w:spacing w:line="240" w:lineRule="auto"/>
              <w:rPr>
                <w:b/>
              </w:rPr>
            </w:pPr>
            <w:r>
              <w:rPr>
                <w:b/>
              </w:rPr>
              <w:t>Zintuiglijke handicap (auditief, visueel, spraak)</w:t>
            </w:r>
          </w:p>
        </w:tc>
        <w:tc>
          <w:tcPr>
            <w:tcW w:w="1372" w:type="dxa"/>
            <w:tcMar>
              <w:top w:w="56" w:type="dxa"/>
              <w:left w:w="56" w:type="dxa"/>
              <w:bottom w:w="56" w:type="dxa"/>
              <w:right w:w="56" w:type="dxa"/>
            </w:tcMar>
          </w:tcPr>
          <w:p w14:paraId="40ACEB91" w14:textId="77777777" w:rsidR="00004184" w:rsidRDefault="002C4894">
            <w:pPr>
              <w:widowControl w:val="0"/>
              <w:spacing w:line="240" w:lineRule="auto"/>
              <w:jc w:val="right"/>
            </w:pPr>
            <w:r>
              <w:t>15%</w:t>
            </w:r>
          </w:p>
        </w:tc>
        <w:tc>
          <w:tcPr>
            <w:tcW w:w="1372" w:type="dxa"/>
            <w:tcMar>
              <w:top w:w="56" w:type="dxa"/>
              <w:left w:w="56" w:type="dxa"/>
              <w:bottom w:w="56" w:type="dxa"/>
              <w:right w:w="56" w:type="dxa"/>
            </w:tcMar>
          </w:tcPr>
          <w:p w14:paraId="44D5FF6E" w14:textId="77777777" w:rsidR="00004184" w:rsidRDefault="002C4894">
            <w:pPr>
              <w:widowControl w:val="0"/>
              <w:spacing w:line="240" w:lineRule="auto"/>
              <w:jc w:val="right"/>
            </w:pPr>
            <w:r>
              <w:t>16%</w:t>
            </w:r>
          </w:p>
        </w:tc>
        <w:tc>
          <w:tcPr>
            <w:tcW w:w="1372" w:type="dxa"/>
            <w:tcMar>
              <w:top w:w="56" w:type="dxa"/>
              <w:left w:w="56" w:type="dxa"/>
              <w:bottom w:w="56" w:type="dxa"/>
              <w:right w:w="56" w:type="dxa"/>
            </w:tcMar>
          </w:tcPr>
          <w:p w14:paraId="60B4EC0F" w14:textId="77777777" w:rsidR="00004184" w:rsidRDefault="002C4894">
            <w:pPr>
              <w:widowControl w:val="0"/>
              <w:spacing w:line="240" w:lineRule="auto"/>
              <w:jc w:val="right"/>
            </w:pPr>
            <w:r>
              <w:t>15%</w:t>
            </w:r>
          </w:p>
        </w:tc>
        <w:tc>
          <w:tcPr>
            <w:tcW w:w="1372" w:type="dxa"/>
            <w:tcMar>
              <w:top w:w="56" w:type="dxa"/>
              <w:left w:w="56" w:type="dxa"/>
              <w:bottom w:w="56" w:type="dxa"/>
              <w:right w:w="56" w:type="dxa"/>
            </w:tcMar>
          </w:tcPr>
          <w:p w14:paraId="17D0F822" w14:textId="77777777" w:rsidR="00004184" w:rsidRDefault="002C4894">
            <w:pPr>
              <w:widowControl w:val="0"/>
              <w:spacing w:line="240" w:lineRule="auto"/>
              <w:jc w:val="right"/>
            </w:pPr>
            <w:r>
              <w:t>15%</w:t>
            </w:r>
          </w:p>
        </w:tc>
      </w:tr>
      <w:tr w:rsidR="00004184" w14:paraId="165C9BB9" w14:textId="77777777">
        <w:tc>
          <w:tcPr>
            <w:tcW w:w="4110" w:type="dxa"/>
            <w:shd w:val="clear" w:color="auto" w:fill="D9D9D9"/>
            <w:tcMar>
              <w:top w:w="56" w:type="dxa"/>
              <w:left w:w="56" w:type="dxa"/>
              <w:bottom w:w="56" w:type="dxa"/>
              <w:right w:w="56" w:type="dxa"/>
            </w:tcMar>
          </w:tcPr>
          <w:p w14:paraId="185FFD23" w14:textId="77777777" w:rsidR="00004184" w:rsidRDefault="002C4894">
            <w:pPr>
              <w:widowControl w:val="0"/>
              <w:spacing w:line="240" w:lineRule="auto"/>
              <w:rPr>
                <w:b/>
              </w:rPr>
            </w:pPr>
            <w:r>
              <w:rPr>
                <w:b/>
              </w:rPr>
              <w:t>Totaal (excl. handicap niet geregistreerd)</w:t>
            </w:r>
          </w:p>
        </w:tc>
        <w:tc>
          <w:tcPr>
            <w:tcW w:w="1372" w:type="dxa"/>
            <w:shd w:val="clear" w:color="auto" w:fill="D9D9D9"/>
            <w:tcMar>
              <w:top w:w="56" w:type="dxa"/>
              <w:left w:w="56" w:type="dxa"/>
              <w:bottom w:w="56" w:type="dxa"/>
              <w:right w:w="56" w:type="dxa"/>
            </w:tcMar>
          </w:tcPr>
          <w:p w14:paraId="357EE455" w14:textId="77777777" w:rsidR="00004184" w:rsidRDefault="002C4894">
            <w:pPr>
              <w:widowControl w:val="0"/>
              <w:spacing w:line="240" w:lineRule="auto"/>
              <w:jc w:val="right"/>
              <w:rPr>
                <w:b/>
              </w:rPr>
            </w:pPr>
            <w:r>
              <w:rPr>
                <w:b/>
              </w:rPr>
              <w:t>25.293</w:t>
            </w:r>
          </w:p>
        </w:tc>
        <w:tc>
          <w:tcPr>
            <w:tcW w:w="1372" w:type="dxa"/>
            <w:shd w:val="clear" w:color="auto" w:fill="D9D9D9"/>
            <w:tcMar>
              <w:top w:w="56" w:type="dxa"/>
              <w:left w:w="56" w:type="dxa"/>
              <w:bottom w:w="56" w:type="dxa"/>
              <w:right w:w="56" w:type="dxa"/>
            </w:tcMar>
          </w:tcPr>
          <w:p w14:paraId="600A68B1" w14:textId="77777777" w:rsidR="00004184" w:rsidRDefault="002C4894">
            <w:pPr>
              <w:widowControl w:val="0"/>
              <w:spacing w:line="240" w:lineRule="auto"/>
              <w:jc w:val="right"/>
              <w:rPr>
                <w:b/>
              </w:rPr>
            </w:pPr>
            <w:r>
              <w:rPr>
                <w:b/>
              </w:rPr>
              <w:t>24.936</w:t>
            </w:r>
          </w:p>
        </w:tc>
        <w:tc>
          <w:tcPr>
            <w:tcW w:w="1372" w:type="dxa"/>
            <w:shd w:val="clear" w:color="auto" w:fill="D9D9D9"/>
            <w:tcMar>
              <w:top w:w="56" w:type="dxa"/>
              <w:left w:w="56" w:type="dxa"/>
              <w:bottom w:w="56" w:type="dxa"/>
              <w:right w:w="56" w:type="dxa"/>
            </w:tcMar>
          </w:tcPr>
          <w:p w14:paraId="0A5F4A03" w14:textId="77777777" w:rsidR="00004184" w:rsidRDefault="002C4894">
            <w:pPr>
              <w:widowControl w:val="0"/>
              <w:spacing w:line="240" w:lineRule="auto"/>
              <w:jc w:val="right"/>
              <w:rPr>
                <w:b/>
              </w:rPr>
            </w:pPr>
            <w:r>
              <w:rPr>
                <w:b/>
              </w:rPr>
              <w:t>26.721</w:t>
            </w:r>
          </w:p>
        </w:tc>
        <w:tc>
          <w:tcPr>
            <w:tcW w:w="1372" w:type="dxa"/>
            <w:shd w:val="clear" w:color="auto" w:fill="D9D9D9"/>
            <w:tcMar>
              <w:top w:w="56" w:type="dxa"/>
              <w:left w:w="56" w:type="dxa"/>
              <w:bottom w:w="56" w:type="dxa"/>
              <w:right w:w="56" w:type="dxa"/>
            </w:tcMar>
          </w:tcPr>
          <w:p w14:paraId="04A7044C" w14:textId="77777777" w:rsidR="00004184" w:rsidRDefault="002C4894">
            <w:pPr>
              <w:widowControl w:val="0"/>
              <w:spacing w:line="240" w:lineRule="auto"/>
              <w:jc w:val="right"/>
              <w:rPr>
                <w:b/>
              </w:rPr>
            </w:pPr>
            <w:r>
              <w:rPr>
                <w:b/>
              </w:rPr>
              <w:t>27.860</w:t>
            </w:r>
          </w:p>
        </w:tc>
      </w:tr>
    </w:tbl>
    <w:p w14:paraId="79CEBFF3" w14:textId="77777777" w:rsidR="00004184" w:rsidRDefault="002C4894">
      <w:pPr>
        <w:spacing w:before="200" w:after="200"/>
      </w:pPr>
      <w:r>
        <w:br/>
        <w:t xml:space="preserve">Er zijn weinig veranderingen in doelgroepen door de jaren heen. </w:t>
      </w:r>
    </w:p>
    <w:p w14:paraId="0BA6D2E1" w14:textId="77777777" w:rsidR="00004184" w:rsidRDefault="002C4894">
      <w:pPr>
        <w:numPr>
          <w:ilvl w:val="0"/>
          <w:numId w:val="31"/>
        </w:numPr>
        <w:spacing w:before="200" w:after="200"/>
      </w:pPr>
      <w:r>
        <w:t xml:space="preserve">Personen met een PVB hebben in meer dan </w:t>
      </w:r>
      <w:r>
        <w:rPr>
          <w:b/>
        </w:rPr>
        <w:t xml:space="preserve">40 % </w:t>
      </w:r>
      <w:r>
        <w:t xml:space="preserve">van de gevallen een </w:t>
      </w:r>
      <w:r>
        <w:rPr>
          <w:b/>
        </w:rPr>
        <w:t>fysieke handicap</w:t>
      </w:r>
      <w:r>
        <w:t xml:space="preserve">. </w:t>
      </w:r>
    </w:p>
    <w:p w14:paraId="19F4B01F" w14:textId="77777777" w:rsidR="00004184" w:rsidRDefault="002C4894">
      <w:pPr>
        <w:numPr>
          <w:ilvl w:val="0"/>
          <w:numId w:val="31"/>
        </w:numPr>
        <w:spacing w:before="200" w:after="200"/>
      </w:pPr>
      <w:r>
        <w:t xml:space="preserve">Het percentage dat </w:t>
      </w:r>
      <w:r>
        <w:rPr>
          <w:b/>
        </w:rPr>
        <w:t xml:space="preserve">ASS </w:t>
      </w:r>
      <w:r>
        <w:t xml:space="preserve">heeft, </w:t>
      </w:r>
      <w:r>
        <w:rPr>
          <w:b/>
        </w:rPr>
        <w:t>neem</w:t>
      </w:r>
      <w:r>
        <w:rPr>
          <w:b/>
        </w:rPr>
        <w:t xml:space="preserve">t </w:t>
      </w:r>
      <w:r>
        <w:t xml:space="preserve">ook </w:t>
      </w:r>
      <w:r>
        <w:rPr>
          <w:b/>
        </w:rPr>
        <w:t xml:space="preserve">toe </w:t>
      </w:r>
      <w:r>
        <w:t>met de jaren: van 14 % in 2019 tot 18 % in 2022.</w:t>
      </w:r>
    </w:p>
    <w:p w14:paraId="5B155972" w14:textId="77777777" w:rsidR="00004184" w:rsidRDefault="002C4894">
      <w:pPr>
        <w:pStyle w:val="Kop5"/>
        <w:numPr>
          <w:ilvl w:val="0"/>
          <w:numId w:val="11"/>
        </w:numPr>
        <w:ind w:left="510" w:hanging="283"/>
      </w:pPr>
      <w:bookmarkStart w:id="49" w:name="_6hijkkhfiiuy" w:colFirst="0" w:colLast="0"/>
      <w:bookmarkEnd w:id="49"/>
      <w:r>
        <w:t>Budgethouders PVB op 31 december per reden van terbeschikkingstelling (evolutie 2019-2022)</w:t>
      </w:r>
    </w:p>
    <w:p w14:paraId="5D154F7E" w14:textId="77777777" w:rsidR="00004184" w:rsidRDefault="002C4894">
      <w:pPr>
        <w:spacing w:before="200" w:after="200"/>
      </w:pPr>
      <w:r>
        <w:t>In de onderstaande tabel vindt u wederom het aantal lopende PVB’s, maar dit keer opgesplitst per reden van</w:t>
      </w:r>
      <w:r>
        <w:t xml:space="preserve"> terbeschikkingstelling.</w:t>
      </w:r>
    </w:p>
    <w:p w14:paraId="15976FE4" w14:textId="77777777" w:rsidR="00004184" w:rsidRDefault="002C4894">
      <w:pPr>
        <w:spacing w:before="200" w:after="200"/>
        <w:rPr>
          <w:b/>
        </w:rPr>
      </w:pPr>
      <w:r>
        <w:br w:type="page"/>
      </w:r>
    </w:p>
    <w:p w14:paraId="6DAC2C82" w14:textId="77777777" w:rsidR="00004184" w:rsidRDefault="002C4894">
      <w:pPr>
        <w:spacing w:before="200" w:after="200"/>
        <w:rPr>
          <w:b/>
        </w:rPr>
      </w:pPr>
      <w:r>
        <w:rPr>
          <w:b/>
        </w:rPr>
        <w:lastRenderedPageBreak/>
        <w:t>Tabel 27: Budgethouders PVB op 31 december per reden van terbeschikkingstelling (evolutie 2019-2022)</w:t>
      </w:r>
    </w:p>
    <w:tbl>
      <w:tblPr>
        <w:tblStyle w:val="af9"/>
        <w:tblW w:w="127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1"/>
        <w:gridCol w:w="1841"/>
        <w:gridCol w:w="1841"/>
        <w:gridCol w:w="1841"/>
        <w:gridCol w:w="1841"/>
      </w:tblGrid>
      <w:tr w:rsidR="00004184" w14:paraId="3F65E6BB" w14:textId="77777777">
        <w:tc>
          <w:tcPr>
            <w:tcW w:w="4020" w:type="dxa"/>
            <w:shd w:val="clear" w:color="auto" w:fill="004D5C"/>
            <w:tcMar>
              <w:top w:w="56" w:type="dxa"/>
              <w:left w:w="56" w:type="dxa"/>
              <w:bottom w:w="56" w:type="dxa"/>
              <w:right w:w="56" w:type="dxa"/>
            </w:tcMar>
          </w:tcPr>
          <w:p w14:paraId="0134574A" w14:textId="77777777" w:rsidR="00004184" w:rsidRDefault="002C4894">
            <w:pPr>
              <w:widowControl w:val="0"/>
              <w:spacing w:line="240" w:lineRule="auto"/>
              <w:rPr>
                <w:b/>
                <w:color w:val="FFFFFF"/>
              </w:rPr>
            </w:pPr>
            <w:r>
              <w:rPr>
                <w:b/>
                <w:color w:val="FFFFFF"/>
              </w:rPr>
              <w:t>Reden van TBS</w:t>
            </w:r>
          </w:p>
        </w:tc>
        <w:tc>
          <w:tcPr>
            <w:tcW w:w="1376" w:type="dxa"/>
            <w:shd w:val="clear" w:color="auto" w:fill="004D5C"/>
            <w:tcMar>
              <w:top w:w="56" w:type="dxa"/>
              <w:left w:w="56" w:type="dxa"/>
              <w:bottom w:w="56" w:type="dxa"/>
              <w:right w:w="56" w:type="dxa"/>
            </w:tcMar>
          </w:tcPr>
          <w:p w14:paraId="50056043" w14:textId="77777777" w:rsidR="00004184" w:rsidRDefault="002C4894">
            <w:pPr>
              <w:widowControl w:val="0"/>
              <w:spacing w:line="240" w:lineRule="auto"/>
              <w:jc w:val="right"/>
              <w:rPr>
                <w:b/>
                <w:color w:val="FFFFFF"/>
              </w:rPr>
            </w:pPr>
            <w:r>
              <w:rPr>
                <w:b/>
                <w:color w:val="FFFFFF"/>
              </w:rPr>
              <w:t>2019</w:t>
            </w:r>
          </w:p>
        </w:tc>
        <w:tc>
          <w:tcPr>
            <w:tcW w:w="1376" w:type="dxa"/>
            <w:shd w:val="clear" w:color="auto" w:fill="004D5C"/>
            <w:tcMar>
              <w:top w:w="56" w:type="dxa"/>
              <w:left w:w="56" w:type="dxa"/>
              <w:bottom w:w="56" w:type="dxa"/>
              <w:right w:w="56" w:type="dxa"/>
            </w:tcMar>
          </w:tcPr>
          <w:p w14:paraId="794AD4E3" w14:textId="77777777" w:rsidR="00004184" w:rsidRDefault="002C4894">
            <w:pPr>
              <w:widowControl w:val="0"/>
              <w:spacing w:line="240" w:lineRule="auto"/>
              <w:jc w:val="right"/>
              <w:rPr>
                <w:b/>
                <w:color w:val="FFFFFF"/>
              </w:rPr>
            </w:pPr>
            <w:r>
              <w:rPr>
                <w:b/>
                <w:color w:val="FFFFFF"/>
              </w:rPr>
              <w:t>2020</w:t>
            </w:r>
          </w:p>
        </w:tc>
        <w:tc>
          <w:tcPr>
            <w:tcW w:w="1376" w:type="dxa"/>
            <w:shd w:val="clear" w:color="auto" w:fill="004D5C"/>
            <w:tcMar>
              <w:top w:w="56" w:type="dxa"/>
              <w:left w:w="56" w:type="dxa"/>
              <w:bottom w:w="56" w:type="dxa"/>
              <w:right w:w="56" w:type="dxa"/>
            </w:tcMar>
          </w:tcPr>
          <w:p w14:paraId="46D5F902" w14:textId="77777777" w:rsidR="00004184" w:rsidRDefault="002C4894">
            <w:pPr>
              <w:widowControl w:val="0"/>
              <w:spacing w:line="240" w:lineRule="auto"/>
              <w:jc w:val="right"/>
              <w:rPr>
                <w:b/>
                <w:color w:val="FFFFFF"/>
              </w:rPr>
            </w:pPr>
            <w:r>
              <w:rPr>
                <w:b/>
                <w:color w:val="FFFFFF"/>
              </w:rPr>
              <w:t>2021</w:t>
            </w:r>
          </w:p>
        </w:tc>
        <w:tc>
          <w:tcPr>
            <w:tcW w:w="1376" w:type="dxa"/>
            <w:shd w:val="clear" w:color="auto" w:fill="004D5C"/>
            <w:tcMar>
              <w:top w:w="56" w:type="dxa"/>
              <w:left w:w="56" w:type="dxa"/>
              <w:bottom w:w="56" w:type="dxa"/>
              <w:right w:w="56" w:type="dxa"/>
            </w:tcMar>
          </w:tcPr>
          <w:p w14:paraId="19BE94F9" w14:textId="77777777" w:rsidR="00004184" w:rsidRDefault="002C4894">
            <w:pPr>
              <w:widowControl w:val="0"/>
              <w:spacing w:line="240" w:lineRule="auto"/>
              <w:jc w:val="right"/>
              <w:rPr>
                <w:b/>
                <w:color w:val="FFFFFF"/>
              </w:rPr>
            </w:pPr>
            <w:r>
              <w:rPr>
                <w:b/>
                <w:color w:val="FFFFFF"/>
              </w:rPr>
              <w:t>2022</w:t>
            </w:r>
          </w:p>
        </w:tc>
      </w:tr>
      <w:tr w:rsidR="00004184" w14:paraId="7CB13E10" w14:textId="77777777">
        <w:tc>
          <w:tcPr>
            <w:tcW w:w="4020" w:type="dxa"/>
            <w:shd w:val="clear" w:color="auto" w:fill="F3F3F3"/>
            <w:tcMar>
              <w:top w:w="56" w:type="dxa"/>
              <w:left w:w="56" w:type="dxa"/>
              <w:bottom w:w="56" w:type="dxa"/>
              <w:right w:w="56" w:type="dxa"/>
            </w:tcMar>
          </w:tcPr>
          <w:p w14:paraId="43515858" w14:textId="77777777" w:rsidR="00004184" w:rsidRDefault="002C4894">
            <w:pPr>
              <w:widowControl w:val="0"/>
              <w:spacing w:line="240" w:lineRule="auto"/>
              <w:rPr>
                <w:b/>
              </w:rPr>
            </w:pPr>
            <w:r>
              <w:rPr>
                <w:b/>
              </w:rPr>
              <w:t>Maatschappelijke noodzaak</w:t>
            </w:r>
          </w:p>
        </w:tc>
        <w:tc>
          <w:tcPr>
            <w:tcW w:w="1376" w:type="dxa"/>
            <w:tcMar>
              <w:top w:w="56" w:type="dxa"/>
              <w:left w:w="56" w:type="dxa"/>
              <w:bottom w:w="56" w:type="dxa"/>
              <w:right w:w="56" w:type="dxa"/>
            </w:tcMar>
          </w:tcPr>
          <w:p w14:paraId="22B6FB97" w14:textId="77777777" w:rsidR="00004184" w:rsidRDefault="002C4894">
            <w:pPr>
              <w:widowControl w:val="0"/>
              <w:spacing w:line="240" w:lineRule="auto"/>
              <w:jc w:val="right"/>
            </w:pPr>
            <w:r>
              <w:t>390</w:t>
            </w:r>
          </w:p>
        </w:tc>
        <w:tc>
          <w:tcPr>
            <w:tcW w:w="1376" w:type="dxa"/>
            <w:tcMar>
              <w:top w:w="56" w:type="dxa"/>
              <w:left w:w="56" w:type="dxa"/>
              <w:bottom w:w="56" w:type="dxa"/>
              <w:right w:w="56" w:type="dxa"/>
            </w:tcMar>
          </w:tcPr>
          <w:p w14:paraId="60DE9E9A" w14:textId="77777777" w:rsidR="00004184" w:rsidRDefault="002C4894">
            <w:pPr>
              <w:widowControl w:val="0"/>
              <w:spacing w:line="240" w:lineRule="auto"/>
              <w:jc w:val="right"/>
            </w:pPr>
            <w:r>
              <w:t>558</w:t>
            </w:r>
          </w:p>
        </w:tc>
        <w:tc>
          <w:tcPr>
            <w:tcW w:w="1376" w:type="dxa"/>
            <w:tcMar>
              <w:top w:w="56" w:type="dxa"/>
              <w:left w:w="56" w:type="dxa"/>
              <w:bottom w:w="56" w:type="dxa"/>
              <w:right w:w="56" w:type="dxa"/>
            </w:tcMar>
          </w:tcPr>
          <w:p w14:paraId="5777767A" w14:textId="77777777" w:rsidR="00004184" w:rsidRDefault="002C4894">
            <w:pPr>
              <w:widowControl w:val="0"/>
              <w:spacing w:line="240" w:lineRule="auto"/>
              <w:jc w:val="right"/>
            </w:pPr>
            <w:r>
              <w:t>718</w:t>
            </w:r>
          </w:p>
        </w:tc>
        <w:tc>
          <w:tcPr>
            <w:tcW w:w="1376" w:type="dxa"/>
            <w:tcMar>
              <w:top w:w="56" w:type="dxa"/>
              <w:left w:w="56" w:type="dxa"/>
              <w:bottom w:w="56" w:type="dxa"/>
              <w:right w:w="56" w:type="dxa"/>
            </w:tcMar>
          </w:tcPr>
          <w:p w14:paraId="1D08FBD1" w14:textId="77777777" w:rsidR="00004184" w:rsidRDefault="002C4894">
            <w:pPr>
              <w:widowControl w:val="0"/>
              <w:spacing w:line="240" w:lineRule="auto"/>
              <w:jc w:val="right"/>
            </w:pPr>
            <w:r>
              <w:t>850</w:t>
            </w:r>
          </w:p>
        </w:tc>
      </w:tr>
      <w:tr w:rsidR="00004184" w14:paraId="2D4D8199" w14:textId="77777777">
        <w:tc>
          <w:tcPr>
            <w:tcW w:w="4020" w:type="dxa"/>
            <w:shd w:val="clear" w:color="auto" w:fill="F3F3F3"/>
            <w:tcMar>
              <w:top w:w="56" w:type="dxa"/>
              <w:left w:w="56" w:type="dxa"/>
              <w:bottom w:w="56" w:type="dxa"/>
              <w:right w:w="56" w:type="dxa"/>
            </w:tcMar>
          </w:tcPr>
          <w:p w14:paraId="36A6F468" w14:textId="77777777" w:rsidR="00004184" w:rsidRDefault="002C4894">
            <w:pPr>
              <w:widowControl w:val="0"/>
              <w:spacing w:line="240" w:lineRule="auto"/>
              <w:rPr>
                <w:b/>
              </w:rPr>
            </w:pPr>
            <w:r>
              <w:rPr>
                <w:b/>
              </w:rPr>
              <w:t>Tijdelijke noodsituatie</w:t>
            </w:r>
          </w:p>
        </w:tc>
        <w:tc>
          <w:tcPr>
            <w:tcW w:w="1376" w:type="dxa"/>
            <w:tcMar>
              <w:top w:w="56" w:type="dxa"/>
              <w:left w:w="56" w:type="dxa"/>
              <w:bottom w:w="56" w:type="dxa"/>
              <w:right w:w="56" w:type="dxa"/>
            </w:tcMar>
          </w:tcPr>
          <w:p w14:paraId="3DFB18B7" w14:textId="77777777" w:rsidR="00004184" w:rsidRDefault="002C4894">
            <w:pPr>
              <w:widowControl w:val="0"/>
              <w:spacing w:line="240" w:lineRule="auto"/>
              <w:jc w:val="right"/>
            </w:pPr>
            <w:r>
              <w:t>109</w:t>
            </w:r>
          </w:p>
        </w:tc>
        <w:tc>
          <w:tcPr>
            <w:tcW w:w="1376" w:type="dxa"/>
            <w:tcMar>
              <w:top w:w="56" w:type="dxa"/>
              <w:left w:w="56" w:type="dxa"/>
              <w:bottom w:w="56" w:type="dxa"/>
              <w:right w:w="56" w:type="dxa"/>
            </w:tcMar>
          </w:tcPr>
          <w:p w14:paraId="64F003A3" w14:textId="77777777" w:rsidR="00004184" w:rsidRDefault="002C4894">
            <w:pPr>
              <w:widowControl w:val="0"/>
              <w:spacing w:line="240" w:lineRule="auto"/>
              <w:jc w:val="right"/>
            </w:pPr>
            <w:r>
              <w:t>107</w:t>
            </w:r>
          </w:p>
        </w:tc>
        <w:tc>
          <w:tcPr>
            <w:tcW w:w="1376" w:type="dxa"/>
            <w:tcMar>
              <w:top w:w="56" w:type="dxa"/>
              <w:left w:w="56" w:type="dxa"/>
              <w:bottom w:w="56" w:type="dxa"/>
              <w:right w:w="56" w:type="dxa"/>
            </w:tcMar>
          </w:tcPr>
          <w:p w14:paraId="66C87847" w14:textId="77777777" w:rsidR="00004184" w:rsidRDefault="002C4894">
            <w:pPr>
              <w:widowControl w:val="0"/>
              <w:spacing w:line="240" w:lineRule="auto"/>
              <w:jc w:val="right"/>
            </w:pPr>
            <w:r>
              <w:t>99</w:t>
            </w:r>
          </w:p>
        </w:tc>
        <w:tc>
          <w:tcPr>
            <w:tcW w:w="1376" w:type="dxa"/>
            <w:tcMar>
              <w:top w:w="56" w:type="dxa"/>
              <w:left w:w="56" w:type="dxa"/>
              <w:bottom w:w="56" w:type="dxa"/>
              <w:right w:w="56" w:type="dxa"/>
            </w:tcMar>
          </w:tcPr>
          <w:p w14:paraId="33BB237F" w14:textId="77777777" w:rsidR="00004184" w:rsidRDefault="002C4894">
            <w:pPr>
              <w:widowControl w:val="0"/>
              <w:spacing w:line="240" w:lineRule="auto"/>
              <w:jc w:val="right"/>
            </w:pPr>
            <w:r>
              <w:t>120</w:t>
            </w:r>
          </w:p>
        </w:tc>
      </w:tr>
      <w:tr w:rsidR="00004184" w14:paraId="5549E878" w14:textId="77777777">
        <w:trPr>
          <w:trHeight w:val="420"/>
        </w:trPr>
        <w:tc>
          <w:tcPr>
            <w:tcW w:w="4020" w:type="dxa"/>
            <w:shd w:val="clear" w:color="auto" w:fill="F3F3F3"/>
            <w:tcMar>
              <w:top w:w="56" w:type="dxa"/>
              <w:left w:w="56" w:type="dxa"/>
              <w:bottom w:w="56" w:type="dxa"/>
              <w:right w:w="56" w:type="dxa"/>
            </w:tcMar>
          </w:tcPr>
          <w:p w14:paraId="1171A8D8" w14:textId="77777777" w:rsidR="00004184" w:rsidRDefault="002C4894">
            <w:pPr>
              <w:widowControl w:val="0"/>
              <w:spacing w:line="240" w:lineRule="auto"/>
              <w:rPr>
                <w:b/>
              </w:rPr>
            </w:pPr>
            <w:r>
              <w:rPr>
                <w:b/>
              </w:rPr>
              <w:t>Verlenging noodsituatie</w:t>
            </w:r>
          </w:p>
        </w:tc>
        <w:tc>
          <w:tcPr>
            <w:tcW w:w="1376" w:type="dxa"/>
            <w:tcMar>
              <w:top w:w="56" w:type="dxa"/>
              <w:left w:w="56" w:type="dxa"/>
              <w:bottom w:w="56" w:type="dxa"/>
              <w:right w:w="56" w:type="dxa"/>
            </w:tcMar>
          </w:tcPr>
          <w:p w14:paraId="50672D46" w14:textId="77777777" w:rsidR="00004184" w:rsidRDefault="002C4894">
            <w:pPr>
              <w:widowControl w:val="0"/>
              <w:spacing w:line="240" w:lineRule="auto"/>
              <w:jc w:val="right"/>
            </w:pPr>
            <w:r>
              <w:t>174</w:t>
            </w:r>
          </w:p>
        </w:tc>
        <w:tc>
          <w:tcPr>
            <w:tcW w:w="1376" w:type="dxa"/>
            <w:tcMar>
              <w:top w:w="56" w:type="dxa"/>
              <w:left w:w="56" w:type="dxa"/>
              <w:bottom w:w="56" w:type="dxa"/>
              <w:right w:w="56" w:type="dxa"/>
            </w:tcMar>
          </w:tcPr>
          <w:p w14:paraId="2140C939" w14:textId="77777777" w:rsidR="00004184" w:rsidRDefault="002C4894">
            <w:pPr>
              <w:widowControl w:val="0"/>
              <w:spacing w:line="240" w:lineRule="auto"/>
              <w:jc w:val="right"/>
            </w:pPr>
            <w:r>
              <w:t>168</w:t>
            </w:r>
          </w:p>
        </w:tc>
        <w:tc>
          <w:tcPr>
            <w:tcW w:w="1376" w:type="dxa"/>
            <w:tcMar>
              <w:top w:w="56" w:type="dxa"/>
              <w:left w:w="56" w:type="dxa"/>
              <w:bottom w:w="56" w:type="dxa"/>
              <w:right w:w="56" w:type="dxa"/>
            </w:tcMar>
          </w:tcPr>
          <w:p w14:paraId="4D744DAC" w14:textId="77777777" w:rsidR="00004184" w:rsidRDefault="002C4894">
            <w:pPr>
              <w:widowControl w:val="0"/>
              <w:spacing w:line="240" w:lineRule="auto"/>
              <w:jc w:val="right"/>
            </w:pPr>
            <w:r>
              <w:t>167</w:t>
            </w:r>
          </w:p>
        </w:tc>
        <w:tc>
          <w:tcPr>
            <w:tcW w:w="1376" w:type="dxa"/>
            <w:tcMar>
              <w:top w:w="56" w:type="dxa"/>
              <w:left w:w="56" w:type="dxa"/>
              <w:bottom w:w="56" w:type="dxa"/>
              <w:right w:w="56" w:type="dxa"/>
            </w:tcMar>
          </w:tcPr>
          <w:p w14:paraId="01D4A1A5" w14:textId="77777777" w:rsidR="00004184" w:rsidRDefault="002C4894">
            <w:pPr>
              <w:widowControl w:val="0"/>
              <w:spacing w:line="240" w:lineRule="auto"/>
              <w:jc w:val="right"/>
            </w:pPr>
            <w:r>
              <w:t>189</w:t>
            </w:r>
          </w:p>
        </w:tc>
      </w:tr>
      <w:tr w:rsidR="00004184" w14:paraId="0EDF9EF7" w14:textId="77777777">
        <w:trPr>
          <w:trHeight w:val="420"/>
        </w:trPr>
        <w:tc>
          <w:tcPr>
            <w:tcW w:w="4020" w:type="dxa"/>
            <w:shd w:val="clear" w:color="auto" w:fill="F3F3F3"/>
            <w:tcMar>
              <w:top w:w="56" w:type="dxa"/>
              <w:left w:w="56" w:type="dxa"/>
              <w:bottom w:w="56" w:type="dxa"/>
              <w:right w:w="56" w:type="dxa"/>
            </w:tcMar>
          </w:tcPr>
          <w:p w14:paraId="0F681FE9" w14:textId="77777777" w:rsidR="00004184" w:rsidRDefault="002C4894">
            <w:pPr>
              <w:widowControl w:val="0"/>
              <w:spacing w:line="240" w:lineRule="auto"/>
              <w:rPr>
                <w:b/>
              </w:rPr>
            </w:pPr>
            <w:r>
              <w:rPr>
                <w:b/>
              </w:rPr>
              <w:t>Definitief PVB na noodsituatie</w:t>
            </w:r>
          </w:p>
        </w:tc>
        <w:tc>
          <w:tcPr>
            <w:tcW w:w="1376" w:type="dxa"/>
            <w:tcMar>
              <w:top w:w="56" w:type="dxa"/>
              <w:left w:w="56" w:type="dxa"/>
              <w:bottom w:w="56" w:type="dxa"/>
              <w:right w:w="56" w:type="dxa"/>
            </w:tcMar>
          </w:tcPr>
          <w:p w14:paraId="289CEFBC" w14:textId="77777777" w:rsidR="00004184" w:rsidRDefault="002C4894">
            <w:pPr>
              <w:widowControl w:val="0"/>
              <w:spacing w:line="240" w:lineRule="auto"/>
              <w:jc w:val="right"/>
            </w:pPr>
            <w:r>
              <w:t>653</w:t>
            </w:r>
          </w:p>
        </w:tc>
        <w:tc>
          <w:tcPr>
            <w:tcW w:w="1376" w:type="dxa"/>
            <w:tcMar>
              <w:top w:w="56" w:type="dxa"/>
              <w:left w:w="56" w:type="dxa"/>
              <w:bottom w:w="56" w:type="dxa"/>
              <w:right w:w="56" w:type="dxa"/>
            </w:tcMar>
          </w:tcPr>
          <w:p w14:paraId="27A5BAB8" w14:textId="77777777" w:rsidR="00004184" w:rsidRDefault="002C4894">
            <w:pPr>
              <w:widowControl w:val="0"/>
              <w:spacing w:line="240" w:lineRule="auto"/>
              <w:jc w:val="right"/>
            </w:pPr>
            <w:r>
              <w:t>888</w:t>
            </w:r>
          </w:p>
        </w:tc>
        <w:tc>
          <w:tcPr>
            <w:tcW w:w="1376" w:type="dxa"/>
            <w:tcMar>
              <w:top w:w="56" w:type="dxa"/>
              <w:left w:w="56" w:type="dxa"/>
              <w:bottom w:w="56" w:type="dxa"/>
              <w:right w:w="56" w:type="dxa"/>
            </w:tcMar>
          </w:tcPr>
          <w:p w14:paraId="1BF8D9E5" w14:textId="77777777" w:rsidR="00004184" w:rsidRDefault="002C4894">
            <w:pPr>
              <w:widowControl w:val="0"/>
              <w:spacing w:line="240" w:lineRule="auto"/>
              <w:jc w:val="right"/>
            </w:pPr>
            <w:r>
              <w:t>1.127</w:t>
            </w:r>
          </w:p>
        </w:tc>
        <w:tc>
          <w:tcPr>
            <w:tcW w:w="1376" w:type="dxa"/>
            <w:tcMar>
              <w:top w:w="56" w:type="dxa"/>
              <w:left w:w="56" w:type="dxa"/>
              <w:bottom w:w="56" w:type="dxa"/>
              <w:right w:w="56" w:type="dxa"/>
            </w:tcMar>
          </w:tcPr>
          <w:p w14:paraId="34CBF0BF" w14:textId="77777777" w:rsidR="00004184" w:rsidRDefault="002C4894">
            <w:pPr>
              <w:widowControl w:val="0"/>
              <w:spacing w:line="240" w:lineRule="auto"/>
              <w:jc w:val="right"/>
            </w:pPr>
            <w:r>
              <w:t>1.333</w:t>
            </w:r>
          </w:p>
        </w:tc>
      </w:tr>
      <w:tr w:rsidR="00004184" w14:paraId="1E30D9C0" w14:textId="77777777">
        <w:trPr>
          <w:trHeight w:val="420"/>
        </w:trPr>
        <w:tc>
          <w:tcPr>
            <w:tcW w:w="4020" w:type="dxa"/>
            <w:shd w:val="clear" w:color="auto" w:fill="F3F3F3"/>
            <w:tcMar>
              <w:top w:w="56" w:type="dxa"/>
              <w:left w:w="56" w:type="dxa"/>
              <w:bottom w:w="56" w:type="dxa"/>
              <w:right w:w="56" w:type="dxa"/>
            </w:tcMar>
          </w:tcPr>
          <w:p w14:paraId="33E21976" w14:textId="77777777" w:rsidR="00004184" w:rsidRDefault="002C4894">
            <w:pPr>
              <w:widowControl w:val="0"/>
              <w:spacing w:line="240" w:lineRule="auto"/>
              <w:rPr>
                <w:b/>
              </w:rPr>
            </w:pPr>
            <w:r>
              <w:rPr>
                <w:b/>
              </w:rPr>
              <w:t>PVB spoed</w:t>
            </w:r>
          </w:p>
        </w:tc>
        <w:tc>
          <w:tcPr>
            <w:tcW w:w="1376" w:type="dxa"/>
            <w:tcMar>
              <w:top w:w="56" w:type="dxa"/>
              <w:left w:w="56" w:type="dxa"/>
              <w:bottom w:w="56" w:type="dxa"/>
              <w:right w:w="56" w:type="dxa"/>
            </w:tcMar>
          </w:tcPr>
          <w:p w14:paraId="03F79265" w14:textId="77777777" w:rsidR="00004184" w:rsidRDefault="002C4894">
            <w:pPr>
              <w:widowControl w:val="0"/>
              <w:spacing w:line="240" w:lineRule="auto"/>
              <w:jc w:val="right"/>
            </w:pPr>
            <w:r>
              <w:t>191</w:t>
            </w:r>
          </w:p>
        </w:tc>
        <w:tc>
          <w:tcPr>
            <w:tcW w:w="1376" w:type="dxa"/>
            <w:tcMar>
              <w:top w:w="56" w:type="dxa"/>
              <w:left w:w="56" w:type="dxa"/>
              <w:bottom w:w="56" w:type="dxa"/>
              <w:right w:w="56" w:type="dxa"/>
            </w:tcMar>
          </w:tcPr>
          <w:p w14:paraId="4BB7EDF4" w14:textId="77777777" w:rsidR="00004184" w:rsidRDefault="002C4894">
            <w:pPr>
              <w:widowControl w:val="0"/>
              <w:spacing w:line="240" w:lineRule="auto"/>
              <w:jc w:val="right"/>
            </w:pPr>
            <w:r>
              <w:t>182</w:t>
            </w:r>
          </w:p>
        </w:tc>
        <w:tc>
          <w:tcPr>
            <w:tcW w:w="1376" w:type="dxa"/>
            <w:tcMar>
              <w:top w:w="56" w:type="dxa"/>
              <w:left w:w="56" w:type="dxa"/>
              <w:bottom w:w="56" w:type="dxa"/>
              <w:right w:w="56" w:type="dxa"/>
            </w:tcMar>
          </w:tcPr>
          <w:p w14:paraId="6A308B7F" w14:textId="77777777" w:rsidR="00004184" w:rsidRDefault="002C4894">
            <w:pPr>
              <w:widowControl w:val="0"/>
              <w:spacing w:line="240" w:lineRule="auto"/>
              <w:jc w:val="right"/>
            </w:pPr>
            <w:r>
              <w:t>196</w:t>
            </w:r>
          </w:p>
        </w:tc>
        <w:tc>
          <w:tcPr>
            <w:tcW w:w="1376" w:type="dxa"/>
            <w:tcMar>
              <w:top w:w="56" w:type="dxa"/>
              <w:left w:w="56" w:type="dxa"/>
              <w:bottom w:w="56" w:type="dxa"/>
              <w:right w:w="56" w:type="dxa"/>
            </w:tcMar>
          </w:tcPr>
          <w:p w14:paraId="63646984" w14:textId="77777777" w:rsidR="00004184" w:rsidRDefault="002C4894">
            <w:pPr>
              <w:widowControl w:val="0"/>
              <w:spacing w:line="240" w:lineRule="auto"/>
              <w:jc w:val="right"/>
            </w:pPr>
            <w:r>
              <w:t>196</w:t>
            </w:r>
          </w:p>
        </w:tc>
      </w:tr>
      <w:tr w:rsidR="00004184" w14:paraId="6F144925" w14:textId="77777777">
        <w:trPr>
          <w:trHeight w:val="420"/>
        </w:trPr>
        <w:tc>
          <w:tcPr>
            <w:tcW w:w="4020" w:type="dxa"/>
            <w:shd w:val="clear" w:color="auto" w:fill="F3F3F3"/>
            <w:tcMar>
              <w:top w:w="56" w:type="dxa"/>
              <w:left w:w="56" w:type="dxa"/>
              <w:bottom w:w="56" w:type="dxa"/>
              <w:right w:w="56" w:type="dxa"/>
            </w:tcMar>
          </w:tcPr>
          <w:p w14:paraId="531E6AB3" w14:textId="77777777" w:rsidR="00004184" w:rsidRDefault="002C4894">
            <w:pPr>
              <w:widowControl w:val="0"/>
              <w:spacing w:line="240" w:lineRule="auto"/>
              <w:rPr>
                <w:b/>
              </w:rPr>
            </w:pPr>
            <w:r>
              <w:rPr>
                <w:b/>
              </w:rPr>
              <w:t>PVB na jeugdhulp MFC</w:t>
            </w:r>
          </w:p>
        </w:tc>
        <w:tc>
          <w:tcPr>
            <w:tcW w:w="1376" w:type="dxa"/>
            <w:tcMar>
              <w:top w:w="56" w:type="dxa"/>
              <w:left w:w="56" w:type="dxa"/>
              <w:bottom w:w="56" w:type="dxa"/>
              <w:right w:w="56" w:type="dxa"/>
            </w:tcMar>
          </w:tcPr>
          <w:p w14:paraId="50F02799" w14:textId="77777777" w:rsidR="00004184" w:rsidRDefault="002C4894">
            <w:pPr>
              <w:widowControl w:val="0"/>
              <w:spacing w:line="240" w:lineRule="auto"/>
              <w:jc w:val="right"/>
            </w:pPr>
            <w:r>
              <w:t>1.048</w:t>
            </w:r>
          </w:p>
        </w:tc>
        <w:tc>
          <w:tcPr>
            <w:tcW w:w="1376" w:type="dxa"/>
            <w:tcMar>
              <w:top w:w="56" w:type="dxa"/>
              <w:left w:w="56" w:type="dxa"/>
              <w:bottom w:w="56" w:type="dxa"/>
              <w:right w:w="56" w:type="dxa"/>
            </w:tcMar>
          </w:tcPr>
          <w:p w14:paraId="282BF8DE" w14:textId="77777777" w:rsidR="00004184" w:rsidRDefault="002C4894">
            <w:pPr>
              <w:widowControl w:val="0"/>
              <w:spacing w:line="240" w:lineRule="auto"/>
              <w:jc w:val="right"/>
            </w:pPr>
            <w:r>
              <w:t>1.353</w:t>
            </w:r>
          </w:p>
        </w:tc>
        <w:tc>
          <w:tcPr>
            <w:tcW w:w="1376" w:type="dxa"/>
            <w:tcMar>
              <w:top w:w="56" w:type="dxa"/>
              <w:left w:w="56" w:type="dxa"/>
              <w:bottom w:w="56" w:type="dxa"/>
              <w:right w:w="56" w:type="dxa"/>
            </w:tcMar>
          </w:tcPr>
          <w:p w14:paraId="39F71FC9" w14:textId="77777777" w:rsidR="00004184" w:rsidRDefault="002C4894">
            <w:pPr>
              <w:widowControl w:val="0"/>
              <w:spacing w:line="240" w:lineRule="auto"/>
              <w:jc w:val="right"/>
            </w:pPr>
            <w:r>
              <w:t>1.526</w:t>
            </w:r>
          </w:p>
        </w:tc>
        <w:tc>
          <w:tcPr>
            <w:tcW w:w="1376" w:type="dxa"/>
            <w:tcMar>
              <w:top w:w="56" w:type="dxa"/>
              <w:left w:w="56" w:type="dxa"/>
              <w:bottom w:w="56" w:type="dxa"/>
              <w:right w:w="56" w:type="dxa"/>
            </w:tcMar>
          </w:tcPr>
          <w:p w14:paraId="588B3244" w14:textId="77777777" w:rsidR="00004184" w:rsidRDefault="002C4894">
            <w:pPr>
              <w:widowControl w:val="0"/>
              <w:spacing w:line="240" w:lineRule="auto"/>
              <w:jc w:val="right"/>
            </w:pPr>
            <w:r>
              <w:t>1.680</w:t>
            </w:r>
          </w:p>
        </w:tc>
      </w:tr>
      <w:tr w:rsidR="00004184" w14:paraId="40EBABDE" w14:textId="77777777">
        <w:tc>
          <w:tcPr>
            <w:tcW w:w="4020" w:type="dxa"/>
            <w:shd w:val="clear" w:color="auto" w:fill="F3F3F3"/>
            <w:tcMar>
              <w:top w:w="56" w:type="dxa"/>
              <w:left w:w="56" w:type="dxa"/>
              <w:bottom w:w="56" w:type="dxa"/>
              <w:right w:w="56" w:type="dxa"/>
            </w:tcMar>
          </w:tcPr>
          <w:p w14:paraId="7847069A" w14:textId="77777777" w:rsidR="00004184" w:rsidRDefault="002C4894">
            <w:pPr>
              <w:widowControl w:val="0"/>
              <w:spacing w:line="240" w:lineRule="auto"/>
              <w:rPr>
                <w:b/>
              </w:rPr>
            </w:pPr>
            <w:r>
              <w:rPr>
                <w:b/>
              </w:rPr>
              <w:t>PVB na jeugdhulp PAB</w:t>
            </w:r>
          </w:p>
        </w:tc>
        <w:tc>
          <w:tcPr>
            <w:tcW w:w="1376" w:type="dxa"/>
            <w:tcMar>
              <w:top w:w="56" w:type="dxa"/>
              <w:left w:w="56" w:type="dxa"/>
              <w:bottom w:w="56" w:type="dxa"/>
              <w:right w:w="56" w:type="dxa"/>
            </w:tcMar>
          </w:tcPr>
          <w:p w14:paraId="57D52D04" w14:textId="77777777" w:rsidR="00004184" w:rsidRDefault="002C4894">
            <w:pPr>
              <w:widowControl w:val="0"/>
              <w:spacing w:line="240" w:lineRule="auto"/>
              <w:jc w:val="right"/>
            </w:pPr>
            <w:r>
              <w:t>76</w:t>
            </w:r>
          </w:p>
        </w:tc>
        <w:tc>
          <w:tcPr>
            <w:tcW w:w="1376" w:type="dxa"/>
            <w:tcMar>
              <w:top w:w="56" w:type="dxa"/>
              <w:left w:w="56" w:type="dxa"/>
              <w:bottom w:w="56" w:type="dxa"/>
              <w:right w:w="56" w:type="dxa"/>
            </w:tcMar>
          </w:tcPr>
          <w:p w14:paraId="282CE206" w14:textId="77777777" w:rsidR="00004184" w:rsidRDefault="002C4894">
            <w:pPr>
              <w:widowControl w:val="0"/>
              <w:spacing w:line="240" w:lineRule="auto"/>
              <w:jc w:val="right"/>
            </w:pPr>
            <w:r>
              <w:t>185</w:t>
            </w:r>
          </w:p>
        </w:tc>
        <w:tc>
          <w:tcPr>
            <w:tcW w:w="1376" w:type="dxa"/>
            <w:tcMar>
              <w:top w:w="56" w:type="dxa"/>
              <w:left w:w="56" w:type="dxa"/>
              <w:bottom w:w="56" w:type="dxa"/>
              <w:right w:w="56" w:type="dxa"/>
            </w:tcMar>
          </w:tcPr>
          <w:p w14:paraId="5CE7C569" w14:textId="77777777" w:rsidR="00004184" w:rsidRDefault="002C4894">
            <w:pPr>
              <w:widowControl w:val="0"/>
              <w:spacing w:line="240" w:lineRule="auto"/>
              <w:jc w:val="right"/>
            </w:pPr>
            <w:r>
              <w:t>267</w:t>
            </w:r>
          </w:p>
        </w:tc>
        <w:tc>
          <w:tcPr>
            <w:tcW w:w="1376" w:type="dxa"/>
            <w:tcMar>
              <w:top w:w="56" w:type="dxa"/>
              <w:left w:w="56" w:type="dxa"/>
              <w:bottom w:w="56" w:type="dxa"/>
              <w:right w:w="56" w:type="dxa"/>
            </w:tcMar>
          </w:tcPr>
          <w:p w14:paraId="428D470E" w14:textId="77777777" w:rsidR="00004184" w:rsidRDefault="002C4894">
            <w:pPr>
              <w:widowControl w:val="0"/>
              <w:spacing w:line="240" w:lineRule="auto"/>
              <w:jc w:val="right"/>
            </w:pPr>
            <w:r>
              <w:t>347</w:t>
            </w:r>
          </w:p>
        </w:tc>
      </w:tr>
      <w:tr w:rsidR="00004184" w14:paraId="36C13F2B" w14:textId="77777777">
        <w:tc>
          <w:tcPr>
            <w:tcW w:w="4020" w:type="dxa"/>
            <w:shd w:val="clear" w:color="auto" w:fill="F3F3F3"/>
            <w:tcMar>
              <w:top w:w="56" w:type="dxa"/>
              <w:left w:w="56" w:type="dxa"/>
              <w:bottom w:w="56" w:type="dxa"/>
              <w:right w:w="56" w:type="dxa"/>
            </w:tcMar>
          </w:tcPr>
          <w:p w14:paraId="2C2D3DF0" w14:textId="77777777" w:rsidR="00004184" w:rsidRDefault="002C4894">
            <w:pPr>
              <w:widowControl w:val="0"/>
              <w:spacing w:line="240" w:lineRule="auto"/>
              <w:rPr>
                <w:b/>
              </w:rPr>
            </w:pPr>
            <w:r>
              <w:rPr>
                <w:b/>
              </w:rPr>
              <w:t>Terbeschikkingstelling in de prioriteitengroepen</w:t>
            </w:r>
          </w:p>
        </w:tc>
        <w:tc>
          <w:tcPr>
            <w:tcW w:w="1376" w:type="dxa"/>
            <w:tcMar>
              <w:top w:w="56" w:type="dxa"/>
              <w:left w:w="56" w:type="dxa"/>
              <w:bottom w:w="56" w:type="dxa"/>
              <w:right w:w="56" w:type="dxa"/>
            </w:tcMar>
          </w:tcPr>
          <w:p w14:paraId="5EADF54E" w14:textId="77777777" w:rsidR="00004184" w:rsidRDefault="002C4894">
            <w:pPr>
              <w:widowControl w:val="0"/>
              <w:spacing w:line="240" w:lineRule="auto"/>
              <w:jc w:val="right"/>
            </w:pPr>
            <w:r>
              <w:t>597</w:t>
            </w:r>
          </w:p>
        </w:tc>
        <w:tc>
          <w:tcPr>
            <w:tcW w:w="1376" w:type="dxa"/>
            <w:tcMar>
              <w:top w:w="56" w:type="dxa"/>
              <w:left w:w="56" w:type="dxa"/>
              <w:bottom w:w="56" w:type="dxa"/>
              <w:right w:w="56" w:type="dxa"/>
            </w:tcMar>
          </w:tcPr>
          <w:p w14:paraId="52A8985D" w14:textId="77777777" w:rsidR="00004184" w:rsidRDefault="002C4894">
            <w:pPr>
              <w:widowControl w:val="0"/>
              <w:spacing w:line="240" w:lineRule="auto"/>
              <w:jc w:val="right"/>
            </w:pPr>
            <w:r>
              <w:t>1.251</w:t>
            </w:r>
          </w:p>
        </w:tc>
        <w:tc>
          <w:tcPr>
            <w:tcW w:w="1376" w:type="dxa"/>
            <w:tcMar>
              <w:top w:w="56" w:type="dxa"/>
              <w:left w:w="56" w:type="dxa"/>
              <w:bottom w:w="56" w:type="dxa"/>
              <w:right w:w="56" w:type="dxa"/>
            </w:tcMar>
          </w:tcPr>
          <w:p w14:paraId="28E9F843" w14:textId="77777777" w:rsidR="00004184" w:rsidRDefault="002C4894">
            <w:pPr>
              <w:widowControl w:val="0"/>
              <w:spacing w:line="240" w:lineRule="auto"/>
              <w:jc w:val="right"/>
            </w:pPr>
            <w:r>
              <w:t>3.416</w:t>
            </w:r>
          </w:p>
        </w:tc>
        <w:tc>
          <w:tcPr>
            <w:tcW w:w="1376" w:type="dxa"/>
            <w:tcMar>
              <w:top w:w="56" w:type="dxa"/>
              <w:left w:w="56" w:type="dxa"/>
              <w:bottom w:w="56" w:type="dxa"/>
              <w:right w:w="56" w:type="dxa"/>
            </w:tcMar>
          </w:tcPr>
          <w:p w14:paraId="32E5D8F7" w14:textId="77777777" w:rsidR="00004184" w:rsidRDefault="002C4894">
            <w:pPr>
              <w:widowControl w:val="0"/>
              <w:spacing w:line="240" w:lineRule="auto"/>
              <w:jc w:val="right"/>
            </w:pPr>
            <w:r>
              <w:t>4.143</w:t>
            </w:r>
          </w:p>
        </w:tc>
      </w:tr>
      <w:tr w:rsidR="00004184" w14:paraId="1421DF16" w14:textId="77777777">
        <w:tc>
          <w:tcPr>
            <w:tcW w:w="4020" w:type="dxa"/>
            <w:shd w:val="clear" w:color="auto" w:fill="F3F3F3"/>
            <w:tcMar>
              <w:top w:w="56" w:type="dxa"/>
              <w:left w:w="56" w:type="dxa"/>
              <w:bottom w:w="56" w:type="dxa"/>
              <w:right w:w="56" w:type="dxa"/>
            </w:tcMar>
          </w:tcPr>
          <w:p w14:paraId="2EA11A61" w14:textId="77777777" w:rsidR="00004184" w:rsidRDefault="002C4894">
            <w:pPr>
              <w:widowControl w:val="0"/>
              <w:spacing w:line="240" w:lineRule="auto"/>
              <w:rPr>
                <w:b/>
              </w:rPr>
            </w:pPr>
            <w:r>
              <w:rPr>
                <w:b/>
              </w:rPr>
              <w:t>Gedeeltelijke TBS in PG 2</w:t>
            </w:r>
          </w:p>
        </w:tc>
        <w:tc>
          <w:tcPr>
            <w:tcW w:w="1376" w:type="dxa"/>
            <w:tcMar>
              <w:top w:w="56" w:type="dxa"/>
              <w:left w:w="56" w:type="dxa"/>
              <w:bottom w:w="56" w:type="dxa"/>
              <w:right w:w="56" w:type="dxa"/>
            </w:tcMar>
          </w:tcPr>
          <w:p w14:paraId="757DD932" w14:textId="77777777" w:rsidR="00004184" w:rsidRDefault="002C4894">
            <w:pPr>
              <w:widowControl w:val="0"/>
              <w:spacing w:line="240" w:lineRule="auto"/>
              <w:jc w:val="right"/>
            </w:pPr>
            <w:r>
              <w:t>NVT</w:t>
            </w:r>
          </w:p>
        </w:tc>
        <w:tc>
          <w:tcPr>
            <w:tcW w:w="1376" w:type="dxa"/>
            <w:tcMar>
              <w:top w:w="56" w:type="dxa"/>
              <w:left w:w="56" w:type="dxa"/>
              <w:bottom w:w="56" w:type="dxa"/>
              <w:right w:w="56" w:type="dxa"/>
            </w:tcMar>
          </w:tcPr>
          <w:p w14:paraId="78024AD2" w14:textId="77777777" w:rsidR="00004184" w:rsidRDefault="002C4894">
            <w:pPr>
              <w:widowControl w:val="0"/>
              <w:spacing w:line="240" w:lineRule="auto"/>
              <w:jc w:val="right"/>
            </w:pPr>
            <w:r>
              <w:t>NVT</w:t>
            </w:r>
          </w:p>
        </w:tc>
        <w:tc>
          <w:tcPr>
            <w:tcW w:w="1376" w:type="dxa"/>
            <w:tcMar>
              <w:top w:w="56" w:type="dxa"/>
              <w:left w:w="56" w:type="dxa"/>
              <w:bottom w:w="56" w:type="dxa"/>
              <w:right w:w="56" w:type="dxa"/>
            </w:tcMar>
          </w:tcPr>
          <w:p w14:paraId="0AFD5DA4" w14:textId="77777777" w:rsidR="00004184" w:rsidRDefault="002C4894">
            <w:pPr>
              <w:widowControl w:val="0"/>
              <w:spacing w:line="240" w:lineRule="auto"/>
              <w:jc w:val="right"/>
            </w:pPr>
            <w:r>
              <w:t>NVT</w:t>
            </w:r>
          </w:p>
        </w:tc>
        <w:tc>
          <w:tcPr>
            <w:tcW w:w="1376" w:type="dxa"/>
            <w:tcMar>
              <w:top w:w="56" w:type="dxa"/>
              <w:left w:w="56" w:type="dxa"/>
              <w:bottom w:w="56" w:type="dxa"/>
              <w:right w:w="56" w:type="dxa"/>
            </w:tcMar>
          </w:tcPr>
          <w:p w14:paraId="34FE2017" w14:textId="77777777" w:rsidR="00004184" w:rsidRDefault="002C4894">
            <w:pPr>
              <w:widowControl w:val="0"/>
              <w:spacing w:line="240" w:lineRule="auto"/>
              <w:jc w:val="right"/>
            </w:pPr>
            <w:r>
              <w:t>966</w:t>
            </w:r>
          </w:p>
        </w:tc>
      </w:tr>
      <w:tr w:rsidR="00004184" w14:paraId="2629AAAA" w14:textId="77777777">
        <w:tc>
          <w:tcPr>
            <w:tcW w:w="4020" w:type="dxa"/>
            <w:shd w:val="clear" w:color="auto" w:fill="F3F3F3"/>
            <w:tcMar>
              <w:top w:w="56" w:type="dxa"/>
              <w:left w:w="56" w:type="dxa"/>
              <w:bottom w:w="56" w:type="dxa"/>
              <w:right w:w="56" w:type="dxa"/>
            </w:tcMar>
          </w:tcPr>
          <w:p w14:paraId="72780277" w14:textId="77777777" w:rsidR="00004184" w:rsidRDefault="002C4894">
            <w:pPr>
              <w:widowControl w:val="0"/>
              <w:spacing w:line="240" w:lineRule="auto"/>
              <w:rPr>
                <w:b/>
              </w:rPr>
            </w:pPr>
            <w:r>
              <w:rPr>
                <w:b/>
              </w:rPr>
              <w:t>Definitief PVB na transitie CRZ</w:t>
            </w:r>
          </w:p>
        </w:tc>
        <w:tc>
          <w:tcPr>
            <w:tcW w:w="1376" w:type="dxa"/>
            <w:tcMar>
              <w:top w:w="56" w:type="dxa"/>
              <w:left w:w="56" w:type="dxa"/>
              <w:bottom w:w="56" w:type="dxa"/>
              <w:right w:w="56" w:type="dxa"/>
            </w:tcMar>
          </w:tcPr>
          <w:p w14:paraId="01038745" w14:textId="77777777" w:rsidR="00004184" w:rsidRDefault="002C4894">
            <w:pPr>
              <w:widowControl w:val="0"/>
              <w:spacing w:line="240" w:lineRule="auto"/>
              <w:jc w:val="right"/>
            </w:pPr>
            <w:r>
              <w:t>621</w:t>
            </w:r>
          </w:p>
        </w:tc>
        <w:tc>
          <w:tcPr>
            <w:tcW w:w="1376" w:type="dxa"/>
            <w:tcMar>
              <w:top w:w="56" w:type="dxa"/>
              <w:left w:w="56" w:type="dxa"/>
              <w:bottom w:w="56" w:type="dxa"/>
              <w:right w:w="56" w:type="dxa"/>
            </w:tcMar>
          </w:tcPr>
          <w:p w14:paraId="7F69153D" w14:textId="77777777" w:rsidR="00004184" w:rsidRDefault="002C4894">
            <w:pPr>
              <w:widowControl w:val="0"/>
              <w:spacing w:line="240" w:lineRule="auto"/>
              <w:jc w:val="right"/>
            </w:pPr>
            <w:r>
              <w:t>691</w:t>
            </w:r>
          </w:p>
        </w:tc>
        <w:tc>
          <w:tcPr>
            <w:tcW w:w="1376" w:type="dxa"/>
            <w:tcMar>
              <w:top w:w="56" w:type="dxa"/>
              <w:left w:w="56" w:type="dxa"/>
              <w:bottom w:w="56" w:type="dxa"/>
              <w:right w:w="56" w:type="dxa"/>
            </w:tcMar>
          </w:tcPr>
          <w:p w14:paraId="7D60C7AF" w14:textId="77777777" w:rsidR="00004184" w:rsidRDefault="002C4894">
            <w:pPr>
              <w:widowControl w:val="0"/>
              <w:spacing w:line="240" w:lineRule="auto"/>
              <w:jc w:val="right"/>
            </w:pPr>
            <w:r>
              <w:t>690</w:t>
            </w:r>
          </w:p>
        </w:tc>
        <w:tc>
          <w:tcPr>
            <w:tcW w:w="1376" w:type="dxa"/>
            <w:tcMar>
              <w:top w:w="56" w:type="dxa"/>
              <w:left w:w="56" w:type="dxa"/>
              <w:bottom w:w="56" w:type="dxa"/>
              <w:right w:w="56" w:type="dxa"/>
            </w:tcMar>
          </w:tcPr>
          <w:p w14:paraId="04D979FE" w14:textId="77777777" w:rsidR="00004184" w:rsidRDefault="002C4894">
            <w:pPr>
              <w:widowControl w:val="0"/>
              <w:spacing w:line="240" w:lineRule="auto"/>
              <w:jc w:val="right"/>
            </w:pPr>
            <w:r>
              <w:t>669</w:t>
            </w:r>
          </w:p>
        </w:tc>
      </w:tr>
      <w:tr w:rsidR="00004184" w14:paraId="6484F5F5" w14:textId="77777777">
        <w:tc>
          <w:tcPr>
            <w:tcW w:w="4020" w:type="dxa"/>
            <w:shd w:val="clear" w:color="auto" w:fill="F3F3F3"/>
            <w:tcMar>
              <w:top w:w="56" w:type="dxa"/>
              <w:left w:w="56" w:type="dxa"/>
              <w:bottom w:w="56" w:type="dxa"/>
              <w:right w:w="56" w:type="dxa"/>
            </w:tcMar>
          </w:tcPr>
          <w:p w14:paraId="278507BD" w14:textId="77777777" w:rsidR="00004184" w:rsidRDefault="002C4894">
            <w:pPr>
              <w:widowControl w:val="0"/>
              <w:spacing w:line="240" w:lineRule="auto"/>
              <w:rPr>
                <w:b/>
              </w:rPr>
            </w:pPr>
            <w:r>
              <w:rPr>
                <w:b/>
              </w:rPr>
              <w:t>Transitie ZIN /Correctiefase 2</w:t>
            </w:r>
          </w:p>
        </w:tc>
        <w:tc>
          <w:tcPr>
            <w:tcW w:w="1376" w:type="dxa"/>
            <w:tcMar>
              <w:top w:w="56" w:type="dxa"/>
              <w:left w:w="56" w:type="dxa"/>
              <w:bottom w:w="56" w:type="dxa"/>
              <w:right w:w="56" w:type="dxa"/>
            </w:tcMar>
          </w:tcPr>
          <w:p w14:paraId="3586982E" w14:textId="77777777" w:rsidR="00004184" w:rsidRDefault="002C4894">
            <w:pPr>
              <w:widowControl w:val="0"/>
              <w:spacing w:line="240" w:lineRule="auto"/>
              <w:jc w:val="right"/>
            </w:pPr>
            <w:r>
              <w:t>19.359</w:t>
            </w:r>
          </w:p>
        </w:tc>
        <w:tc>
          <w:tcPr>
            <w:tcW w:w="1376" w:type="dxa"/>
            <w:tcMar>
              <w:top w:w="56" w:type="dxa"/>
              <w:left w:w="56" w:type="dxa"/>
              <w:bottom w:w="56" w:type="dxa"/>
              <w:right w:w="56" w:type="dxa"/>
            </w:tcMar>
          </w:tcPr>
          <w:p w14:paraId="0788F13C" w14:textId="77777777" w:rsidR="00004184" w:rsidRDefault="002C4894">
            <w:pPr>
              <w:widowControl w:val="0"/>
              <w:spacing w:line="240" w:lineRule="auto"/>
              <w:jc w:val="right"/>
            </w:pPr>
            <w:r>
              <w:t>17.778</w:t>
            </w:r>
          </w:p>
        </w:tc>
        <w:tc>
          <w:tcPr>
            <w:tcW w:w="1376" w:type="dxa"/>
            <w:tcMar>
              <w:top w:w="56" w:type="dxa"/>
              <w:left w:w="56" w:type="dxa"/>
              <w:bottom w:w="56" w:type="dxa"/>
              <w:right w:w="56" w:type="dxa"/>
            </w:tcMar>
          </w:tcPr>
          <w:p w14:paraId="2B9B3A14" w14:textId="77777777" w:rsidR="00004184" w:rsidRDefault="002C4894">
            <w:pPr>
              <w:widowControl w:val="0"/>
              <w:spacing w:line="240" w:lineRule="auto"/>
              <w:jc w:val="right"/>
            </w:pPr>
            <w:r>
              <w:t>16.952</w:t>
            </w:r>
          </w:p>
        </w:tc>
        <w:tc>
          <w:tcPr>
            <w:tcW w:w="1376" w:type="dxa"/>
            <w:tcMar>
              <w:top w:w="56" w:type="dxa"/>
              <w:left w:w="56" w:type="dxa"/>
              <w:bottom w:w="56" w:type="dxa"/>
              <w:right w:w="56" w:type="dxa"/>
            </w:tcMar>
          </w:tcPr>
          <w:p w14:paraId="7D0FDC57" w14:textId="77777777" w:rsidR="00004184" w:rsidRDefault="002C4894">
            <w:pPr>
              <w:widowControl w:val="0"/>
              <w:spacing w:line="240" w:lineRule="auto"/>
              <w:jc w:val="right"/>
            </w:pPr>
            <w:r>
              <w:t>16.034</w:t>
            </w:r>
          </w:p>
        </w:tc>
      </w:tr>
      <w:tr w:rsidR="00004184" w14:paraId="6BA7BC6A" w14:textId="77777777">
        <w:tc>
          <w:tcPr>
            <w:tcW w:w="4020" w:type="dxa"/>
            <w:shd w:val="clear" w:color="auto" w:fill="F3F3F3"/>
            <w:tcMar>
              <w:top w:w="56" w:type="dxa"/>
              <w:left w:w="56" w:type="dxa"/>
              <w:bottom w:w="56" w:type="dxa"/>
              <w:right w:w="56" w:type="dxa"/>
            </w:tcMar>
          </w:tcPr>
          <w:p w14:paraId="5BDC97B0" w14:textId="77777777" w:rsidR="00004184" w:rsidRDefault="002C4894">
            <w:pPr>
              <w:widowControl w:val="0"/>
              <w:spacing w:line="240" w:lineRule="auto"/>
              <w:rPr>
                <w:b/>
              </w:rPr>
            </w:pPr>
            <w:r>
              <w:rPr>
                <w:b/>
              </w:rPr>
              <w:t>Transitie PAB</w:t>
            </w:r>
          </w:p>
        </w:tc>
        <w:tc>
          <w:tcPr>
            <w:tcW w:w="1376" w:type="dxa"/>
            <w:tcMar>
              <w:top w:w="56" w:type="dxa"/>
              <w:left w:w="56" w:type="dxa"/>
              <w:bottom w:w="56" w:type="dxa"/>
              <w:right w:w="56" w:type="dxa"/>
            </w:tcMar>
          </w:tcPr>
          <w:p w14:paraId="38B4130E" w14:textId="77777777" w:rsidR="00004184" w:rsidRDefault="002C4894">
            <w:pPr>
              <w:widowControl w:val="0"/>
              <w:spacing w:line="240" w:lineRule="auto"/>
              <w:jc w:val="right"/>
            </w:pPr>
            <w:r>
              <w:t>1.717</w:t>
            </w:r>
          </w:p>
        </w:tc>
        <w:tc>
          <w:tcPr>
            <w:tcW w:w="1376" w:type="dxa"/>
            <w:tcMar>
              <w:top w:w="56" w:type="dxa"/>
              <w:left w:w="56" w:type="dxa"/>
              <w:bottom w:w="56" w:type="dxa"/>
              <w:right w:w="56" w:type="dxa"/>
            </w:tcMar>
          </w:tcPr>
          <w:p w14:paraId="6F4BCAF0" w14:textId="77777777" w:rsidR="00004184" w:rsidRDefault="002C4894">
            <w:pPr>
              <w:widowControl w:val="0"/>
              <w:spacing w:line="240" w:lineRule="auto"/>
              <w:jc w:val="right"/>
            </w:pPr>
            <w:r>
              <w:t>1.608</w:t>
            </w:r>
          </w:p>
        </w:tc>
        <w:tc>
          <w:tcPr>
            <w:tcW w:w="1376" w:type="dxa"/>
            <w:tcMar>
              <w:top w:w="56" w:type="dxa"/>
              <w:left w:w="56" w:type="dxa"/>
              <w:bottom w:w="56" w:type="dxa"/>
              <w:right w:w="56" w:type="dxa"/>
            </w:tcMar>
          </w:tcPr>
          <w:p w14:paraId="49B544A2" w14:textId="77777777" w:rsidR="00004184" w:rsidRDefault="002C4894">
            <w:pPr>
              <w:widowControl w:val="0"/>
              <w:spacing w:line="240" w:lineRule="auto"/>
              <w:jc w:val="right"/>
            </w:pPr>
            <w:r>
              <w:t>1.474</w:t>
            </w:r>
          </w:p>
        </w:tc>
        <w:tc>
          <w:tcPr>
            <w:tcW w:w="1376" w:type="dxa"/>
            <w:tcMar>
              <w:top w:w="56" w:type="dxa"/>
              <w:left w:w="56" w:type="dxa"/>
              <w:bottom w:w="56" w:type="dxa"/>
              <w:right w:w="56" w:type="dxa"/>
            </w:tcMar>
          </w:tcPr>
          <w:p w14:paraId="4A16E6F9" w14:textId="77777777" w:rsidR="00004184" w:rsidRDefault="002C4894">
            <w:pPr>
              <w:widowControl w:val="0"/>
              <w:spacing w:line="240" w:lineRule="auto"/>
              <w:jc w:val="right"/>
            </w:pPr>
            <w:r>
              <w:t>1.378</w:t>
            </w:r>
          </w:p>
        </w:tc>
      </w:tr>
      <w:tr w:rsidR="00004184" w14:paraId="3C83E788" w14:textId="77777777">
        <w:tc>
          <w:tcPr>
            <w:tcW w:w="4020" w:type="dxa"/>
            <w:shd w:val="clear" w:color="auto" w:fill="F3F3F3"/>
            <w:tcMar>
              <w:top w:w="56" w:type="dxa"/>
              <w:left w:w="56" w:type="dxa"/>
              <w:bottom w:w="56" w:type="dxa"/>
              <w:right w:w="56" w:type="dxa"/>
            </w:tcMar>
          </w:tcPr>
          <w:p w14:paraId="1CF4262C" w14:textId="77777777" w:rsidR="00004184" w:rsidRDefault="002C4894">
            <w:pPr>
              <w:widowControl w:val="0"/>
              <w:spacing w:line="240" w:lineRule="auto"/>
              <w:rPr>
                <w:b/>
              </w:rPr>
            </w:pPr>
            <w:r>
              <w:rPr>
                <w:b/>
              </w:rPr>
              <w:t>Procedure 7/7</w:t>
            </w:r>
          </w:p>
        </w:tc>
        <w:tc>
          <w:tcPr>
            <w:tcW w:w="1376" w:type="dxa"/>
            <w:tcMar>
              <w:top w:w="56" w:type="dxa"/>
              <w:left w:w="56" w:type="dxa"/>
              <w:bottom w:w="56" w:type="dxa"/>
              <w:right w:w="56" w:type="dxa"/>
            </w:tcMar>
          </w:tcPr>
          <w:p w14:paraId="5D691C9B" w14:textId="77777777" w:rsidR="00004184" w:rsidRDefault="002C4894">
            <w:pPr>
              <w:widowControl w:val="0"/>
              <w:spacing w:line="240" w:lineRule="auto"/>
              <w:jc w:val="right"/>
            </w:pPr>
            <w:r>
              <w:t>364</w:t>
            </w:r>
          </w:p>
        </w:tc>
        <w:tc>
          <w:tcPr>
            <w:tcW w:w="1376" w:type="dxa"/>
            <w:tcMar>
              <w:top w:w="56" w:type="dxa"/>
              <w:left w:w="56" w:type="dxa"/>
              <w:bottom w:w="56" w:type="dxa"/>
              <w:right w:w="56" w:type="dxa"/>
            </w:tcMar>
          </w:tcPr>
          <w:p w14:paraId="247B501C" w14:textId="77777777" w:rsidR="00004184" w:rsidRDefault="002C4894">
            <w:pPr>
              <w:widowControl w:val="0"/>
              <w:spacing w:line="240" w:lineRule="auto"/>
              <w:jc w:val="right"/>
            </w:pPr>
            <w:r>
              <w:t>630</w:t>
            </w:r>
          </w:p>
        </w:tc>
        <w:tc>
          <w:tcPr>
            <w:tcW w:w="1376" w:type="dxa"/>
            <w:tcMar>
              <w:top w:w="56" w:type="dxa"/>
              <w:left w:w="56" w:type="dxa"/>
              <w:bottom w:w="56" w:type="dxa"/>
              <w:right w:w="56" w:type="dxa"/>
            </w:tcMar>
          </w:tcPr>
          <w:p w14:paraId="29BD07EF" w14:textId="77777777" w:rsidR="00004184" w:rsidRDefault="002C4894">
            <w:pPr>
              <w:widowControl w:val="0"/>
              <w:spacing w:line="240" w:lineRule="auto"/>
              <w:jc w:val="right"/>
            </w:pPr>
            <w:r>
              <w:t>631</w:t>
            </w:r>
          </w:p>
        </w:tc>
        <w:tc>
          <w:tcPr>
            <w:tcW w:w="1376" w:type="dxa"/>
            <w:tcMar>
              <w:top w:w="56" w:type="dxa"/>
              <w:left w:w="56" w:type="dxa"/>
              <w:bottom w:w="56" w:type="dxa"/>
              <w:right w:w="56" w:type="dxa"/>
            </w:tcMar>
          </w:tcPr>
          <w:p w14:paraId="53E6136C" w14:textId="77777777" w:rsidR="00004184" w:rsidRDefault="002C4894">
            <w:pPr>
              <w:widowControl w:val="0"/>
              <w:spacing w:line="240" w:lineRule="auto"/>
              <w:jc w:val="right"/>
            </w:pPr>
            <w:r>
              <w:t>595</w:t>
            </w:r>
          </w:p>
        </w:tc>
      </w:tr>
      <w:tr w:rsidR="00004184" w14:paraId="5666587E" w14:textId="77777777">
        <w:tc>
          <w:tcPr>
            <w:tcW w:w="4020" w:type="dxa"/>
            <w:shd w:val="clear" w:color="auto" w:fill="F3F3F3"/>
            <w:tcMar>
              <w:top w:w="56" w:type="dxa"/>
              <w:left w:w="56" w:type="dxa"/>
              <w:bottom w:w="56" w:type="dxa"/>
              <w:right w:w="56" w:type="dxa"/>
            </w:tcMar>
          </w:tcPr>
          <w:p w14:paraId="2B562952" w14:textId="77777777" w:rsidR="00004184" w:rsidRDefault="002C4894">
            <w:pPr>
              <w:widowControl w:val="0"/>
              <w:spacing w:line="240" w:lineRule="auto"/>
              <w:rPr>
                <w:b/>
              </w:rPr>
            </w:pPr>
            <w:r>
              <w:rPr>
                <w:b/>
              </w:rPr>
              <w:t>Andere</w:t>
            </w:r>
          </w:p>
        </w:tc>
        <w:tc>
          <w:tcPr>
            <w:tcW w:w="1376" w:type="dxa"/>
            <w:tcMar>
              <w:top w:w="56" w:type="dxa"/>
              <w:left w:w="56" w:type="dxa"/>
              <w:bottom w:w="56" w:type="dxa"/>
              <w:right w:w="56" w:type="dxa"/>
            </w:tcMar>
          </w:tcPr>
          <w:p w14:paraId="237BEB42" w14:textId="77777777" w:rsidR="00004184" w:rsidRDefault="002C4894">
            <w:pPr>
              <w:widowControl w:val="0"/>
              <w:spacing w:line="240" w:lineRule="auto"/>
              <w:jc w:val="right"/>
              <w:rPr>
                <w:b/>
              </w:rPr>
            </w:pPr>
            <w:r>
              <w:rPr>
                <w:b/>
              </w:rPr>
              <w:t xml:space="preserve"> </w:t>
            </w:r>
          </w:p>
        </w:tc>
        <w:tc>
          <w:tcPr>
            <w:tcW w:w="1376" w:type="dxa"/>
            <w:tcMar>
              <w:top w:w="56" w:type="dxa"/>
              <w:left w:w="56" w:type="dxa"/>
              <w:bottom w:w="56" w:type="dxa"/>
              <w:right w:w="56" w:type="dxa"/>
            </w:tcMar>
          </w:tcPr>
          <w:p w14:paraId="63FD0CDB" w14:textId="77777777" w:rsidR="00004184" w:rsidRDefault="002C4894">
            <w:pPr>
              <w:widowControl w:val="0"/>
              <w:spacing w:line="240" w:lineRule="auto"/>
              <w:jc w:val="right"/>
              <w:rPr>
                <w:b/>
              </w:rPr>
            </w:pPr>
            <w:r>
              <w:rPr>
                <w:b/>
              </w:rPr>
              <w:t xml:space="preserve"> </w:t>
            </w:r>
          </w:p>
        </w:tc>
        <w:tc>
          <w:tcPr>
            <w:tcW w:w="1376" w:type="dxa"/>
            <w:tcMar>
              <w:top w:w="56" w:type="dxa"/>
              <w:left w:w="56" w:type="dxa"/>
              <w:bottom w:w="56" w:type="dxa"/>
              <w:right w:w="56" w:type="dxa"/>
            </w:tcMar>
          </w:tcPr>
          <w:p w14:paraId="7DE30B24" w14:textId="77777777" w:rsidR="00004184" w:rsidRDefault="002C4894">
            <w:pPr>
              <w:widowControl w:val="0"/>
              <w:spacing w:line="240" w:lineRule="auto"/>
              <w:jc w:val="right"/>
            </w:pPr>
            <w:r>
              <w:t>&lt;5</w:t>
            </w:r>
          </w:p>
        </w:tc>
        <w:tc>
          <w:tcPr>
            <w:tcW w:w="1376" w:type="dxa"/>
            <w:tcMar>
              <w:top w:w="56" w:type="dxa"/>
              <w:left w:w="56" w:type="dxa"/>
              <w:bottom w:w="56" w:type="dxa"/>
              <w:right w:w="56" w:type="dxa"/>
            </w:tcMar>
          </w:tcPr>
          <w:p w14:paraId="0A2F5F44" w14:textId="77777777" w:rsidR="00004184" w:rsidRDefault="002C4894">
            <w:pPr>
              <w:widowControl w:val="0"/>
              <w:spacing w:line="240" w:lineRule="auto"/>
              <w:jc w:val="right"/>
            </w:pPr>
            <w:r>
              <w:t>6</w:t>
            </w:r>
          </w:p>
        </w:tc>
      </w:tr>
      <w:tr w:rsidR="00004184" w14:paraId="56AB5D77" w14:textId="77777777">
        <w:tc>
          <w:tcPr>
            <w:tcW w:w="4020" w:type="dxa"/>
            <w:shd w:val="clear" w:color="auto" w:fill="D9D9D9"/>
            <w:tcMar>
              <w:top w:w="56" w:type="dxa"/>
              <w:left w:w="56" w:type="dxa"/>
              <w:bottom w:w="56" w:type="dxa"/>
              <w:right w:w="56" w:type="dxa"/>
            </w:tcMar>
          </w:tcPr>
          <w:p w14:paraId="2F5DBABB" w14:textId="77777777" w:rsidR="00004184" w:rsidRDefault="002C4894">
            <w:pPr>
              <w:widowControl w:val="0"/>
              <w:spacing w:line="240" w:lineRule="auto"/>
              <w:rPr>
                <w:b/>
              </w:rPr>
            </w:pPr>
            <w:r>
              <w:rPr>
                <w:b/>
              </w:rPr>
              <w:t>Totaal aantal budgethouders PVB</w:t>
            </w:r>
          </w:p>
        </w:tc>
        <w:tc>
          <w:tcPr>
            <w:tcW w:w="1376" w:type="dxa"/>
            <w:shd w:val="clear" w:color="auto" w:fill="D9D9D9"/>
            <w:tcMar>
              <w:top w:w="56" w:type="dxa"/>
              <w:left w:w="56" w:type="dxa"/>
              <w:bottom w:w="56" w:type="dxa"/>
              <w:right w:w="56" w:type="dxa"/>
            </w:tcMar>
          </w:tcPr>
          <w:p w14:paraId="39D1736C" w14:textId="77777777" w:rsidR="00004184" w:rsidRDefault="002C4894">
            <w:pPr>
              <w:widowControl w:val="0"/>
              <w:spacing w:line="240" w:lineRule="auto"/>
              <w:jc w:val="right"/>
              <w:rPr>
                <w:b/>
              </w:rPr>
            </w:pPr>
            <w:r>
              <w:rPr>
                <w:b/>
              </w:rPr>
              <w:t>25.299</w:t>
            </w:r>
          </w:p>
        </w:tc>
        <w:tc>
          <w:tcPr>
            <w:tcW w:w="1376" w:type="dxa"/>
            <w:shd w:val="clear" w:color="auto" w:fill="D9D9D9"/>
            <w:tcMar>
              <w:top w:w="56" w:type="dxa"/>
              <w:left w:w="56" w:type="dxa"/>
              <w:bottom w:w="56" w:type="dxa"/>
              <w:right w:w="56" w:type="dxa"/>
            </w:tcMar>
          </w:tcPr>
          <w:p w14:paraId="3345C7C2" w14:textId="77777777" w:rsidR="00004184" w:rsidRDefault="002C4894">
            <w:pPr>
              <w:widowControl w:val="0"/>
              <w:spacing w:line="240" w:lineRule="auto"/>
              <w:jc w:val="right"/>
              <w:rPr>
                <w:b/>
              </w:rPr>
            </w:pPr>
            <w:r>
              <w:rPr>
                <w:b/>
              </w:rPr>
              <w:t>25.399</w:t>
            </w:r>
          </w:p>
        </w:tc>
        <w:tc>
          <w:tcPr>
            <w:tcW w:w="1376" w:type="dxa"/>
            <w:shd w:val="clear" w:color="auto" w:fill="D9D9D9"/>
            <w:tcMar>
              <w:top w:w="56" w:type="dxa"/>
              <w:left w:w="56" w:type="dxa"/>
              <w:bottom w:w="56" w:type="dxa"/>
              <w:right w:w="56" w:type="dxa"/>
            </w:tcMar>
          </w:tcPr>
          <w:p w14:paraId="170D28EF" w14:textId="77777777" w:rsidR="00004184" w:rsidRDefault="002C4894">
            <w:pPr>
              <w:widowControl w:val="0"/>
              <w:spacing w:line="240" w:lineRule="auto"/>
              <w:jc w:val="right"/>
              <w:rPr>
                <w:b/>
              </w:rPr>
            </w:pPr>
            <w:r>
              <w:rPr>
                <w:b/>
              </w:rPr>
              <w:t>27.266</w:t>
            </w:r>
          </w:p>
        </w:tc>
        <w:tc>
          <w:tcPr>
            <w:tcW w:w="1376" w:type="dxa"/>
            <w:shd w:val="clear" w:color="auto" w:fill="D9D9D9"/>
            <w:tcMar>
              <w:top w:w="56" w:type="dxa"/>
              <w:left w:w="56" w:type="dxa"/>
              <w:bottom w:w="56" w:type="dxa"/>
              <w:right w:w="56" w:type="dxa"/>
            </w:tcMar>
          </w:tcPr>
          <w:p w14:paraId="6EE808ED" w14:textId="77777777" w:rsidR="00004184" w:rsidRDefault="002C4894">
            <w:pPr>
              <w:widowControl w:val="0"/>
              <w:spacing w:line="240" w:lineRule="auto"/>
              <w:jc w:val="right"/>
              <w:rPr>
                <w:b/>
              </w:rPr>
            </w:pPr>
            <w:r>
              <w:rPr>
                <w:b/>
              </w:rPr>
              <w:t>28.506</w:t>
            </w:r>
          </w:p>
        </w:tc>
      </w:tr>
    </w:tbl>
    <w:p w14:paraId="072D7154" w14:textId="77777777" w:rsidR="00004184" w:rsidRDefault="002C4894">
      <w:pPr>
        <w:spacing w:before="200" w:after="200"/>
      </w:pPr>
      <w:r>
        <w:br/>
        <w:t>In de bovenstaande tabel vallen enkele zaken op:</w:t>
      </w:r>
    </w:p>
    <w:p w14:paraId="756167D9" w14:textId="77777777" w:rsidR="00004184" w:rsidRDefault="002C4894">
      <w:pPr>
        <w:numPr>
          <w:ilvl w:val="0"/>
          <w:numId w:val="59"/>
        </w:numPr>
        <w:spacing w:before="200" w:after="200"/>
      </w:pPr>
      <w:r>
        <w:t>Het</w:t>
      </w:r>
      <w:r>
        <w:rPr>
          <w:b/>
        </w:rPr>
        <w:t xml:space="preserve"> overgrote deel</w:t>
      </w:r>
      <w:r>
        <w:t xml:space="preserve"> van de mensen met een lopend PVB heeft een budget uit de </w:t>
      </w:r>
      <w:r>
        <w:rPr>
          <w:b/>
        </w:rPr>
        <w:t>transitie ZIN</w:t>
      </w:r>
      <w:r>
        <w:t xml:space="preserve"> (inclusief Correctiefase 2). Het gaat om </w:t>
      </w:r>
      <w:r>
        <w:rPr>
          <w:b/>
        </w:rPr>
        <w:t>meer dan de helft</w:t>
      </w:r>
      <w:r>
        <w:t xml:space="preserve"> van het totaal aantal personen. Door de jaren heen daalt het aantal personen echter, voornamelijk door overlijdens.</w:t>
      </w:r>
    </w:p>
    <w:p w14:paraId="34D9E2D9" w14:textId="77777777" w:rsidR="00004184" w:rsidRDefault="002C4894">
      <w:pPr>
        <w:numPr>
          <w:ilvl w:val="0"/>
          <w:numId w:val="59"/>
        </w:numPr>
        <w:spacing w:before="200" w:after="200"/>
      </w:pPr>
      <w:r>
        <w:t>Bij de tr</w:t>
      </w:r>
      <w:r>
        <w:t xml:space="preserve">ansitie PAB zien we dezelfde daling van 2019 naar 2022. Dat is logisch, aangezien er in beide groepen geen nieuwe terbeschikkingstellingen bij komen. </w:t>
      </w:r>
    </w:p>
    <w:p w14:paraId="25E071C8" w14:textId="77777777" w:rsidR="00004184" w:rsidRDefault="002C4894">
      <w:pPr>
        <w:numPr>
          <w:ilvl w:val="0"/>
          <w:numId w:val="59"/>
        </w:numPr>
        <w:spacing w:before="200" w:after="200"/>
      </w:pPr>
      <w:r>
        <w:t xml:space="preserve">Daarnaast is er een </w:t>
      </w:r>
      <w:r>
        <w:rPr>
          <w:b/>
        </w:rPr>
        <w:t>grote groep</w:t>
      </w:r>
      <w:r>
        <w:t xml:space="preserve"> die een terbeschikkingstelling kreeg in de </w:t>
      </w:r>
      <w:r>
        <w:rPr>
          <w:b/>
        </w:rPr>
        <w:t>prioriteitengroepen</w:t>
      </w:r>
      <w:r>
        <w:t>. Voornamel</w:t>
      </w:r>
      <w:r>
        <w:t xml:space="preserve">ijk de uitgebreide terbeschikkingstellingsronde in 2021 resulteerde in een verhoging van dit aantal. </w:t>
      </w:r>
      <w:r>
        <w:br w:type="page"/>
      </w:r>
    </w:p>
    <w:p w14:paraId="2E79BC0E" w14:textId="77777777" w:rsidR="00004184" w:rsidRDefault="002C4894">
      <w:pPr>
        <w:pStyle w:val="Kop5"/>
        <w:numPr>
          <w:ilvl w:val="0"/>
          <w:numId w:val="11"/>
        </w:numPr>
        <w:spacing w:before="200" w:after="200"/>
        <w:ind w:left="510" w:hanging="283"/>
      </w:pPr>
      <w:bookmarkStart w:id="50" w:name="_5kccp6c1zec3" w:colFirst="0" w:colLast="0"/>
      <w:bookmarkEnd w:id="50"/>
      <w:r>
        <w:lastRenderedPageBreak/>
        <w:t>Budgethouders PVB op 31 december per leeftijdscategorie (evolutie 2019-2022)</w:t>
      </w:r>
    </w:p>
    <w:p w14:paraId="0F3039FC" w14:textId="77777777" w:rsidR="00004184" w:rsidRDefault="002C4894">
      <w:pPr>
        <w:spacing w:before="200" w:after="200"/>
      </w:pPr>
      <w:r>
        <w:rPr>
          <w:b/>
        </w:rPr>
        <w:t xml:space="preserve">Tabel 28: Budgethouders PVB op 31 december per leeftijdscategorie (evolutie </w:t>
      </w:r>
      <w:r>
        <w:rPr>
          <w:b/>
        </w:rPr>
        <w:t>2019-2022)</w:t>
      </w:r>
    </w:p>
    <w:tbl>
      <w:tblPr>
        <w:tblStyle w:val="afa"/>
        <w:tblW w:w="95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1833"/>
        <w:gridCol w:w="1834"/>
        <w:gridCol w:w="1834"/>
        <w:gridCol w:w="1834"/>
      </w:tblGrid>
      <w:tr w:rsidR="00004184" w14:paraId="2C741311" w14:textId="77777777">
        <w:tc>
          <w:tcPr>
            <w:tcW w:w="2250" w:type="dxa"/>
            <w:shd w:val="clear" w:color="auto" w:fill="004D5C"/>
            <w:tcMar>
              <w:top w:w="56" w:type="dxa"/>
              <w:left w:w="56" w:type="dxa"/>
              <w:bottom w:w="56" w:type="dxa"/>
              <w:right w:w="56" w:type="dxa"/>
            </w:tcMar>
          </w:tcPr>
          <w:p w14:paraId="482D244E" w14:textId="77777777" w:rsidR="00004184" w:rsidRDefault="002C4894">
            <w:pPr>
              <w:widowControl w:val="0"/>
              <w:spacing w:line="240" w:lineRule="auto"/>
              <w:rPr>
                <w:b/>
                <w:color w:val="FFFFFF"/>
              </w:rPr>
            </w:pPr>
            <w:r>
              <w:rPr>
                <w:b/>
                <w:color w:val="FFFFFF"/>
              </w:rPr>
              <w:t>Leeftijdscategorie</w:t>
            </w:r>
          </w:p>
        </w:tc>
        <w:tc>
          <w:tcPr>
            <w:tcW w:w="1833" w:type="dxa"/>
            <w:shd w:val="clear" w:color="auto" w:fill="004D5C"/>
            <w:tcMar>
              <w:top w:w="56" w:type="dxa"/>
              <w:left w:w="56" w:type="dxa"/>
              <w:bottom w:w="56" w:type="dxa"/>
              <w:right w:w="56" w:type="dxa"/>
            </w:tcMar>
          </w:tcPr>
          <w:p w14:paraId="06D6A12D" w14:textId="77777777" w:rsidR="00004184" w:rsidRDefault="002C4894">
            <w:pPr>
              <w:widowControl w:val="0"/>
              <w:spacing w:line="240" w:lineRule="auto"/>
              <w:jc w:val="right"/>
              <w:rPr>
                <w:b/>
                <w:color w:val="FFFFFF"/>
              </w:rPr>
            </w:pPr>
            <w:r>
              <w:rPr>
                <w:b/>
                <w:color w:val="FFFFFF"/>
              </w:rPr>
              <w:t>2019</w:t>
            </w:r>
          </w:p>
        </w:tc>
        <w:tc>
          <w:tcPr>
            <w:tcW w:w="1833" w:type="dxa"/>
            <w:shd w:val="clear" w:color="auto" w:fill="004D5C"/>
            <w:tcMar>
              <w:top w:w="56" w:type="dxa"/>
              <w:left w:w="56" w:type="dxa"/>
              <w:bottom w:w="56" w:type="dxa"/>
              <w:right w:w="56" w:type="dxa"/>
            </w:tcMar>
          </w:tcPr>
          <w:p w14:paraId="72F1F0D8" w14:textId="77777777" w:rsidR="00004184" w:rsidRDefault="002C4894">
            <w:pPr>
              <w:widowControl w:val="0"/>
              <w:spacing w:line="240" w:lineRule="auto"/>
              <w:jc w:val="right"/>
              <w:rPr>
                <w:b/>
                <w:color w:val="FFFFFF"/>
              </w:rPr>
            </w:pPr>
            <w:r>
              <w:rPr>
                <w:b/>
                <w:color w:val="FFFFFF"/>
              </w:rPr>
              <w:t>2020</w:t>
            </w:r>
          </w:p>
        </w:tc>
        <w:tc>
          <w:tcPr>
            <w:tcW w:w="1833" w:type="dxa"/>
            <w:shd w:val="clear" w:color="auto" w:fill="004D5C"/>
            <w:tcMar>
              <w:top w:w="56" w:type="dxa"/>
              <w:left w:w="56" w:type="dxa"/>
              <w:bottom w:w="56" w:type="dxa"/>
              <w:right w:w="56" w:type="dxa"/>
            </w:tcMar>
          </w:tcPr>
          <w:p w14:paraId="46B182D5" w14:textId="77777777" w:rsidR="00004184" w:rsidRDefault="002C4894">
            <w:pPr>
              <w:widowControl w:val="0"/>
              <w:spacing w:line="240" w:lineRule="auto"/>
              <w:jc w:val="right"/>
              <w:rPr>
                <w:b/>
                <w:color w:val="FFFFFF"/>
              </w:rPr>
            </w:pPr>
            <w:r>
              <w:rPr>
                <w:b/>
                <w:color w:val="FFFFFF"/>
              </w:rPr>
              <w:t>2021</w:t>
            </w:r>
          </w:p>
        </w:tc>
        <w:tc>
          <w:tcPr>
            <w:tcW w:w="1833" w:type="dxa"/>
            <w:shd w:val="clear" w:color="auto" w:fill="004D5C"/>
            <w:tcMar>
              <w:top w:w="56" w:type="dxa"/>
              <w:left w:w="56" w:type="dxa"/>
              <w:bottom w:w="56" w:type="dxa"/>
              <w:right w:w="56" w:type="dxa"/>
            </w:tcMar>
          </w:tcPr>
          <w:p w14:paraId="22F502AB" w14:textId="77777777" w:rsidR="00004184" w:rsidRDefault="002C4894">
            <w:pPr>
              <w:widowControl w:val="0"/>
              <w:spacing w:line="240" w:lineRule="auto"/>
              <w:jc w:val="right"/>
              <w:rPr>
                <w:b/>
                <w:color w:val="FFFFFF"/>
              </w:rPr>
            </w:pPr>
            <w:r>
              <w:rPr>
                <w:b/>
                <w:color w:val="FFFFFF"/>
              </w:rPr>
              <w:t>2022</w:t>
            </w:r>
          </w:p>
        </w:tc>
      </w:tr>
      <w:tr w:rsidR="00004184" w14:paraId="587B81C2" w14:textId="77777777">
        <w:tc>
          <w:tcPr>
            <w:tcW w:w="2250" w:type="dxa"/>
            <w:shd w:val="clear" w:color="auto" w:fill="F3F3F3"/>
            <w:tcMar>
              <w:top w:w="56" w:type="dxa"/>
              <w:left w:w="56" w:type="dxa"/>
              <w:bottom w:w="56" w:type="dxa"/>
              <w:right w:w="56" w:type="dxa"/>
            </w:tcMar>
          </w:tcPr>
          <w:p w14:paraId="7C0C4ECF" w14:textId="77777777" w:rsidR="00004184" w:rsidRDefault="002C4894">
            <w:pPr>
              <w:widowControl w:val="0"/>
              <w:spacing w:line="240" w:lineRule="auto"/>
              <w:rPr>
                <w:b/>
              </w:rPr>
            </w:pPr>
            <w:r>
              <w:rPr>
                <w:b/>
              </w:rPr>
              <w:t>18-21 jaar</w:t>
            </w:r>
          </w:p>
        </w:tc>
        <w:tc>
          <w:tcPr>
            <w:tcW w:w="1833" w:type="dxa"/>
            <w:shd w:val="clear" w:color="auto" w:fill="auto"/>
            <w:tcMar>
              <w:top w:w="56" w:type="dxa"/>
              <w:left w:w="56" w:type="dxa"/>
              <w:bottom w:w="56" w:type="dxa"/>
              <w:right w:w="56" w:type="dxa"/>
            </w:tcMar>
          </w:tcPr>
          <w:p w14:paraId="7F386105" w14:textId="77777777" w:rsidR="00004184" w:rsidRDefault="002C4894">
            <w:pPr>
              <w:widowControl w:val="0"/>
              <w:spacing w:line="240" w:lineRule="auto"/>
              <w:jc w:val="right"/>
            </w:pPr>
            <w:r>
              <w:rPr>
                <w:b/>
              </w:rPr>
              <w:t xml:space="preserve">2% </w:t>
            </w:r>
            <w:r>
              <w:t>(492)</w:t>
            </w:r>
          </w:p>
        </w:tc>
        <w:tc>
          <w:tcPr>
            <w:tcW w:w="1833" w:type="dxa"/>
            <w:shd w:val="clear" w:color="auto" w:fill="auto"/>
            <w:tcMar>
              <w:top w:w="56" w:type="dxa"/>
              <w:left w:w="56" w:type="dxa"/>
              <w:bottom w:w="56" w:type="dxa"/>
              <w:right w:w="56" w:type="dxa"/>
            </w:tcMar>
          </w:tcPr>
          <w:p w14:paraId="30EEE68B" w14:textId="77777777" w:rsidR="00004184" w:rsidRDefault="002C4894">
            <w:pPr>
              <w:widowControl w:val="0"/>
              <w:spacing w:line="240" w:lineRule="auto"/>
              <w:jc w:val="right"/>
            </w:pPr>
            <w:r>
              <w:rPr>
                <w:b/>
              </w:rPr>
              <w:t xml:space="preserve">2% </w:t>
            </w:r>
            <w:r>
              <w:t>(542)</w:t>
            </w:r>
          </w:p>
        </w:tc>
        <w:tc>
          <w:tcPr>
            <w:tcW w:w="1833" w:type="dxa"/>
            <w:shd w:val="clear" w:color="auto" w:fill="auto"/>
            <w:tcMar>
              <w:top w:w="56" w:type="dxa"/>
              <w:left w:w="56" w:type="dxa"/>
              <w:bottom w:w="56" w:type="dxa"/>
              <w:right w:w="56" w:type="dxa"/>
            </w:tcMar>
          </w:tcPr>
          <w:p w14:paraId="580F215C" w14:textId="77777777" w:rsidR="00004184" w:rsidRDefault="002C4894">
            <w:pPr>
              <w:widowControl w:val="0"/>
              <w:spacing w:line="240" w:lineRule="auto"/>
              <w:jc w:val="right"/>
            </w:pPr>
            <w:r>
              <w:rPr>
                <w:b/>
              </w:rPr>
              <w:t xml:space="preserve">2% </w:t>
            </w:r>
            <w:r>
              <w:t>(671)</w:t>
            </w:r>
          </w:p>
        </w:tc>
        <w:tc>
          <w:tcPr>
            <w:tcW w:w="1833" w:type="dxa"/>
            <w:shd w:val="clear" w:color="auto" w:fill="auto"/>
            <w:tcMar>
              <w:top w:w="56" w:type="dxa"/>
              <w:left w:w="56" w:type="dxa"/>
              <w:bottom w:w="56" w:type="dxa"/>
              <w:right w:w="56" w:type="dxa"/>
            </w:tcMar>
          </w:tcPr>
          <w:p w14:paraId="577FAF78" w14:textId="77777777" w:rsidR="00004184" w:rsidRDefault="002C4894">
            <w:pPr>
              <w:widowControl w:val="0"/>
              <w:spacing w:line="240" w:lineRule="auto"/>
              <w:jc w:val="right"/>
            </w:pPr>
            <w:r>
              <w:rPr>
                <w:b/>
              </w:rPr>
              <w:t xml:space="preserve">2% </w:t>
            </w:r>
            <w:r>
              <w:t>(658)</w:t>
            </w:r>
          </w:p>
        </w:tc>
      </w:tr>
      <w:tr w:rsidR="00004184" w14:paraId="4BCB1F4B" w14:textId="77777777">
        <w:tc>
          <w:tcPr>
            <w:tcW w:w="2250" w:type="dxa"/>
            <w:shd w:val="clear" w:color="auto" w:fill="F3F3F3"/>
            <w:tcMar>
              <w:top w:w="56" w:type="dxa"/>
              <w:left w:w="56" w:type="dxa"/>
              <w:bottom w:w="56" w:type="dxa"/>
              <w:right w:w="56" w:type="dxa"/>
            </w:tcMar>
          </w:tcPr>
          <w:p w14:paraId="152DD049" w14:textId="77777777" w:rsidR="00004184" w:rsidRDefault="002C4894">
            <w:pPr>
              <w:widowControl w:val="0"/>
              <w:spacing w:line="240" w:lineRule="auto"/>
              <w:rPr>
                <w:b/>
              </w:rPr>
            </w:pPr>
            <w:r>
              <w:rPr>
                <w:b/>
              </w:rPr>
              <w:t>22-25 jaar</w:t>
            </w:r>
          </w:p>
        </w:tc>
        <w:tc>
          <w:tcPr>
            <w:tcW w:w="1833" w:type="dxa"/>
            <w:shd w:val="clear" w:color="auto" w:fill="auto"/>
            <w:tcMar>
              <w:top w:w="56" w:type="dxa"/>
              <w:left w:w="56" w:type="dxa"/>
              <w:bottom w:w="56" w:type="dxa"/>
              <w:right w:w="56" w:type="dxa"/>
            </w:tcMar>
          </w:tcPr>
          <w:p w14:paraId="199C4E13" w14:textId="77777777" w:rsidR="00004184" w:rsidRDefault="002C4894">
            <w:pPr>
              <w:widowControl w:val="0"/>
              <w:spacing w:line="240" w:lineRule="auto"/>
              <w:jc w:val="right"/>
            </w:pPr>
            <w:r>
              <w:rPr>
                <w:b/>
              </w:rPr>
              <w:t xml:space="preserve">7% </w:t>
            </w:r>
            <w:r>
              <w:t>(1.701)</w:t>
            </w:r>
          </w:p>
        </w:tc>
        <w:tc>
          <w:tcPr>
            <w:tcW w:w="1833" w:type="dxa"/>
            <w:shd w:val="clear" w:color="auto" w:fill="auto"/>
            <w:tcMar>
              <w:top w:w="56" w:type="dxa"/>
              <w:left w:w="56" w:type="dxa"/>
              <w:bottom w:w="56" w:type="dxa"/>
              <w:right w:w="56" w:type="dxa"/>
            </w:tcMar>
          </w:tcPr>
          <w:p w14:paraId="1C6BE24E" w14:textId="77777777" w:rsidR="00004184" w:rsidRDefault="002C4894">
            <w:pPr>
              <w:widowControl w:val="0"/>
              <w:spacing w:line="240" w:lineRule="auto"/>
              <w:jc w:val="right"/>
            </w:pPr>
            <w:r>
              <w:rPr>
                <w:b/>
              </w:rPr>
              <w:t xml:space="preserve">8% </w:t>
            </w:r>
            <w:r>
              <w:t>(1.906)</w:t>
            </w:r>
          </w:p>
        </w:tc>
        <w:tc>
          <w:tcPr>
            <w:tcW w:w="1833" w:type="dxa"/>
            <w:shd w:val="clear" w:color="auto" w:fill="auto"/>
            <w:tcMar>
              <w:top w:w="56" w:type="dxa"/>
              <w:left w:w="56" w:type="dxa"/>
              <w:bottom w:w="56" w:type="dxa"/>
              <w:right w:w="56" w:type="dxa"/>
            </w:tcMar>
          </w:tcPr>
          <w:p w14:paraId="71D59509" w14:textId="77777777" w:rsidR="00004184" w:rsidRDefault="002C4894">
            <w:pPr>
              <w:widowControl w:val="0"/>
              <w:spacing w:line="240" w:lineRule="auto"/>
              <w:jc w:val="right"/>
            </w:pPr>
            <w:r>
              <w:rPr>
                <w:b/>
              </w:rPr>
              <w:t xml:space="preserve">9% </w:t>
            </w:r>
            <w:r>
              <w:t>(2.330)</w:t>
            </w:r>
          </w:p>
        </w:tc>
        <w:tc>
          <w:tcPr>
            <w:tcW w:w="1833" w:type="dxa"/>
            <w:shd w:val="clear" w:color="auto" w:fill="auto"/>
            <w:tcMar>
              <w:top w:w="56" w:type="dxa"/>
              <w:left w:w="56" w:type="dxa"/>
              <w:bottom w:w="56" w:type="dxa"/>
              <w:right w:w="56" w:type="dxa"/>
            </w:tcMar>
          </w:tcPr>
          <w:p w14:paraId="29C37E25" w14:textId="77777777" w:rsidR="00004184" w:rsidRDefault="002C4894">
            <w:pPr>
              <w:widowControl w:val="0"/>
              <w:spacing w:line="240" w:lineRule="auto"/>
              <w:jc w:val="right"/>
            </w:pPr>
            <w:r>
              <w:rPr>
                <w:b/>
              </w:rPr>
              <w:t xml:space="preserve">9% </w:t>
            </w:r>
            <w:r>
              <w:t>(2.586)</w:t>
            </w:r>
          </w:p>
        </w:tc>
      </w:tr>
      <w:tr w:rsidR="00004184" w14:paraId="1544A991" w14:textId="77777777">
        <w:tc>
          <w:tcPr>
            <w:tcW w:w="2250" w:type="dxa"/>
            <w:shd w:val="clear" w:color="auto" w:fill="F3F3F3"/>
            <w:tcMar>
              <w:top w:w="56" w:type="dxa"/>
              <w:left w:w="56" w:type="dxa"/>
              <w:bottom w:w="56" w:type="dxa"/>
              <w:right w:w="56" w:type="dxa"/>
            </w:tcMar>
          </w:tcPr>
          <w:p w14:paraId="4A7C4F85" w14:textId="77777777" w:rsidR="00004184" w:rsidRDefault="002C4894">
            <w:pPr>
              <w:widowControl w:val="0"/>
              <w:spacing w:line="240" w:lineRule="auto"/>
              <w:rPr>
                <w:b/>
              </w:rPr>
            </w:pPr>
            <w:r>
              <w:rPr>
                <w:b/>
              </w:rPr>
              <w:t>26-35 jaar</w:t>
            </w:r>
          </w:p>
        </w:tc>
        <w:tc>
          <w:tcPr>
            <w:tcW w:w="1833" w:type="dxa"/>
            <w:shd w:val="clear" w:color="auto" w:fill="auto"/>
            <w:tcMar>
              <w:top w:w="56" w:type="dxa"/>
              <w:left w:w="56" w:type="dxa"/>
              <w:bottom w:w="56" w:type="dxa"/>
              <w:right w:w="56" w:type="dxa"/>
            </w:tcMar>
          </w:tcPr>
          <w:p w14:paraId="1E0381E7" w14:textId="77777777" w:rsidR="00004184" w:rsidRDefault="002C4894">
            <w:pPr>
              <w:widowControl w:val="0"/>
              <w:spacing w:line="240" w:lineRule="auto"/>
              <w:jc w:val="right"/>
            </w:pPr>
            <w:r>
              <w:rPr>
                <w:b/>
              </w:rPr>
              <w:t xml:space="preserve">20% </w:t>
            </w:r>
            <w:r>
              <w:t>(5.093)</w:t>
            </w:r>
          </w:p>
        </w:tc>
        <w:tc>
          <w:tcPr>
            <w:tcW w:w="1833" w:type="dxa"/>
            <w:shd w:val="clear" w:color="auto" w:fill="auto"/>
            <w:tcMar>
              <w:top w:w="56" w:type="dxa"/>
              <w:left w:w="56" w:type="dxa"/>
              <w:bottom w:w="56" w:type="dxa"/>
              <w:right w:w="56" w:type="dxa"/>
            </w:tcMar>
          </w:tcPr>
          <w:p w14:paraId="079B3391" w14:textId="77777777" w:rsidR="00004184" w:rsidRDefault="002C4894">
            <w:pPr>
              <w:widowControl w:val="0"/>
              <w:spacing w:line="240" w:lineRule="auto"/>
              <w:jc w:val="right"/>
            </w:pPr>
            <w:r>
              <w:rPr>
                <w:b/>
              </w:rPr>
              <w:t xml:space="preserve">20% </w:t>
            </w:r>
            <w:r>
              <w:t>(5.018)</w:t>
            </w:r>
          </w:p>
        </w:tc>
        <w:tc>
          <w:tcPr>
            <w:tcW w:w="1833" w:type="dxa"/>
            <w:shd w:val="clear" w:color="auto" w:fill="auto"/>
            <w:tcMar>
              <w:top w:w="56" w:type="dxa"/>
              <w:left w:w="56" w:type="dxa"/>
              <w:bottom w:w="56" w:type="dxa"/>
              <w:right w:w="56" w:type="dxa"/>
            </w:tcMar>
          </w:tcPr>
          <w:p w14:paraId="68160170" w14:textId="77777777" w:rsidR="00004184" w:rsidRDefault="002C4894">
            <w:pPr>
              <w:widowControl w:val="0"/>
              <w:spacing w:line="240" w:lineRule="auto"/>
              <w:jc w:val="right"/>
            </w:pPr>
            <w:r>
              <w:rPr>
                <w:b/>
              </w:rPr>
              <w:t xml:space="preserve">20% </w:t>
            </w:r>
            <w:r>
              <w:t>(5.403)</w:t>
            </w:r>
          </w:p>
        </w:tc>
        <w:tc>
          <w:tcPr>
            <w:tcW w:w="1833" w:type="dxa"/>
            <w:shd w:val="clear" w:color="auto" w:fill="auto"/>
            <w:tcMar>
              <w:top w:w="56" w:type="dxa"/>
              <w:left w:w="56" w:type="dxa"/>
              <w:bottom w:w="56" w:type="dxa"/>
              <w:right w:w="56" w:type="dxa"/>
            </w:tcMar>
          </w:tcPr>
          <w:p w14:paraId="2F4215A2" w14:textId="77777777" w:rsidR="00004184" w:rsidRDefault="002C4894">
            <w:pPr>
              <w:widowControl w:val="0"/>
              <w:spacing w:line="240" w:lineRule="auto"/>
              <w:jc w:val="right"/>
            </w:pPr>
            <w:r>
              <w:rPr>
                <w:b/>
              </w:rPr>
              <w:t xml:space="preserve">20% </w:t>
            </w:r>
            <w:r>
              <w:t>(5.756)</w:t>
            </w:r>
          </w:p>
        </w:tc>
      </w:tr>
      <w:tr w:rsidR="00004184" w14:paraId="79C510CB" w14:textId="77777777">
        <w:tc>
          <w:tcPr>
            <w:tcW w:w="2250" w:type="dxa"/>
            <w:shd w:val="clear" w:color="auto" w:fill="F3F3F3"/>
            <w:tcMar>
              <w:top w:w="56" w:type="dxa"/>
              <w:left w:w="56" w:type="dxa"/>
              <w:bottom w:w="56" w:type="dxa"/>
              <w:right w:w="56" w:type="dxa"/>
            </w:tcMar>
          </w:tcPr>
          <w:p w14:paraId="0629DE9F" w14:textId="77777777" w:rsidR="00004184" w:rsidRDefault="002C4894">
            <w:pPr>
              <w:widowControl w:val="0"/>
              <w:spacing w:line="240" w:lineRule="auto"/>
              <w:rPr>
                <w:b/>
              </w:rPr>
            </w:pPr>
            <w:r>
              <w:rPr>
                <w:b/>
              </w:rPr>
              <w:t>36-45 jaar</w:t>
            </w:r>
          </w:p>
        </w:tc>
        <w:tc>
          <w:tcPr>
            <w:tcW w:w="1833" w:type="dxa"/>
            <w:shd w:val="clear" w:color="auto" w:fill="auto"/>
            <w:tcMar>
              <w:top w:w="56" w:type="dxa"/>
              <w:left w:w="56" w:type="dxa"/>
              <w:bottom w:w="56" w:type="dxa"/>
              <w:right w:w="56" w:type="dxa"/>
            </w:tcMar>
          </w:tcPr>
          <w:p w14:paraId="0F4E1D0E" w14:textId="77777777" w:rsidR="00004184" w:rsidRDefault="002C4894">
            <w:pPr>
              <w:widowControl w:val="0"/>
              <w:spacing w:line="240" w:lineRule="auto"/>
              <w:jc w:val="right"/>
            </w:pPr>
            <w:r>
              <w:rPr>
                <w:b/>
              </w:rPr>
              <w:t xml:space="preserve">19% </w:t>
            </w:r>
            <w:r>
              <w:t>(4.783)</w:t>
            </w:r>
          </w:p>
        </w:tc>
        <w:tc>
          <w:tcPr>
            <w:tcW w:w="1833" w:type="dxa"/>
            <w:shd w:val="clear" w:color="auto" w:fill="auto"/>
            <w:tcMar>
              <w:top w:w="56" w:type="dxa"/>
              <w:left w:w="56" w:type="dxa"/>
              <w:bottom w:w="56" w:type="dxa"/>
              <w:right w:w="56" w:type="dxa"/>
            </w:tcMar>
          </w:tcPr>
          <w:p w14:paraId="42BD6AC4" w14:textId="77777777" w:rsidR="00004184" w:rsidRDefault="002C4894">
            <w:pPr>
              <w:widowControl w:val="0"/>
              <w:spacing w:line="240" w:lineRule="auto"/>
              <w:jc w:val="right"/>
            </w:pPr>
            <w:r>
              <w:rPr>
                <w:b/>
              </w:rPr>
              <w:t xml:space="preserve">18% </w:t>
            </w:r>
            <w:r>
              <w:t>(4.647)</w:t>
            </w:r>
          </w:p>
        </w:tc>
        <w:tc>
          <w:tcPr>
            <w:tcW w:w="1833" w:type="dxa"/>
            <w:shd w:val="clear" w:color="auto" w:fill="auto"/>
            <w:tcMar>
              <w:top w:w="56" w:type="dxa"/>
              <w:left w:w="56" w:type="dxa"/>
              <w:bottom w:w="56" w:type="dxa"/>
              <w:right w:w="56" w:type="dxa"/>
            </w:tcMar>
          </w:tcPr>
          <w:p w14:paraId="77B5C262" w14:textId="77777777" w:rsidR="00004184" w:rsidRDefault="002C4894">
            <w:pPr>
              <w:widowControl w:val="0"/>
              <w:spacing w:line="240" w:lineRule="auto"/>
              <w:jc w:val="right"/>
            </w:pPr>
            <w:r>
              <w:rPr>
                <w:b/>
              </w:rPr>
              <w:t xml:space="preserve">18% </w:t>
            </w:r>
            <w:r>
              <w:t>(4.893)</w:t>
            </w:r>
          </w:p>
        </w:tc>
        <w:tc>
          <w:tcPr>
            <w:tcW w:w="1833" w:type="dxa"/>
            <w:shd w:val="clear" w:color="auto" w:fill="auto"/>
            <w:tcMar>
              <w:top w:w="56" w:type="dxa"/>
              <w:left w:w="56" w:type="dxa"/>
              <w:bottom w:w="56" w:type="dxa"/>
              <w:right w:w="56" w:type="dxa"/>
            </w:tcMar>
          </w:tcPr>
          <w:p w14:paraId="12EF19FF" w14:textId="77777777" w:rsidR="00004184" w:rsidRDefault="002C4894">
            <w:pPr>
              <w:widowControl w:val="0"/>
              <w:spacing w:line="240" w:lineRule="auto"/>
              <w:jc w:val="right"/>
            </w:pPr>
            <w:r>
              <w:rPr>
                <w:b/>
              </w:rPr>
              <w:t xml:space="preserve">17% </w:t>
            </w:r>
            <w:r>
              <w:t>(4.982)</w:t>
            </w:r>
          </w:p>
        </w:tc>
      </w:tr>
      <w:tr w:rsidR="00004184" w14:paraId="26582933" w14:textId="77777777">
        <w:tc>
          <w:tcPr>
            <w:tcW w:w="2250" w:type="dxa"/>
            <w:shd w:val="clear" w:color="auto" w:fill="F3F3F3"/>
            <w:tcMar>
              <w:top w:w="56" w:type="dxa"/>
              <w:left w:w="56" w:type="dxa"/>
              <w:bottom w:w="56" w:type="dxa"/>
              <w:right w:w="56" w:type="dxa"/>
            </w:tcMar>
          </w:tcPr>
          <w:p w14:paraId="18222EB0" w14:textId="77777777" w:rsidR="00004184" w:rsidRDefault="002C4894">
            <w:pPr>
              <w:widowControl w:val="0"/>
              <w:spacing w:line="240" w:lineRule="auto"/>
              <w:rPr>
                <w:b/>
              </w:rPr>
            </w:pPr>
            <w:r>
              <w:rPr>
                <w:b/>
              </w:rPr>
              <w:t>46-55 jaar</w:t>
            </w:r>
          </w:p>
        </w:tc>
        <w:tc>
          <w:tcPr>
            <w:tcW w:w="1833" w:type="dxa"/>
            <w:shd w:val="clear" w:color="auto" w:fill="auto"/>
            <w:tcMar>
              <w:top w:w="56" w:type="dxa"/>
              <w:left w:w="56" w:type="dxa"/>
              <w:bottom w:w="56" w:type="dxa"/>
              <w:right w:w="56" w:type="dxa"/>
            </w:tcMar>
          </w:tcPr>
          <w:p w14:paraId="7265E1FD" w14:textId="77777777" w:rsidR="00004184" w:rsidRDefault="002C4894">
            <w:pPr>
              <w:widowControl w:val="0"/>
              <w:spacing w:line="240" w:lineRule="auto"/>
              <w:jc w:val="right"/>
            </w:pPr>
            <w:r>
              <w:rPr>
                <w:b/>
              </w:rPr>
              <w:t xml:space="preserve">22% </w:t>
            </w:r>
            <w:r>
              <w:t>(5.521)</w:t>
            </w:r>
          </w:p>
        </w:tc>
        <w:tc>
          <w:tcPr>
            <w:tcW w:w="1833" w:type="dxa"/>
            <w:shd w:val="clear" w:color="auto" w:fill="auto"/>
            <w:tcMar>
              <w:top w:w="56" w:type="dxa"/>
              <w:left w:w="56" w:type="dxa"/>
              <w:bottom w:w="56" w:type="dxa"/>
              <w:right w:w="56" w:type="dxa"/>
            </w:tcMar>
          </w:tcPr>
          <w:p w14:paraId="499B8EC3" w14:textId="77777777" w:rsidR="00004184" w:rsidRDefault="002C4894">
            <w:pPr>
              <w:widowControl w:val="0"/>
              <w:spacing w:line="240" w:lineRule="auto"/>
              <w:jc w:val="right"/>
            </w:pPr>
            <w:r>
              <w:rPr>
                <w:b/>
              </w:rPr>
              <w:t xml:space="preserve">21% </w:t>
            </w:r>
            <w:r>
              <w:t>(5.337)</w:t>
            </w:r>
          </w:p>
        </w:tc>
        <w:tc>
          <w:tcPr>
            <w:tcW w:w="1833" w:type="dxa"/>
            <w:shd w:val="clear" w:color="auto" w:fill="auto"/>
            <w:tcMar>
              <w:top w:w="56" w:type="dxa"/>
              <w:left w:w="56" w:type="dxa"/>
              <w:bottom w:w="56" w:type="dxa"/>
              <w:right w:w="56" w:type="dxa"/>
            </w:tcMar>
          </w:tcPr>
          <w:p w14:paraId="6FC09F63" w14:textId="77777777" w:rsidR="00004184" w:rsidRDefault="002C4894">
            <w:pPr>
              <w:widowControl w:val="0"/>
              <w:spacing w:line="240" w:lineRule="auto"/>
              <w:jc w:val="right"/>
            </w:pPr>
            <w:r>
              <w:rPr>
                <w:b/>
              </w:rPr>
              <w:t xml:space="preserve">20% </w:t>
            </w:r>
            <w:r>
              <w:t>(5.393)</w:t>
            </w:r>
          </w:p>
        </w:tc>
        <w:tc>
          <w:tcPr>
            <w:tcW w:w="1833" w:type="dxa"/>
            <w:shd w:val="clear" w:color="auto" w:fill="auto"/>
            <w:tcMar>
              <w:top w:w="56" w:type="dxa"/>
              <w:left w:w="56" w:type="dxa"/>
              <w:bottom w:w="56" w:type="dxa"/>
              <w:right w:w="56" w:type="dxa"/>
            </w:tcMar>
          </w:tcPr>
          <w:p w14:paraId="4BAF7CEB" w14:textId="77777777" w:rsidR="00004184" w:rsidRDefault="002C4894">
            <w:pPr>
              <w:widowControl w:val="0"/>
              <w:spacing w:line="240" w:lineRule="auto"/>
              <w:jc w:val="right"/>
            </w:pPr>
            <w:r>
              <w:rPr>
                <w:b/>
              </w:rPr>
              <w:t xml:space="preserve">19% </w:t>
            </w:r>
            <w:r>
              <w:t>(5.367)</w:t>
            </w:r>
          </w:p>
        </w:tc>
      </w:tr>
      <w:tr w:rsidR="00004184" w14:paraId="242FDB3C" w14:textId="77777777">
        <w:tc>
          <w:tcPr>
            <w:tcW w:w="2250" w:type="dxa"/>
            <w:shd w:val="clear" w:color="auto" w:fill="F3F3F3"/>
            <w:tcMar>
              <w:top w:w="56" w:type="dxa"/>
              <w:left w:w="56" w:type="dxa"/>
              <w:bottom w:w="56" w:type="dxa"/>
              <w:right w:w="56" w:type="dxa"/>
            </w:tcMar>
          </w:tcPr>
          <w:p w14:paraId="1F315D99" w14:textId="77777777" w:rsidR="00004184" w:rsidRDefault="002C4894">
            <w:pPr>
              <w:widowControl w:val="0"/>
              <w:spacing w:line="240" w:lineRule="auto"/>
              <w:rPr>
                <w:b/>
              </w:rPr>
            </w:pPr>
            <w:r>
              <w:rPr>
                <w:b/>
              </w:rPr>
              <w:t>56-65 jaar</w:t>
            </w:r>
          </w:p>
        </w:tc>
        <w:tc>
          <w:tcPr>
            <w:tcW w:w="1833" w:type="dxa"/>
            <w:shd w:val="clear" w:color="auto" w:fill="auto"/>
            <w:tcMar>
              <w:top w:w="56" w:type="dxa"/>
              <w:left w:w="56" w:type="dxa"/>
              <w:bottom w:w="56" w:type="dxa"/>
              <w:right w:w="56" w:type="dxa"/>
            </w:tcMar>
          </w:tcPr>
          <w:p w14:paraId="43E088C7" w14:textId="77777777" w:rsidR="00004184" w:rsidRDefault="002C4894">
            <w:pPr>
              <w:widowControl w:val="0"/>
              <w:spacing w:line="240" w:lineRule="auto"/>
              <w:jc w:val="right"/>
            </w:pPr>
            <w:r>
              <w:rPr>
                <w:b/>
              </w:rPr>
              <w:t xml:space="preserve">21% </w:t>
            </w:r>
            <w:r>
              <w:t xml:space="preserve">(5.195) </w:t>
            </w:r>
          </w:p>
        </w:tc>
        <w:tc>
          <w:tcPr>
            <w:tcW w:w="1833" w:type="dxa"/>
            <w:shd w:val="clear" w:color="auto" w:fill="auto"/>
            <w:tcMar>
              <w:top w:w="56" w:type="dxa"/>
              <w:left w:w="56" w:type="dxa"/>
              <w:bottom w:w="56" w:type="dxa"/>
              <w:right w:w="56" w:type="dxa"/>
            </w:tcMar>
          </w:tcPr>
          <w:p w14:paraId="17EC1E1A" w14:textId="77777777" w:rsidR="00004184" w:rsidRDefault="002C4894">
            <w:pPr>
              <w:widowControl w:val="0"/>
              <w:spacing w:line="240" w:lineRule="auto"/>
              <w:jc w:val="right"/>
            </w:pPr>
            <w:r>
              <w:rPr>
                <w:b/>
              </w:rPr>
              <w:t xml:space="preserve">21% </w:t>
            </w:r>
            <w:r>
              <w:t>(5.284)</w:t>
            </w:r>
          </w:p>
        </w:tc>
        <w:tc>
          <w:tcPr>
            <w:tcW w:w="1833" w:type="dxa"/>
            <w:shd w:val="clear" w:color="auto" w:fill="auto"/>
            <w:tcMar>
              <w:top w:w="56" w:type="dxa"/>
              <w:left w:w="56" w:type="dxa"/>
              <w:bottom w:w="56" w:type="dxa"/>
              <w:right w:w="56" w:type="dxa"/>
            </w:tcMar>
          </w:tcPr>
          <w:p w14:paraId="584B7CD2" w14:textId="77777777" w:rsidR="00004184" w:rsidRDefault="002C4894">
            <w:pPr>
              <w:widowControl w:val="0"/>
              <w:spacing w:line="240" w:lineRule="auto"/>
              <w:jc w:val="right"/>
            </w:pPr>
            <w:r>
              <w:rPr>
                <w:b/>
              </w:rPr>
              <w:t xml:space="preserve">21% </w:t>
            </w:r>
            <w:r>
              <w:t>(5.636)</w:t>
            </w:r>
          </w:p>
        </w:tc>
        <w:tc>
          <w:tcPr>
            <w:tcW w:w="1833" w:type="dxa"/>
            <w:shd w:val="clear" w:color="auto" w:fill="auto"/>
            <w:tcMar>
              <w:top w:w="56" w:type="dxa"/>
              <w:left w:w="56" w:type="dxa"/>
              <w:bottom w:w="56" w:type="dxa"/>
              <w:right w:w="56" w:type="dxa"/>
            </w:tcMar>
          </w:tcPr>
          <w:p w14:paraId="63007907" w14:textId="77777777" w:rsidR="00004184" w:rsidRDefault="002C4894">
            <w:pPr>
              <w:widowControl w:val="0"/>
              <w:spacing w:line="240" w:lineRule="auto"/>
              <w:jc w:val="right"/>
            </w:pPr>
            <w:r>
              <w:rPr>
                <w:b/>
              </w:rPr>
              <w:t xml:space="preserve">21% </w:t>
            </w:r>
            <w:r>
              <w:t>(5.922)</w:t>
            </w:r>
          </w:p>
        </w:tc>
      </w:tr>
      <w:tr w:rsidR="00004184" w14:paraId="327F9482" w14:textId="77777777">
        <w:tc>
          <w:tcPr>
            <w:tcW w:w="2250" w:type="dxa"/>
            <w:shd w:val="clear" w:color="auto" w:fill="F3F3F3"/>
            <w:tcMar>
              <w:top w:w="56" w:type="dxa"/>
              <w:left w:w="56" w:type="dxa"/>
              <w:bottom w:w="56" w:type="dxa"/>
              <w:right w:w="56" w:type="dxa"/>
            </w:tcMar>
          </w:tcPr>
          <w:p w14:paraId="5AFA5088" w14:textId="77777777" w:rsidR="00004184" w:rsidRDefault="002C4894">
            <w:pPr>
              <w:widowControl w:val="0"/>
              <w:spacing w:line="240" w:lineRule="auto"/>
              <w:rPr>
                <w:b/>
              </w:rPr>
            </w:pPr>
            <w:r>
              <w:rPr>
                <w:b/>
              </w:rPr>
              <w:t>65+ jaar</w:t>
            </w:r>
          </w:p>
        </w:tc>
        <w:tc>
          <w:tcPr>
            <w:tcW w:w="1833" w:type="dxa"/>
            <w:shd w:val="clear" w:color="auto" w:fill="auto"/>
            <w:tcMar>
              <w:top w:w="56" w:type="dxa"/>
              <w:left w:w="56" w:type="dxa"/>
              <w:bottom w:w="56" w:type="dxa"/>
              <w:right w:w="56" w:type="dxa"/>
            </w:tcMar>
          </w:tcPr>
          <w:p w14:paraId="4FF0530A" w14:textId="77777777" w:rsidR="00004184" w:rsidRDefault="002C4894">
            <w:pPr>
              <w:widowControl w:val="0"/>
              <w:spacing w:line="240" w:lineRule="auto"/>
              <w:jc w:val="right"/>
            </w:pPr>
            <w:r>
              <w:rPr>
                <w:b/>
              </w:rPr>
              <w:t xml:space="preserve">10% </w:t>
            </w:r>
            <w:r>
              <w:t xml:space="preserve">(2.514) </w:t>
            </w:r>
          </w:p>
        </w:tc>
        <w:tc>
          <w:tcPr>
            <w:tcW w:w="1833" w:type="dxa"/>
            <w:shd w:val="clear" w:color="auto" w:fill="auto"/>
            <w:tcMar>
              <w:top w:w="56" w:type="dxa"/>
              <w:left w:w="56" w:type="dxa"/>
              <w:bottom w:w="56" w:type="dxa"/>
              <w:right w:w="56" w:type="dxa"/>
            </w:tcMar>
          </w:tcPr>
          <w:p w14:paraId="51AE741C" w14:textId="77777777" w:rsidR="00004184" w:rsidRDefault="002C4894">
            <w:pPr>
              <w:widowControl w:val="0"/>
              <w:spacing w:line="240" w:lineRule="auto"/>
              <w:jc w:val="right"/>
            </w:pPr>
            <w:r>
              <w:rPr>
                <w:b/>
              </w:rPr>
              <w:t>10%</w:t>
            </w:r>
            <w:r>
              <w:t xml:space="preserve"> (2.665)</w:t>
            </w:r>
          </w:p>
        </w:tc>
        <w:tc>
          <w:tcPr>
            <w:tcW w:w="1833" w:type="dxa"/>
            <w:shd w:val="clear" w:color="auto" w:fill="auto"/>
            <w:tcMar>
              <w:top w:w="56" w:type="dxa"/>
              <w:left w:w="56" w:type="dxa"/>
              <w:bottom w:w="56" w:type="dxa"/>
              <w:right w:w="56" w:type="dxa"/>
            </w:tcMar>
          </w:tcPr>
          <w:p w14:paraId="2CA928F8" w14:textId="77777777" w:rsidR="00004184" w:rsidRDefault="002C4894">
            <w:pPr>
              <w:widowControl w:val="0"/>
              <w:spacing w:line="240" w:lineRule="auto"/>
              <w:jc w:val="right"/>
            </w:pPr>
            <w:r>
              <w:rPr>
                <w:b/>
              </w:rPr>
              <w:t xml:space="preserve">11% </w:t>
            </w:r>
            <w:r>
              <w:t>(2.940)</w:t>
            </w:r>
          </w:p>
        </w:tc>
        <w:tc>
          <w:tcPr>
            <w:tcW w:w="1833" w:type="dxa"/>
            <w:shd w:val="clear" w:color="auto" w:fill="auto"/>
            <w:tcMar>
              <w:top w:w="56" w:type="dxa"/>
              <w:left w:w="56" w:type="dxa"/>
              <w:bottom w:w="56" w:type="dxa"/>
              <w:right w:w="56" w:type="dxa"/>
            </w:tcMar>
          </w:tcPr>
          <w:p w14:paraId="709580EA" w14:textId="77777777" w:rsidR="00004184" w:rsidRDefault="002C4894">
            <w:pPr>
              <w:widowControl w:val="0"/>
              <w:spacing w:line="240" w:lineRule="auto"/>
              <w:jc w:val="right"/>
            </w:pPr>
            <w:r>
              <w:rPr>
                <w:b/>
              </w:rPr>
              <w:t xml:space="preserve">11% </w:t>
            </w:r>
            <w:r>
              <w:t>(3.235)</w:t>
            </w:r>
          </w:p>
        </w:tc>
      </w:tr>
      <w:tr w:rsidR="00004184" w14:paraId="29496039" w14:textId="77777777">
        <w:tc>
          <w:tcPr>
            <w:tcW w:w="2250" w:type="dxa"/>
            <w:shd w:val="clear" w:color="auto" w:fill="D9D9D9"/>
            <w:tcMar>
              <w:top w:w="56" w:type="dxa"/>
              <w:left w:w="56" w:type="dxa"/>
              <w:bottom w:w="56" w:type="dxa"/>
              <w:right w:w="56" w:type="dxa"/>
            </w:tcMar>
          </w:tcPr>
          <w:p w14:paraId="637110AC" w14:textId="77777777" w:rsidR="00004184" w:rsidRDefault="002C4894">
            <w:pPr>
              <w:widowControl w:val="0"/>
              <w:spacing w:line="240" w:lineRule="auto"/>
              <w:rPr>
                <w:b/>
              </w:rPr>
            </w:pPr>
            <w:r>
              <w:rPr>
                <w:b/>
              </w:rPr>
              <w:t>Totaal</w:t>
            </w:r>
          </w:p>
        </w:tc>
        <w:tc>
          <w:tcPr>
            <w:tcW w:w="1833" w:type="dxa"/>
            <w:shd w:val="clear" w:color="auto" w:fill="D9D9D9"/>
            <w:tcMar>
              <w:top w:w="56" w:type="dxa"/>
              <w:left w:w="56" w:type="dxa"/>
              <w:bottom w:w="56" w:type="dxa"/>
              <w:right w:w="56" w:type="dxa"/>
            </w:tcMar>
          </w:tcPr>
          <w:p w14:paraId="03998156" w14:textId="77777777" w:rsidR="00004184" w:rsidRDefault="002C4894">
            <w:pPr>
              <w:widowControl w:val="0"/>
              <w:spacing w:line="240" w:lineRule="auto"/>
              <w:jc w:val="right"/>
              <w:rPr>
                <w:b/>
              </w:rPr>
            </w:pPr>
            <w:r>
              <w:rPr>
                <w:b/>
              </w:rPr>
              <w:t>25.299</w:t>
            </w:r>
          </w:p>
        </w:tc>
        <w:tc>
          <w:tcPr>
            <w:tcW w:w="1833" w:type="dxa"/>
            <w:shd w:val="clear" w:color="auto" w:fill="D9D9D9"/>
            <w:tcMar>
              <w:top w:w="56" w:type="dxa"/>
              <w:left w:w="56" w:type="dxa"/>
              <w:bottom w:w="56" w:type="dxa"/>
              <w:right w:w="56" w:type="dxa"/>
            </w:tcMar>
          </w:tcPr>
          <w:p w14:paraId="33037478" w14:textId="77777777" w:rsidR="00004184" w:rsidRDefault="002C4894">
            <w:pPr>
              <w:widowControl w:val="0"/>
              <w:spacing w:line="240" w:lineRule="auto"/>
              <w:jc w:val="right"/>
              <w:rPr>
                <w:b/>
              </w:rPr>
            </w:pPr>
            <w:r>
              <w:rPr>
                <w:b/>
              </w:rPr>
              <w:t>25.399</w:t>
            </w:r>
          </w:p>
        </w:tc>
        <w:tc>
          <w:tcPr>
            <w:tcW w:w="1833" w:type="dxa"/>
            <w:shd w:val="clear" w:color="auto" w:fill="D9D9D9"/>
            <w:tcMar>
              <w:top w:w="56" w:type="dxa"/>
              <w:left w:w="56" w:type="dxa"/>
              <w:bottom w:w="56" w:type="dxa"/>
              <w:right w:w="56" w:type="dxa"/>
            </w:tcMar>
          </w:tcPr>
          <w:p w14:paraId="2697EA39" w14:textId="77777777" w:rsidR="00004184" w:rsidRDefault="002C4894">
            <w:pPr>
              <w:widowControl w:val="0"/>
              <w:spacing w:line="240" w:lineRule="auto"/>
              <w:jc w:val="right"/>
              <w:rPr>
                <w:b/>
              </w:rPr>
            </w:pPr>
            <w:r>
              <w:rPr>
                <w:b/>
              </w:rPr>
              <w:t>27.266</w:t>
            </w:r>
          </w:p>
        </w:tc>
        <w:tc>
          <w:tcPr>
            <w:tcW w:w="1833" w:type="dxa"/>
            <w:shd w:val="clear" w:color="auto" w:fill="D9D9D9"/>
            <w:tcMar>
              <w:top w:w="56" w:type="dxa"/>
              <w:left w:w="56" w:type="dxa"/>
              <w:bottom w:w="56" w:type="dxa"/>
              <w:right w:w="56" w:type="dxa"/>
            </w:tcMar>
          </w:tcPr>
          <w:p w14:paraId="2D016340" w14:textId="77777777" w:rsidR="00004184" w:rsidRDefault="002C4894">
            <w:pPr>
              <w:widowControl w:val="0"/>
              <w:spacing w:line="240" w:lineRule="auto"/>
              <w:jc w:val="right"/>
              <w:rPr>
                <w:b/>
              </w:rPr>
            </w:pPr>
            <w:r>
              <w:rPr>
                <w:b/>
              </w:rPr>
              <w:t>28.506</w:t>
            </w:r>
          </w:p>
        </w:tc>
      </w:tr>
    </w:tbl>
    <w:p w14:paraId="7EFD399A" w14:textId="77777777" w:rsidR="00004184" w:rsidRDefault="002C4894">
      <w:pPr>
        <w:spacing w:before="200" w:after="200"/>
      </w:pPr>
      <w:r>
        <w:rPr>
          <w:color w:val="FF00FF"/>
        </w:rPr>
        <w:br/>
      </w:r>
      <w:r>
        <w:t xml:space="preserve">We zien </w:t>
      </w:r>
      <w:r>
        <w:rPr>
          <w:b/>
        </w:rPr>
        <w:t>geen grote veranderingen in de leeftijdsverdelingen</w:t>
      </w:r>
      <w:r>
        <w:t xml:space="preserve"> in de voorbije legislatuur. Het aandeel 36- tot 45-jarigen en 46- tot 55-jarigen daalde lichtjes, terwijl het aandeel 26- tot 35-jarigen wat toenam.</w:t>
      </w:r>
    </w:p>
    <w:p w14:paraId="5397D369" w14:textId="77777777" w:rsidR="00004184" w:rsidRDefault="002C4894">
      <w:pPr>
        <w:pStyle w:val="Kop5"/>
        <w:numPr>
          <w:ilvl w:val="0"/>
          <w:numId w:val="11"/>
        </w:numPr>
        <w:spacing w:before="200" w:after="200"/>
        <w:ind w:left="425" w:hanging="283"/>
      </w:pPr>
      <w:bookmarkStart w:id="51" w:name="_6xxj0xwg74y0" w:colFirst="0" w:colLast="0"/>
      <w:bookmarkEnd w:id="51"/>
      <w:r>
        <w:t xml:space="preserve">Budgethouders PVB op 31 december per provincie </w:t>
      </w:r>
      <w:r>
        <w:t>(evolutie 2019-2022)</w:t>
      </w:r>
    </w:p>
    <w:p w14:paraId="029656C3" w14:textId="77777777" w:rsidR="00004184" w:rsidRDefault="002C4894">
      <w:pPr>
        <w:spacing w:before="200" w:after="200"/>
      </w:pPr>
      <w:r>
        <w:rPr>
          <w:b/>
        </w:rPr>
        <w:t>Tabel 29: Budgethouders PVB op 31 december per provincie (evolutie 2019-2022)</w:t>
      </w:r>
    </w:p>
    <w:tbl>
      <w:tblPr>
        <w:tblStyle w:val="afb"/>
        <w:tblW w:w="1383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2"/>
        <w:gridCol w:w="1883"/>
        <w:gridCol w:w="1883"/>
        <w:gridCol w:w="1883"/>
        <w:gridCol w:w="1883"/>
        <w:gridCol w:w="1883"/>
      </w:tblGrid>
      <w:tr w:rsidR="00004184" w14:paraId="170795E9" w14:textId="77777777">
        <w:tc>
          <w:tcPr>
            <w:tcW w:w="3079" w:type="dxa"/>
            <w:shd w:val="clear" w:color="auto" w:fill="004D5C"/>
            <w:tcMar>
              <w:top w:w="56" w:type="dxa"/>
              <w:left w:w="56" w:type="dxa"/>
              <w:bottom w:w="56" w:type="dxa"/>
              <w:right w:w="56" w:type="dxa"/>
            </w:tcMar>
          </w:tcPr>
          <w:p w14:paraId="5C8B34BB" w14:textId="77777777" w:rsidR="00004184" w:rsidRDefault="002C4894">
            <w:pPr>
              <w:widowControl w:val="0"/>
              <w:spacing w:line="240" w:lineRule="auto"/>
              <w:rPr>
                <w:b/>
                <w:color w:val="FFFFFF"/>
              </w:rPr>
            </w:pPr>
            <w:r>
              <w:rPr>
                <w:b/>
                <w:color w:val="FFFFFF"/>
              </w:rPr>
              <w:t>Provincie</w:t>
            </w:r>
          </w:p>
        </w:tc>
        <w:tc>
          <w:tcPr>
            <w:tcW w:w="1311" w:type="dxa"/>
            <w:shd w:val="clear" w:color="auto" w:fill="004D5C"/>
            <w:tcMar>
              <w:top w:w="56" w:type="dxa"/>
              <w:left w:w="56" w:type="dxa"/>
              <w:bottom w:w="56" w:type="dxa"/>
              <w:right w:w="56" w:type="dxa"/>
            </w:tcMar>
          </w:tcPr>
          <w:p w14:paraId="6372C51F" w14:textId="77777777" w:rsidR="00004184" w:rsidRDefault="002C4894">
            <w:pPr>
              <w:widowControl w:val="0"/>
              <w:spacing w:line="240" w:lineRule="auto"/>
              <w:jc w:val="right"/>
              <w:rPr>
                <w:b/>
                <w:color w:val="FFFFFF"/>
              </w:rPr>
            </w:pPr>
            <w:r>
              <w:rPr>
                <w:b/>
                <w:color w:val="FFFFFF"/>
              </w:rPr>
              <w:t>2019</w:t>
            </w:r>
          </w:p>
        </w:tc>
        <w:tc>
          <w:tcPr>
            <w:tcW w:w="1311" w:type="dxa"/>
            <w:shd w:val="clear" w:color="auto" w:fill="004D5C"/>
            <w:tcMar>
              <w:top w:w="56" w:type="dxa"/>
              <w:left w:w="56" w:type="dxa"/>
              <w:bottom w:w="56" w:type="dxa"/>
              <w:right w:w="56" w:type="dxa"/>
            </w:tcMar>
          </w:tcPr>
          <w:p w14:paraId="45012947" w14:textId="77777777" w:rsidR="00004184" w:rsidRDefault="002C4894">
            <w:pPr>
              <w:widowControl w:val="0"/>
              <w:spacing w:line="240" w:lineRule="auto"/>
              <w:jc w:val="right"/>
              <w:rPr>
                <w:b/>
                <w:color w:val="FFFFFF"/>
              </w:rPr>
            </w:pPr>
            <w:r>
              <w:rPr>
                <w:b/>
                <w:color w:val="FFFFFF"/>
              </w:rPr>
              <w:t>2020</w:t>
            </w:r>
          </w:p>
        </w:tc>
        <w:tc>
          <w:tcPr>
            <w:tcW w:w="1311" w:type="dxa"/>
            <w:shd w:val="clear" w:color="auto" w:fill="004D5C"/>
            <w:tcMar>
              <w:top w:w="56" w:type="dxa"/>
              <w:left w:w="56" w:type="dxa"/>
              <w:bottom w:w="56" w:type="dxa"/>
              <w:right w:w="56" w:type="dxa"/>
            </w:tcMar>
          </w:tcPr>
          <w:p w14:paraId="58995BAA" w14:textId="77777777" w:rsidR="00004184" w:rsidRDefault="002C4894">
            <w:pPr>
              <w:widowControl w:val="0"/>
              <w:spacing w:line="240" w:lineRule="auto"/>
              <w:jc w:val="right"/>
              <w:rPr>
                <w:b/>
                <w:color w:val="FFFFFF"/>
              </w:rPr>
            </w:pPr>
            <w:r>
              <w:rPr>
                <w:b/>
                <w:color w:val="FFFFFF"/>
              </w:rPr>
              <w:t>2021</w:t>
            </w:r>
          </w:p>
        </w:tc>
        <w:tc>
          <w:tcPr>
            <w:tcW w:w="1311" w:type="dxa"/>
            <w:shd w:val="clear" w:color="auto" w:fill="004D5C"/>
            <w:tcMar>
              <w:top w:w="56" w:type="dxa"/>
              <w:left w:w="56" w:type="dxa"/>
              <w:bottom w:w="56" w:type="dxa"/>
              <w:right w:w="56" w:type="dxa"/>
            </w:tcMar>
          </w:tcPr>
          <w:p w14:paraId="0E5E5E8E" w14:textId="77777777" w:rsidR="00004184" w:rsidRDefault="002C4894">
            <w:pPr>
              <w:widowControl w:val="0"/>
              <w:spacing w:line="240" w:lineRule="auto"/>
              <w:jc w:val="right"/>
              <w:rPr>
                <w:b/>
                <w:color w:val="FFFFFF"/>
              </w:rPr>
            </w:pPr>
            <w:r>
              <w:rPr>
                <w:b/>
                <w:color w:val="FFFFFF"/>
              </w:rPr>
              <w:t>2022</w:t>
            </w:r>
          </w:p>
        </w:tc>
        <w:tc>
          <w:tcPr>
            <w:tcW w:w="1311" w:type="dxa"/>
            <w:shd w:val="clear" w:color="auto" w:fill="004D5C"/>
            <w:tcMar>
              <w:top w:w="56" w:type="dxa"/>
              <w:left w:w="56" w:type="dxa"/>
              <w:bottom w:w="56" w:type="dxa"/>
              <w:right w:w="56" w:type="dxa"/>
            </w:tcMar>
          </w:tcPr>
          <w:p w14:paraId="555E203D" w14:textId="77777777" w:rsidR="00004184" w:rsidRDefault="002C4894">
            <w:pPr>
              <w:widowControl w:val="0"/>
              <w:spacing w:line="240" w:lineRule="auto"/>
              <w:jc w:val="right"/>
              <w:rPr>
                <w:b/>
                <w:color w:val="FFFFFF"/>
              </w:rPr>
            </w:pPr>
            <w:r>
              <w:rPr>
                <w:b/>
                <w:color w:val="FFFFFF"/>
              </w:rPr>
              <w:t>Bevolkings% 2022</w:t>
            </w:r>
          </w:p>
        </w:tc>
      </w:tr>
      <w:tr w:rsidR="00004184" w14:paraId="6CBAEF73" w14:textId="77777777">
        <w:tc>
          <w:tcPr>
            <w:tcW w:w="3079" w:type="dxa"/>
            <w:shd w:val="clear" w:color="auto" w:fill="F3F3F3"/>
            <w:tcMar>
              <w:top w:w="56" w:type="dxa"/>
              <w:left w:w="56" w:type="dxa"/>
              <w:bottom w:w="56" w:type="dxa"/>
              <w:right w:w="56" w:type="dxa"/>
            </w:tcMar>
          </w:tcPr>
          <w:p w14:paraId="190EC5A4" w14:textId="77777777" w:rsidR="00004184" w:rsidRDefault="002C4894">
            <w:pPr>
              <w:widowControl w:val="0"/>
              <w:spacing w:line="240" w:lineRule="auto"/>
              <w:rPr>
                <w:b/>
              </w:rPr>
            </w:pPr>
            <w:r>
              <w:rPr>
                <w:b/>
              </w:rPr>
              <w:t>Antwerpen</w:t>
            </w:r>
          </w:p>
        </w:tc>
        <w:tc>
          <w:tcPr>
            <w:tcW w:w="1311" w:type="dxa"/>
            <w:tcMar>
              <w:top w:w="56" w:type="dxa"/>
              <w:left w:w="56" w:type="dxa"/>
              <w:bottom w:w="56" w:type="dxa"/>
              <w:right w:w="56" w:type="dxa"/>
            </w:tcMar>
          </w:tcPr>
          <w:p w14:paraId="66C0EEAE" w14:textId="77777777" w:rsidR="00004184" w:rsidRDefault="002C4894">
            <w:pPr>
              <w:widowControl w:val="0"/>
              <w:spacing w:line="240" w:lineRule="auto"/>
              <w:jc w:val="right"/>
            </w:pPr>
            <w:r>
              <w:rPr>
                <w:b/>
              </w:rPr>
              <w:t xml:space="preserve">27% </w:t>
            </w:r>
            <w:r>
              <w:t>(6.802)</w:t>
            </w:r>
          </w:p>
        </w:tc>
        <w:tc>
          <w:tcPr>
            <w:tcW w:w="1311" w:type="dxa"/>
            <w:tcMar>
              <w:top w:w="56" w:type="dxa"/>
              <w:left w:w="56" w:type="dxa"/>
              <w:bottom w:w="56" w:type="dxa"/>
              <w:right w:w="56" w:type="dxa"/>
            </w:tcMar>
          </w:tcPr>
          <w:p w14:paraId="12917BB4" w14:textId="77777777" w:rsidR="00004184" w:rsidRDefault="002C4894">
            <w:pPr>
              <w:widowControl w:val="0"/>
              <w:spacing w:line="240" w:lineRule="auto"/>
              <w:jc w:val="right"/>
            </w:pPr>
            <w:r>
              <w:rPr>
                <w:b/>
              </w:rPr>
              <w:t xml:space="preserve">27% </w:t>
            </w:r>
            <w:r>
              <w:t>(6.810)</w:t>
            </w:r>
          </w:p>
        </w:tc>
        <w:tc>
          <w:tcPr>
            <w:tcW w:w="1311" w:type="dxa"/>
            <w:tcMar>
              <w:top w:w="56" w:type="dxa"/>
              <w:left w:w="56" w:type="dxa"/>
              <w:bottom w:w="56" w:type="dxa"/>
              <w:right w:w="56" w:type="dxa"/>
            </w:tcMar>
          </w:tcPr>
          <w:p w14:paraId="724370D8" w14:textId="77777777" w:rsidR="00004184" w:rsidRDefault="002C4894">
            <w:pPr>
              <w:widowControl w:val="0"/>
              <w:spacing w:line="240" w:lineRule="auto"/>
              <w:jc w:val="right"/>
            </w:pPr>
            <w:r>
              <w:rPr>
                <w:b/>
              </w:rPr>
              <w:t xml:space="preserve">27% </w:t>
            </w:r>
            <w:r>
              <w:t>(7.345)</w:t>
            </w:r>
          </w:p>
        </w:tc>
        <w:tc>
          <w:tcPr>
            <w:tcW w:w="1311" w:type="dxa"/>
            <w:tcMar>
              <w:top w:w="56" w:type="dxa"/>
              <w:left w:w="56" w:type="dxa"/>
              <w:bottom w:w="56" w:type="dxa"/>
              <w:right w:w="56" w:type="dxa"/>
            </w:tcMar>
          </w:tcPr>
          <w:p w14:paraId="204D011C" w14:textId="77777777" w:rsidR="00004184" w:rsidRDefault="002C4894">
            <w:pPr>
              <w:widowControl w:val="0"/>
              <w:spacing w:line="240" w:lineRule="auto"/>
              <w:jc w:val="right"/>
            </w:pPr>
            <w:r>
              <w:rPr>
                <w:b/>
              </w:rPr>
              <w:t xml:space="preserve">27% </w:t>
            </w:r>
            <w:r>
              <w:t>(7.734)</w:t>
            </w:r>
          </w:p>
        </w:tc>
        <w:tc>
          <w:tcPr>
            <w:tcW w:w="1311" w:type="dxa"/>
            <w:tcMar>
              <w:top w:w="56" w:type="dxa"/>
              <w:left w:w="56" w:type="dxa"/>
              <w:bottom w:w="56" w:type="dxa"/>
              <w:right w:w="56" w:type="dxa"/>
            </w:tcMar>
          </w:tcPr>
          <w:p w14:paraId="453065B7" w14:textId="77777777" w:rsidR="00004184" w:rsidRDefault="002C4894">
            <w:pPr>
              <w:widowControl w:val="0"/>
              <w:spacing w:line="240" w:lineRule="auto"/>
              <w:jc w:val="right"/>
              <w:rPr>
                <w:b/>
              </w:rPr>
            </w:pPr>
            <w:r>
              <w:rPr>
                <w:b/>
              </w:rPr>
              <w:t>27%</w:t>
            </w:r>
          </w:p>
        </w:tc>
      </w:tr>
      <w:tr w:rsidR="00004184" w14:paraId="41911B1D" w14:textId="77777777">
        <w:tc>
          <w:tcPr>
            <w:tcW w:w="3079" w:type="dxa"/>
            <w:shd w:val="clear" w:color="auto" w:fill="F3F3F3"/>
            <w:tcMar>
              <w:top w:w="56" w:type="dxa"/>
              <w:left w:w="56" w:type="dxa"/>
              <w:bottom w:w="56" w:type="dxa"/>
              <w:right w:w="56" w:type="dxa"/>
            </w:tcMar>
          </w:tcPr>
          <w:p w14:paraId="5A81040A" w14:textId="77777777" w:rsidR="00004184" w:rsidRDefault="002C4894">
            <w:pPr>
              <w:widowControl w:val="0"/>
              <w:spacing w:line="240" w:lineRule="auto"/>
              <w:rPr>
                <w:b/>
              </w:rPr>
            </w:pPr>
            <w:r>
              <w:rPr>
                <w:b/>
              </w:rPr>
              <w:t>Limburg</w:t>
            </w:r>
          </w:p>
        </w:tc>
        <w:tc>
          <w:tcPr>
            <w:tcW w:w="1311" w:type="dxa"/>
            <w:tcMar>
              <w:top w:w="56" w:type="dxa"/>
              <w:left w:w="56" w:type="dxa"/>
              <w:bottom w:w="56" w:type="dxa"/>
              <w:right w:w="56" w:type="dxa"/>
            </w:tcMar>
          </w:tcPr>
          <w:p w14:paraId="2284D7D0" w14:textId="77777777" w:rsidR="00004184" w:rsidRDefault="002C4894">
            <w:pPr>
              <w:widowControl w:val="0"/>
              <w:spacing w:line="240" w:lineRule="auto"/>
              <w:jc w:val="right"/>
            </w:pPr>
            <w:r>
              <w:rPr>
                <w:b/>
              </w:rPr>
              <w:t xml:space="preserve">14% </w:t>
            </w:r>
            <w:r>
              <w:t>(3.641)</w:t>
            </w:r>
          </w:p>
        </w:tc>
        <w:tc>
          <w:tcPr>
            <w:tcW w:w="1311" w:type="dxa"/>
            <w:tcMar>
              <w:top w:w="56" w:type="dxa"/>
              <w:left w:w="56" w:type="dxa"/>
              <w:bottom w:w="56" w:type="dxa"/>
              <w:right w:w="56" w:type="dxa"/>
            </w:tcMar>
          </w:tcPr>
          <w:p w14:paraId="5D581AC8" w14:textId="77777777" w:rsidR="00004184" w:rsidRDefault="002C4894">
            <w:pPr>
              <w:widowControl w:val="0"/>
              <w:spacing w:line="240" w:lineRule="auto"/>
              <w:jc w:val="right"/>
            </w:pPr>
            <w:r>
              <w:rPr>
                <w:b/>
              </w:rPr>
              <w:t xml:space="preserve">14% </w:t>
            </w:r>
            <w:r>
              <w:t>(3.666)</w:t>
            </w:r>
          </w:p>
        </w:tc>
        <w:tc>
          <w:tcPr>
            <w:tcW w:w="1311" w:type="dxa"/>
            <w:tcMar>
              <w:top w:w="56" w:type="dxa"/>
              <w:left w:w="56" w:type="dxa"/>
              <w:bottom w:w="56" w:type="dxa"/>
              <w:right w:w="56" w:type="dxa"/>
            </w:tcMar>
          </w:tcPr>
          <w:p w14:paraId="18084ACB" w14:textId="77777777" w:rsidR="00004184" w:rsidRDefault="002C4894">
            <w:pPr>
              <w:widowControl w:val="0"/>
              <w:spacing w:line="240" w:lineRule="auto"/>
              <w:jc w:val="right"/>
            </w:pPr>
            <w:r>
              <w:rPr>
                <w:b/>
              </w:rPr>
              <w:t xml:space="preserve">14% </w:t>
            </w:r>
            <w:r>
              <w:t>(</w:t>
            </w:r>
            <w:r>
              <w:t>3.914)</w:t>
            </w:r>
          </w:p>
        </w:tc>
        <w:tc>
          <w:tcPr>
            <w:tcW w:w="1311" w:type="dxa"/>
            <w:tcMar>
              <w:top w:w="56" w:type="dxa"/>
              <w:left w:w="56" w:type="dxa"/>
              <w:bottom w:w="56" w:type="dxa"/>
              <w:right w:w="56" w:type="dxa"/>
            </w:tcMar>
          </w:tcPr>
          <w:p w14:paraId="112A02F3" w14:textId="77777777" w:rsidR="00004184" w:rsidRDefault="002C4894">
            <w:pPr>
              <w:widowControl w:val="0"/>
              <w:spacing w:line="240" w:lineRule="auto"/>
              <w:jc w:val="right"/>
            </w:pPr>
            <w:r>
              <w:rPr>
                <w:b/>
              </w:rPr>
              <w:t xml:space="preserve">15% </w:t>
            </w:r>
            <w:r>
              <w:t>(4.138)</w:t>
            </w:r>
          </w:p>
        </w:tc>
        <w:tc>
          <w:tcPr>
            <w:tcW w:w="1311" w:type="dxa"/>
            <w:tcMar>
              <w:top w:w="56" w:type="dxa"/>
              <w:left w:w="56" w:type="dxa"/>
              <w:bottom w:w="56" w:type="dxa"/>
              <w:right w:w="56" w:type="dxa"/>
            </w:tcMar>
          </w:tcPr>
          <w:p w14:paraId="13BFD668" w14:textId="77777777" w:rsidR="00004184" w:rsidRDefault="002C4894">
            <w:pPr>
              <w:widowControl w:val="0"/>
              <w:spacing w:line="240" w:lineRule="auto"/>
              <w:jc w:val="right"/>
              <w:rPr>
                <w:b/>
              </w:rPr>
            </w:pPr>
            <w:r>
              <w:rPr>
                <w:b/>
              </w:rPr>
              <w:t>13%</w:t>
            </w:r>
          </w:p>
        </w:tc>
      </w:tr>
      <w:tr w:rsidR="00004184" w14:paraId="6F8ED32D" w14:textId="77777777">
        <w:tc>
          <w:tcPr>
            <w:tcW w:w="3079" w:type="dxa"/>
            <w:shd w:val="clear" w:color="auto" w:fill="F3F3F3"/>
            <w:tcMar>
              <w:top w:w="56" w:type="dxa"/>
              <w:left w:w="56" w:type="dxa"/>
              <w:bottom w:w="56" w:type="dxa"/>
              <w:right w:w="56" w:type="dxa"/>
            </w:tcMar>
          </w:tcPr>
          <w:p w14:paraId="76C9FE60" w14:textId="77777777" w:rsidR="00004184" w:rsidRDefault="002C4894">
            <w:pPr>
              <w:widowControl w:val="0"/>
              <w:spacing w:line="240" w:lineRule="auto"/>
              <w:rPr>
                <w:b/>
              </w:rPr>
            </w:pPr>
            <w:r>
              <w:rPr>
                <w:b/>
              </w:rPr>
              <w:t>Oost-Vlaanderen</w:t>
            </w:r>
          </w:p>
        </w:tc>
        <w:tc>
          <w:tcPr>
            <w:tcW w:w="1311" w:type="dxa"/>
            <w:tcMar>
              <w:top w:w="56" w:type="dxa"/>
              <w:left w:w="56" w:type="dxa"/>
              <w:bottom w:w="56" w:type="dxa"/>
              <w:right w:w="56" w:type="dxa"/>
            </w:tcMar>
          </w:tcPr>
          <w:p w14:paraId="3E3096B8" w14:textId="77777777" w:rsidR="00004184" w:rsidRDefault="002C4894">
            <w:pPr>
              <w:widowControl w:val="0"/>
              <w:spacing w:line="240" w:lineRule="auto"/>
              <w:jc w:val="right"/>
            </w:pPr>
            <w:r>
              <w:rPr>
                <w:b/>
              </w:rPr>
              <w:t xml:space="preserve">22% </w:t>
            </w:r>
            <w:r>
              <w:t>(5.514)</w:t>
            </w:r>
          </w:p>
        </w:tc>
        <w:tc>
          <w:tcPr>
            <w:tcW w:w="1311" w:type="dxa"/>
            <w:tcMar>
              <w:top w:w="56" w:type="dxa"/>
              <w:left w:w="56" w:type="dxa"/>
              <w:bottom w:w="56" w:type="dxa"/>
              <w:right w:w="56" w:type="dxa"/>
            </w:tcMar>
          </w:tcPr>
          <w:p w14:paraId="6912F5C5" w14:textId="77777777" w:rsidR="00004184" w:rsidRDefault="002C4894">
            <w:pPr>
              <w:widowControl w:val="0"/>
              <w:spacing w:line="240" w:lineRule="auto"/>
              <w:jc w:val="right"/>
            </w:pPr>
            <w:r>
              <w:rPr>
                <w:b/>
              </w:rPr>
              <w:t>22%</w:t>
            </w:r>
            <w:r>
              <w:t xml:space="preserve"> (5.537)</w:t>
            </w:r>
          </w:p>
        </w:tc>
        <w:tc>
          <w:tcPr>
            <w:tcW w:w="1311" w:type="dxa"/>
            <w:tcMar>
              <w:top w:w="56" w:type="dxa"/>
              <w:left w:w="56" w:type="dxa"/>
              <w:bottom w:w="56" w:type="dxa"/>
              <w:right w:w="56" w:type="dxa"/>
            </w:tcMar>
          </w:tcPr>
          <w:p w14:paraId="176B7A1C" w14:textId="77777777" w:rsidR="00004184" w:rsidRDefault="002C4894">
            <w:pPr>
              <w:widowControl w:val="0"/>
              <w:spacing w:line="240" w:lineRule="auto"/>
              <w:jc w:val="right"/>
            </w:pPr>
            <w:r>
              <w:rPr>
                <w:b/>
              </w:rPr>
              <w:t xml:space="preserve">22% </w:t>
            </w:r>
            <w:r>
              <w:t>(5.967)</w:t>
            </w:r>
          </w:p>
        </w:tc>
        <w:tc>
          <w:tcPr>
            <w:tcW w:w="1311" w:type="dxa"/>
            <w:tcMar>
              <w:top w:w="56" w:type="dxa"/>
              <w:left w:w="56" w:type="dxa"/>
              <w:bottom w:w="56" w:type="dxa"/>
              <w:right w:w="56" w:type="dxa"/>
            </w:tcMar>
          </w:tcPr>
          <w:p w14:paraId="11383B19" w14:textId="77777777" w:rsidR="00004184" w:rsidRDefault="002C4894">
            <w:pPr>
              <w:widowControl w:val="0"/>
              <w:spacing w:line="240" w:lineRule="auto"/>
              <w:jc w:val="right"/>
            </w:pPr>
            <w:r>
              <w:rPr>
                <w:b/>
              </w:rPr>
              <w:t xml:space="preserve">22% </w:t>
            </w:r>
            <w:r>
              <w:t>(6.207)</w:t>
            </w:r>
          </w:p>
        </w:tc>
        <w:tc>
          <w:tcPr>
            <w:tcW w:w="1311" w:type="dxa"/>
            <w:tcMar>
              <w:top w:w="56" w:type="dxa"/>
              <w:left w:w="56" w:type="dxa"/>
              <w:bottom w:w="56" w:type="dxa"/>
              <w:right w:w="56" w:type="dxa"/>
            </w:tcMar>
          </w:tcPr>
          <w:p w14:paraId="353FE707" w14:textId="77777777" w:rsidR="00004184" w:rsidRDefault="002C4894">
            <w:pPr>
              <w:widowControl w:val="0"/>
              <w:spacing w:line="240" w:lineRule="auto"/>
              <w:jc w:val="right"/>
              <w:rPr>
                <w:b/>
              </w:rPr>
            </w:pPr>
            <w:r>
              <w:rPr>
                <w:b/>
              </w:rPr>
              <w:t>22%</w:t>
            </w:r>
          </w:p>
        </w:tc>
      </w:tr>
      <w:tr w:rsidR="00004184" w14:paraId="1089546A" w14:textId="77777777">
        <w:tc>
          <w:tcPr>
            <w:tcW w:w="3079" w:type="dxa"/>
            <w:shd w:val="clear" w:color="auto" w:fill="F3F3F3"/>
            <w:tcMar>
              <w:top w:w="56" w:type="dxa"/>
              <w:left w:w="56" w:type="dxa"/>
              <w:bottom w:w="56" w:type="dxa"/>
              <w:right w:w="56" w:type="dxa"/>
            </w:tcMar>
          </w:tcPr>
          <w:p w14:paraId="55486B2B" w14:textId="77777777" w:rsidR="00004184" w:rsidRDefault="002C4894">
            <w:pPr>
              <w:widowControl w:val="0"/>
              <w:spacing w:line="240" w:lineRule="auto"/>
              <w:rPr>
                <w:b/>
              </w:rPr>
            </w:pPr>
            <w:r>
              <w:rPr>
                <w:b/>
              </w:rPr>
              <w:t>West-Vlaanderen</w:t>
            </w:r>
          </w:p>
        </w:tc>
        <w:tc>
          <w:tcPr>
            <w:tcW w:w="1311" w:type="dxa"/>
            <w:tcMar>
              <w:top w:w="56" w:type="dxa"/>
              <w:left w:w="56" w:type="dxa"/>
              <w:bottom w:w="56" w:type="dxa"/>
              <w:right w:w="56" w:type="dxa"/>
            </w:tcMar>
          </w:tcPr>
          <w:p w14:paraId="56443A58" w14:textId="77777777" w:rsidR="00004184" w:rsidRDefault="002C4894">
            <w:pPr>
              <w:widowControl w:val="0"/>
              <w:spacing w:line="240" w:lineRule="auto"/>
              <w:jc w:val="right"/>
            </w:pPr>
            <w:r>
              <w:rPr>
                <w:b/>
              </w:rPr>
              <w:t xml:space="preserve">20% </w:t>
            </w:r>
            <w:r>
              <w:t>(5.048)</w:t>
            </w:r>
          </w:p>
        </w:tc>
        <w:tc>
          <w:tcPr>
            <w:tcW w:w="1311" w:type="dxa"/>
            <w:tcMar>
              <w:top w:w="56" w:type="dxa"/>
              <w:left w:w="56" w:type="dxa"/>
              <w:bottom w:w="56" w:type="dxa"/>
              <w:right w:w="56" w:type="dxa"/>
            </w:tcMar>
          </w:tcPr>
          <w:p w14:paraId="127F2720" w14:textId="77777777" w:rsidR="00004184" w:rsidRDefault="002C4894">
            <w:pPr>
              <w:widowControl w:val="0"/>
              <w:spacing w:line="240" w:lineRule="auto"/>
              <w:jc w:val="right"/>
            </w:pPr>
            <w:r>
              <w:rPr>
                <w:b/>
              </w:rPr>
              <w:t xml:space="preserve">20% </w:t>
            </w:r>
            <w:r>
              <w:t>(5.064)</w:t>
            </w:r>
          </w:p>
        </w:tc>
        <w:tc>
          <w:tcPr>
            <w:tcW w:w="1311" w:type="dxa"/>
            <w:tcMar>
              <w:top w:w="56" w:type="dxa"/>
              <w:left w:w="56" w:type="dxa"/>
              <w:bottom w:w="56" w:type="dxa"/>
              <w:right w:w="56" w:type="dxa"/>
            </w:tcMar>
          </w:tcPr>
          <w:p w14:paraId="330CB258" w14:textId="77777777" w:rsidR="00004184" w:rsidRDefault="002C4894">
            <w:pPr>
              <w:widowControl w:val="0"/>
              <w:spacing w:line="240" w:lineRule="auto"/>
              <w:jc w:val="right"/>
            </w:pPr>
            <w:r>
              <w:rPr>
                <w:b/>
              </w:rPr>
              <w:t xml:space="preserve">20% </w:t>
            </w:r>
            <w:r>
              <w:t>(5.403)</w:t>
            </w:r>
          </w:p>
        </w:tc>
        <w:tc>
          <w:tcPr>
            <w:tcW w:w="1311" w:type="dxa"/>
            <w:tcMar>
              <w:top w:w="56" w:type="dxa"/>
              <w:left w:w="56" w:type="dxa"/>
              <w:bottom w:w="56" w:type="dxa"/>
              <w:right w:w="56" w:type="dxa"/>
            </w:tcMar>
          </w:tcPr>
          <w:p w14:paraId="0922AAE5" w14:textId="77777777" w:rsidR="00004184" w:rsidRDefault="002C4894">
            <w:pPr>
              <w:widowControl w:val="0"/>
              <w:spacing w:line="240" w:lineRule="auto"/>
              <w:jc w:val="right"/>
            </w:pPr>
            <w:r>
              <w:rPr>
                <w:b/>
              </w:rPr>
              <w:t xml:space="preserve">20% </w:t>
            </w:r>
            <w:r>
              <w:t>(5.651)</w:t>
            </w:r>
          </w:p>
        </w:tc>
        <w:tc>
          <w:tcPr>
            <w:tcW w:w="1311" w:type="dxa"/>
            <w:tcMar>
              <w:top w:w="56" w:type="dxa"/>
              <w:left w:w="56" w:type="dxa"/>
              <w:bottom w:w="56" w:type="dxa"/>
              <w:right w:w="56" w:type="dxa"/>
            </w:tcMar>
          </w:tcPr>
          <w:p w14:paraId="1202CD44" w14:textId="77777777" w:rsidR="00004184" w:rsidRDefault="002C4894">
            <w:pPr>
              <w:widowControl w:val="0"/>
              <w:spacing w:line="240" w:lineRule="auto"/>
              <w:jc w:val="right"/>
              <w:rPr>
                <w:b/>
              </w:rPr>
            </w:pPr>
            <w:r>
              <w:rPr>
                <w:b/>
              </w:rPr>
              <w:t>17%</w:t>
            </w:r>
          </w:p>
        </w:tc>
      </w:tr>
      <w:tr w:rsidR="00004184" w14:paraId="1C58D01C" w14:textId="77777777">
        <w:tc>
          <w:tcPr>
            <w:tcW w:w="3079" w:type="dxa"/>
            <w:shd w:val="clear" w:color="auto" w:fill="F3F3F3"/>
            <w:tcMar>
              <w:top w:w="56" w:type="dxa"/>
              <w:left w:w="56" w:type="dxa"/>
              <w:bottom w:w="56" w:type="dxa"/>
              <w:right w:w="56" w:type="dxa"/>
            </w:tcMar>
          </w:tcPr>
          <w:p w14:paraId="7F782E83" w14:textId="77777777" w:rsidR="00004184" w:rsidRDefault="002C4894">
            <w:pPr>
              <w:widowControl w:val="0"/>
              <w:spacing w:line="240" w:lineRule="auto"/>
              <w:rPr>
                <w:b/>
              </w:rPr>
            </w:pPr>
            <w:r>
              <w:rPr>
                <w:b/>
              </w:rPr>
              <w:t>Vlaams-Brabant</w:t>
            </w:r>
          </w:p>
        </w:tc>
        <w:tc>
          <w:tcPr>
            <w:tcW w:w="1311" w:type="dxa"/>
            <w:tcMar>
              <w:top w:w="56" w:type="dxa"/>
              <w:left w:w="56" w:type="dxa"/>
              <w:bottom w:w="56" w:type="dxa"/>
              <w:right w:w="56" w:type="dxa"/>
            </w:tcMar>
          </w:tcPr>
          <w:p w14:paraId="409D46C9" w14:textId="77777777" w:rsidR="00004184" w:rsidRDefault="002C4894">
            <w:pPr>
              <w:widowControl w:val="0"/>
              <w:spacing w:line="240" w:lineRule="auto"/>
              <w:jc w:val="right"/>
            </w:pPr>
            <w:r>
              <w:rPr>
                <w:b/>
              </w:rPr>
              <w:t xml:space="preserve">16% </w:t>
            </w:r>
            <w:r>
              <w:t>(3.919)</w:t>
            </w:r>
          </w:p>
        </w:tc>
        <w:tc>
          <w:tcPr>
            <w:tcW w:w="1311" w:type="dxa"/>
            <w:tcMar>
              <w:top w:w="56" w:type="dxa"/>
              <w:left w:w="56" w:type="dxa"/>
              <w:bottom w:w="56" w:type="dxa"/>
              <w:right w:w="56" w:type="dxa"/>
            </w:tcMar>
          </w:tcPr>
          <w:p w14:paraId="6CB155C6" w14:textId="77777777" w:rsidR="00004184" w:rsidRDefault="002C4894">
            <w:pPr>
              <w:widowControl w:val="0"/>
              <w:spacing w:line="240" w:lineRule="auto"/>
              <w:jc w:val="right"/>
            </w:pPr>
            <w:r>
              <w:rPr>
                <w:b/>
              </w:rPr>
              <w:t xml:space="preserve">16% </w:t>
            </w:r>
            <w:r>
              <w:t>(3.962)</w:t>
            </w:r>
          </w:p>
        </w:tc>
        <w:tc>
          <w:tcPr>
            <w:tcW w:w="1311" w:type="dxa"/>
            <w:tcMar>
              <w:top w:w="56" w:type="dxa"/>
              <w:left w:w="56" w:type="dxa"/>
              <w:bottom w:w="56" w:type="dxa"/>
              <w:right w:w="56" w:type="dxa"/>
            </w:tcMar>
          </w:tcPr>
          <w:p w14:paraId="6A347514" w14:textId="77777777" w:rsidR="00004184" w:rsidRDefault="002C4894">
            <w:pPr>
              <w:widowControl w:val="0"/>
              <w:spacing w:line="240" w:lineRule="auto"/>
              <w:jc w:val="right"/>
            </w:pPr>
            <w:r>
              <w:rPr>
                <w:b/>
              </w:rPr>
              <w:t xml:space="preserve">16% </w:t>
            </w:r>
            <w:r>
              <w:t>(4.254)</w:t>
            </w:r>
          </w:p>
        </w:tc>
        <w:tc>
          <w:tcPr>
            <w:tcW w:w="1311" w:type="dxa"/>
            <w:tcMar>
              <w:top w:w="56" w:type="dxa"/>
              <w:left w:w="56" w:type="dxa"/>
              <w:bottom w:w="56" w:type="dxa"/>
              <w:right w:w="56" w:type="dxa"/>
            </w:tcMar>
          </w:tcPr>
          <w:p w14:paraId="797C6CAF" w14:textId="77777777" w:rsidR="00004184" w:rsidRDefault="002C4894">
            <w:pPr>
              <w:widowControl w:val="0"/>
              <w:spacing w:line="240" w:lineRule="auto"/>
              <w:jc w:val="right"/>
            </w:pPr>
            <w:r>
              <w:rPr>
                <w:b/>
              </w:rPr>
              <w:t xml:space="preserve">15% </w:t>
            </w:r>
            <w:r>
              <w:t>(4.375)</w:t>
            </w:r>
          </w:p>
        </w:tc>
        <w:tc>
          <w:tcPr>
            <w:tcW w:w="1311" w:type="dxa"/>
            <w:tcMar>
              <w:top w:w="56" w:type="dxa"/>
              <w:left w:w="56" w:type="dxa"/>
              <w:bottom w:w="56" w:type="dxa"/>
              <w:right w:w="56" w:type="dxa"/>
            </w:tcMar>
          </w:tcPr>
          <w:p w14:paraId="35626F69" w14:textId="77777777" w:rsidR="00004184" w:rsidRDefault="002C4894">
            <w:pPr>
              <w:widowControl w:val="0"/>
              <w:spacing w:line="240" w:lineRule="auto"/>
              <w:jc w:val="right"/>
              <w:rPr>
                <w:b/>
              </w:rPr>
            </w:pPr>
            <w:r>
              <w:rPr>
                <w:b/>
              </w:rPr>
              <w:t>17%</w:t>
            </w:r>
          </w:p>
        </w:tc>
      </w:tr>
      <w:tr w:rsidR="00004184" w14:paraId="1ECCCB9C" w14:textId="77777777">
        <w:tc>
          <w:tcPr>
            <w:tcW w:w="3079" w:type="dxa"/>
            <w:shd w:val="clear" w:color="auto" w:fill="F3F3F3"/>
            <w:tcMar>
              <w:top w:w="56" w:type="dxa"/>
              <w:left w:w="56" w:type="dxa"/>
              <w:bottom w:w="56" w:type="dxa"/>
              <w:right w:w="56" w:type="dxa"/>
            </w:tcMar>
          </w:tcPr>
          <w:p w14:paraId="16348828" w14:textId="77777777" w:rsidR="00004184" w:rsidRDefault="002C4894">
            <w:pPr>
              <w:widowControl w:val="0"/>
              <w:spacing w:line="240" w:lineRule="auto"/>
              <w:rPr>
                <w:b/>
              </w:rPr>
            </w:pPr>
            <w:r>
              <w:rPr>
                <w:b/>
              </w:rPr>
              <w:t>Brussels Hoofdstedelijk Gewest</w:t>
            </w:r>
          </w:p>
        </w:tc>
        <w:tc>
          <w:tcPr>
            <w:tcW w:w="1311" w:type="dxa"/>
            <w:tcMar>
              <w:top w:w="56" w:type="dxa"/>
              <w:left w:w="56" w:type="dxa"/>
              <w:bottom w:w="56" w:type="dxa"/>
              <w:right w:w="56" w:type="dxa"/>
            </w:tcMar>
          </w:tcPr>
          <w:p w14:paraId="78583308" w14:textId="77777777" w:rsidR="00004184" w:rsidRDefault="002C4894">
            <w:pPr>
              <w:widowControl w:val="0"/>
              <w:spacing w:line="240" w:lineRule="auto"/>
              <w:jc w:val="right"/>
            </w:pPr>
            <w:r>
              <w:rPr>
                <w:b/>
              </w:rPr>
              <w:t xml:space="preserve">1% </w:t>
            </w:r>
            <w:r>
              <w:t>(324)</w:t>
            </w:r>
          </w:p>
        </w:tc>
        <w:tc>
          <w:tcPr>
            <w:tcW w:w="1311" w:type="dxa"/>
            <w:tcMar>
              <w:top w:w="56" w:type="dxa"/>
              <w:left w:w="56" w:type="dxa"/>
              <w:bottom w:w="56" w:type="dxa"/>
              <w:right w:w="56" w:type="dxa"/>
            </w:tcMar>
          </w:tcPr>
          <w:p w14:paraId="6AAAA534" w14:textId="77777777" w:rsidR="00004184" w:rsidRDefault="002C4894">
            <w:pPr>
              <w:widowControl w:val="0"/>
              <w:spacing w:line="240" w:lineRule="auto"/>
              <w:jc w:val="right"/>
            </w:pPr>
            <w:r>
              <w:rPr>
                <w:b/>
              </w:rPr>
              <w:t xml:space="preserve">1% </w:t>
            </w:r>
            <w:r>
              <w:t>(319)</w:t>
            </w:r>
          </w:p>
        </w:tc>
        <w:tc>
          <w:tcPr>
            <w:tcW w:w="1311" w:type="dxa"/>
            <w:tcMar>
              <w:top w:w="56" w:type="dxa"/>
              <w:left w:w="56" w:type="dxa"/>
              <w:bottom w:w="56" w:type="dxa"/>
              <w:right w:w="56" w:type="dxa"/>
            </w:tcMar>
          </w:tcPr>
          <w:p w14:paraId="2F9099ED" w14:textId="77777777" w:rsidR="00004184" w:rsidRDefault="002C4894">
            <w:pPr>
              <w:widowControl w:val="0"/>
              <w:spacing w:line="240" w:lineRule="auto"/>
              <w:jc w:val="right"/>
            </w:pPr>
            <w:r>
              <w:rPr>
                <w:b/>
              </w:rPr>
              <w:t xml:space="preserve">1% </w:t>
            </w:r>
            <w:r>
              <w:t>(342)</w:t>
            </w:r>
          </w:p>
        </w:tc>
        <w:tc>
          <w:tcPr>
            <w:tcW w:w="1311" w:type="dxa"/>
            <w:tcMar>
              <w:top w:w="56" w:type="dxa"/>
              <w:left w:w="56" w:type="dxa"/>
              <w:bottom w:w="56" w:type="dxa"/>
              <w:right w:w="56" w:type="dxa"/>
            </w:tcMar>
          </w:tcPr>
          <w:p w14:paraId="596DF15D" w14:textId="77777777" w:rsidR="00004184" w:rsidRDefault="002C4894">
            <w:pPr>
              <w:widowControl w:val="0"/>
              <w:spacing w:line="240" w:lineRule="auto"/>
              <w:jc w:val="right"/>
            </w:pPr>
            <w:r>
              <w:rPr>
                <w:b/>
              </w:rPr>
              <w:t xml:space="preserve">1% </w:t>
            </w:r>
            <w:r>
              <w:t>(358)</w:t>
            </w:r>
          </w:p>
        </w:tc>
        <w:tc>
          <w:tcPr>
            <w:tcW w:w="1311" w:type="dxa"/>
            <w:tcMar>
              <w:top w:w="56" w:type="dxa"/>
              <w:left w:w="56" w:type="dxa"/>
              <w:bottom w:w="56" w:type="dxa"/>
              <w:right w:w="56" w:type="dxa"/>
            </w:tcMar>
          </w:tcPr>
          <w:p w14:paraId="69D15593" w14:textId="77777777" w:rsidR="00004184" w:rsidRDefault="002C4894">
            <w:pPr>
              <w:widowControl w:val="0"/>
              <w:spacing w:line="240" w:lineRule="auto"/>
              <w:jc w:val="right"/>
              <w:rPr>
                <w:b/>
              </w:rPr>
            </w:pPr>
            <w:r>
              <w:rPr>
                <w:b/>
              </w:rPr>
              <w:t>5%</w:t>
            </w:r>
          </w:p>
        </w:tc>
      </w:tr>
      <w:tr w:rsidR="00004184" w14:paraId="4454ADE1" w14:textId="77777777">
        <w:tc>
          <w:tcPr>
            <w:tcW w:w="3079" w:type="dxa"/>
            <w:shd w:val="clear" w:color="auto" w:fill="D9D9D9"/>
            <w:tcMar>
              <w:top w:w="56" w:type="dxa"/>
              <w:left w:w="56" w:type="dxa"/>
              <w:bottom w:w="56" w:type="dxa"/>
              <w:right w:w="56" w:type="dxa"/>
            </w:tcMar>
          </w:tcPr>
          <w:p w14:paraId="31ABE608" w14:textId="77777777" w:rsidR="00004184" w:rsidRDefault="002C4894">
            <w:pPr>
              <w:widowControl w:val="0"/>
              <w:spacing w:line="240" w:lineRule="auto"/>
              <w:rPr>
                <w:b/>
              </w:rPr>
            </w:pPr>
            <w:r>
              <w:rPr>
                <w:b/>
              </w:rPr>
              <w:t>Totaal (unieke personen, excl. niet gekend)</w:t>
            </w:r>
          </w:p>
        </w:tc>
        <w:tc>
          <w:tcPr>
            <w:tcW w:w="1311" w:type="dxa"/>
            <w:shd w:val="clear" w:color="auto" w:fill="D9D9D9"/>
            <w:tcMar>
              <w:top w:w="56" w:type="dxa"/>
              <w:left w:w="56" w:type="dxa"/>
              <w:bottom w:w="56" w:type="dxa"/>
              <w:right w:w="56" w:type="dxa"/>
            </w:tcMar>
          </w:tcPr>
          <w:p w14:paraId="2AA489E3" w14:textId="77777777" w:rsidR="00004184" w:rsidRDefault="002C4894">
            <w:pPr>
              <w:widowControl w:val="0"/>
              <w:spacing w:line="240" w:lineRule="auto"/>
              <w:jc w:val="right"/>
              <w:rPr>
                <w:b/>
              </w:rPr>
            </w:pPr>
            <w:r>
              <w:rPr>
                <w:b/>
              </w:rPr>
              <w:t>25.248</w:t>
            </w:r>
          </w:p>
        </w:tc>
        <w:tc>
          <w:tcPr>
            <w:tcW w:w="1311" w:type="dxa"/>
            <w:shd w:val="clear" w:color="auto" w:fill="D9D9D9"/>
            <w:tcMar>
              <w:top w:w="56" w:type="dxa"/>
              <w:left w:w="56" w:type="dxa"/>
              <w:bottom w:w="56" w:type="dxa"/>
              <w:right w:w="56" w:type="dxa"/>
            </w:tcMar>
          </w:tcPr>
          <w:p w14:paraId="054AA029" w14:textId="77777777" w:rsidR="00004184" w:rsidRDefault="002C4894">
            <w:pPr>
              <w:widowControl w:val="0"/>
              <w:spacing w:line="240" w:lineRule="auto"/>
              <w:jc w:val="right"/>
              <w:rPr>
                <w:b/>
              </w:rPr>
            </w:pPr>
            <w:r>
              <w:rPr>
                <w:b/>
              </w:rPr>
              <w:t>25.358</w:t>
            </w:r>
          </w:p>
        </w:tc>
        <w:tc>
          <w:tcPr>
            <w:tcW w:w="1311" w:type="dxa"/>
            <w:shd w:val="clear" w:color="auto" w:fill="D9D9D9"/>
            <w:tcMar>
              <w:top w:w="56" w:type="dxa"/>
              <w:left w:w="56" w:type="dxa"/>
              <w:bottom w:w="56" w:type="dxa"/>
              <w:right w:w="56" w:type="dxa"/>
            </w:tcMar>
          </w:tcPr>
          <w:p w14:paraId="1AEEFE71" w14:textId="77777777" w:rsidR="00004184" w:rsidRDefault="002C4894">
            <w:pPr>
              <w:widowControl w:val="0"/>
              <w:spacing w:line="240" w:lineRule="auto"/>
              <w:jc w:val="right"/>
              <w:rPr>
                <w:b/>
              </w:rPr>
            </w:pPr>
            <w:r>
              <w:rPr>
                <w:b/>
              </w:rPr>
              <w:t>27.225</w:t>
            </w:r>
          </w:p>
        </w:tc>
        <w:tc>
          <w:tcPr>
            <w:tcW w:w="1311" w:type="dxa"/>
            <w:shd w:val="clear" w:color="auto" w:fill="D9D9D9"/>
            <w:tcMar>
              <w:top w:w="56" w:type="dxa"/>
              <w:left w:w="56" w:type="dxa"/>
              <w:bottom w:w="56" w:type="dxa"/>
              <w:right w:w="56" w:type="dxa"/>
            </w:tcMar>
          </w:tcPr>
          <w:p w14:paraId="5DA3FBB5" w14:textId="77777777" w:rsidR="00004184" w:rsidRDefault="002C4894">
            <w:pPr>
              <w:widowControl w:val="0"/>
              <w:spacing w:line="240" w:lineRule="auto"/>
              <w:jc w:val="right"/>
              <w:rPr>
                <w:b/>
              </w:rPr>
            </w:pPr>
            <w:r>
              <w:rPr>
                <w:b/>
              </w:rPr>
              <w:t>28.463</w:t>
            </w:r>
          </w:p>
        </w:tc>
        <w:tc>
          <w:tcPr>
            <w:tcW w:w="1311" w:type="dxa"/>
            <w:shd w:val="clear" w:color="auto" w:fill="D9D9D9"/>
            <w:tcMar>
              <w:top w:w="56" w:type="dxa"/>
              <w:left w:w="56" w:type="dxa"/>
              <w:bottom w:w="56" w:type="dxa"/>
              <w:right w:w="56" w:type="dxa"/>
            </w:tcMar>
          </w:tcPr>
          <w:p w14:paraId="76FC339B" w14:textId="77777777" w:rsidR="00004184" w:rsidRDefault="002C4894">
            <w:pPr>
              <w:widowControl w:val="0"/>
              <w:spacing w:line="240" w:lineRule="auto"/>
              <w:jc w:val="right"/>
              <w:rPr>
                <w:b/>
              </w:rPr>
            </w:pPr>
            <w:r>
              <w:rPr>
                <w:b/>
              </w:rPr>
              <w:t>100%</w:t>
            </w:r>
          </w:p>
        </w:tc>
      </w:tr>
      <w:tr w:rsidR="00004184" w14:paraId="02282054" w14:textId="77777777">
        <w:tc>
          <w:tcPr>
            <w:tcW w:w="3079" w:type="dxa"/>
            <w:shd w:val="clear" w:color="auto" w:fill="F3F3F3"/>
            <w:tcMar>
              <w:top w:w="56" w:type="dxa"/>
              <w:left w:w="56" w:type="dxa"/>
              <w:bottom w:w="56" w:type="dxa"/>
              <w:right w:w="56" w:type="dxa"/>
            </w:tcMar>
          </w:tcPr>
          <w:p w14:paraId="7F9F7237" w14:textId="77777777" w:rsidR="00004184" w:rsidRDefault="002C4894">
            <w:pPr>
              <w:widowControl w:val="0"/>
              <w:spacing w:line="240" w:lineRule="auto"/>
              <w:rPr>
                <w:b/>
              </w:rPr>
            </w:pPr>
            <w:r>
              <w:rPr>
                <w:b/>
              </w:rPr>
              <w:t>Buiten Vlaanderen/niet gekend*</w:t>
            </w:r>
          </w:p>
        </w:tc>
        <w:tc>
          <w:tcPr>
            <w:tcW w:w="1311" w:type="dxa"/>
            <w:tcMar>
              <w:top w:w="56" w:type="dxa"/>
              <w:left w:w="56" w:type="dxa"/>
              <w:bottom w:w="56" w:type="dxa"/>
              <w:right w:w="56" w:type="dxa"/>
            </w:tcMar>
          </w:tcPr>
          <w:p w14:paraId="22EDB440" w14:textId="77777777" w:rsidR="00004184" w:rsidRDefault="002C4894">
            <w:pPr>
              <w:widowControl w:val="0"/>
              <w:spacing w:line="240" w:lineRule="auto"/>
              <w:jc w:val="right"/>
            </w:pPr>
            <w:r>
              <w:t>51</w:t>
            </w:r>
          </w:p>
        </w:tc>
        <w:tc>
          <w:tcPr>
            <w:tcW w:w="1311" w:type="dxa"/>
            <w:tcMar>
              <w:top w:w="56" w:type="dxa"/>
              <w:left w:w="56" w:type="dxa"/>
              <w:bottom w:w="56" w:type="dxa"/>
              <w:right w:w="56" w:type="dxa"/>
            </w:tcMar>
          </w:tcPr>
          <w:p w14:paraId="1428AFED" w14:textId="77777777" w:rsidR="00004184" w:rsidRDefault="002C4894">
            <w:pPr>
              <w:widowControl w:val="0"/>
              <w:spacing w:line="240" w:lineRule="auto"/>
              <w:jc w:val="right"/>
            </w:pPr>
            <w:r>
              <w:t>41</w:t>
            </w:r>
          </w:p>
        </w:tc>
        <w:tc>
          <w:tcPr>
            <w:tcW w:w="1311" w:type="dxa"/>
            <w:tcMar>
              <w:top w:w="56" w:type="dxa"/>
              <w:left w:w="56" w:type="dxa"/>
              <w:bottom w:w="56" w:type="dxa"/>
              <w:right w:w="56" w:type="dxa"/>
            </w:tcMar>
          </w:tcPr>
          <w:p w14:paraId="77F1E52B" w14:textId="77777777" w:rsidR="00004184" w:rsidRDefault="002C4894">
            <w:pPr>
              <w:widowControl w:val="0"/>
              <w:spacing w:line="240" w:lineRule="auto"/>
              <w:jc w:val="right"/>
            </w:pPr>
            <w:r>
              <w:t>41</w:t>
            </w:r>
          </w:p>
        </w:tc>
        <w:tc>
          <w:tcPr>
            <w:tcW w:w="1311" w:type="dxa"/>
            <w:tcMar>
              <w:top w:w="56" w:type="dxa"/>
              <w:left w:w="56" w:type="dxa"/>
              <w:bottom w:w="56" w:type="dxa"/>
              <w:right w:w="56" w:type="dxa"/>
            </w:tcMar>
          </w:tcPr>
          <w:p w14:paraId="15F1AD2B" w14:textId="77777777" w:rsidR="00004184" w:rsidRDefault="002C4894">
            <w:pPr>
              <w:widowControl w:val="0"/>
              <w:spacing w:line="240" w:lineRule="auto"/>
              <w:jc w:val="right"/>
            </w:pPr>
            <w:r>
              <w:t>43</w:t>
            </w:r>
          </w:p>
        </w:tc>
        <w:tc>
          <w:tcPr>
            <w:tcW w:w="1311" w:type="dxa"/>
            <w:tcMar>
              <w:top w:w="56" w:type="dxa"/>
              <w:left w:w="56" w:type="dxa"/>
              <w:bottom w:w="56" w:type="dxa"/>
              <w:right w:w="56" w:type="dxa"/>
            </w:tcMar>
          </w:tcPr>
          <w:p w14:paraId="738CF88D" w14:textId="77777777" w:rsidR="00004184" w:rsidRDefault="002C4894">
            <w:pPr>
              <w:widowControl w:val="0"/>
              <w:spacing w:line="240" w:lineRule="auto"/>
              <w:jc w:val="right"/>
              <w:rPr>
                <w:b/>
              </w:rPr>
            </w:pPr>
            <w:r>
              <w:rPr>
                <w:b/>
              </w:rPr>
              <w:t>N.v.t.</w:t>
            </w:r>
          </w:p>
        </w:tc>
      </w:tr>
      <w:tr w:rsidR="00004184" w14:paraId="441AED48" w14:textId="77777777">
        <w:tc>
          <w:tcPr>
            <w:tcW w:w="3079" w:type="dxa"/>
            <w:shd w:val="clear" w:color="auto" w:fill="D9D9D9"/>
            <w:tcMar>
              <w:top w:w="56" w:type="dxa"/>
              <w:left w:w="56" w:type="dxa"/>
              <w:bottom w:w="56" w:type="dxa"/>
              <w:right w:w="56" w:type="dxa"/>
            </w:tcMar>
          </w:tcPr>
          <w:p w14:paraId="586CE798" w14:textId="77777777" w:rsidR="00004184" w:rsidRDefault="002C4894">
            <w:pPr>
              <w:widowControl w:val="0"/>
              <w:spacing w:line="240" w:lineRule="auto"/>
              <w:rPr>
                <w:b/>
              </w:rPr>
            </w:pPr>
            <w:r>
              <w:rPr>
                <w:b/>
              </w:rPr>
              <w:t>Totaal (unieke personen)</w:t>
            </w:r>
          </w:p>
        </w:tc>
        <w:tc>
          <w:tcPr>
            <w:tcW w:w="1311" w:type="dxa"/>
            <w:shd w:val="clear" w:color="auto" w:fill="D9D9D9"/>
            <w:tcMar>
              <w:top w:w="56" w:type="dxa"/>
              <w:left w:w="56" w:type="dxa"/>
              <w:bottom w:w="56" w:type="dxa"/>
              <w:right w:w="56" w:type="dxa"/>
            </w:tcMar>
          </w:tcPr>
          <w:p w14:paraId="64FD8B16" w14:textId="77777777" w:rsidR="00004184" w:rsidRDefault="002C4894">
            <w:pPr>
              <w:widowControl w:val="0"/>
              <w:spacing w:line="240" w:lineRule="auto"/>
              <w:jc w:val="right"/>
              <w:rPr>
                <w:b/>
              </w:rPr>
            </w:pPr>
            <w:r>
              <w:rPr>
                <w:b/>
              </w:rPr>
              <w:t>25.299</w:t>
            </w:r>
          </w:p>
        </w:tc>
        <w:tc>
          <w:tcPr>
            <w:tcW w:w="1311" w:type="dxa"/>
            <w:shd w:val="clear" w:color="auto" w:fill="D9D9D9"/>
            <w:tcMar>
              <w:top w:w="56" w:type="dxa"/>
              <w:left w:w="56" w:type="dxa"/>
              <w:bottom w:w="56" w:type="dxa"/>
              <w:right w:w="56" w:type="dxa"/>
            </w:tcMar>
          </w:tcPr>
          <w:p w14:paraId="6DCDA5CE" w14:textId="77777777" w:rsidR="00004184" w:rsidRDefault="002C4894">
            <w:pPr>
              <w:widowControl w:val="0"/>
              <w:spacing w:line="240" w:lineRule="auto"/>
              <w:jc w:val="right"/>
              <w:rPr>
                <w:b/>
              </w:rPr>
            </w:pPr>
            <w:r>
              <w:rPr>
                <w:b/>
              </w:rPr>
              <w:t>25.399</w:t>
            </w:r>
          </w:p>
        </w:tc>
        <w:tc>
          <w:tcPr>
            <w:tcW w:w="1311" w:type="dxa"/>
            <w:shd w:val="clear" w:color="auto" w:fill="D9D9D9"/>
            <w:tcMar>
              <w:top w:w="56" w:type="dxa"/>
              <w:left w:w="56" w:type="dxa"/>
              <w:bottom w:w="56" w:type="dxa"/>
              <w:right w:w="56" w:type="dxa"/>
            </w:tcMar>
          </w:tcPr>
          <w:p w14:paraId="055EAF60" w14:textId="77777777" w:rsidR="00004184" w:rsidRDefault="002C4894">
            <w:pPr>
              <w:widowControl w:val="0"/>
              <w:spacing w:line="240" w:lineRule="auto"/>
              <w:jc w:val="right"/>
              <w:rPr>
                <w:b/>
              </w:rPr>
            </w:pPr>
            <w:r>
              <w:rPr>
                <w:b/>
              </w:rPr>
              <w:t>27.266</w:t>
            </w:r>
          </w:p>
        </w:tc>
        <w:tc>
          <w:tcPr>
            <w:tcW w:w="1311" w:type="dxa"/>
            <w:shd w:val="clear" w:color="auto" w:fill="D9D9D9"/>
            <w:tcMar>
              <w:top w:w="56" w:type="dxa"/>
              <w:left w:w="56" w:type="dxa"/>
              <w:bottom w:w="56" w:type="dxa"/>
              <w:right w:w="56" w:type="dxa"/>
            </w:tcMar>
          </w:tcPr>
          <w:p w14:paraId="1C7A99C5" w14:textId="77777777" w:rsidR="00004184" w:rsidRDefault="002C4894">
            <w:pPr>
              <w:widowControl w:val="0"/>
              <w:spacing w:line="240" w:lineRule="auto"/>
              <w:jc w:val="right"/>
              <w:rPr>
                <w:b/>
              </w:rPr>
            </w:pPr>
            <w:r>
              <w:rPr>
                <w:b/>
              </w:rPr>
              <w:t>28.506</w:t>
            </w:r>
          </w:p>
        </w:tc>
        <w:tc>
          <w:tcPr>
            <w:tcW w:w="1311" w:type="dxa"/>
            <w:shd w:val="clear" w:color="auto" w:fill="D9D9D9"/>
            <w:tcMar>
              <w:top w:w="56" w:type="dxa"/>
              <w:left w:w="56" w:type="dxa"/>
              <w:bottom w:w="56" w:type="dxa"/>
              <w:right w:w="56" w:type="dxa"/>
            </w:tcMar>
          </w:tcPr>
          <w:p w14:paraId="2669CE45" w14:textId="77777777" w:rsidR="00004184" w:rsidRDefault="002C4894">
            <w:pPr>
              <w:widowControl w:val="0"/>
              <w:spacing w:line="240" w:lineRule="auto"/>
              <w:jc w:val="right"/>
              <w:rPr>
                <w:b/>
              </w:rPr>
            </w:pPr>
            <w:r>
              <w:rPr>
                <w:b/>
              </w:rPr>
              <w:t>N.v.t.</w:t>
            </w:r>
          </w:p>
        </w:tc>
      </w:tr>
    </w:tbl>
    <w:p w14:paraId="580DB02E" w14:textId="77777777" w:rsidR="00004184" w:rsidRDefault="002C4894">
      <w:pPr>
        <w:rPr>
          <w:sz w:val="18"/>
          <w:szCs w:val="18"/>
        </w:rPr>
      </w:pPr>
      <w:r>
        <w:rPr>
          <w:sz w:val="18"/>
          <w:szCs w:val="18"/>
        </w:rPr>
        <w:t xml:space="preserve">* Er zijn een aantal mensen die onder het oude samenwerkingsakkoord ondersteund werden in Vlaanderen, maar gedomicilieerd waren in Wallonië. Die kregen een PVB, maar mogen het enkel inzetten in de voorziening waar ze reeds zaten. Los daarvan heb je mensen </w:t>
      </w:r>
      <w:r>
        <w:rPr>
          <w:sz w:val="18"/>
          <w:szCs w:val="18"/>
        </w:rPr>
        <w:t>die verhuizen. Indien hun domicilie na drie maanden niet opnieuw in Vlaanderen staat, dan wordt het PVB stopgezet.</w:t>
      </w:r>
    </w:p>
    <w:p w14:paraId="202CCA6D" w14:textId="77777777" w:rsidR="00004184" w:rsidRDefault="00004184">
      <w:pPr>
        <w:rPr>
          <w:b/>
          <w:sz w:val="20"/>
          <w:szCs w:val="20"/>
        </w:rPr>
      </w:pPr>
    </w:p>
    <w:p w14:paraId="715E78C8" w14:textId="77777777" w:rsidR="00004184" w:rsidRDefault="002C4894">
      <w:pPr>
        <w:spacing w:before="200" w:after="200"/>
        <w:rPr>
          <w:b/>
        </w:rPr>
      </w:pPr>
      <w:r>
        <w:rPr>
          <w:b/>
          <w:sz w:val="20"/>
          <w:szCs w:val="20"/>
        </w:rPr>
        <w:t xml:space="preserve">Grafiek 8: </w:t>
      </w:r>
      <w:r>
        <w:rPr>
          <w:b/>
        </w:rPr>
        <w:t>Budgethouders PVB op 31 december 2022 per provincie (percentage), afgezet ten opzichte van bevolkingspercentage</w:t>
      </w:r>
    </w:p>
    <w:p w14:paraId="504C91E8" w14:textId="77777777" w:rsidR="00004184" w:rsidRDefault="002C4894">
      <w:pPr>
        <w:spacing w:before="200" w:after="200"/>
        <w:rPr>
          <w:b/>
        </w:rPr>
      </w:pPr>
      <w:r>
        <w:rPr>
          <w:b/>
          <w:noProof/>
          <w:sz w:val="20"/>
          <w:szCs w:val="20"/>
        </w:rPr>
        <w:lastRenderedPageBreak/>
        <w:drawing>
          <wp:inline distT="114300" distB="114300" distL="114300" distR="114300" wp14:anchorId="236A6EDE" wp14:editId="452C0CB2">
            <wp:extent cx="4680000" cy="2670353"/>
            <wp:effectExtent l="0" t="0" r="0" b="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4680000" cy="2670353"/>
                    </a:xfrm>
                    <a:prstGeom prst="rect">
                      <a:avLst/>
                    </a:prstGeom>
                    <a:ln/>
                  </pic:spPr>
                </pic:pic>
              </a:graphicData>
            </a:graphic>
          </wp:inline>
        </w:drawing>
      </w:r>
    </w:p>
    <w:p w14:paraId="248657DC" w14:textId="77777777" w:rsidR="00004184" w:rsidRDefault="002C4894">
      <w:pPr>
        <w:spacing w:before="200" w:after="200"/>
      </w:pPr>
      <w:r>
        <w:t>Ook hier zien w</w:t>
      </w:r>
      <w:r>
        <w:t>e een gelijkaardig patroon als bij RTH: een ondervertegenwoordiging van het Brussels Hoofdstedelijk Gewest in verhouding tot het aantal inwoners en een grotere vertegenwoordiging van West-Vlaanderen (maar ook Limburg hier). Voor Antwerpen is dit verschil m</w:t>
      </w:r>
      <w:r>
        <w:t>inder uitgesproken.</w:t>
      </w:r>
    </w:p>
    <w:p w14:paraId="50E55FF3" w14:textId="77777777" w:rsidR="00004184" w:rsidRDefault="002C4894">
      <w:pPr>
        <w:pStyle w:val="Kop4"/>
        <w:pBdr>
          <w:top w:val="nil"/>
          <w:left w:val="nil"/>
          <w:bottom w:val="nil"/>
          <w:right w:val="nil"/>
          <w:between w:val="nil"/>
        </w:pBdr>
        <w:spacing w:before="200" w:after="200"/>
      </w:pPr>
      <w:bookmarkStart w:id="52" w:name="_pqi8p5howpcr" w:colFirst="0" w:colLast="0"/>
      <w:bookmarkEnd w:id="52"/>
      <w:r>
        <w:br w:type="page"/>
      </w:r>
    </w:p>
    <w:p w14:paraId="0A9EBCA1" w14:textId="77777777" w:rsidR="00004184" w:rsidRDefault="002C4894">
      <w:pPr>
        <w:pStyle w:val="Kop4"/>
        <w:pBdr>
          <w:top w:val="nil"/>
          <w:left w:val="nil"/>
          <w:bottom w:val="nil"/>
          <w:right w:val="nil"/>
          <w:between w:val="nil"/>
        </w:pBdr>
        <w:spacing w:before="200" w:after="200"/>
        <w:ind w:left="708" w:hanging="708"/>
      </w:pPr>
      <w:bookmarkStart w:id="53" w:name="_j0sjxb4fsprh" w:colFirst="0" w:colLast="0"/>
      <w:bookmarkEnd w:id="53"/>
      <w:r>
        <w:lastRenderedPageBreak/>
        <w:t>4.4.1.3</w:t>
      </w:r>
      <w:r>
        <w:tab/>
        <w:t>Evolutie van bestedingswijze van het PVB: aantal personen met cash of voucher en combinatie</w:t>
      </w:r>
    </w:p>
    <w:p w14:paraId="06B72DAE" w14:textId="77777777" w:rsidR="00004184" w:rsidRDefault="002C4894">
      <w:pPr>
        <w:spacing w:before="200" w:after="200"/>
      </w:pPr>
      <w:r>
        <w:t xml:space="preserve">Er zijn verschillende manieren waarop het PVB kan worden besteed. In de onderstaande tabel wordt er een opsplitsing gemaakt van (het percentage van) de verschillende mogelijkheden, door de jaren heen. </w:t>
      </w:r>
    </w:p>
    <w:p w14:paraId="3C6020BC" w14:textId="77777777" w:rsidR="00004184" w:rsidRDefault="002C4894">
      <w:pPr>
        <w:spacing w:before="200" w:after="200"/>
        <w:rPr>
          <w:b/>
        </w:rPr>
      </w:pPr>
      <w:r>
        <w:rPr>
          <w:b/>
        </w:rPr>
        <w:t>Tabel 30: Bestedingswijze van PVB (2018 tot 2022)</w:t>
      </w:r>
    </w:p>
    <w:tbl>
      <w:tblPr>
        <w:tblStyle w:val="afc"/>
        <w:tblW w:w="137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65"/>
        <w:gridCol w:w="1864"/>
        <w:gridCol w:w="1864"/>
        <w:gridCol w:w="1864"/>
        <w:gridCol w:w="1864"/>
        <w:gridCol w:w="1864"/>
      </w:tblGrid>
      <w:tr w:rsidR="00004184" w14:paraId="1A758BC5" w14:textId="77777777">
        <w:tc>
          <w:tcPr>
            <w:tcW w:w="3105" w:type="dxa"/>
            <w:shd w:val="clear" w:color="auto" w:fill="004D5C"/>
            <w:tcMar>
              <w:top w:w="56" w:type="dxa"/>
              <w:left w:w="56" w:type="dxa"/>
              <w:bottom w:w="56" w:type="dxa"/>
              <w:right w:w="56" w:type="dxa"/>
            </w:tcMar>
          </w:tcPr>
          <w:p w14:paraId="4ED4B2CC" w14:textId="77777777" w:rsidR="00004184" w:rsidRDefault="002C4894">
            <w:pPr>
              <w:widowControl w:val="0"/>
              <w:spacing w:line="240" w:lineRule="auto"/>
              <w:rPr>
                <w:b/>
                <w:color w:val="FFFFFF"/>
              </w:rPr>
            </w:pPr>
            <w:r>
              <w:rPr>
                <w:b/>
                <w:color w:val="FFFFFF"/>
              </w:rPr>
              <w:t>Inze</w:t>
            </w:r>
            <w:r>
              <w:rPr>
                <w:b/>
                <w:color w:val="FFFFFF"/>
              </w:rPr>
              <w:t>t persoonsvolgend budget</w:t>
            </w:r>
          </w:p>
        </w:tc>
        <w:tc>
          <w:tcPr>
            <w:tcW w:w="1296" w:type="dxa"/>
            <w:shd w:val="clear" w:color="auto" w:fill="004D5C"/>
            <w:tcMar>
              <w:top w:w="56" w:type="dxa"/>
              <w:left w:w="56" w:type="dxa"/>
              <w:bottom w:w="56" w:type="dxa"/>
              <w:right w:w="56" w:type="dxa"/>
            </w:tcMar>
          </w:tcPr>
          <w:p w14:paraId="50DC2888" w14:textId="77777777" w:rsidR="00004184" w:rsidRDefault="002C4894">
            <w:pPr>
              <w:widowControl w:val="0"/>
              <w:spacing w:line="240" w:lineRule="auto"/>
              <w:jc w:val="right"/>
              <w:rPr>
                <w:b/>
                <w:color w:val="FFFFFF"/>
              </w:rPr>
            </w:pPr>
            <w:r>
              <w:rPr>
                <w:b/>
                <w:color w:val="FFFFFF"/>
              </w:rPr>
              <w:t>2018</w:t>
            </w:r>
          </w:p>
        </w:tc>
        <w:tc>
          <w:tcPr>
            <w:tcW w:w="1296" w:type="dxa"/>
            <w:shd w:val="clear" w:color="auto" w:fill="004D5C"/>
            <w:tcMar>
              <w:top w:w="56" w:type="dxa"/>
              <w:left w:w="56" w:type="dxa"/>
              <w:bottom w:w="56" w:type="dxa"/>
              <w:right w:w="56" w:type="dxa"/>
            </w:tcMar>
          </w:tcPr>
          <w:p w14:paraId="290BBCE1" w14:textId="77777777" w:rsidR="00004184" w:rsidRDefault="002C4894">
            <w:pPr>
              <w:widowControl w:val="0"/>
              <w:spacing w:line="240" w:lineRule="auto"/>
              <w:jc w:val="right"/>
              <w:rPr>
                <w:b/>
                <w:color w:val="FFFFFF"/>
              </w:rPr>
            </w:pPr>
            <w:r>
              <w:rPr>
                <w:b/>
                <w:color w:val="FFFFFF"/>
              </w:rPr>
              <w:t>2019</w:t>
            </w:r>
          </w:p>
        </w:tc>
        <w:tc>
          <w:tcPr>
            <w:tcW w:w="1296" w:type="dxa"/>
            <w:shd w:val="clear" w:color="auto" w:fill="004D5C"/>
            <w:tcMar>
              <w:top w:w="56" w:type="dxa"/>
              <w:left w:w="56" w:type="dxa"/>
              <w:bottom w:w="56" w:type="dxa"/>
              <w:right w:w="56" w:type="dxa"/>
            </w:tcMar>
          </w:tcPr>
          <w:p w14:paraId="4259C48D" w14:textId="77777777" w:rsidR="00004184" w:rsidRDefault="002C4894">
            <w:pPr>
              <w:widowControl w:val="0"/>
              <w:spacing w:line="240" w:lineRule="auto"/>
              <w:jc w:val="right"/>
              <w:rPr>
                <w:b/>
                <w:color w:val="FFFFFF"/>
              </w:rPr>
            </w:pPr>
            <w:r>
              <w:rPr>
                <w:b/>
                <w:color w:val="FFFFFF"/>
              </w:rPr>
              <w:t>2020</w:t>
            </w:r>
          </w:p>
        </w:tc>
        <w:tc>
          <w:tcPr>
            <w:tcW w:w="1296" w:type="dxa"/>
            <w:shd w:val="clear" w:color="auto" w:fill="004D5C"/>
            <w:tcMar>
              <w:top w:w="56" w:type="dxa"/>
              <w:left w:w="56" w:type="dxa"/>
              <w:bottom w:w="56" w:type="dxa"/>
              <w:right w:w="56" w:type="dxa"/>
            </w:tcMar>
          </w:tcPr>
          <w:p w14:paraId="08D633A3" w14:textId="77777777" w:rsidR="00004184" w:rsidRDefault="002C4894">
            <w:pPr>
              <w:widowControl w:val="0"/>
              <w:spacing w:line="240" w:lineRule="auto"/>
              <w:jc w:val="right"/>
              <w:rPr>
                <w:b/>
                <w:color w:val="FFFFFF"/>
              </w:rPr>
            </w:pPr>
            <w:r>
              <w:rPr>
                <w:b/>
                <w:color w:val="FFFFFF"/>
              </w:rPr>
              <w:t>2021</w:t>
            </w:r>
          </w:p>
        </w:tc>
        <w:tc>
          <w:tcPr>
            <w:tcW w:w="1296" w:type="dxa"/>
            <w:shd w:val="clear" w:color="auto" w:fill="004D5C"/>
            <w:tcMar>
              <w:top w:w="56" w:type="dxa"/>
              <w:left w:w="56" w:type="dxa"/>
              <w:bottom w:w="56" w:type="dxa"/>
              <w:right w:w="56" w:type="dxa"/>
            </w:tcMar>
          </w:tcPr>
          <w:p w14:paraId="1C87A299" w14:textId="77777777" w:rsidR="00004184" w:rsidRDefault="002C4894">
            <w:pPr>
              <w:widowControl w:val="0"/>
              <w:spacing w:line="240" w:lineRule="auto"/>
              <w:jc w:val="right"/>
              <w:rPr>
                <w:b/>
                <w:color w:val="FFFFFF"/>
              </w:rPr>
            </w:pPr>
            <w:r>
              <w:rPr>
                <w:b/>
                <w:color w:val="FFFFFF"/>
              </w:rPr>
              <w:t>2022</w:t>
            </w:r>
          </w:p>
        </w:tc>
      </w:tr>
      <w:tr w:rsidR="00004184" w14:paraId="562584EC" w14:textId="77777777">
        <w:tc>
          <w:tcPr>
            <w:tcW w:w="3105" w:type="dxa"/>
            <w:shd w:val="clear" w:color="auto" w:fill="F3F3F3"/>
            <w:tcMar>
              <w:top w:w="56" w:type="dxa"/>
              <w:left w:w="56" w:type="dxa"/>
              <w:bottom w:w="56" w:type="dxa"/>
              <w:right w:w="56" w:type="dxa"/>
            </w:tcMar>
          </w:tcPr>
          <w:p w14:paraId="2A7FC348" w14:textId="77777777" w:rsidR="00004184" w:rsidRDefault="002C4894">
            <w:pPr>
              <w:widowControl w:val="0"/>
              <w:spacing w:line="240" w:lineRule="auto"/>
              <w:rPr>
                <w:b/>
              </w:rPr>
            </w:pPr>
            <w:r>
              <w:rPr>
                <w:b/>
              </w:rPr>
              <w:t>Enkel voucher</w:t>
            </w:r>
          </w:p>
        </w:tc>
        <w:tc>
          <w:tcPr>
            <w:tcW w:w="1296" w:type="dxa"/>
            <w:tcMar>
              <w:top w:w="56" w:type="dxa"/>
              <w:left w:w="56" w:type="dxa"/>
              <w:bottom w:w="56" w:type="dxa"/>
              <w:right w:w="56" w:type="dxa"/>
            </w:tcMar>
          </w:tcPr>
          <w:p w14:paraId="02737C46" w14:textId="77777777" w:rsidR="00004184" w:rsidRDefault="002C4894">
            <w:pPr>
              <w:widowControl w:val="0"/>
              <w:spacing w:line="240" w:lineRule="auto"/>
              <w:jc w:val="right"/>
            </w:pPr>
            <w:r>
              <w:t>84%</w:t>
            </w:r>
          </w:p>
        </w:tc>
        <w:tc>
          <w:tcPr>
            <w:tcW w:w="1296" w:type="dxa"/>
            <w:tcMar>
              <w:top w:w="56" w:type="dxa"/>
              <w:left w:w="56" w:type="dxa"/>
              <w:bottom w:w="56" w:type="dxa"/>
              <w:right w:w="56" w:type="dxa"/>
            </w:tcMar>
          </w:tcPr>
          <w:p w14:paraId="2373381D" w14:textId="77777777" w:rsidR="00004184" w:rsidRDefault="002C4894">
            <w:pPr>
              <w:widowControl w:val="0"/>
              <w:spacing w:line="240" w:lineRule="auto"/>
              <w:jc w:val="right"/>
            </w:pPr>
            <w:r>
              <w:t>81%</w:t>
            </w:r>
          </w:p>
        </w:tc>
        <w:tc>
          <w:tcPr>
            <w:tcW w:w="1296" w:type="dxa"/>
            <w:tcMar>
              <w:top w:w="56" w:type="dxa"/>
              <w:left w:w="56" w:type="dxa"/>
              <w:bottom w:w="56" w:type="dxa"/>
              <w:right w:w="56" w:type="dxa"/>
            </w:tcMar>
          </w:tcPr>
          <w:p w14:paraId="163C6A3C" w14:textId="77777777" w:rsidR="00004184" w:rsidRDefault="002C4894">
            <w:pPr>
              <w:widowControl w:val="0"/>
              <w:spacing w:line="240" w:lineRule="auto"/>
              <w:jc w:val="right"/>
            </w:pPr>
            <w:r>
              <w:t>77%</w:t>
            </w:r>
          </w:p>
        </w:tc>
        <w:tc>
          <w:tcPr>
            <w:tcW w:w="1296" w:type="dxa"/>
            <w:tcMar>
              <w:top w:w="56" w:type="dxa"/>
              <w:left w:w="56" w:type="dxa"/>
              <w:bottom w:w="56" w:type="dxa"/>
              <w:right w:w="56" w:type="dxa"/>
            </w:tcMar>
          </w:tcPr>
          <w:p w14:paraId="26C44508" w14:textId="77777777" w:rsidR="00004184" w:rsidRDefault="002C4894">
            <w:pPr>
              <w:widowControl w:val="0"/>
              <w:spacing w:line="240" w:lineRule="auto"/>
              <w:jc w:val="right"/>
            </w:pPr>
            <w:r>
              <w:t>72%</w:t>
            </w:r>
          </w:p>
        </w:tc>
        <w:tc>
          <w:tcPr>
            <w:tcW w:w="1296" w:type="dxa"/>
            <w:tcMar>
              <w:top w:w="56" w:type="dxa"/>
              <w:left w:w="56" w:type="dxa"/>
              <w:bottom w:w="56" w:type="dxa"/>
              <w:right w:w="56" w:type="dxa"/>
            </w:tcMar>
          </w:tcPr>
          <w:p w14:paraId="52991773" w14:textId="77777777" w:rsidR="00004184" w:rsidRDefault="002C4894">
            <w:pPr>
              <w:widowControl w:val="0"/>
              <w:spacing w:line="240" w:lineRule="auto"/>
              <w:jc w:val="right"/>
            </w:pPr>
            <w:r>
              <w:t>69%</w:t>
            </w:r>
          </w:p>
        </w:tc>
      </w:tr>
      <w:tr w:rsidR="00004184" w14:paraId="7CEDF49E" w14:textId="77777777">
        <w:tc>
          <w:tcPr>
            <w:tcW w:w="3105" w:type="dxa"/>
            <w:shd w:val="clear" w:color="auto" w:fill="F3F3F3"/>
            <w:tcMar>
              <w:top w:w="56" w:type="dxa"/>
              <w:left w:w="56" w:type="dxa"/>
              <w:bottom w:w="56" w:type="dxa"/>
              <w:right w:w="56" w:type="dxa"/>
            </w:tcMar>
          </w:tcPr>
          <w:p w14:paraId="78692C05" w14:textId="77777777" w:rsidR="00004184" w:rsidRDefault="002C4894">
            <w:pPr>
              <w:widowControl w:val="0"/>
              <w:spacing w:line="240" w:lineRule="auto"/>
              <w:rPr>
                <w:b/>
              </w:rPr>
            </w:pPr>
            <w:r>
              <w:rPr>
                <w:b/>
              </w:rPr>
              <w:t>Voucher + cash bij vergunde zorgaanbieder</w:t>
            </w:r>
          </w:p>
        </w:tc>
        <w:tc>
          <w:tcPr>
            <w:tcW w:w="1296" w:type="dxa"/>
            <w:tcMar>
              <w:top w:w="56" w:type="dxa"/>
              <w:left w:w="56" w:type="dxa"/>
              <w:bottom w:w="56" w:type="dxa"/>
              <w:right w:w="56" w:type="dxa"/>
            </w:tcMar>
          </w:tcPr>
          <w:p w14:paraId="75CAB74C" w14:textId="77777777" w:rsidR="00004184" w:rsidRDefault="002C4894">
            <w:pPr>
              <w:widowControl w:val="0"/>
              <w:spacing w:line="240" w:lineRule="auto"/>
              <w:jc w:val="right"/>
            </w:pPr>
            <w:r>
              <w:t>0%</w:t>
            </w:r>
          </w:p>
        </w:tc>
        <w:tc>
          <w:tcPr>
            <w:tcW w:w="1296" w:type="dxa"/>
            <w:tcMar>
              <w:top w:w="56" w:type="dxa"/>
              <w:left w:w="56" w:type="dxa"/>
              <w:bottom w:w="56" w:type="dxa"/>
              <w:right w:w="56" w:type="dxa"/>
            </w:tcMar>
          </w:tcPr>
          <w:p w14:paraId="7CE6C5A2" w14:textId="77777777" w:rsidR="00004184" w:rsidRDefault="002C4894">
            <w:pPr>
              <w:widowControl w:val="0"/>
              <w:spacing w:line="240" w:lineRule="auto"/>
              <w:jc w:val="right"/>
            </w:pPr>
            <w:r>
              <w:t>1%</w:t>
            </w:r>
          </w:p>
        </w:tc>
        <w:tc>
          <w:tcPr>
            <w:tcW w:w="1296" w:type="dxa"/>
            <w:tcMar>
              <w:top w:w="56" w:type="dxa"/>
              <w:left w:w="56" w:type="dxa"/>
              <w:bottom w:w="56" w:type="dxa"/>
              <w:right w:w="56" w:type="dxa"/>
            </w:tcMar>
          </w:tcPr>
          <w:p w14:paraId="3C38CEC3" w14:textId="77777777" w:rsidR="00004184" w:rsidRDefault="002C4894">
            <w:pPr>
              <w:widowControl w:val="0"/>
              <w:spacing w:line="240" w:lineRule="auto"/>
              <w:jc w:val="right"/>
            </w:pPr>
            <w:r>
              <w:t>1%</w:t>
            </w:r>
          </w:p>
        </w:tc>
        <w:tc>
          <w:tcPr>
            <w:tcW w:w="1296" w:type="dxa"/>
            <w:tcMar>
              <w:top w:w="56" w:type="dxa"/>
              <w:left w:w="56" w:type="dxa"/>
              <w:bottom w:w="56" w:type="dxa"/>
              <w:right w:w="56" w:type="dxa"/>
            </w:tcMar>
          </w:tcPr>
          <w:p w14:paraId="6A60F2DE" w14:textId="77777777" w:rsidR="00004184" w:rsidRDefault="002C4894">
            <w:pPr>
              <w:widowControl w:val="0"/>
              <w:spacing w:line="240" w:lineRule="auto"/>
              <w:jc w:val="right"/>
            </w:pPr>
            <w:r>
              <w:t>1%</w:t>
            </w:r>
          </w:p>
        </w:tc>
        <w:tc>
          <w:tcPr>
            <w:tcW w:w="1296" w:type="dxa"/>
            <w:tcMar>
              <w:top w:w="56" w:type="dxa"/>
              <w:left w:w="56" w:type="dxa"/>
              <w:bottom w:w="56" w:type="dxa"/>
              <w:right w:w="56" w:type="dxa"/>
            </w:tcMar>
          </w:tcPr>
          <w:p w14:paraId="24521B4C" w14:textId="77777777" w:rsidR="00004184" w:rsidRDefault="002C4894">
            <w:pPr>
              <w:widowControl w:val="0"/>
              <w:spacing w:line="240" w:lineRule="auto"/>
              <w:jc w:val="right"/>
            </w:pPr>
            <w:r>
              <w:t>1%</w:t>
            </w:r>
          </w:p>
        </w:tc>
      </w:tr>
      <w:tr w:rsidR="00004184" w14:paraId="7655E24A" w14:textId="77777777">
        <w:tc>
          <w:tcPr>
            <w:tcW w:w="3105" w:type="dxa"/>
            <w:shd w:val="clear" w:color="auto" w:fill="F3F3F3"/>
            <w:tcMar>
              <w:top w:w="56" w:type="dxa"/>
              <w:left w:w="56" w:type="dxa"/>
              <w:bottom w:w="56" w:type="dxa"/>
              <w:right w:w="56" w:type="dxa"/>
            </w:tcMar>
          </w:tcPr>
          <w:p w14:paraId="4FCE5293" w14:textId="77777777" w:rsidR="00004184" w:rsidRDefault="002C4894">
            <w:pPr>
              <w:widowControl w:val="0"/>
              <w:spacing w:line="240" w:lineRule="auto"/>
              <w:rPr>
                <w:b/>
              </w:rPr>
            </w:pPr>
            <w:r>
              <w:rPr>
                <w:b/>
              </w:rPr>
              <w:t>Voucher + cash bij vergunde zorgaanbieder + cash bij niet-vergunde zorgaanbieder</w:t>
            </w:r>
          </w:p>
        </w:tc>
        <w:tc>
          <w:tcPr>
            <w:tcW w:w="1296" w:type="dxa"/>
            <w:tcMar>
              <w:top w:w="56" w:type="dxa"/>
              <w:left w:w="56" w:type="dxa"/>
              <w:bottom w:w="56" w:type="dxa"/>
              <w:right w:w="56" w:type="dxa"/>
            </w:tcMar>
          </w:tcPr>
          <w:p w14:paraId="3942B0F0" w14:textId="77777777" w:rsidR="00004184" w:rsidRDefault="002C4894">
            <w:pPr>
              <w:widowControl w:val="0"/>
              <w:spacing w:line="240" w:lineRule="auto"/>
              <w:jc w:val="right"/>
            </w:pPr>
            <w:r>
              <w:t>1%</w:t>
            </w:r>
          </w:p>
        </w:tc>
        <w:tc>
          <w:tcPr>
            <w:tcW w:w="1296" w:type="dxa"/>
            <w:tcMar>
              <w:top w:w="56" w:type="dxa"/>
              <w:left w:w="56" w:type="dxa"/>
              <w:bottom w:w="56" w:type="dxa"/>
              <w:right w:w="56" w:type="dxa"/>
            </w:tcMar>
          </w:tcPr>
          <w:p w14:paraId="4E8AB15E" w14:textId="77777777" w:rsidR="00004184" w:rsidRDefault="002C4894">
            <w:pPr>
              <w:widowControl w:val="0"/>
              <w:spacing w:line="240" w:lineRule="auto"/>
              <w:jc w:val="right"/>
            </w:pPr>
            <w:r>
              <w:t>1%</w:t>
            </w:r>
          </w:p>
        </w:tc>
        <w:tc>
          <w:tcPr>
            <w:tcW w:w="1296" w:type="dxa"/>
            <w:tcMar>
              <w:top w:w="56" w:type="dxa"/>
              <w:left w:w="56" w:type="dxa"/>
              <w:bottom w:w="56" w:type="dxa"/>
              <w:right w:w="56" w:type="dxa"/>
            </w:tcMar>
          </w:tcPr>
          <w:p w14:paraId="39C3363F" w14:textId="77777777" w:rsidR="00004184" w:rsidRDefault="002C4894">
            <w:pPr>
              <w:widowControl w:val="0"/>
              <w:spacing w:line="240" w:lineRule="auto"/>
              <w:jc w:val="right"/>
            </w:pPr>
            <w:r>
              <w:t>1%</w:t>
            </w:r>
          </w:p>
        </w:tc>
        <w:tc>
          <w:tcPr>
            <w:tcW w:w="1296" w:type="dxa"/>
            <w:tcMar>
              <w:top w:w="56" w:type="dxa"/>
              <w:left w:w="56" w:type="dxa"/>
              <w:bottom w:w="56" w:type="dxa"/>
              <w:right w:w="56" w:type="dxa"/>
            </w:tcMar>
          </w:tcPr>
          <w:p w14:paraId="1104D339" w14:textId="77777777" w:rsidR="00004184" w:rsidRDefault="002C4894">
            <w:pPr>
              <w:widowControl w:val="0"/>
              <w:spacing w:line="240" w:lineRule="auto"/>
              <w:jc w:val="right"/>
            </w:pPr>
            <w:r>
              <w:t>2%</w:t>
            </w:r>
          </w:p>
        </w:tc>
        <w:tc>
          <w:tcPr>
            <w:tcW w:w="1296" w:type="dxa"/>
            <w:tcMar>
              <w:top w:w="56" w:type="dxa"/>
              <w:left w:w="56" w:type="dxa"/>
              <w:bottom w:w="56" w:type="dxa"/>
              <w:right w:w="56" w:type="dxa"/>
            </w:tcMar>
          </w:tcPr>
          <w:p w14:paraId="0127FE5D" w14:textId="77777777" w:rsidR="00004184" w:rsidRDefault="002C4894">
            <w:pPr>
              <w:widowControl w:val="0"/>
              <w:spacing w:line="240" w:lineRule="auto"/>
              <w:jc w:val="right"/>
            </w:pPr>
            <w:r>
              <w:t>2%</w:t>
            </w:r>
          </w:p>
        </w:tc>
      </w:tr>
      <w:tr w:rsidR="00004184" w14:paraId="748FB7D8" w14:textId="77777777">
        <w:tc>
          <w:tcPr>
            <w:tcW w:w="3105" w:type="dxa"/>
            <w:shd w:val="clear" w:color="auto" w:fill="F3F3F3"/>
            <w:tcMar>
              <w:top w:w="56" w:type="dxa"/>
              <w:left w:w="56" w:type="dxa"/>
              <w:bottom w:w="56" w:type="dxa"/>
              <w:right w:w="56" w:type="dxa"/>
            </w:tcMar>
          </w:tcPr>
          <w:p w14:paraId="57D72D0A" w14:textId="77777777" w:rsidR="00004184" w:rsidRDefault="002C4894">
            <w:pPr>
              <w:widowControl w:val="0"/>
              <w:spacing w:line="240" w:lineRule="auto"/>
              <w:rPr>
                <w:b/>
              </w:rPr>
            </w:pPr>
            <w:r>
              <w:rPr>
                <w:b/>
              </w:rPr>
              <w:t>Voucher + cash bij niet-vergunde zorgaanbieder</w:t>
            </w:r>
          </w:p>
        </w:tc>
        <w:tc>
          <w:tcPr>
            <w:tcW w:w="1296" w:type="dxa"/>
            <w:tcMar>
              <w:top w:w="56" w:type="dxa"/>
              <w:left w:w="56" w:type="dxa"/>
              <w:bottom w:w="56" w:type="dxa"/>
              <w:right w:w="56" w:type="dxa"/>
            </w:tcMar>
          </w:tcPr>
          <w:p w14:paraId="74E7BD42" w14:textId="77777777" w:rsidR="00004184" w:rsidRDefault="002C4894">
            <w:pPr>
              <w:widowControl w:val="0"/>
              <w:spacing w:line="240" w:lineRule="auto"/>
              <w:jc w:val="right"/>
            </w:pPr>
            <w:r>
              <w:t>4%</w:t>
            </w:r>
          </w:p>
        </w:tc>
        <w:tc>
          <w:tcPr>
            <w:tcW w:w="1296" w:type="dxa"/>
            <w:tcMar>
              <w:top w:w="56" w:type="dxa"/>
              <w:left w:w="56" w:type="dxa"/>
              <w:bottom w:w="56" w:type="dxa"/>
              <w:right w:w="56" w:type="dxa"/>
            </w:tcMar>
          </w:tcPr>
          <w:p w14:paraId="79548B01" w14:textId="77777777" w:rsidR="00004184" w:rsidRDefault="002C4894">
            <w:pPr>
              <w:widowControl w:val="0"/>
              <w:spacing w:line="240" w:lineRule="auto"/>
              <w:jc w:val="right"/>
            </w:pPr>
            <w:r>
              <w:t>6%</w:t>
            </w:r>
          </w:p>
        </w:tc>
        <w:tc>
          <w:tcPr>
            <w:tcW w:w="1296" w:type="dxa"/>
            <w:tcMar>
              <w:top w:w="56" w:type="dxa"/>
              <w:left w:w="56" w:type="dxa"/>
              <w:bottom w:w="56" w:type="dxa"/>
              <w:right w:w="56" w:type="dxa"/>
            </w:tcMar>
          </w:tcPr>
          <w:p w14:paraId="3B659349" w14:textId="77777777" w:rsidR="00004184" w:rsidRDefault="002C4894">
            <w:pPr>
              <w:widowControl w:val="0"/>
              <w:spacing w:line="240" w:lineRule="auto"/>
              <w:jc w:val="right"/>
            </w:pPr>
            <w:r>
              <w:t>9%</w:t>
            </w:r>
          </w:p>
        </w:tc>
        <w:tc>
          <w:tcPr>
            <w:tcW w:w="1296" w:type="dxa"/>
            <w:tcMar>
              <w:top w:w="56" w:type="dxa"/>
              <w:left w:w="56" w:type="dxa"/>
              <w:bottom w:w="56" w:type="dxa"/>
              <w:right w:w="56" w:type="dxa"/>
            </w:tcMar>
          </w:tcPr>
          <w:p w14:paraId="42D01CFA" w14:textId="77777777" w:rsidR="00004184" w:rsidRDefault="002C4894">
            <w:pPr>
              <w:widowControl w:val="0"/>
              <w:spacing w:line="240" w:lineRule="auto"/>
              <w:jc w:val="right"/>
            </w:pPr>
            <w:r>
              <w:t>12%</w:t>
            </w:r>
          </w:p>
        </w:tc>
        <w:tc>
          <w:tcPr>
            <w:tcW w:w="1296" w:type="dxa"/>
            <w:tcMar>
              <w:top w:w="56" w:type="dxa"/>
              <w:left w:w="56" w:type="dxa"/>
              <w:bottom w:w="56" w:type="dxa"/>
              <w:right w:w="56" w:type="dxa"/>
            </w:tcMar>
          </w:tcPr>
          <w:p w14:paraId="44F48B45" w14:textId="77777777" w:rsidR="00004184" w:rsidRDefault="002C4894">
            <w:pPr>
              <w:widowControl w:val="0"/>
              <w:spacing w:line="240" w:lineRule="auto"/>
              <w:jc w:val="right"/>
            </w:pPr>
            <w:r>
              <w:t>13%</w:t>
            </w:r>
          </w:p>
        </w:tc>
      </w:tr>
      <w:tr w:rsidR="00004184" w14:paraId="717FCD49" w14:textId="77777777">
        <w:tc>
          <w:tcPr>
            <w:tcW w:w="3105" w:type="dxa"/>
            <w:shd w:val="clear" w:color="auto" w:fill="F3F3F3"/>
            <w:tcMar>
              <w:top w:w="56" w:type="dxa"/>
              <w:left w:w="56" w:type="dxa"/>
              <w:bottom w:w="56" w:type="dxa"/>
              <w:right w:w="56" w:type="dxa"/>
            </w:tcMar>
          </w:tcPr>
          <w:p w14:paraId="488CDB3F" w14:textId="77777777" w:rsidR="00004184" w:rsidRDefault="002C4894">
            <w:pPr>
              <w:widowControl w:val="0"/>
              <w:spacing w:line="240" w:lineRule="auto"/>
              <w:rPr>
                <w:b/>
              </w:rPr>
            </w:pPr>
            <w:r>
              <w:rPr>
                <w:b/>
              </w:rPr>
              <w:t>Cash bij vergunde zorgaanbieder + cash bij niet-vergunde zorgaanbieder</w:t>
            </w:r>
          </w:p>
        </w:tc>
        <w:tc>
          <w:tcPr>
            <w:tcW w:w="1296" w:type="dxa"/>
            <w:tcMar>
              <w:top w:w="56" w:type="dxa"/>
              <w:left w:w="56" w:type="dxa"/>
              <w:bottom w:w="56" w:type="dxa"/>
              <w:right w:w="56" w:type="dxa"/>
            </w:tcMar>
          </w:tcPr>
          <w:p w14:paraId="5EC3CA70" w14:textId="77777777" w:rsidR="00004184" w:rsidRDefault="002C4894">
            <w:pPr>
              <w:widowControl w:val="0"/>
              <w:spacing w:line="240" w:lineRule="auto"/>
              <w:jc w:val="right"/>
            </w:pPr>
            <w:r>
              <w:t>1%</w:t>
            </w:r>
          </w:p>
        </w:tc>
        <w:tc>
          <w:tcPr>
            <w:tcW w:w="1296" w:type="dxa"/>
            <w:tcMar>
              <w:top w:w="56" w:type="dxa"/>
              <w:left w:w="56" w:type="dxa"/>
              <w:bottom w:w="56" w:type="dxa"/>
              <w:right w:w="56" w:type="dxa"/>
            </w:tcMar>
          </w:tcPr>
          <w:p w14:paraId="183A20A1" w14:textId="77777777" w:rsidR="00004184" w:rsidRDefault="002C4894">
            <w:pPr>
              <w:widowControl w:val="0"/>
              <w:spacing w:line="240" w:lineRule="auto"/>
              <w:jc w:val="right"/>
            </w:pPr>
            <w:r>
              <w:t>1%</w:t>
            </w:r>
          </w:p>
        </w:tc>
        <w:tc>
          <w:tcPr>
            <w:tcW w:w="1296" w:type="dxa"/>
            <w:tcMar>
              <w:top w:w="56" w:type="dxa"/>
              <w:left w:w="56" w:type="dxa"/>
              <w:bottom w:w="56" w:type="dxa"/>
              <w:right w:w="56" w:type="dxa"/>
            </w:tcMar>
          </w:tcPr>
          <w:p w14:paraId="09027039" w14:textId="77777777" w:rsidR="00004184" w:rsidRDefault="002C4894">
            <w:pPr>
              <w:widowControl w:val="0"/>
              <w:spacing w:line="240" w:lineRule="auto"/>
              <w:jc w:val="right"/>
            </w:pPr>
            <w:r>
              <w:t>2%</w:t>
            </w:r>
          </w:p>
        </w:tc>
        <w:tc>
          <w:tcPr>
            <w:tcW w:w="1296" w:type="dxa"/>
            <w:tcMar>
              <w:top w:w="56" w:type="dxa"/>
              <w:left w:w="56" w:type="dxa"/>
              <w:bottom w:w="56" w:type="dxa"/>
              <w:right w:w="56" w:type="dxa"/>
            </w:tcMar>
          </w:tcPr>
          <w:p w14:paraId="3D97E2DE" w14:textId="77777777" w:rsidR="00004184" w:rsidRDefault="002C4894">
            <w:pPr>
              <w:widowControl w:val="0"/>
              <w:spacing w:line="240" w:lineRule="auto"/>
              <w:jc w:val="right"/>
            </w:pPr>
            <w:r>
              <w:t>2%</w:t>
            </w:r>
          </w:p>
        </w:tc>
        <w:tc>
          <w:tcPr>
            <w:tcW w:w="1296" w:type="dxa"/>
            <w:tcMar>
              <w:top w:w="56" w:type="dxa"/>
              <w:left w:w="56" w:type="dxa"/>
              <w:bottom w:w="56" w:type="dxa"/>
              <w:right w:w="56" w:type="dxa"/>
            </w:tcMar>
          </w:tcPr>
          <w:p w14:paraId="06E74647" w14:textId="77777777" w:rsidR="00004184" w:rsidRDefault="002C4894">
            <w:pPr>
              <w:widowControl w:val="0"/>
              <w:spacing w:line="240" w:lineRule="auto"/>
              <w:jc w:val="right"/>
            </w:pPr>
            <w:r>
              <w:t>2%</w:t>
            </w:r>
          </w:p>
        </w:tc>
      </w:tr>
      <w:tr w:rsidR="00004184" w14:paraId="6EBF30BE" w14:textId="77777777">
        <w:tc>
          <w:tcPr>
            <w:tcW w:w="3105" w:type="dxa"/>
            <w:shd w:val="clear" w:color="auto" w:fill="F3F3F3"/>
            <w:tcMar>
              <w:top w:w="56" w:type="dxa"/>
              <w:left w:w="56" w:type="dxa"/>
              <w:bottom w:w="56" w:type="dxa"/>
              <w:right w:w="56" w:type="dxa"/>
            </w:tcMar>
          </w:tcPr>
          <w:p w14:paraId="4EF34BE6" w14:textId="77777777" w:rsidR="00004184" w:rsidRDefault="002C4894">
            <w:pPr>
              <w:widowControl w:val="0"/>
              <w:spacing w:line="240" w:lineRule="auto"/>
              <w:rPr>
                <w:b/>
              </w:rPr>
            </w:pPr>
            <w:r>
              <w:rPr>
                <w:b/>
              </w:rPr>
              <w:t>Enkel cash bij vergunde zorgaanbieder</w:t>
            </w:r>
          </w:p>
        </w:tc>
        <w:tc>
          <w:tcPr>
            <w:tcW w:w="1296" w:type="dxa"/>
            <w:tcMar>
              <w:top w:w="56" w:type="dxa"/>
              <w:left w:w="56" w:type="dxa"/>
              <w:bottom w:w="56" w:type="dxa"/>
              <w:right w:w="56" w:type="dxa"/>
            </w:tcMar>
          </w:tcPr>
          <w:p w14:paraId="66B3A36C" w14:textId="77777777" w:rsidR="00004184" w:rsidRDefault="002C4894">
            <w:pPr>
              <w:widowControl w:val="0"/>
              <w:spacing w:line="240" w:lineRule="auto"/>
              <w:jc w:val="right"/>
            </w:pPr>
            <w:r>
              <w:t>0%</w:t>
            </w:r>
          </w:p>
        </w:tc>
        <w:tc>
          <w:tcPr>
            <w:tcW w:w="1296" w:type="dxa"/>
            <w:tcMar>
              <w:top w:w="56" w:type="dxa"/>
              <w:left w:w="56" w:type="dxa"/>
              <w:bottom w:w="56" w:type="dxa"/>
              <w:right w:w="56" w:type="dxa"/>
            </w:tcMar>
          </w:tcPr>
          <w:p w14:paraId="14916384" w14:textId="77777777" w:rsidR="00004184" w:rsidRDefault="002C4894">
            <w:pPr>
              <w:widowControl w:val="0"/>
              <w:spacing w:line="240" w:lineRule="auto"/>
              <w:jc w:val="right"/>
            </w:pPr>
            <w:r>
              <w:t>0%</w:t>
            </w:r>
          </w:p>
        </w:tc>
        <w:tc>
          <w:tcPr>
            <w:tcW w:w="1296" w:type="dxa"/>
            <w:tcMar>
              <w:top w:w="56" w:type="dxa"/>
              <w:left w:w="56" w:type="dxa"/>
              <w:bottom w:w="56" w:type="dxa"/>
              <w:right w:w="56" w:type="dxa"/>
            </w:tcMar>
          </w:tcPr>
          <w:p w14:paraId="28A38D68" w14:textId="77777777" w:rsidR="00004184" w:rsidRDefault="002C4894">
            <w:pPr>
              <w:widowControl w:val="0"/>
              <w:spacing w:line="240" w:lineRule="auto"/>
              <w:jc w:val="right"/>
            </w:pPr>
            <w:r>
              <w:t>0%</w:t>
            </w:r>
          </w:p>
        </w:tc>
        <w:tc>
          <w:tcPr>
            <w:tcW w:w="1296" w:type="dxa"/>
            <w:tcMar>
              <w:top w:w="56" w:type="dxa"/>
              <w:left w:w="56" w:type="dxa"/>
              <w:bottom w:w="56" w:type="dxa"/>
              <w:right w:w="56" w:type="dxa"/>
            </w:tcMar>
          </w:tcPr>
          <w:p w14:paraId="25748914" w14:textId="77777777" w:rsidR="00004184" w:rsidRDefault="002C4894">
            <w:pPr>
              <w:widowControl w:val="0"/>
              <w:spacing w:line="240" w:lineRule="auto"/>
              <w:jc w:val="right"/>
            </w:pPr>
            <w:r>
              <w:t>0%</w:t>
            </w:r>
          </w:p>
        </w:tc>
        <w:tc>
          <w:tcPr>
            <w:tcW w:w="1296" w:type="dxa"/>
            <w:tcMar>
              <w:top w:w="56" w:type="dxa"/>
              <w:left w:w="56" w:type="dxa"/>
              <w:bottom w:w="56" w:type="dxa"/>
              <w:right w:w="56" w:type="dxa"/>
            </w:tcMar>
          </w:tcPr>
          <w:p w14:paraId="02BB83E2" w14:textId="77777777" w:rsidR="00004184" w:rsidRDefault="002C4894">
            <w:pPr>
              <w:widowControl w:val="0"/>
              <w:spacing w:line="240" w:lineRule="auto"/>
              <w:jc w:val="right"/>
            </w:pPr>
            <w:r>
              <w:t>0%</w:t>
            </w:r>
          </w:p>
        </w:tc>
      </w:tr>
      <w:tr w:rsidR="00004184" w14:paraId="33730A71" w14:textId="77777777">
        <w:tc>
          <w:tcPr>
            <w:tcW w:w="3105" w:type="dxa"/>
            <w:shd w:val="clear" w:color="auto" w:fill="F3F3F3"/>
            <w:tcMar>
              <w:top w:w="56" w:type="dxa"/>
              <w:left w:w="56" w:type="dxa"/>
              <w:bottom w:w="56" w:type="dxa"/>
              <w:right w:w="56" w:type="dxa"/>
            </w:tcMar>
          </w:tcPr>
          <w:p w14:paraId="37BDD958" w14:textId="77777777" w:rsidR="00004184" w:rsidRDefault="002C4894">
            <w:pPr>
              <w:widowControl w:val="0"/>
              <w:spacing w:line="240" w:lineRule="auto"/>
              <w:rPr>
                <w:b/>
              </w:rPr>
            </w:pPr>
            <w:r>
              <w:rPr>
                <w:b/>
              </w:rPr>
              <w:t>Enkel cash bij niet-vergunde zorgaanbieder</w:t>
            </w:r>
          </w:p>
        </w:tc>
        <w:tc>
          <w:tcPr>
            <w:tcW w:w="1296" w:type="dxa"/>
            <w:tcMar>
              <w:top w:w="56" w:type="dxa"/>
              <w:left w:w="56" w:type="dxa"/>
              <w:bottom w:w="56" w:type="dxa"/>
              <w:right w:w="56" w:type="dxa"/>
            </w:tcMar>
          </w:tcPr>
          <w:p w14:paraId="0947DA2A" w14:textId="77777777" w:rsidR="00004184" w:rsidRDefault="002C4894">
            <w:pPr>
              <w:widowControl w:val="0"/>
              <w:spacing w:line="240" w:lineRule="auto"/>
              <w:jc w:val="right"/>
            </w:pPr>
            <w:r>
              <w:t>7%</w:t>
            </w:r>
          </w:p>
        </w:tc>
        <w:tc>
          <w:tcPr>
            <w:tcW w:w="1296" w:type="dxa"/>
            <w:tcMar>
              <w:top w:w="56" w:type="dxa"/>
              <w:left w:w="56" w:type="dxa"/>
              <w:bottom w:w="56" w:type="dxa"/>
              <w:right w:w="56" w:type="dxa"/>
            </w:tcMar>
          </w:tcPr>
          <w:p w14:paraId="248944E4" w14:textId="77777777" w:rsidR="00004184" w:rsidRDefault="002C4894">
            <w:pPr>
              <w:widowControl w:val="0"/>
              <w:spacing w:line="240" w:lineRule="auto"/>
              <w:jc w:val="right"/>
            </w:pPr>
            <w:r>
              <w:t>8%</w:t>
            </w:r>
          </w:p>
        </w:tc>
        <w:tc>
          <w:tcPr>
            <w:tcW w:w="1296" w:type="dxa"/>
            <w:tcMar>
              <w:top w:w="56" w:type="dxa"/>
              <w:left w:w="56" w:type="dxa"/>
              <w:bottom w:w="56" w:type="dxa"/>
              <w:right w:w="56" w:type="dxa"/>
            </w:tcMar>
          </w:tcPr>
          <w:p w14:paraId="4124AB2E" w14:textId="77777777" w:rsidR="00004184" w:rsidRDefault="002C4894">
            <w:pPr>
              <w:widowControl w:val="0"/>
              <w:spacing w:line="240" w:lineRule="auto"/>
              <w:jc w:val="right"/>
            </w:pPr>
            <w:r>
              <w:t>9%</w:t>
            </w:r>
          </w:p>
        </w:tc>
        <w:tc>
          <w:tcPr>
            <w:tcW w:w="1296" w:type="dxa"/>
            <w:tcMar>
              <w:top w:w="56" w:type="dxa"/>
              <w:left w:w="56" w:type="dxa"/>
              <w:bottom w:w="56" w:type="dxa"/>
              <w:right w:w="56" w:type="dxa"/>
            </w:tcMar>
          </w:tcPr>
          <w:p w14:paraId="36C7E113" w14:textId="77777777" w:rsidR="00004184" w:rsidRDefault="002C4894">
            <w:pPr>
              <w:widowControl w:val="0"/>
              <w:spacing w:line="240" w:lineRule="auto"/>
              <w:jc w:val="right"/>
            </w:pPr>
            <w:r>
              <w:t>10%</w:t>
            </w:r>
          </w:p>
        </w:tc>
        <w:tc>
          <w:tcPr>
            <w:tcW w:w="1296" w:type="dxa"/>
            <w:tcMar>
              <w:top w:w="56" w:type="dxa"/>
              <w:left w:w="56" w:type="dxa"/>
              <w:bottom w:w="56" w:type="dxa"/>
              <w:right w:w="56" w:type="dxa"/>
            </w:tcMar>
          </w:tcPr>
          <w:p w14:paraId="2D1255D1" w14:textId="77777777" w:rsidR="00004184" w:rsidRDefault="002C4894">
            <w:pPr>
              <w:widowControl w:val="0"/>
              <w:spacing w:line="240" w:lineRule="auto"/>
              <w:jc w:val="right"/>
            </w:pPr>
            <w:r>
              <w:t>11%</w:t>
            </w:r>
          </w:p>
        </w:tc>
      </w:tr>
      <w:tr w:rsidR="00004184" w14:paraId="426DA4BD" w14:textId="77777777">
        <w:tc>
          <w:tcPr>
            <w:tcW w:w="3105" w:type="dxa"/>
            <w:shd w:val="clear" w:color="auto" w:fill="F3F3F3"/>
            <w:tcMar>
              <w:top w:w="56" w:type="dxa"/>
              <w:left w:w="56" w:type="dxa"/>
              <w:bottom w:w="56" w:type="dxa"/>
              <w:right w:w="56" w:type="dxa"/>
            </w:tcMar>
          </w:tcPr>
          <w:p w14:paraId="5F6470E2" w14:textId="77777777" w:rsidR="00004184" w:rsidRDefault="002C4894">
            <w:pPr>
              <w:widowControl w:val="0"/>
              <w:spacing w:line="240" w:lineRule="auto"/>
              <w:rPr>
                <w:b/>
              </w:rPr>
            </w:pPr>
            <w:r>
              <w:rPr>
                <w:b/>
              </w:rPr>
              <w:t>Wel terbeschikkingstelling, geen overeenkomst</w:t>
            </w:r>
          </w:p>
        </w:tc>
        <w:tc>
          <w:tcPr>
            <w:tcW w:w="1296" w:type="dxa"/>
            <w:tcMar>
              <w:top w:w="56" w:type="dxa"/>
              <w:left w:w="56" w:type="dxa"/>
              <w:bottom w:w="56" w:type="dxa"/>
              <w:right w:w="56" w:type="dxa"/>
            </w:tcMar>
          </w:tcPr>
          <w:p w14:paraId="2B4B7428" w14:textId="77777777" w:rsidR="00004184" w:rsidRDefault="002C4894">
            <w:pPr>
              <w:widowControl w:val="0"/>
              <w:spacing w:line="240" w:lineRule="auto"/>
              <w:jc w:val="right"/>
            </w:pPr>
            <w:r>
              <w:t>1%</w:t>
            </w:r>
          </w:p>
        </w:tc>
        <w:tc>
          <w:tcPr>
            <w:tcW w:w="1296" w:type="dxa"/>
            <w:tcMar>
              <w:top w:w="56" w:type="dxa"/>
              <w:left w:w="56" w:type="dxa"/>
              <w:bottom w:w="56" w:type="dxa"/>
              <w:right w:w="56" w:type="dxa"/>
            </w:tcMar>
          </w:tcPr>
          <w:p w14:paraId="08B3E525" w14:textId="77777777" w:rsidR="00004184" w:rsidRDefault="002C4894">
            <w:pPr>
              <w:widowControl w:val="0"/>
              <w:spacing w:line="240" w:lineRule="auto"/>
              <w:jc w:val="right"/>
            </w:pPr>
            <w:r>
              <w:t>1%</w:t>
            </w:r>
          </w:p>
        </w:tc>
        <w:tc>
          <w:tcPr>
            <w:tcW w:w="1296" w:type="dxa"/>
            <w:tcMar>
              <w:top w:w="56" w:type="dxa"/>
              <w:left w:w="56" w:type="dxa"/>
              <w:bottom w:w="56" w:type="dxa"/>
              <w:right w:w="56" w:type="dxa"/>
            </w:tcMar>
          </w:tcPr>
          <w:p w14:paraId="786A8245" w14:textId="77777777" w:rsidR="00004184" w:rsidRDefault="002C4894">
            <w:pPr>
              <w:widowControl w:val="0"/>
              <w:spacing w:line="240" w:lineRule="auto"/>
              <w:jc w:val="right"/>
            </w:pPr>
            <w:r>
              <w:t>1%</w:t>
            </w:r>
          </w:p>
        </w:tc>
        <w:tc>
          <w:tcPr>
            <w:tcW w:w="1296" w:type="dxa"/>
            <w:tcMar>
              <w:top w:w="56" w:type="dxa"/>
              <w:left w:w="56" w:type="dxa"/>
              <w:bottom w:w="56" w:type="dxa"/>
              <w:right w:w="56" w:type="dxa"/>
            </w:tcMar>
          </w:tcPr>
          <w:p w14:paraId="29149C5C" w14:textId="77777777" w:rsidR="00004184" w:rsidRDefault="002C4894">
            <w:pPr>
              <w:widowControl w:val="0"/>
              <w:spacing w:line="240" w:lineRule="auto"/>
              <w:jc w:val="right"/>
            </w:pPr>
            <w:r>
              <w:t>1%</w:t>
            </w:r>
          </w:p>
        </w:tc>
        <w:tc>
          <w:tcPr>
            <w:tcW w:w="1296" w:type="dxa"/>
            <w:tcMar>
              <w:top w:w="56" w:type="dxa"/>
              <w:left w:w="56" w:type="dxa"/>
              <w:bottom w:w="56" w:type="dxa"/>
              <w:right w:w="56" w:type="dxa"/>
            </w:tcMar>
          </w:tcPr>
          <w:p w14:paraId="16BF42AD" w14:textId="77777777" w:rsidR="00004184" w:rsidRDefault="002C4894">
            <w:pPr>
              <w:widowControl w:val="0"/>
              <w:spacing w:line="240" w:lineRule="auto"/>
              <w:jc w:val="right"/>
            </w:pPr>
            <w:r>
              <w:t>2%</w:t>
            </w:r>
          </w:p>
        </w:tc>
      </w:tr>
      <w:tr w:rsidR="00004184" w14:paraId="55905786" w14:textId="77777777">
        <w:tc>
          <w:tcPr>
            <w:tcW w:w="3105" w:type="dxa"/>
            <w:shd w:val="clear" w:color="auto" w:fill="D9D9D9"/>
            <w:tcMar>
              <w:top w:w="56" w:type="dxa"/>
              <w:left w:w="56" w:type="dxa"/>
              <w:bottom w:w="56" w:type="dxa"/>
              <w:right w:w="56" w:type="dxa"/>
            </w:tcMar>
          </w:tcPr>
          <w:p w14:paraId="0355C1DA" w14:textId="77777777" w:rsidR="00004184" w:rsidRDefault="002C4894">
            <w:pPr>
              <w:widowControl w:val="0"/>
              <w:spacing w:line="240" w:lineRule="auto"/>
              <w:rPr>
                <w:b/>
              </w:rPr>
            </w:pPr>
            <w:r>
              <w:rPr>
                <w:b/>
              </w:rPr>
              <w:t>Totaal percentage</w:t>
            </w:r>
          </w:p>
        </w:tc>
        <w:tc>
          <w:tcPr>
            <w:tcW w:w="1296" w:type="dxa"/>
            <w:shd w:val="clear" w:color="auto" w:fill="D9D9D9"/>
            <w:tcMar>
              <w:top w:w="56" w:type="dxa"/>
              <w:left w:w="56" w:type="dxa"/>
              <w:bottom w:w="56" w:type="dxa"/>
              <w:right w:w="56" w:type="dxa"/>
            </w:tcMar>
          </w:tcPr>
          <w:p w14:paraId="0BFA7DD9" w14:textId="77777777" w:rsidR="00004184" w:rsidRDefault="002C4894">
            <w:pPr>
              <w:widowControl w:val="0"/>
              <w:spacing w:line="240" w:lineRule="auto"/>
              <w:jc w:val="right"/>
              <w:rPr>
                <w:b/>
                <w:shd w:val="clear" w:color="auto" w:fill="B7B7B7"/>
              </w:rPr>
            </w:pPr>
            <w:r>
              <w:rPr>
                <w:b/>
              </w:rPr>
              <w:t>100%</w:t>
            </w:r>
          </w:p>
        </w:tc>
        <w:tc>
          <w:tcPr>
            <w:tcW w:w="1296" w:type="dxa"/>
            <w:shd w:val="clear" w:color="auto" w:fill="D9D9D9"/>
            <w:tcMar>
              <w:top w:w="56" w:type="dxa"/>
              <w:left w:w="56" w:type="dxa"/>
              <w:bottom w:w="56" w:type="dxa"/>
              <w:right w:w="56" w:type="dxa"/>
            </w:tcMar>
          </w:tcPr>
          <w:p w14:paraId="23BAA368" w14:textId="77777777" w:rsidR="00004184" w:rsidRDefault="002C4894">
            <w:pPr>
              <w:widowControl w:val="0"/>
              <w:spacing w:line="240" w:lineRule="auto"/>
              <w:jc w:val="right"/>
              <w:rPr>
                <w:b/>
              </w:rPr>
            </w:pPr>
            <w:r>
              <w:rPr>
                <w:b/>
              </w:rPr>
              <w:t>100%</w:t>
            </w:r>
          </w:p>
        </w:tc>
        <w:tc>
          <w:tcPr>
            <w:tcW w:w="1296" w:type="dxa"/>
            <w:shd w:val="clear" w:color="auto" w:fill="D9D9D9"/>
            <w:tcMar>
              <w:top w:w="56" w:type="dxa"/>
              <w:left w:w="56" w:type="dxa"/>
              <w:bottom w:w="56" w:type="dxa"/>
              <w:right w:w="56" w:type="dxa"/>
            </w:tcMar>
          </w:tcPr>
          <w:p w14:paraId="4A1BA1C0" w14:textId="77777777" w:rsidR="00004184" w:rsidRDefault="002C4894">
            <w:pPr>
              <w:widowControl w:val="0"/>
              <w:spacing w:line="240" w:lineRule="auto"/>
              <w:jc w:val="right"/>
              <w:rPr>
                <w:b/>
              </w:rPr>
            </w:pPr>
            <w:r>
              <w:rPr>
                <w:b/>
              </w:rPr>
              <w:t>100%</w:t>
            </w:r>
          </w:p>
        </w:tc>
        <w:tc>
          <w:tcPr>
            <w:tcW w:w="1296" w:type="dxa"/>
            <w:shd w:val="clear" w:color="auto" w:fill="D9D9D9"/>
            <w:tcMar>
              <w:top w:w="56" w:type="dxa"/>
              <w:left w:w="56" w:type="dxa"/>
              <w:bottom w:w="56" w:type="dxa"/>
              <w:right w:w="56" w:type="dxa"/>
            </w:tcMar>
          </w:tcPr>
          <w:p w14:paraId="21191BD8" w14:textId="77777777" w:rsidR="00004184" w:rsidRDefault="002C4894">
            <w:pPr>
              <w:widowControl w:val="0"/>
              <w:spacing w:line="240" w:lineRule="auto"/>
              <w:jc w:val="right"/>
              <w:rPr>
                <w:b/>
              </w:rPr>
            </w:pPr>
            <w:r>
              <w:rPr>
                <w:b/>
              </w:rPr>
              <w:t>100%</w:t>
            </w:r>
          </w:p>
        </w:tc>
        <w:tc>
          <w:tcPr>
            <w:tcW w:w="1296" w:type="dxa"/>
            <w:shd w:val="clear" w:color="auto" w:fill="D9D9D9"/>
            <w:tcMar>
              <w:top w:w="56" w:type="dxa"/>
              <w:left w:w="56" w:type="dxa"/>
              <w:bottom w:w="56" w:type="dxa"/>
              <w:right w:w="56" w:type="dxa"/>
            </w:tcMar>
          </w:tcPr>
          <w:p w14:paraId="5B4DDFD2" w14:textId="77777777" w:rsidR="00004184" w:rsidRDefault="002C4894">
            <w:pPr>
              <w:widowControl w:val="0"/>
              <w:spacing w:line="240" w:lineRule="auto"/>
              <w:jc w:val="right"/>
              <w:rPr>
                <w:b/>
              </w:rPr>
            </w:pPr>
            <w:r>
              <w:rPr>
                <w:b/>
              </w:rPr>
              <w:t>100%</w:t>
            </w:r>
          </w:p>
        </w:tc>
      </w:tr>
    </w:tbl>
    <w:p w14:paraId="1D7AA086" w14:textId="77777777" w:rsidR="00004184" w:rsidRDefault="002C4894">
      <w:pPr>
        <w:spacing w:before="200" w:after="200"/>
      </w:pPr>
      <w:r>
        <w:br/>
        <w:t>Uit de bovenstaande tabel blijkt het volgende:</w:t>
      </w:r>
    </w:p>
    <w:p w14:paraId="046CFD4A" w14:textId="77777777" w:rsidR="00004184" w:rsidRDefault="002C4894">
      <w:pPr>
        <w:numPr>
          <w:ilvl w:val="0"/>
          <w:numId w:val="24"/>
        </w:numPr>
        <w:spacing w:before="200" w:after="200"/>
      </w:pPr>
      <w:r>
        <w:t xml:space="preserve">We zien voornamelijk </w:t>
      </w:r>
      <w:r>
        <w:rPr>
          <w:b/>
        </w:rPr>
        <w:t>minder louter voucherbesteding</w:t>
      </w:r>
      <w:r>
        <w:t>.</w:t>
      </w:r>
      <w:r>
        <w:t xml:space="preserve"> Dit percentage daalt van 84 % naar 69 % in 2022. </w:t>
      </w:r>
    </w:p>
    <w:p w14:paraId="643DB3BB" w14:textId="77777777" w:rsidR="00004184" w:rsidRDefault="002C4894">
      <w:pPr>
        <w:numPr>
          <w:ilvl w:val="0"/>
          <w:numId w:val="24"/>
        </w:numPr>
        <w:spacing w:before="200" w:after="200"/>
      </w:pPr>
      <w:r>
        <w:t>Er wordt voornamelijk</w:t>
      </w:r>
      <w:r>
        <w:rPr>
          <w:b/>
        </w:rPr>
        <w:t xml:space="preserve"> meer gecombineerd. </w:t>
      </w:r>
      <w:r>
        <w:t xml:space="preserve">De combinatie van </w:t>
      </w:r>
      <w:r>
        <w:rPr>
          <w:b/>
        </w:rPr>
        <w:t xml:space="preserve">voucher met cash bij een niet-vergunde zorgaanbieder verdrievoudigt </w:t>
      </w:r>
      <w:r>
        <w:t xml:space="preserve">bijvoorbeeld. In 2018 gebruikte slechts 4 % deze bestedingswijze, terwijl het </w:t>
      </w:r>
      <w:r>
        <w:t xml:space="preserve">in 2022 al 13 % is. </w:t>
      </w:r>
    </w:p>
    <w:p w14:paraId="2E250173" w14:textId="77777777" w:rsidR="00004184" w:rsidRDefault="002C4894">
      <w:pPr>
        <w:numPr>
          <w:ilvl w:val="0"/>
          <w:numId w:val="24"/>
        </w:numPr>
        <w:spacing w:before="200" w:after="200"/>
      </w:pPr>
      <w:r>
        <w:t xml:space="preserve">Ook het aandeel </w:t>
      </w:r>
      <w:r>
        <w:rPr>
          <w:b/>
        </w:rPr>
        <w:t>enkel cash bij niet-vergunde zorgaanbieder groeit</w:t>
      </w:r>
      <w:r>
        <w:t xml:space="preserve"> aanzienlijk (van 7 % in 2018 tot 11 % in 2022). Hier wordt abstractie gemaakt van het vrij besteedbaar deel.</w:t>
      </w:r>
    </w:p>
    <w:p w14:paraId="5CB55D8F" w14:textId="77777777" w:rsidR="00004184" w:rsidRDefault="002C4894">
      <w:pPr>
        <w:pStyle w:val="Kop4"/>
        <w:pBdr>
          <w:top w:val="nil"/>
          <w:left w:val="nil"/>
          <w:bottom w:val="nil"/>
          <w:right w:val="nil"/>
          <w:between w:val="nil"/>
        </w:pBdr>
        <w:spacing w:before="200" w:after="200"/>
      </w:pPr>
      <w:bookmarkStart w:id="54" w:name="_p6h54e82fv8b" w:colFirst="0" w:colLast="0"/>
      <w:bookmarkEnd w:id="54"/>
      <w:r>
        <w:t>4.4.1.4 Cash</w:t>
      </w:r>
      <w:r>
        <w:t>: evolutie in de type overeenkomsten van cash-besteders PVB (2017-2022)</w:t>
      </w:r>
    </w:p>
    <w:p w14:paraId="34D32D69" w14:textId="77777777" w:rsidR="00004184" w:rsidRDefault="002C4894">
      <w:pPr>
        <w:spacing w:before="200" w:after="200"/>
      </w:pPr>
      <w:r>
        <w:t xml:space="preserve">Wanneer we verder inzoomen op de types overeenkomsten die gesloten worden door cashbesteders, vinden we het volgende: </w:t>
      </w:r>
    </w:p>
    <w:p w14:paraId="2481F5A7" w14:textId="77777777" w:rsidR="00004184" w:rsidRDefault="002C4894">
      <w:pPr>
        <w:spacing w:before="200" w:after="200"/>
        <w:rPr>
          <w:b/>
        </w:rPr>
      </w:pPr>
      <w:r>
        <w:rPr>
          <w:b/>
        </w:rPr>
        <w:t>Tabel 31: Types overeenkomsten van cashbesteders PVB (evolutie 20</w:t>
      </w:r>
      <w:r>
        <w:rPr>
          <w:b/>
        </w:rPr>
        <w:t>18-2022)</w:t>
      </w:r>
    </w:p>
    <w:tbl>
      <w:tblPr>
        <w:tblStyle w:val="afd"/>
        <w:tblW w:w="12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95"/>
        <w:gridCol w:w="1607"/>
        <w:gridCol w:w="1607"/>
        <w:gridCol w:w="1607"/>
        <w:gridCol w:w="1607"/>
        <w:gridCol w:w="1607"/>
      </w:tblGrid>
      <w:tr w:rsidR="00004184" w14:paraId="555E6FD4" w14:textId="77777777">
        <w:tc>
          <w:tcPr>
            <w:tcW w:w="3645" w:type="dxa"/>
            <w:shd w:val="clear" w:color="auto" w:fill="004D5C"/>
            <w:tcMar>
              <w:top w:w="56" w:type="dxa"/>
              <w:left w:w="56" w:type="dxa"/>
              <w:bottom w:w="56" w:type="dxa"/>
              <w:right w:w="56" w:type="dxa"/>
            </w:tcMar>
          </w:tcPr>
          <w:p w14:paraId="28B9DFB6" w14:textId="77777777" w:rsidR="00004184" w:rsidRDefault="002C4894">
            <w:pPr>
              <w:widowControl w:val="0"/>
              <w:spacing w:line="240" w:lineRule="auto"/>
              <w:rPr>
                <w:b/>
                <w:color w:val="FFFFFF"/>
                <w:sz w:val="20"/>
                <w:szCs w:val="20"/>
              </w:rPr>
            </w:pPr>
            <w:r>
              <w:rPr>
                <w:b/>
                <w:color w:val="FFFFFF"/>
                <w:sz w:val="20"/>
                <w:szCs w:val="20"/>
              </w:rPr>
              <w:t>Soort cashovereenkomst</w:t>
            </w:r>
          </w:p>
        </w:tc>
        <w:tc>
          <w:tcPr>
            <w:tcW w:w="1197" w:type="dxa"/>
            <w:shd w:val="clear" w:color="auto" w:fill="004D5C"/>
            <w:tcMar>
              <w:top w:w="56" w:type="dxa"/>
              <w:left w:w="56" w:type="dxa"/>
              <w:bottom w:w="56" w:type="dxa"/>
              <w:right w:w="56" w:type="dxa"/>
            </w:tcMar>
          </w:tcPr>
          <w:p w14:paraId="7DC80D00" w14:textId="77777777" w:rsidR="00004184" w:rsidRDefault="002C4894">
            <w:pPr>
              <w:widowControl w:val="0"/>
              <w:spacing w:line="240" w:lineRule="auto"/>
              <w:jc w:val="right"/>
              <w:rPr>
                <w:b/>
                <w:color w:val="FFFFFF"/>
                <w:sz w:val="20"/>
                <w:szCs w:val="20"/>
              </w:rPr>
            </w:pPr>
            <w:r>
              <w:rPr>
                <w:b/>
                <w:color w:val="FFFFFF"/>
                <w:sz w:val="20"/>
                <w:szCs w:val="20"/>
              </w:rPr>
              <w:t>2018</w:t>
            </w:r>
          </w:p>
        </w:tc>
        <w:tc>
          <w:tcPr>
            <w:tcW w:w="1197" w:type="dxa"/>
            <w:shd w:val="clear" w:color="auto" w:fill="004D5C"/>
            <w:tcMar>
              <w:top w:w="56" w:type="dxa"/>
              <w:left w:w="56" w:type="dxa"/>
              <w:bottom w:w="56" w:type="dxa"/>
              <w:right w:w="56" w:type="dxa"/>
            </w:tcMar>
          </w:tcPr>
          <w:p w14:paraId="7EA7A891" w14:textId="77777777" w:rsidR="00004184" w:rsidRDefault="002C4894">
            <w:pPr>
              <w:widowControl w:val="0"/>
              <w:spacing w:line="240" w:lineRule="auto"/>
              <w:jc w:val="right"/>
              <w:rPr>
                <w:b/>
                <w:color w:val="FFFFFF"/>
                <w:sz w:val="20"/>
                <w:szCs w:val="20"/>
              </w:rPr>
            </w:pPr>
            <w:r>
              <w:rPr>
                <w:b/>
                <w:color w:val="FFFFFF"/>
                <w:sz w:val="20"/>
                <w:szCs w:val="20"/>
              </w:rPr>
              <w:t>2019</w:t>
            </w:r>
          </w:p>
        </w:tc>
        <w:tc>
          <w:tcPr>
            <w:tcW w:w="1197" w:type="dxa"/>
            <w:shd w:val="clear" w:color="auto" w:fill="004D5C"/>
            <w:tcMar>
              <w:top w:w="56" w:type="dxa"/>
              <w:left w:w="56" w:type="dxa"/>
              <w:bottom w:w="56" w:type="dxa"/>
              <w:right w:w="56" w:type="dxa"/>
            </w:tcMar>
          </w:tcPr>
          <w:p w14:paraId="00FAAE5A" w14:textId="77777777" w:rsidR="00004184" w:rsidRDefault="002C4894">
            <w:pPr>
              <w:widowControl w:val="0"/>
              <w:spacing w:line="240" w:lineRule="auto"/>
              <w:jc w:val="right"/>
              <w:rPr>
                <w:b/>
                <w:color w:val="FFFFFF"/>
                <w:sz w:val="20"/>
                <w:szCs w:val="20"/>
              </w:rPr>
            </w:pPr>
            <w:r>
              <w:rPr>
                <w:b/>
                <w:color w:val="FFFFFF"/>
                <w:sz w:val="20"/>
                <w:szCs w:val="20"/>
              </w:rPr>
              <w:t>2020</w:t>
            </w:r>
          </w:p>
        </w:tc>
        <w:tc>
          <w:tcPr>
            <w:tcW w:w="1197" w:type="dxa"/>
            <w:shd w:val="clear" w:color="auto" w:fill="004D5C"/>
            <w:tcMar>
              <w:top w:w="56" w:type="dxa"/>
              <w:left w:w="56" w:type="dxa"/>
              <w:bottom w:w="56" w:type="dxa"/>
              <w:right w:w="56" w:type="dxa"/>
            </w:tcMar>
          </w:tcPr>
          <w:p w14:paraId="2BFF66EC" w14:textId="77777777" w:rsidR="00004184" w:rsidRDefault="002C4894">
            <w:pPr>
              <w:widowControl w:val="0"/>
              <w:spacing w:line="240" w:lineRule="auto"/>
              <w:jc w:val="right"/>
              <w:rPr>
                <w:b/>
                <w:color w:val="FFFFFF"/>
                <w:sz w:val="20"/>
                <w:szCs w:val="20"/>
              </w:rPr>
            </w:pPr>
            <w:r>
              <w:rPr>
                <w:b/>
                <w:color w:val="FFFFFF"/>
                <w:sz w:val="20"/>
                <w:szCs w:val="20"/>
              </w:rPr>
              <w:t xml:space="preserve">2021 </w:t>
            </w:r>
          </w:p>
        </w:tc>
        <w:tc>
          <w:tcPr>
            <w:tcW w:w="1197" w:type="dxa"/>
            <w:shd w:val="clear" w:color="auto" w:fill="004D5C"/>
            <w:tcMar>
              <w:top w:w="56" w:type="dxa"/>
              <w:left w:w="56" w:type="dxa"/>
              <w:bottom w:w="56" w:type="dxa"/>
              <w:right w:w="56" w:type="dxa"/>
            </w:tcMar>
          </w:tcPr>
          <w:p w14:paraId="001C365E" w14:textId="77777777" w:rsidR="00004184" w:rsidRDefault="002C4894">
            <w:pPr>
              <w:widowControl w:val="0"/>
              <w:spacing w:line="240" w:lineRule="auto"/>
              <w:jc w:val="right"/>
              <w:rPr>
                <w:b/>
                <w:color w:val="FFFFFF"/>
                <w:sz w:val="20"/>
                <w:szCs w:val="20"/>
              </w:rPr>
            </w:pPr>
            <w:r>
              <w:rPr>
                <w:b/>
                <w:color w:val="FFFFFF"/>
                <w:sz w:val="20"/>
                <w:szCs w:val="20"/>
              </w:rPr>
              <w:t xml:space="preserve">2022 </w:t>
            </w:r>
          </w:p>
        </w:tc>
      </w:tr>
      <w:tr w:rsidR="00004184" w14:paraId="705C9157" w14:textId="77777777">
        <w:tc>
          <w:tcPr>
            <w:tcW w:w="3645" w:type="dxa"/>
            <w:shd w:val="clear" w:color="auto" w:fill="F3F3F3"/>
            <w:tcMar>
              <w:top w:w="56" w:type="dxa"/>
              <w:left w:w="56" w:type="dxa"/>
              <w:bottom w:w="56" w:type="dxa"/>
              <w:right w:w="56" w:type="dxa"/>
            </w:tcMar>
          </w:tcPr>
          <w:p w14:paraId="22F4F8A4" w14:textId="77777777" w:rsidR="00004184" w:rsidRDefault="002C4894">
            <w:pPr>
              <w:widowControl w:val="0"/>
              <w:spacing w:line="240" w:lineRule="auto"/>
              <w:rPr>
                <w:b/>
                <w:sz w:val="20"/>
                <w:szCs w:val="20"/>
              </w:rPr>
            </w:pPr>
            <w:r>
              <w:rPr>
                <w:b/>
                <w:sz w:val="20"/>
                <w:szCs w:val="20"/>
              </w:rPr>
              <w:lastRenderedPageBreak/>
              <w:t>Cash bij vergunde zorgaanbieder</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AF362E0" w14:textId="77777777" w:rsidR="00004184" w:rsidRDefault="002C4894">
            <w:pPr>
              <w:widowControl w:val="0"/>
              <w:spacing w:line="240" w:lineRule="auto"/>
              <w:jc w:val="right"/>
              <w:rPr>
                <w:sz w:val="20"/>
                <w:szCs w:val="20"/>
              </w:rPr>
            </w:pPr>
            <w:r>
              <w:rPr>
                <w:b/>
                <w:sz w:val="20"/>
                <w:szCs w:val="20"/>
              </w:rPr>
              <w:t>8%</w:t>
            </w:r>
            <w:r>
              <w:rPr>
                <w:sz w:val="20"/>
                <w:szCs w:val="20"/>
              </w:rPr>
              <w:t xml:space="preserve"> (1.044)</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6250729" w14:textId="77777777" w:rsidR="00004184" w:rsidRDefault="002C4894">
            <w:pPr>
              <w:widowControl w:val="0"/>
              <w:spacing w:line="240" w:lineRule="auto"/>
              <w:jc w:val="right"/>
              <w:rPr>
                <w:sz w:val="20"/>
                <w:szCs w:val="20"/>
              </w:rPr>
            </w:pPr>
            <w:r>
              <w:rPr>
                <w:b/>
                <w:sz w:val="20"/>
                <w:szCs w:val="20"/>
              </w:rPr>
              <w:t xml:space="preserve">7% </w:t>
            </w:r>
            <w:r>
              <w:rPr>
                <w:sz w:val="20"/>
                <w:szCs w:val="20"/>
              </w:rPr>
              <w:t>(1.164)</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5909D4A" w14:textId="77777777" w:rsidR="00004184" w:rsidRDefault="002C4894">
            <w:pPr>
              <w:widowControl w:val="0"/>
              <w:spacing w:line="240" w:lineRule="auto"/>
              <w:jc w:val="right"/>
              <w:rPr>
                <w:sz w:val="20"/>
                <w:szCs w:val="20"/>
              </w:rPr>
            </w:pPr>
            <w:r>
              <w:rPr>
                <w:b/>
                <w:sz w:val="20"/>
                <w:szCs w:val="20"/>
              </w:rPr>
              <w:t>6%</w:t>
            </w:r>
            <w:r>
              <w:rPr>
                <w:sz w:val="20"/>
                <w:szCs w:val="20"/>
              </w:rPr>
              <w:t xml:space="preserve"> (1.355)</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7EF0136" w14:textId="77777777" w:rsidR="00004184" w:rsidRDefault="002C4894">
            <w:pPr>
              <w:widowControl w:val="0"/>
              <w:spacing w:line="240" w:lineRule="auto"/>
              <w:jc w:val="right"/>
              <w:rPr>
                <w:sz w:val="20"/>
                <w:szCs w:val="20"/>
              </w:rPr>
            </w:pPr>
            <w:r>
              <w:rPr>
                <w:b/>
                <w:sz w:val="20"/>
                <w:szCs w:val="20"/>
              </w:rPr>
              <w:t>5%</w:t>
            </w:r>
            <w:r>
              <w:rPr>
                <w:sz w:val="20"/>
                <w:szCs w:val="20"/>
              </w:rPr>
              <w:t xml:space="preserve"> (1.734)</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70E72F3" w14:textId="77777777" w:rsidR="00004184" w:rsidRDefault="002C4894">
            <w:pPr>
              <w:keepLines/>
              <w:spacing w:line="240" w:lineRule="auto"/>
              <w:jc w:val="right"/>
              <w:rPr>
                <w:color w:val="222222"/>
                <w:sz w:val="20"/>
                <w:szCs w:val="20"/>
              </w:rPr>
            </w:pPr>
            <w:r>
              <w:rPr>
                <w:b/>
                <w:sz w:val="20"/>
                <w:szCs w:val="20"/>
              </w:rPr>
              <w:t>5%</w:t>
            </w:r>
            <w:r>
              <w:rPr>
                <w:color w:val="222222"/>
                <w:sz w:val="20"/>
                <w:szCs w:val="20"/>
              </w:rPr>
              <w:t xml:space="preserve"> (2.101)</w:t>
            </w:r>
          </w:p>
        </w:tc>
      </w:tr>
      <w:tr w:rsidR="00004184" w14:paraId="018EDB36" w14:textId="77777777">
        <w:tc>
          <w:tcPr>
            <w:tcW w:w="3645" w:type="dxa"/>
            <w:shd w:val="clear" w:color="auto" w:fill="F3F3F3"/>
            <w:tcMar>
              <w:top w:w="56" w:type="dxa"/>
              <w:left w:w="56" w:type="dxa"/>
              <w:bottom w:w="56" w:type="dxa"/>
              <w:right w:w="56" w:type="dxa"/>
            </w:tcMar>
          </w:tcPr>
          <w:p w14:paraId="2A40B83C" w14:textId="77777777" w:rsidR="00004184" w:rsidRDefault="002C4894">
            <w:pPr>
              <w:widowControl w:val="0"/>
              <w:spacing w:line="240" w:lineRule="auto"/>
              <w:rPr>
                <w:b/>
                <w:sz w:val="20"/>
                <w:szCs w:val="20"/>
              </w:rPr>
            </w:pPr>
            <w:r>
              <w:rPr>
                <w:b/>
                <w:sz w:val="20"/>
                <w:szCs w:val="20"/>
              </w:rPr>
              <w:t>Arbeidsovereenkomst</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FE89291" w14:textId="77777777" w:rsidR="00004184" w:rsidRDefault="002C4894">
            <w:pPr>
              <w:widowControl w:val="0"/>
              <w:spacing w:line="240" w:lineRule="auto"/>
              <w:jc w:val="right"/>
              <w:rPr>
                <w:sz w:val="20"/>
                <w:szCs w:val="20"/>
              </w:rPr>
            </w:pPr>
            <w:r>
              <w:rPr>
                <w:b/>
                <w:sz w:val="20"/>
                <w:szCs w:val="20"/>
              </w:rPr>
              <w:t>17%</w:t>
            </w:r>
            <w:r>
              <w:rPr>
                <w:sz w:val="20"/>
                <w:szCs w:val="20"/>
              </w:rPr>
              <w:t xml:space="preserve"> (2.261)</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84B8410" w14:textId="77777777" w:rsidR="00004184" w:rsidRDefault="002C4894">
            <w:pPr>
              <w:widowControl w:val="0"/>
              <w:spacing w:line="240" w:lineRule="auto"/>
              <w:jc w:val="right"/>
              <w:rPr>
                <w:sz w:val="20"/>
                <w:szCs w:val="20"/>
              </w:rPr>
            </w:pPr>
            <w:r>
              <w:rPr>
                <w:b/>
                <w:sz w:val="20"/>
                <w:szCs w:val="20"/>
              </w:rPr>
              <w:t>14%</w:t>
            </w:r>
            <w:r>
              <w:rPr>
                <w:sz w:val="20"/>
                <w:szCs w:val="20"/>
              </w:rPr>
              <w:t xml:space="preserve"> (2.276)</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4164D47" w14:textId="77777777" w:rsidR="00004184" w:rsidRDefault="002C4894">
            <w:pPr>
              <w:widowControl w:val="0"/>
              <w:spacing w:line="240" w:lineRule="auto"/>
              <w:jc w:val="right"/>
              <w:rPr>
                <w:sz w:val="20"/>
                <w:szCs w:val="20"/>
              </w:rPr>
            </w:pPr>
            <w:r>
              <w:rPr>
                <w:b/>
                <w:sz w:val="20"/>
                <w:szCs w:val="20"/>
              </w:rPr>
              <w:t>11%</w:t>
            </w:r>
            <w:r>
              <w:rPr>
                <w:sz w:val="20"/>
                <w:szCs w:val="20"/>
              </w:rPr>
              <w:t xml:space="preserve"> (2.543)</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69F731C" w14:textId="77777777" w:rsidR="00004184" w:rsidRDefault="002C4894">
            <w:pPr>
              <w:widowControl w:val="0"/>
              <w:spacing w:line="240" w:lineRule="auto"/>
              <w:jc w:val="right"/>
              <w:rPr>
                <w:sz w:val="20"/>
                <w:szCs w:val="20"/>
              </w:rPr>
            </w:pPr>
            <w:r>
              <w:rPr>
                <w:b/>
                <w:sz w:val="20"/>
                <w:szCs w:val="20"/>
              </w:rPr>
              <w:t>7%</w:t>
            </w:r>
            <w:r>
              <w:rPr>
                <w:sz w:val="20"/>
                <w:szCs w:val="20"/>
              </w:rPr>
              <w:t xml:space="preserve"> (2.553) </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E0FDC9A" w14:textId="77777777" w:rsidR="00004184" w:rsidRDefault="002C4894">
            <w:pPr>
              <w:keepLines/>
              <w:spacing w:line="240" w:lineRule="auto"/>
              <w:jc w:val="right"/>
              <w:rPr>
                <w:color w:val="222222"/>
                <w:sz w:val="20"/>
                <w:szCs w:val="20"/>
              </w:rPr>
            </w:pPr>
            <w:r>
              <w:rPr>
                <w:b/>
                <w:sz w:val="20"/>
                <w:szCs w:val="20"/>
              </w:rPr>
              <w:t>6%</w:t>
            </w:r>
            <w:r>
              <w:rPr>
                <w:color w:val="222222"/>
                <w:sz w:val="20"/>
                <w:szCs w:val="20"/>
              </w:rPr>
              <w:t xml:space="preserve"> (2.479)</w:t>
            </w:r>
          </w:p>
        </w:tc>
      </w:tr>
      <w:tr w:rsidR="00004184" w14:paraId="2DA79EE4" w14:textId="77777777">
        <w:tc>
          <w:tcPr>
            <w:tcW w:w="3645" w:type="dxa"/>
            <w:shd w:val="clear" w:color="auto" w:fill="F3F3F3"/>
            <w:tcMar>
              <w:top w:w="56" w:type="dxa"/>
              <w:left w:w="56" w:type="dxa"/>
              <w:bottom w:w="56" w:type="dxa"/>
              <w:right w:w="56" w:type="dxa"/>
            </w:tcMar>
          </w:tcPr>
          <w:p w14:paraId="607C633C" w14:textId="77777777" w:rsidR="00004184" w:rsidRDefault="002C4894">
            <w:pPr>
              <w:widowControl w:val="0"/>
              <w:spacing w:line="240" w:lineRule="auto"/>
              <w:rPr>
                <w:b/>
                <w:sz w:val="20"/>
                <w:szCs w:val="20"/>
              </w:rPr>
            </w:pPr>
            <w:r>
              <w:rPr>
                <w:b/>
                <w:sz w:val="20"/>
                <w:szCs w:val="20"/>
              </w:rPr>
              <w:t>Dienstencheque</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EF7CC9E" w14:textId="77777777" w:rsidR="00004184" w:rsidRDefault="002C4894">
            <w:pPr>
              <w:widowControl w:val="0"/>
              <w:spacing w:line="240" w:lineRule="auto"/>
              <w:jc w:val="right"/>
              <w:rPr>
                <w:sz w:val="20"/>
                <w:szCs w:val="20"/>
              </w:rPr>
            </w:pPr>
            <w:r>
              <w:rPr>
                <w:b/>
                <w:sz w:val="20"/>
                <w:szCs w:val="20"/>
              </w:rPr>
              <w:t>20%</w:t>
            </w:r>
            <w:r>
              <w:rPr>
                <w:sz w:val="20"/>
                <w:szCs w:val="20"/>
              </w:rPr>
              <w:t xml:space="preserve"> (2.593)</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37183D8" w14:textId="77777777" w:rsidR="00004184" w:rsidRDefault="002C4894">
            <w:pPr>
              <w:widowControl w:val="0"/>
              <w:spacing w:line="240" w:lineRule="auto"/>
              <w:jc w:val="right"/>
              <w:rPr>
                <w:sz w:val="20"/>
                <w:szCs w:val="20"/>
              </w:rPr>
            </w:pPr>
            <w:r>
              <w:rPr>
                <w:b/>
                <w:sz w:val="20"/>
                <w:szCs w:val="20"/>
              </w:rPr>
              <w:t>19%</w:t>
            </w:r>
            <w:r>
              <w:rPr>
                <w:sz w:val="20"/>
                <w:szCs w:val="20"/>
              </w:rPr>
              <w:t xml:space="preserve"> (3.142)</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4DBC305" w14:textId="77777777" w:rsidR="00004184" w:rsidRDefault="002C4894">
            <w:pPr>
              <w:widowControl w:val="0"/>
              <w:spacing w:line="240" w:lineRule="auto"/>
              <w:jc w:val="right"/>
              <w:rPr>
                <w:sz w:val="20"/>
                <w:szCs w:val="20"/>
              </w:rPr>
            </w:pPr>
            <w:r>
              <w:rPr>
                <w:b/>
                <w:sz w:val="20"/>
                <w:szCs w:val="20"/>
              </w:rPr>
              <w:t>17%</w:t>
            </w:r>
            <w:r>
              <w:rPr>
                <w:sz w:val="20"/>
                <w:szCs w:val="20"/>
              </w:rPr>
              <w:t xml:space="preserve"> (3.716)</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DD57095" w14:textId="77777777" w:rsidR="00004184" w:rsidRDefault="002C4894">
            <w:pPr>
              <w:widowControl w:val="0"/>
              <w:spacing w:line="240" w:lineRule="auto"/>
              <w:jc w:val="right"/>
              <w:rPr>
                <w:sz w:val="20"/>
                <w:szCs w:val="20"/>
              </w:rPr>
            </w:pPr>
            <w:r>
              <w:rPr>
                <w:b/>
                <w:sz w:val="20"/>
                <w:szCs w:val="20"/>
              </w:rPr>
              <w:t>12%</w:t>
            </w:r>
            <w:r>
              <w:rPr>
                <w:sz w:val="20"/>
                <w:szCs w:val="20"/>
              </w:rPr>
              <w:t xml:space="preserve"> (4.505)</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04CCED5" w14:textId="77777777" w:rsidR="00004184" w:rsidRDefault="002C4894">
            <w:pPr>
              <w:keepLines/>
              <w:spacing w:line="240" w:lineRule="auto"/>
              <w:jc w:val="right"/>
              <w:rPr>
                <w:color w:val="222222"/>
                <w:sz w:val="20"/>
                <w:szCs w:val="20"/>
              </w:rPr>
            </w:pPr>
            <w:r>
              <w:rPr>
                <w:b/>
                <w:sz w:val="20"/>
                <w:szCs w:val="20"/>
              </w:rPr>
              <w:t xml:space="preserve">12% </w:t>
            </w:r>
            <w:r>
              <w:rPr>
                <w:color w:val="222222"/>
                <w:sz w:val="20"/>
                <w:szCs w:val="20"/>
              </w:rPr>
              <w:t>(5.437)</w:t>
            </w:r>
          </w:p>
        </w:tc>
      </w:tr>
      <w:tr w:rsidR="00004184" w14:paraId="46E29A6F" w14:textId="77777777">
        <w:tc>
          <w:tcPr>
            <w:tcW w:w="3645" w:type="dxa"/>
            <w:shd w:val="clear" w:color="auto" w:fill="F3F3F3"/>
            <w:tcMar>
              <w:top w:w="56" w:type="dxa"/>
              <w:left w:w="56" w:type="dxa"/>
              <w:bottom w:w="56" w:type="dxa"/>
              <w:right w:w="56" w:type="dxa"/>
            </w:tcMar>
          </w:tcPr>
          <w:p w14:paraId="12875EAF" w14:textId="77777777" w:rsidR="00004184" w:rsidRDefault="002C4894">
            <w:pPr>
              <w:widowControl w:val="0"/>
              <w:spacing w:line="240" w:lineRule="auto"/>
              <w:rPr>
                <w:b/>
                <w:sz w:val="20"/>
                <w:szCs w:val="20"/>
              </w:rPr>
            </w:pPr>
            <w:r>
              <w:rPr>
                <w:b/>
                <w:sz w:val="20"/>
                <w:szCs w:val="20"/>
              </w:rPr>
              <w:t>Erkend WVG (niet VAPH)</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E48087C" w14:textId="77777777" w:rsidR="00004184" w:rsidRDefault="002C4894">
            <w:pPr>
              <w:widowControl w:val="0"/>
              <w:spacing w:line="240" w:lineRule="auto"/>
              <w:jc w:val="right"/>
              <w:rPr>
                <w:sz w:val="20"/>
                <w:szCs w:val="20"/>
              </w:rPr>
            </w:pPr>
            <w:r>
              <w:rPr>
                <w:b/>
                <w:sz w:val="20"/>
                <w:szCs w:val="20"/>
              </w:rPr>
              <w:t>10%</w:t>
            </w:r>
            <w:r>
              <w:rPr>
                <w:sz w:val="20"/>
                <w:szCs w:val="20"/>
              </w:rPr>
              <w:t xml:space="preserve"> (1.271)</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C7A5DA1" w14:textId="77777777" w:rsidR="00004184" w:rsidRDefault="002C4894">
            <w:pPr>
              <w:widowControl w:val="0"/>
              <w:spacing w:line="240" w:lineRule="auto"/>
              <w:jc w:val="right"/>
              <w:rPr>
                <w:sz w:val="20"/>
                <w:szCs w:val="20"/>
              </w:rPr>
            </w:pPr>
            <w:r>
              <w:rPr>
                <w:b/>
                <w:sz w:val="20"/>
                <w:szCs w:val="20"/>
              </w:rPr>
              <w:t>10%</w:t>
            </w:r>
            <w:r>
              <w:rPr>
                <w:sz w:val="20"/>
                <w:szCs w:val="20"/>
              </w:rPr>
              <w:t xml:space="preserve"> (1.679)</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D66C892" w14:textId="77777777" w:rsidR="00004184" w:rsidRDefault="002C4894">
            <w:pPr>
              <w:widowControl w:val="0"/>
              <w:spacing w:line="240" w:lineRule="auto"/>
              <w:jc w:val="right"/>
              <w:rPr>
                <w:sz w:val="20"/>
                <w:szCs w:val="20"/>
              </w:rPr>
            </w:pPr>
            <w:r>
              <w:rPr>
                <w:b/>
                <w:sz w:val="20"/>
                <w:szCs w:val="20"/>
              </w:rPr>
              <w:t>10%</w:t>
            </w:r>
            <w:r>
              <w:rPr>
                <w:sz w:val="20"/>
                <w:szCs w:val="20"/>
              </w:rPr>
              <w:t xml:space="preserve"> (2.142)</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B297622" w14:textId="77777777" w:rsidR="00004184" w:rsidRDefault="002C4894">
            <w:pPr>
              <w:widowControl w:val="0"/>
              <w:spacing w:line="240" w:lineRule="auto"/>
              <w:jc w:val="right"/>
              <w:rPr>
                <w:sz w:val="20"/>
                <w:szCs w:val="20"/>
              </w:rPr>
            </w:pPr>
            <w:r>
              <w:rPr>
                <w:b/>
                <w:sz w:val="20"/>
                <w:szCs w:val="20"/>
              </w:rPr>
              <w:t>8%</w:t>
            </w:r>
            <w:r>
              <w:rPr>
                <w:sz w:val="20"/>
                <w:szCs w:val="20"/>
              </w:rPr>
              <w:t xml:space="preserve"> (2.824)</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0A5E22D" w14:textId="77777777" w:rsidR="00004184" w:rsidRDefault="002C4894">
            <w:pPr>
              <w:keepLines/>
              <w:spacing w:line="240" w:lineRule="auto"/>
              <w:jc w:val="right"/>
              <w:rPr>
                <w:color w:val="222222"/>
                <w:sz w:val="20"/>
                <w:szCs w:val="20"/>
              </w:rPr>
            </w:pPr>
            <w:r>
              <w:rPr>
                <w:b/>
                <w:sz w:val="20"/>
                <w:szCs w:val="20"/>
              </w:rPr>
              <w:t>8%</w:t>
            </w:r>
            <w:r>
              <w:rPr>
                <w:color w:val="222222"/>
                <w:sz w:val="20"/>
                <w:szCs w:val="20"/>
              </w:rPr>
              <w:t xml:space="preserve"> (3.637)</w:t>
            </w:r>
          </w:p>
        </w:tc>
      </w:tr>
      <w:tr w:rsidR="00004184" w14:paraId="751C7AB7" w14:textId="77777777">
        <w:tc>
          <w:tcPr>
            <w:tcW w:w="3645" w:type="dxa"/>
            <w:shd w:val="clear" w:color="auto" w:fill="F3F3F3"/>
            <w:tcMar>
              <w:top w:w="56" w:type="dxa"/>
              <w:left w:w="56" w:type="dxa"/>
              <w:bottom w:w="56" w:type="dxa"/>
              <w:right w:w="56" w:type="dxa"/>
            </w:tcMar>
          </w:tcPr>
          <w:p w14:paraId="7E4B761A" w14:textId="77777777" w:rsidR="00004184" w:rsidRDefault="002C4894">
            <w:pPr>
              <w:widowControl w:val="0"/>
              <w:spacing w:line="240" w:lineRule="auto"/>
              <w:rPr>
                <w:b/>
                <w:sz w:val="20"/>
                <w:szCs w:val="20"/>
              </w:rPr>
            </w:pPr>
            <w:r>
              <w:rPr>
                <w:b/>
                <w:sz w:val="20"/>
                <w:szCs w:val="20"/>
              </w:rPr>
              <w:t>Familielid of student</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FFEC539" w14:textId="77777777" w:rsidR="00004184" w:rsidRDefault="002C4894">
            <w:pPr>
              <w:widowControl w:val="0"/>
              <w:spacing w:line="240" w:lineRule="auto"/>
              <w:jc w:val="right"/>
              <w:rPr>
                <w:sz w:val="20"/>
                <w:szCs w:val="20"/>
              </w:rPr>
            </w:pPr>
            <w:r>
              <w:rPr>
                <w:b/>
                <w:sz w:val="20"/>
                <w:szCs w:val="20"/>
              </w:rPr>
              <w:t>4%</w:t>
            </w:r>
            <w:r>
              <w:rPr>
                <w:sz w:val="20"/>
                <w:szCs w:val="20"/>
              </w:rPr>
              <w:t xml:space="preserve"> (560) </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BE0E642" w14:textId="77777777" w:rsidR="00004184" w:rsidRDefault="002C4894">
            <w:pPr>
              <w:widowControl w:val="0"/>
              <w:spacing w:line="240" w:lineRule="auto"/>
              <w:jc w:val="right"/>
              <w:rPr>
                <w:sz w:val="20"/>
                <w:szCs w:val="20"/>
              </w:rPr>
            </w:pPr>
            <w:r>
              <w:rPr>
                <w:b/>
                <w:sz w:val="20"/>
                <w:szCs w:val="20"/>
              </w:rPr>
              <w:t>4%</w:t>
            </w:r>
            <w:r>
              <w:rPr>
                <w:sz w:val="20"/>
                <w:szCs w:val="20"/>
              </w:rPr>
              <w:t xml:space="preserve"> (705)</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DEE67EA" w14:textId="77777777" w:rsidR="00004184" w:rsidRDefault="002C4894">
            <w:pPr>
              <w:widowControl w:val="0"/>
              <w:spacing w:line="240" w:lineRule="auto"/>
              <w:jc w:val="right"/>
              <w:rPr>
                <w:sz w:val="20"/>
                <w:szCs w:val="20"/>
              </w:rPr>
            </w:pPr>
            <w:r>
              <w:rPr>
                <w:b/>
                <w:sz w:val="20"/>
                <w:szCs w:val="20"/>
              </w:rPr>
              <w:t xml:space="preserve">5% </w:t>
            </w:r>
            <w:r>
              <w:rPr>
                <w:sz w:val="20"/>
                <w:szCs w:val="20"/>
              </w:rPr>
              <w:t>(1.068)</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E15521A" w14:textId="77777777" w:rsidR="00004184" w:rsidRDefault="002C4894">
            <w:pPr>
              <w:widowControl w:val="0"/>
              <w:spacing w:line="240" w:lineRule="auto"/>
              <w:jc w:val="right"/>
              <w:rPr>
                <w:sz w:val="20"/>
                <w:szCs w:val="20"/>
              </w:rPr>
            </w:pPr>
            <w:r>
              <w:rPr>
                <w:b/>
                <w:sz w:val="20"/>
                <w:szCs w:val="20"/>
              </w:rPr>
              <w:t>3%</w:t>
            </w:r>
            <w:r>
              <w:rPr>
                <w:sz w:val="20"/>
                <w:szCs w:val="20"/>
              </w:rPr>
              <w:t xml:space="preserve"> (1.267)</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2FB7DF9" w14:textId="77777777" w:rsidR="00004184" w:rsidRDefault="002C4894">
            <w:pPr>
              <w:keepLines/>
              <w:spacing w:line="240" w:lineRule="auto"/>
              <w:jc w:val="right"/>
              <w:rPr>
                <w:color w:val="222222"/>
                <w:sz w:val="20"/>
                <w:szCs w:val="20"/>
              </w:rPr>
            </w:pPr>
            <w:r>
              <w:rPr>
                <w:b/>
                <w:sz w:val="20"/>
                <w:szCs w:val="20"/>
              </w:rPr>
              <w:t>3%</w:t>
            </w:r>
            <w:r>
              <w:rPr>
                <w:color w:val="222222"/>
                <w:sz w:val="20"/>
                <w:szCs w:val="20"/>
              </w:rPr>
              <w:t xml:space="preserve"> (1.325)</w:t>
            </w:r>
          </w:p>
        </w:tc>
      </w:tr>
      <w:tr w:rsidR="00004184" w14:paraId="040C4E29" w14:textId="77777777">
        <w:tc>
          <w:tcPr>
            <w:tcW w:w="3645" w:type="dxa"/>
            <w:shd w:val="clear" w:color="auto" w:fill="F3F3F3"/>
            <w:tcMar>
              <w:top w:w="56" w:type="dxa"/>
              <w:left w:w="56" w:type="dxa"/>
              <w:bottom w:w="56" w:type="dxa"/>
              <w:right w:w="56" w:type="dxa"/>
            </w:tcMar>
          </w:tcPr>
          <w:p w14:paraId="609CC6B3" w14:textId="77777777" w:rsidR="00004184" w:rsidRDefault="002C4894">
            <w:pPr>
              <w:widowControl w:val="0"/>
              <w:spacing w:line="240" w:lineRule="auto"/>
              <w:rPr>
                <w:b/>
                <w:sz w:val="20"/>
                <w:szCs w:val="20"/>
              </w:rPr>
            </w:pPr>
            <w:r>
              <w:rPr>
                <w:b/>
                <w:sz w:val="20"/>
                <w:szCs w:val="20"/>
              </w:rPr>
              <w:t>Hulpverlener</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97FA38E" w14:textId="77777777" w:rsidR="00004184" w:rsidRDefault="002C4894">
            <w:pPr>
              <w:widowControl w:val="0"/>
              <w:spacing w:line="240" w:lineRule="auto"/>
              <w:jc w:val="right"/>
              <w:rPr>
                <w:sz w:val="20"/>
                <w:szCs w:val="20"/>
              </w:rPr>
            </w:pPr>
            <w:r>
              <w:rPr>
                <w:b/>
                <w:sz w:val="20"/>
                <w:szCs w:val="20"/>
              </w:rPr>
              <w:t xml:space="preserve">14% </w:t>
            </w:r>
            <w:r>
              <w:rPr>
                <w:sz w:val="20"/>
                <w:szCs w:val="20"/>
              </w:rPr>
              <w:t xml:space="preserve">(1.880) </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0B27952" w14:textId="77777777" w:rsidR="00004184" w:rsidRDefault="002C4894">
            <w:pPr>
              <w:widowControl w:val="0"/>
              <w:spacing w:line="240" w:lineRule="auto"/>
              <w:jc w:val="right"/>
              <w:rPr>
                <w:sz w:val="20"/>
                <w:szCs w:val="20"/>
              </w:rPr>
            </w:pPr>
            <w:r>
              <w:rPr>
                <w:b/>
                <w:sz w:val="20"/>
                <w:szCs w:val="20"/>
              </w:rPr>
              <w:t>17%</w:t>
            </w:r>
            <w:r>
              <w:rPr>
                <w:sz w:val="20"/>
                <w:szCs w:val="20"/>
              </w:rPr>
              <w:t xml:space="preserve"> (2.816)</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9E506A5" w14:textId="77777777" w:rsidR="00004184" w:rsidRDefault="002C4894">
            <w:pPr>
              <w:widowControl w:val="0"/>
              <w:spacing w:line="240" w:lineRule="auto"/>
              <w:jc w:val="right"/>
              <w:rPr>
                <w:sz w:val="20"/>
                <w:szCs w:val="20"/>
              </w:rPr>
            </w:pPr>
            <w:r>
              <w:rPr>
                <w:b/>
                <w:sz w:val="20"/>
                <w:szCs w:val="20"/>
              </w:rPr>
              <w:t>21%</w:t>
            </w:r>
            <w:r>
              <w:rPr>
                <w:sz w:val="20"/>
                <w:szCs w:val="20"/>
              </w:rPr>
              <w:t xml:space="preserve"> (4.697)</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23CC932" w14:textId="77777777" w:rsidR="00004184" w:rsidRDefault="002C4894">
            <w:pPr>
              <w:widowControl w:val="0"/>
              <w:spacing w:line="240" w:lineRule="auto"/>
              <w:jc w:val="right"/>
              <w:rPr>
                <w:sz w:val="20"/>
                <w:szCs w:val="20"/>
              </w:rPr>
            </w:pPr>
            <w:r>
              <w:rPr>
                <w:b/>
                <w:sz w:val="20"/>
                <w:szCs w:val="20"/>
              </w:rPr>
              <w:t>16%</w:t>
            </w:r>
            <w:r>
              <w:rPr>
                <w:sz w:val="20"/>
                <w:szCs w:val="20"/>
              </w:rPr>
              <w:t xml:space="preserve"> (6.063)</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0FF7A87" w14:textId="77777777" w:rsidR="00004184" w:rsidRDefault="002C4894">
            <w:pPr>
              <w:keepLines/>
              <w:spacing w:line="240" w:lineRule="auto"/>
              <w:jc w:val="right"/>
              <w:rPr>
                <w:color w:val="222222"/>
                <w:sz w:val="20"/>
                <w:szCs w:val="20"/>
              </w:rPr>
            </w:pPr>
            <w:r>
              <w:rPr>
                <w:b/>
                <w:sz w:val="20"/>
                <w:szCs w:val="20"/>
              </w:rPr>
              <w:t>17%</w:t>
            </w:r>
            <w:r>
              <w:rPr>
                <w:color w:val="222222"/>
                <w:sz w:val="20"/>
                <w:szCs w:val="20"/>
              </w:rPr>
              <w:t xml:space="preserve"> (7.397)</w:t>
            </w:r>
          </w:p>
        </w:tc>
      </w:tr>
      <w:tr w:rsidR="00004184" w14:paraId="637F7352" w14:textId="77777777">
        <w:tc>
          <w:tcPr>
            <w:tcW w:w="3645" w:type="dxa"/>
            <w:shd w:val="clear" w:color="auto" w:fill="F3F3F3"/>
            <w:tcMar>
              <w:top w:w="56" w:type="dxa"/>
              <w:left w:w="56" w:type="dxa"/>
              <w:bottom w:w="56" w:type="dxa"/>
              <w:right w:w="56" w:type="dxa"/>
            </w:tcMar>
          </w:tcPr>
          <w:p w14:paraId="671F2873" w14:textId="77777777" w:rsidR="00004184" w:rsidRDefault="002C4894">
            <w:pPr>
              <w:widowControl w:val="0"/>
              <w:spacing w:line="240" w:lineRule="auto"/>
              <w:rPr>
                <w:b/>
                <w:sz w:val="20"/>
                <w:szCs w:val="20"/>
              </w:rPr>
            </w:pPr>
            <w:r>
              <w:rPr>
                <w:b/>
                <w:sz w:val="20"/>
                <w:szCs w:val="20"/>
              </w:rPr>
              <w:t>Uitzendbureau</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15FAE67" w14:textId="77777777" w:rsidR="00004184" w:rsidRDefault="002C4894">
            <w:pPr>
              <w:widowControl w:val="0"/>
              <w:spacing w:line="240" w:lineRule="auto"/>
              <w:jc w:val="right"/>
              <w:rPr>
                <w:sz w:val="20"/>
                <w:szCs w:val="20"/>
              </w:rPr>
            </w:pPr>
            <w:r>
              <w:rPr>
                <w:b/>
                <w:sz w:val="20"/>
                <w:szCs w:val="20"/>
              </w:rPr>
              <w:t>6%</w:t>
            </w:r>
            <w:r>
              <w:rPr>
                <w:sz w:val="20"/>
                <w:szCs w:val="20"/>
              </w:rPr>
              <w:t xml:space="preserve"> (777)</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EB26B1A" w14:textId="77777777" w:rsidR="00004184" w:rsidRDefault="002C4894">
            <w:pPr>
              <w:widowControl w:val="0"/>
              <w:spacing w:line="240" w:lineRule="auto"/>
              <w:jc w:val="right"/>
              <w:rPr>
                <w:sz w:val="20"/>
                <w:szCs w:val="20"/>
              </w:rPr>
            </w:pPr>
            <w:r>
              <w:rPr>
                <w:b/>
                <w:sz w:val="20"/>
                <w:szCs w:val="20"/>
              </w:rPr>
              <w:t>5%</w:t>
            </w:r>
            <w:r>
              <w:rPr>
                <w:sz w:val="20"/>
                <w:szCs w:val="20"/>
              </w:rPr>
              <w:t xml:space="preserve"> (817)</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DC39B70" w14:textId="77777777" w:rsidR="00004184" w:rsidRDefault="002C4894">
            <w:pPr>
              <w:widowControl w:val="0"/>
              <w:spacing w:line="240" w:lineRule="auto"/>
              <w:jc w:val="right"/>
              <w:rPr>
                <w:sz w:val="20"/>
                <w:szCs w:val="20"/>
              </w:rPr>
            </w:pPr>
            <w:r>
              <w:rPr>
                <w:b/>
                <w:sz w:val="20"/>
                <w:szCs w:val="20"/>
              </w:rPr>
              <w:t>5%</w:t>
            </w:r>
            <w:r>
              <w:rPr>
                <w:sz w:val="20"/>
                <w:szCs w:val="20"/>
              </w:rPr>
              <w:t xml:space="preserve"> (1.151)</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42EED1B" w14:textId="77777777" w:rsidR="00004184" w:rsidRDefault="002C4894">
            <w:pPr>
              <w:widowControl w:val="0"/>
              <w:spacing w:line="240" w:lineRule="auto"/>
              <w:jc w:val="right"/>
              <w:rPr>
                <w:sz w:val="20"/>
                <w:szCs w:val="20"/>
              </w:rPr>
            </w:pPr>
            <w:r>
              <w:rPr>
                <w:b/>
                <w:sz w:val="20"/>
                <w:szCs w:val="20"/>
              </w:rPr>
              <w:t>3%</w:t>
            </w:r>
            <w:r>
              <w:rPr>
                <w:sz w:val="20"/>
                <w:szCs w:val="20"/>
              </w:rPr>
              <w:t xml:space="preserve"> (1.133)</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74B0159" w14:textId="77777777" w:rsidR="00004184" w:rsidRDefault="002C4894">
            <w:pPr>
              <w:keepLines/>
              <w:spacing w:line="240" w:lineRule="auto"/>
              <w:jc w:val="right"/>
              <w:rPr>
                <w:color w:val="222222"/>
                <w:sz w:val="20"/>
                <w:szCs w:val="20"/>
              </w:rPr>
            </w:pPr>
            <w:r>
              <w:rPr>
                <w:b/>
                <w:sz w:val="20"/>
                <w:szCs w:val="20"/>
              </w:rPr>
              <w:t>2%</w:t>
            </w:r>
            <w:r>
              <w:rPr>
                <w:color w:val="222222"/>
                <w:sz w:val="20"/>
                <w:szCs w:val="20"/>
              </w:rPr>
              <w:t xml:space="preserve"> (1.071)</w:t>
            </w:r>
          </w:p>
        </w:tc>
      </w:tr>
      <w:tr w:rsidR="00004184" w14:paraId="59D74B8B" w14:textId="77777777">
        <w:tc>
          <w:tcPr>
            <w:tcW w:w="3645" w:type="dxa"/>
            <w:shd w:val="clear" w:color="auto" w:fill="F3F3F3"/>
            <w:tcMar>
              <w:top w:w="56" w:type="dxa"/>
              <w:left w:w="56" w:type="dxa"/>
              <w:bottom w:w="56" w:type="dxa"/>
              <w:right w:w="56" w:type="dxa"/>
            </w:tcMar>
          </w:tcPr>
          <w:p w14:paraId="2B77EF46" w14:textId="77777777" w:rsidR="00004184" w:rsidRDefault="002C4894">
            <w:pPr>
              <w:widowControl w:val="0"/>
              <w:spacing w:line="240" w:lineRule="auto"/>
              <w:rPr>
                <w:b/>
                <w:sz w:val="20"/>
                <w:szCs w:val="20"/>
              </w:rPr>
            </w:pPr>
            <w:r>
              <w:rPr>
                <w:b/>
                <w:sz w:val="20"/>
                <w:szCs w:val="20"/>
              </w:rPr>
              <w:t>Vervoer</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3232C25" w14:textId="77777777" w:rsidR="00004184" w:rsidRDefault="002C4894">
            <w:pPr>
              <w:widowControl w:val="0"/>
              <w:spacing w:line="240" w:lineRule="auto"/>
              <w:jc w:val="right"/>
              <w:rPr>
                <w:sz w:val="20"/>
                <w:szCs w:val="20"/>
              </w:rPr>
            </w:pPr>
            <w:r>
              <w:rPr>
                <w:b/>
                <w:sz w:val="20"/>
                <w:szCs w:val="20"/>
              </w:rPr>
              <w:t>7%</w:t>
            </w:r>
            <w:r>
              <w:rPr>
                <w:sz w:val="20"/>
                <w:szCs w:val="20"/>
              </w:rPr>
              <w:t xml:space="preserve"> (974)</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7614781" w14:textId="77777777" w:rsidR="00004184" w:rsidRDefault="002C4894">
            <w:pPr>
              <w:widowControl w:val="0"/>
              <w:spacing w:line="240" w:lineRule="auto"/>
              <w:jc w:val="right"/>
              <w:rPr>
                <w:sz w:val="20"/>
                <w:szCs w:val="20"/>
              </w:rPr>
            </w:pPr>
            <w:r>
              <w:rPr>
                <w:b/>
                <w:sz w:val="20"/>
                <w:szCs w:val="20"/>
              </w:rPr>
              <w:t>9%</w:t>
            </w:r>
            <w:r>
              <w:rPr>
                <w:sz w:val="20"/>
                <w:szCs w:val="20"/>
              </w:rPr>
              <w:t xml:space="preserve"> (1.414)</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A010552" w14:textId="77777777" w:rsidR="00004184" w:rsidRDefault="002C4894">
            <w:pPr>
              <w:widowControl w:val="0"/>
              <w:spacing w:line="240" w:lineRule="auto"/>
              <w:jc w:val="right"/>
              <w:rPr>
                <w:sz w:val="20"/>
                <w:szCs w:val="20"/>
              </w:rPr>
            </w:pPr>
            <w:r>
              <w:rPr>
                <w:b/>
                <w:sz w:val="20"/>
                <w:szCs w:val="20"/>
              </w:rPr>
              <w:t xml:space="preserve">8% </w:t>
            </w:r>
            <w:r>
              <w:rPr>
                <w:sz w:val="20"/>
                <w:szCs w:val="20"/>
              </w:rPr>
              <w:t>(1.756)</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435CC05" w14:textId="77777777" w:rsidR="00004184" w:rsidRDefault="002C4894">
            <w:pPr>
              <w:widowControl w:val="0"/>
              <w:spacing w:line="240" w:lineRule="auto"/>
              <w:jc w:val="right"/>
              <w:rPr>
                <w:sz w:val="20"/>
                <w:szCs w:val="20"/>
              </w:rPr>
            </w:pPr>
            <w:r>
              <w:rPr>
                <w:b/>
                <w:sz w:val="20"/>
                <w:szCs w:val="20"/>
              </w:rPr>
              <w:t>7%</w:t>
            </w:r>
            <w:r>
              <w:rPr>
                <w:sz w:val="20"/>
                <w:szCs w:val="20"/>
              </w:rPr>
              <w:t xml:space="preserve"> (2.472) </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EE09C42" w14:textId="77777777" w:rsidR="00004184" w:rsidRDefault="002C4894">
            <w:pPr>
              <w:keepLines/>
              <w:spacing w:line="240" w:lineRule="auto"/>
              <w:jc w:val="right"/>
              <w:rPr>
                <w:color w:val="222222"/>
                <w:sz w:val="20"/>
                <w:szCs w:val="20"/>
              </w:rPr>
            </w:pPr>
            <w:r>
              <w:rPr>
                <w:b/>
                <w:sz w:val="20"/>
                <w:szCs w:val="20"/>
              </w:rPr>
              <w:t>7%</w:t>
            </w:r>
            <w:r>
              <w:rPr>
                <w:color w:val="222222"/>
                <w:sz w:val="20"/>
                <w:szCs w:val="20"/>
              </w:rPr>
              <w:t xml:space="preserve"> (3.229)</w:t>
            </w:r>
          </w:p>
        </w:tc>
      </w:tr>
      <w:tr w:rsidR="00004184" w14:paraId="1F0675B2" w14:textId="77777777">
        <w:tc>
          <w:tcPr>
            <w:tcW w:w="3645" w:type="dxa"/>
            <w:shd w:val="clear" w:color="auto" w:fill="F3F3F3"/>
            <w:tcMar>
              <w:top w:w="56" w:type="dxa"/>
              <w:left w:w="56" w:type="dxa"/>
              <w:bottom w:w="56" w:type="dxa"/>
              <w:right w:w="56" w:type="dxa"/>
            </w:tcMar>
          </w:tcPr>
          <w:p w14:paraId="3379FCD9" w14:textId="77777777" w:rsidR="00004184" w:rsidRDefault="002C4894">
            <w:pPr>
              <w:widowControl w:val="0"/>
              <w:spacing w:line="240" w:lineRule="auto"/>
              <w:rPr>
                <w:b/>
                <w:sz w:val="20"/>
                <w:szCs w:val="20"/>
              </w:rPr>
            </w:pPr>
            <w:r>
              <w:rPr>
                <w:b/>
                <w:sz w:val="20"/>
                <w:szCs w:val="20"/>
              </w:rPr>
              <w:t>Vrijwilliger</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9E5D324" w14:textId="77777777" w:rsidR="00004184" w:rsidRDefault="002C4894">
            <w:pPr>
              <w:widowControl w:val="0"/>
              <w:spacing w:line="240" w:lineRule="auto"/>
              <w:jc w:val="right"/>
              <w:rPr>
                <w:sz w:val="20"/>
                <w:szCs w:val="20"/>
              </w:rPr>
            </w:pPr>
            <w:r>
              <w:rPr>
                <w:b/>
                <w:sz w:val="20"/>
                <w:szCs w:val="20"/>
              </w:rPr>
              <w:t>12%</w:t>
            </w:r>
            <w:r>
              <w:rPr>
                <w:sz w:val="20"/>
                <w:szCs w:val="20"/>
              </w:rPr>
              <w:t xml:space="preserve"> (1.577)</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0E202C4" w14:textId="77777777" w:rsidR="00004184" w:rsidRDefault="002C4894">
            <w:pPr>
              <w:widowControl w:val="0"/>
              <w:spacing w:line="240" w:lineRule="auto"/>
              <w:jc w:val="right"/>
              <w:rPr>
                <w:sz w:val="20"/>
                <w:szCs w:val="20"/>
              </w:rPr>
            </w:pPr>
            <w:r>
              <w:rPr>
                <w:b/>
                <w:sz w:val="20"/>
                <w:szCs w:val="20"/>
              </w:rPr>
              <w:t>11%</w:t>
            </w:r>
            <w:r>
              <w:rPr>
                <w:sz w:val="20"/>
                <w:szCs w:val="20"/>
              </w:rPr>
              <w:t xml:space="preserve"> (1.851)</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990E840" w14:textId="77777777" w:rsidR="00004184" w:rsidRDefault="002C4894">
            <w:pPr>
              <w:widowControl w:val="0"/>
              <w:spacing w:line="240" w:lineRule="auto"/>
              <w:jc w:val="right"/>
              <w:rPr>
                <w:sz w:val="20"/>
                <w:szCs w:val="20"/>
              </w:rPr>
            </w:pPr>
            <w:r>
              <w:rPr>
                <w:b/>
                <w:sz w:val="20"/>
                <w:szCs w:val="20"/>
              </w:rPr>
              <w:t>16%</w:t>
            </w:r>
            <w:r>
              <w:rPr>
                <w:sz w:val="20"/>
                <w:szCs w:val="20"/>
              </w:rPr>
              <w:t xml:space="preserve"> (3.498)</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72AD14A" w14:textId="77777777" w:rsidR="00004184" w:rsidRDefault="002C4894">
            <w:pPr>
              <w:widowControl w:val="0"/>
              <w:spacing w:line="240" w:lineRule="auto"/>
              <w:jc w:val="right"/>
              <w:rPr>
                <w:sz w:val="20"/>
                <w:szCs w:val="20"/>
              </w:rPr>
            </w:pPr>
            <w:r>
              <w:rPr>
                <w:b/>
                <w:sz w:val="20"/>
                <w:szCs w:val="20"/>
              </w:rPr>
              <w:t>9%</w:t>
            </w:r>
            <w:r>
              <w:rPr>
                <w:sz w:val="20"/>
                <w:szCs w:val="20"/>
              </w:rPr>
              <w:t xml:space="preserve"> (3.332)</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0ABEF41" w14:textId="77777777" w:rsidR="00004184" w:rsidRDefault="002C4894">
            <w:pPr>
              <w:keepLines/>
              <w:spacing w:line="240" w:lineRule="auto"/>
              <w:jc w:val="right"/>
              <w:rPr>
                <w:color w:val="222222"/>
                <w:sz w:val="20"/>
                <w:szCs w:val="20"/>
              </w:rPr>
            </w:pPr>
            <w:r>
              <w:rPr>
                <w:b/>
                <w:sz w:val="20"/>
                <w:szCs w:val="20"/>
              </w:rPr>
              <w:t>8%</w:t>
            </w:r>
            <w:r>
              <w:rPr>
                <w:color w:val="222222"/>
                <w:sz w:val="20"/>
                <w:szCs w:val="20"/>
              </w:rPr>
              <w:t xml:space="preserve"> (3.542)</w:t>
            </w:r>
          </w:p>
        </w:tc>
      </w:tr>
      <w:tr w:rsidR="00004184" w14:paraId="29800763" w14:textId="77777777">
        <w:tc>
          <w:tcPr>
            <w:tcW w:w="3645" w:type="dxa"/>
            <w:shd w:val="clear" w:color="auto" w:fill="F3F3F3"/>
            <w:tcMar>
              <w:top w:w="56" w:type="dxa"/>
              <w:left w:w="56" w:type="dxa"/>
              <w:bottom w:w="56" w:type="dxa"/>
              <w:right w:w="56" w:type="dxa"/>
            </w:tcMar>
          </w:tcPr>
          <w:p w14:paraId="55DDE26A" w14:textId="77777777" w:rsidR="00004184" w:rsidRDefault="002C4894">
            <w:pPr>
              <w:widowControl w:val="0"/>
              <w:spacing w:line="240" w:lineRule="auto"/>
              <w:rPr>
                <w:b/>
                <w:sz w:val="20"/>
                <w:szCs w:val="20"/>
              </w:rPr>
            </w:pPr>
            <w:r>
              <w:rPr>
                <w:b/>
                <w:sz w:val="20"/>
                <w:szCs w:val="20"/>
              </w:rPr>
              <w:t>Groene zorg</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C43D18D" w14:textId="77777777" w:rsidR="00004184" w:rsidRDefault="002C4894">
            <w:pPr>
              <w:widowControl w:val="0"/>
              <w:spacing w:line="240" w:lineRule="auto"/>
              <w:jc w:val="right"/>
              <w:rPr>
                <w:sz w:val="20"/>
                <w:szCs w:val="20"/>
              </w:rPr>
            </w:pPr>
            <w:r>
              <w:rPr>
                <w:b/>
                <w:sz w:val="20"/>
                <w:szCs w:val="20"/>
              </w:rPr>
              <w:t>&lt;1%</w:t>
            </w:r>
            <w:r>
              <w:rPr>
                <w:sz w:val="20"/>
                <w:szCs w:val="20"/>
              </w:rPr>
              <w:t xml:space="preserve"> (45)</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0CAEE49" w14:textId="77777777" w:rsidR="00004184" w:rsidRDefault="002C4894">
            <w:pPr>
              <w:widowControl w:val="0"/>
              <w:spacing w:line="240" w:lineRule="auto"/>
              <w:jc w:val="right"/>
              <w:rPr>
                <w:sz w:val="20"/>
                <w:szCs w:val="20"/>
              </w:rPr>
            </w:pPr>
            <w:r>
              <w:rPr>
                <w:b/>
                <w:sz w:val="20"/>
                <w:szCs w:val="20"/>
              </w:rPr>
              <w:t>1%</w:t>
            </w:r>
            <w:r>
              <w:rPr>
                <w:sz w:val="20"/>
                <w:szCs w:val="20"/>
              </w:rPr>
              <w:t xml:space="preserve"> (81)</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42414C0" w14:textId="77777777" w:rsidR="00004184" w:rsidRDefault="002C4894">
            <w:pPr>
              <w:widowControl w:val="0"/>
              <w:spacing w:line="240" w:lineRule="auto"/>
              <w:jc w:val="right"/>
              <w:rPr>
                <w:sz w:val="20"/>
                <w:szCs w:val="20"/>
              </w:rPr>
            </w:pPr>
            <w:r>
              <w:rPr>
                <w:b/>
                <w:sz w:val="20"/>
                <w:szCs w:val="20"/>
              </w:rPr>
              <w:t>1%</w:t>
            </w:r>
            <w:r>
              <w:rPr>
                <w:sz w:val="20"/>
                <w:szCs w:val="20"/>
              </w:rPr>
              <w:t xml:space="preserve"> (129)</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73CE65D" w14:textId="77777777" w:rsidR="00004184" w:rsidRDefault="002C4894">
            <w:pPr>
              <w:widowControl w:val="0"/>
              <w:spacing w:line="240" w:lineRule="auto"/>
              <w:jc w:val="right"/>
              <w:rPr>
                <w:sz w:val="20"/>
                <w:szCs w:val="20"/>
              </w:rPr>
            </w:pPr>
            <w:r>
              <w:rPr>
                <w:b/>
                <w:sz w:val="20"/>
                <w:szCs w:val="20"/>
              </w:rPr>
              <w:t>&lt;1%</w:t>
            </w:r>
            <w:r>
              <w:rPr>
                <w:sz w:val="20"/>
                <w:szCs w:val="20"/>
              </w:rPr>
              <w:t xml:space="preserve"> (182)</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65E44BE" w14:textId="77777777" w:rsidR="00004184" w:rsidRDefault="002C4894">
            <w:pPr>
              <w:keepLines/>
              <w:spacing w:line="240" w:lineRule="auto"/>
              <w:jc w:val="right"/>
              <w:rPr>
                <w:color w:val="222222"/>
                <w:sz w:val="20"/>
                <w:szCs w:val="20"/>
              </w:rPr>
            </w:pPr>
            <w:r>
              <w:rPr>
                <w:b/>
                <w:sz w:val="20"/>
                <w:szCs w:val="20"/>
              </w:rPr>
              <w:t>&lt;1%</w:t>
            </w:r>
            <w:r>
              <w:rPr>
                <w:color w:val="222222"/>
                <w:sz w:val="20"/>
                <w:szCs w:val="20"/>
              </w:rPr>
              <w:t xml:space="preserve"> (189)</w:t>
            </w:r>
          </w:p>
        </w:tc>
      </w:tr>
      <w:tr w:rsidR="00004184" w14:paraId="247CAB00" w14:textId="77777777">
        <w:tc>
          <w:tcPr>
            <w:tcW w:w="3645" w:type="dxa"/>
            <w:shd w:val="clear" w:color="auto" w:fill="F3F3F3"/>
            <w:tcMar>
              <w:top w:w="56" w:type="dxa"/>
              <w:left w:w="56" w:type="dxa"/>
              <w:bottom w:w="56" w:type="dxa"/>
              <w:right w:w="56" w:type="dxa"/>
            </w:tcMar>
          </w:tcPr>
          <w:p w14:paraId="2FA83D0E" w14:textId="77777777" w:rsidR="00004184" w:rsidRDefault="002C4894">
            <w:pPr>
              <w:widowControl w:val="0"/>
              <w:spacing w:line="240" w:lineRule="auto"/>
              <w:rPr>
                <w:b/>
                <w:sz w:val="20"/>
                <w:szCs w:val="20"/>
              </w:rPr>
            </w:pPr>
            <w:r>
              <w:rPr>
                <w:b/>
                <w:sz w:val="20"/>
                <w:szCs w:val="20"/>
              </w:rPr>
              <w:t>Werkgelegenheidsagentschap/organisator wijkwerk</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43AFEA0" w14:textId="77777777" w:rsidR="00004184" w:rsidRDefault="002C4894">
            <w:pPr>
              <w:widowControl w:val="0"/>
              <w:spacing w:line="240" w:lineRule="auto"/>
              <w:jc w:val="right"/>
              <w:rPr>
                <w:sz w:val="20"/>
                <w:szCs w:val="20"/>
              </w:rPr>
            </w:pPr>
            <w:r>
              <w:rPr>
                <w:b/>
                <w:sz w:val="20"/>
                <w:szCs w:val="20"/>
              </w:rPr>
              <w:t>1%</w:t>
            </w:r>
            <w:r>
              <w:rPr>
                <w:sz w:val="20"/>
                <w:szCs w:val="20"/>
              </w:rPr>
              <w:t xml:space="preserve"> (167)</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6473756" w14:textId="77777777" w:rsidR="00004184" w:rsidRDefault="002C4894">
            <w:pPr>
              <w:widowControl w:val="0"/>
              <w:spacing w:line="240" w:lineRule="auto"/>
              <w:jc w:val="right"/>
              <w:rPr>
                <w:sz w:val="20"/>
                <w:szCs w:val="20"/>
              </w:rPr>
            </w:pPr>
            <w:r>
              <w:rPr>
                <w:b/>
                <w:sz w:val="20"/>
                <w:szCs w:val="20"/>
              </w:rPr>
              <w:t>1%</w:t>
            </w:r>
            <w:r>
              <w:rPr>
                <w:sz w:val="20"/>
                <w:szCs w:val="20"/>
              </w:rPr>
              <w:t xml:space="preserve"> (175)</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522B7B5" w14:textId="77777777" w:rsidR="00004184" w:rsidRDefault="002C4894">
            <w:pPr>
              <w:widowControl w:val="0"/>
              <w:spacing w:line="240" w:lineRule="auto"/>
              <w:jc w:val="right"/>
              <w:rPr>
                <w:sz w:val="20"/>
                <w:szCs w:val="20"/>
              </w:rPr>
            </w:pPr>
            <w:r>
              <w:rPr>
                <w:b/>
                <w:sz w:val="20"/>
                <w:szCs w:val="20"/>
              </w:rPr>
              <w:t xml:space="preserve">1% </w:t>
            </w:r>
            <w:r>
              <w:rPr>
                <w:sz w:val="20"/>
                <w:szCs w:val="20"/>
              </w:rPr>
              <w:t>(179)</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FEE6FF3" w14:textId="77777777" w:rsidR="00004184" w:rsidRDefault="002C4894">
            <w:pPr>
              <w:widowControl w:val="0"/>
              <w:spacing w:line="240" w:lineRule="auto"/>
              <w:jc w:val="right"/>
              <w:rPr>
                <w:sz w:val="20"/>
                <w:szCs w:val="20"/>
              </w:rPr>
            </w:pPr>
            <w:r>
              <w:rPr>
                <w:b/>
                <w:sz w:val="20"/>
                <w:szCs w:val="20"/>
              </w:rPr>
              <w:t>&lt;1%</w:t>
            </w:r>
            <w:r>
              <w:rPr>
                <w:sz w:val="20"/>
                <w:szCs w:val="20"/>
              </w:rPr>
              <w:t xml:space="preserve"> (170)</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94984E9" w14:textId="77777777" w:rsidR="00004184" w:rsidRDefault="002C4894">
            <w:pPr>
              <w:keepLines/>
              <w:spacing w:line="240" w:lineRule="auto"/>
              <w:jc w:val="right"/>
              <w:rPr>
                <w:color w:val="222222"/>
                <w:sz w:val="20"/>
                <w:szCs w:val="20"/>
              </w:rPr>
            </w:pPr>
            <w:r>
              <w:rPr>
                <w:b/>
                <w:sz w:val="20"/>
                <w:szCs w:val="20"/>
              </w:rPr>
              <w:t xml:space="preserve">&lt;1% </w:t>
            </w:r>
            <w:r>
              <w:rPr>
                <w:color w:val="222222"/>
                <w:sz w:val="20"/>
                <w:szCs w:val="20"/>
              </w:rPr>
              <w:t>(189)</w:t>
            </w:r>
          </w:p>
        </w:tc>
      </w:tr>
      <w:tr w:rsidR="00004184" w14:paraId="2813FD6C" w14:textId="77777777">
        <w:tc>
          <w:tcPr>
            <w:tcW w:w="3645" w:type="dxa"/>
            <w:shd w:val="clear" w:color="auto" w:fill="F3F3F3"/>
            <w:tcMar>
              <w:top w:w="56" w:type="dxa"/>
              <w:left w:w="56" w:type="dxa"/>
              <w:bottom w:w="56" w:type="dxa"/>
              <w:right w:w="56" w:type="dxa"/>
            </w:tcMar>
          </w:tcPr>
          <w:p w14:paraId="5DB8D5FF" w14:textId="77777777" w:rsidR="00004184" w:rsidRDefault="002C4894">
            <w:pPr>
              <w:widowControl w:val="0"/>
              <w:spacing w:line="240" w:lineRule="auto"/>
              <w:rPr>
                <w:b/>
                <w:sz w:val="20"/>
                <w:szCs w:val="20"/>
              </w:rPr>
            </w:pPr>
            <w:r>
              <w:rPr>
                <w:b/>
                <w:sz w:val="20"/>
                <w:szCs w:val="20"/>
              </w:rPr>
              <w:t>Erkend WVG (niet VAPH), buiten erkenning</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6F67DEB" w14:textId="77777777" w:rsidR="00004184" w:rsidRDefault="002C4894">
            <w:pPr>
              <w:widowControl w:val="0"/>
              <w:spacing w:line="240" w:lineRule="auto"/>
              <w:jc w:val="right"/>
              <w:rPr>
                <w:sz w:val="20"/>
                <w:szCs w:val="20"/>
              </w:rPr>
            </w:pPr>
            <w:r>
              <w:rPr>
                <w:b/>
                <w:sz w:val="20"/>
                <w:szCs w:val="20"/>
              </w:rPr>
              <w:t>&lt;1%</w:t>
            </w:r>
            <w:r>
              <w:rPr>
                <w:sz w:val="20"/>
                <w:szCs w:val="20"/>
              </w:rPr>
              <w:t xml:space="preserve"> (31)</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9495187" w14:textId="77777777" w:rsidR="00004184" w:rsidRDefault="002C4894">
            <w:pPr>
              <w:widowControl w:val="0"/>
              <w:spacing w:line="240" w:lineRule="auto"/>
              <w:jc w:val="right"/>
              <w:rPr>
                <w:sz w:val="20"/>
                <w:szCs w:val="20"/>
              </w:rPr>
            </w:pPr>
            <w:r>
              <w:rPr>
                <w:b/>
                <w:sz w:val="20"/>
                <w:szCs w:val="20"/>
              </w:rPr>
              <w:t>&lt;1%</w:t>
            </w:r>
            <w:r>
              <w:rPr>
                <w:sz w:val="20"/>
                <w:szCs w:val="20"/>
              </w:rPr>
              <w:t xml:space="preserve"> (37)</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CC96183" w14:textId="77777777" w:rsidR="00004184" w:rsidRDefault="002C4894">
            <w:pPr>
              <w:widowControl w:val="0"/>
              <w:spacing w:line="240" w:lineRule="auto"/>
              <w:jc w:val="right"/>
              <w:rPr>
                <w:sz w:val="20"/>
                <w:szCs w:val="20"/>
              </w:rPr>
            </w:pPr>
            <w:r>
              <w:rPr>
                <w:b/>
                <w:sz w:val="20"/>
                <w:szCs w:val="20"/>
              </w:rPr>
              <w:t>&lt;1%</w:t>
            </w:r>
            <w:r>
              <w:rPr>
                <w:sz w:val="20"/>
                <w:szCs w:val="20"/>
              </w:rPr>
              <w:t xml:space="preserve"> (51)</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4AEC4A5" w14:textId="77777777" w:rsidR="00004184" w:rsidRDefault="002C4894">
            <w:pPr>
              <w:widowControl w:val="0"/>
              <w:spacing w:line="240" w:lineRule="auto"/>
              <w:jc w:val="right"/>
              <w:rPr>
                <w:sz w:val="20"/>
                <w:szCs w:val="20"/>
              </w:rPr>
            </w:pPr>
            <w:r>
              <w:rPr>
                <w:b/>
                <w:sz w:val="20"/>
                <w:szCs w:val="20"/>
              </w:rPr>
              <w:t>&lt;1%</w:t>
            </w:r>
            <w:r>
              <w:rPr>
                <w:sz w:val="20"/>
                <w:szCs w:val="20"/>
              </w:rPr>
              <w:t xml:space="preserve"> (72) </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FBAB08E" w14:textId="77777777" w:rsidR="00004184" w:rsidRDefault="002C4894">
            <w:pPr>
              <w:keepLines/>
              <w:spacing w:line="240" w:lineRule="auto"/>
              <w:jc w:val="right"/>
              <w:rPr>
                <w:color w:val="222222"/>
                <w:sz w:val="20"/>
                <w:szCs w:val="20"/>
              </w:rPr>
            </w:pPr>
            <w:r>
              <w:rPr>
                <w:b/>
                <w:sz w:val="20"/>
                <w:szCs w:val="20"/>
              </w:rPr>
              <w:t>&lt;1%</w:t>
            </w:r>
            <w:r>
              <w:rPr>
                <w:color w:val="222222"/>
                <w:sz w:val="20"/>
                <w:szCs w:val="20"/>
              </w:rPr>
              <w:t xml:space="preserve"> (107)</w:t>
            </w:r>
          </w:p>
        </w:tc>
      </w:tr>
      <w:tr w:rsidR="00004184" w14:paraId="371CE3E1" w14:textId="77777777">
        <w:trPr>
          <w:trHeight w:val="255"/>
        </w:trPr>
        <w:tc>
          <w:tcPr>
            <w:tcW w:w="3645" w:type="dxa"/>
            <w:shd w:val="clear" w:color="auto" w:fill="F3F3F3"/>
            <w:tcMar>
              <w:top w:w="56" w:type="dxa"/>
              <w:left w:w="56" w:type="dxa"/>
              <w:bottom w:w="56" w:type="dxa"/>
              <w:right w:w="56" w:type="dxa"/>
            </w:tcMar>
          </w:tcPr>
          <w:p w14:paraId="21EDD6CD" w14:textId="77777777" w:rsidR="00004184" w:rsidRDefault="002C4894">
            <w:pPr>
              <w:widowControl w:val="0"/>
              <w:spacing w:line="240" w:lineRule="auto"/>
              <w:rPr>
                <w:b/>
                <w:sz w:val="20"/>
                <w:szCs w:val="20"/>
              </w:rPr>
            </w:pPr>
            <w:r>
              <w:rPr>
                <w:b/>
                <w:sz w:val="20"/>
                <w:szCs w:val="20"/>
              </w:rPr>
              <w:t>Ouderinitiatief</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C5643A6" w14:textId="77777777" w:rsidR="00004184" w:rsidRDefault="002C4894">
            <w:pPr>
              <w:widowControl w:val="0"/>
              <w:spacing w:line="240" w:lineRule="auto"/>
              <w:jc w:val="right"/>
              <w:rPr>
                <w:sz w:val="20"/>
                <w:szCs w:val="20"/>
              </w:rPr>
            </w:pPr>
            <w:r>
              <w:rPr>
                <w:b/>
                <w:sz w:val="20"/>
                <w:szCs w:val="20"/>
              </w:rPr>
              <w:t>&lt;1%</w:t>
            </w:r>
            <w:r>
              <w:rPr>
                <w:sz w:val="20"/>
                <w:szCs w:val="20"/>
              </w:rPr>
              <w:t xml:space="preserve"> (31)</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46E1497" w14:textId="77777777" w:rsidR="00004184" w:rsidRDefault="002C4894">
            <w:pPr>
              <w:widowControl w:val="0"/>
              <w:spacing w:line="240" w:lineRule="auto"/>
              <w:jc w:val="right"/>
              <w:rPr>
                <w:sz w:val="20"/>
                <w:szCs w:val="20"/>
              </w:rPr>
            </w:pPr>
            <w:r>
              <w:rPr>
                <w:b/>
                <w:sz w:val="20"/>
                <w:szCs w:val="20"/>
              </w:rPr>
              <w:t>&lt;1%</w:t>
            </w:r>
            <w:r>
              <w:rPr>
                <w:sz w:val="20"/>
                <w:szCs w:val="20"/>
              </w:rPr>
              <w:t xml:space="preserve"> (40)</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E18C42B" w14:textId="77777777" w:rsidR="00004184" w:rsidRDefault="002C4894">
            <w:pPr>
              <w:widowControl w:val="0"/>
              <w:spacing w:line="240" w:lineRule="auto"/>
              <w:jc w:val="right"/>
              <w:rPr>
                <w:sz w:val="20"/>
                <w:szCs w:val="20"/>
              </w:rPr>
            </w:pPr>
            <w:r>
              <w:rPr>
                <w:b/>
                <w:sz w:val="20"/>
                <w:szCs w:val="20"/>
              </w:rPr>
              <w:t>&lt;1%</w:t>
            </w:r>
            <w:r>
              <w:rPr>
                <w:sz w:val="20"/>
                <w:szCs w:val="20"/>
              </w:rPr>
              <w:t xml:space="preserve"> (62)</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72A5AE5" w14:textId="77777777" w:rsidR="00004184" w:rsidRDefault="002C4894">
            <w:pPr>
              <w:widowControl w:val="0"/>
              <w:spacing w:line="240" w:lineRule="auto"/>
              <w:jc w:val="right"/>
              <w:rPr>
                <w:sz w:val="20"/>
                <w:szCs w:val="20"/>
              </w:rPr>
            </w:pPr>
            <w:r>
              <w:rPr>
                <w:b/>
                <w:sz w:val="20"/>
                <w:szCs w:val="20"/>
              </w:rPr>
              <w:t>&lt;1%</w:t>
            </w:r>
            <w:r>
              <w:rPr>
                <w:sz w:val="20"/>
                <w:szCs w:val="20"/>
              </w:rPr>
              <w:t xml:space="preserve"> (88)</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EEDE2A6" w14:textId="77777777" w:rsidR="00004184" w:rsidRDefault="002C4894">
            <w:pPr>
              <w:keepLines/>
              <w:spacing w:line="240" w:lineRule="auto"/>
              <w:jc w:val="right"/>
              <w:rPr>
                <w:color w:val="222222"/>
                <w:sz w:val="20"/>
                <w:szCs w:val="20"/>
              </w:rPr>
            </w:pPr>
            <w:r>
              <w:rPr>
                <w:b/>
                <w:sz w:val="20"/>
                <w:szCs w:val="20"/>
              </w:rPr>
              <w:t>&lt;1%</w:t>
            </w:r>
            <w:r>
              <w:rPr>
                <w:color w:val="222222"/>
                <w:sz w:val="20"/>
                <w:szCs w:val="20"/>
              </w:rPr>
              <w:t xml:space="preserve"> (111)</w:t>
            </w:r>
          </w:p>
        </w:tc>
      </w:tr>
      <w:tr w:rsidR="00004184" w14:paraId="52359972" w14:textId="77777777">
        <w:tc>
          <w:tcPr>
            <w:tcW w:w="3645" w:type="dxa"/>
            <w:shd w:val="clear" w:color="auto" w:fill="F3F3F3"/>
            <w:tcMar>
              <w:top w:w="56" w:type="dxa"/>
              <w:left w:w="56" w:type="dxa"/>
              <w:bottom w:w="56" w:type="dxa"/>
              <w:right w:w="56" w:type="dxa"/>
            </w:tcMar>
          </w:tcPr>
          <w:p w14:paraId="6A5F0607" w14:textId="77777777" w:rsidR="00004184" w:rsidRDefault="002C4894">
            <w:pPr>
              <w:widowControl w:val="0"/>
              <w:spacing w:line="240" w:lineRule="auto"/>
              <w:rPr>
                <w:b/>
                <w:sz w:val="20"/>
                <w:szCs w:val="20"/>
              </w:rPr>
            </w:pPr>
            <w:r>
              <w:rPr>
                <w:b/>
                <w:sz w:val="20"/>
                <w:szCs w:val="20"/>
              </w:rPr>
              <w:t>Buitenland</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A772BD5" w14:textId="77777777" w:rsidR="00004184" w:rsidRDefault="002C4894">
            <w:pPr>
              <w:widowControl w:val="0"/>
              <w:spacing w:line="240" w:lineRule="auto"/>
              <w:jc w:val="right"/>
              <w:rPr>
                <w:sz w:val="20"/>
                <w:szCs w:val="20"/>
              </w:rPr>
            </w:pPr>
            <w:r>
              <w:rPr>
                <w:b/>
                <w:sz w:val="20"/>
                <w:szCs w:val="20"/>
              </w:rPr>
              <w:t xml:space="preserve">&lt;1% </w:t>
            </w:r>
            <w:r>
              <w:rPr>
                <w:sz w:val="20"/>
                <w:szCs w:val="20"/>
              </w:rPr>
              <w:t>(0)</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8D97CCC" w14:textId="77777777" w:rsidR="00004184" w:rsidRDefault="002C4894">
            <w:pPr>
              <w:widowControl w:val="0"/>
              <w:spacing w:line="240" w:lineRule="auto"/>
              <w:jc w:val="right"/>
              <w:rPr>
                <w:sz w:val="20"/>
                <w:szCs w:val="20"/>
              </w:rPr>
            </w:pPr>
            <w:r>
              <w:rPr>
                <w:b/>
                <w:sz w:val="20"/>
                <w:szCs w:val="20"/>
              </w:rPr>
              <w:t>&lt;1%</w:t>
            </w:r>
            <w:r>
              <w:rPr>
                <w:sz w:val="20"/>
                <w:szCs w:val="20"/>
              </w:rPr>
              <w:t xml:space="preserve"> (28)</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A955F99" w14:textId="77777777" w:rsidR="00004184" w:rsidRDefault="002C4894">
            <w:pPr>
              <w:widowControl w:val="0"/>
              <w:spacing w:line="240" w:lineRule="auto"/>
              <w:jc w:val="right"/>
              <w:rPr>
                <w:sz w:val="20"/>
                <w:szCs w:val="20"/>
              </w:rPr>
            </w:pPr>
            <w:r>
              <w:rPr>
                <w:b/>
                <w:sz w:val="20"/>
                <w:szCs w:val="20"/>
              </w:rPr>
              <w:t>&lt;1%</w:t>
            </w:r>
            <w:r>
              <w:rPr>
                <w:sz w:val="20"/>
                <w:szCs w:val="20"/>
              </w:rPr>
              <w:t xml:space="preserve"> (29)</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F8140FC" w14:textId="77777777" w:rsidR="00004184" w:rsidRDefault="002C4894">
            <w:pPr>
              <w:widowControl w:val="0"/>
              <w:spacing w:line="240" w:lineRule="auto"/>
              <w:jc w:val="right"/>
              <w:rPr>
                <w:sz w:val="20"/>
                <w:szCs w:val="20"/>
              </w:rPr>
            </w:pPr>
            <w:r>
              <w:rPr>
                <w:b/>
                <w:sz w:val="20"/>
                <w:szCs w:val="20"/>
              </w:rPr>
              <w:t>&lt;1%</w:t>
            </w:r>
            <w:r>
              <w:rPr>
                <w:sz w:val="20"/>
                <w:szCs w:val="20"/>
              </w:rPr>
              <w:t xml:space="preserve"> (31) </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CA6B333" w14:textId="77777777" w:rsidR="00004184" w:rsidRDefault="002C4894">
            <w:pPr>
              <w:keepLines/>
              <w:spacing w:line="240" w:lineRule="auto"/>
              <w:jc w:val="right"/>
              <w:rPr>
                <w:color w:val="222222"/>
                <w:sz w:val="20"/>
                <w:szCs w:val="20"/>
              </w:rPr>
            </w:pPr>
            <w:r>
              <w:rPr>
                <w:b/>
                <w:sz w:val="20"/>
                <w:szCs w:val="20"/>
              </w:rPr>
              <w:t>&lt;1%</w:t>
            </w:r>
            <w:r>
              <w:rPr>
                <w:color w:val="222222"/>
                <w:sz w:val="20"/>
                <w:szCs w:val="20"/>
              </w:rPr>
              <w:t xml:space="preserve"> (29)</w:t>
            </w:r>
          </w:p>
        </w:tc>
      </w:tr>
      <w:tr w:rsidR="00004184" w14:paraId="52C86A55" w14:textId="77777777">
        <w:tc>
          <w:tcPr>
            <w:tcW w:w="3645" w:type="dxa"/>
            <w:shd w:val="clear" w:color="auto" w:fill="F3F3F3"/>
            <w:tcMar>
              <w:top w:w="56" w:type="dxa"/>
              <w:left w:w="56" w:type="dxa"/>
              <w:bottom w:w="56" w:type="dxa"/>
              <w:right w:w="56" w:type="dxa"/>
            </w:tcMar>
          </w:tcPr>
          <w:p w14:paraId="6D4C963C" w14:textId="77777777" w:rsidR="00004184" w:rsidRDefault="002C4894">
            <w:pPr>
              <w:widowControl w:val="0"/>
              <w:spacing w:line="240" w:lineRule="auto"/>
              <w:rPr>
                <w:b/>
                <w:sz w:val="20"/>
                <w:szCs w:val="20"/>
              </w:rPr>
            </w:pPr>
            <w:r>
              <w:rPr>
                <w:b/>
                <w:sz w:val="20"/>
                <w:szCs w:val="20"/>
              </w:rPr>
              <w:t>Consulenten</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E2C6440" w14:textId="77777777" w:rsidR="00004184" w:rsidRDefault="002C4894">
            <w:pPr>
              <w:widowControl w:val="0"/>
              <w:spacing w:line="240" w:lineRule="auto"/>
              <w:jc w:val="right"/>
              <w:rPr>
                <w:sz w:val="20"/>
                <w:szCs w:val="20"/>
              </w:rPr>
            </w:pPr>
            <w:r>
              <w:rPr>
                <w:b/>
                <w:sz w:val="20"/>
                <w:szCs w:val="20"/>
              </w:rPr>
              <w:t>&lt;1%</w:t>
            </w:r>
            <w:r>
              <w:rPr>
                <w:sz w:val="20"/>
                <w:szCs w:val="20"/>
              </w:rPr>
              <w:t xml:space="preserve"> (0)</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80EA6D1" w14:textId="77777777" w:rsidR="00004184" w:rsidRDefault="002C4894">
            <w:pPr>
              <w:widowControl w:val="0"/>
              <w:spacing w:line="240" w:lineRule="auto"/>
              <w:jc w:val="right"/>
              <w:rPr>
                <w:sz w:val="20"/>
                <w:szCs w:val="20"/>
              </w:rPr>
            </w:pPr>
            <w:r>
              <w:rPr>
                <w:b/>
                <w:sz w:val="20"/>
                <w:szCs w:val="20"/>
              </w:rPr>
              <w:t>&lt;1%</w:t>
            </w:r>
            <w:r>
              <w:rPr>
                <w:sz w:val="20"/>
                <w:szCs w:val="20"/>
              </w:rPr>
              <w:t xml:space="preserve"> (0)</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5228946" w14:textId="77777777" w:rsidR="00004184" w:rsidRDefault="002C4894">
            <w:pPr>
              <w:widowControl w:val="0"/>
              <w:spacing w:line="240" w:lineRule="auto"/>
              <w:jc w:val="right"/>
              <w:rPr>
                <w:sz w:val="20"/>
                <w:szCs w:val="20"/>
              </w:rPr>
            </w:pPr>
            <w:r>
              <w:rPr>
                <w:b/>
                <w:sz w:val="20"/>
                <w:szCs w:val="20"/>
              </w:rPr>
              <w:t>&lt;1%</w:t>
            </w:r>
            <w:r>
              <w:rPr>
                <w:sz w:val="20"/>
                <w:szCs w:val="20"/>
              </w:rPr>
              <w:t xml:space="preserve"> (6)</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8F92B40" w14:textId="77777777" w:rsidR="00004184" w:rsidRDefault="002C4894">
            <w:pPr>
              <w:widowControl w:val="0"/>
              <w:spacing w:line="240" w:lineRule="auto"/>
              <w:jc w:val="right"/>
              <w:rPr>
                <w:sz w:val="20"/>
                <w:szCs w:val="20"/>
              </w:rPr>
            </w:pPr>
            <w:r>
              <w:rPr>
                <w:b/>
                <w:sz w:val="20"/>
                <w:szCs w:val="20"/>
              </w:rPr>
              <w:t>&lt;1%</w:t>
            </w:r>
            <w:r>
              <w:rPr>
                <w:sz w:val="20"/>
                <w:szCs w:val="20"/>
              </w:rPr>
              <w:t xml:space="preserve"> (10)</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9FD3AE0" w14:textId="77777777" w:rsidR="00004184" w:rsidRDefault="002C4894">
            <w:pPr>
              <w:keepLines/>
              <w:spacing w:line="240" w:lineRule="auto"/>
              <w:jc w:val="right"/>
              <w:rPr>
                <w:color w:val="222222"/>
                <w:sz w:val="20"/>
                <w:szCs w:val="20"/>
              </w:rPr>
            </w:pPr>
            <w:r>
              <w:rPr>
                <w:b/>
                <w:sz w:val="20"/>
                <w:szCs w:val="20"/>
              </w:rPr>
              <w:t xml:space="preserve">&lt;1% </w:t>
            </w:r>
            <w:r>
              <w:rPr>
                <w:color w:val="222222"/>
                <w:sz w:val="20"/>
                <w:szCs w:val="20"/>
              </w:rPr>
              <w:t>(19)</w:t>
            </w:r>
          </w:p>
        </w:tc>
      </w:tr>
      <w:tr w:rsidR="00004184" w14:paraId="10B90AD1" w14:textId="77777777">
        <w:tc>
          <w:tcPr>
            <w:tcW w:w="3645" w:type="dxa"/>
            <w:shd w:val="clear" w:color="auto" w:fill="F3F3F3"/>
            <w:tcMar>
              <w:top w:w="56" w:type="dxa"/>
              <w:left w:w="56" w:type="dxa"/>
              <w:bottom w:w="56" w:type="dxa"/>
              <w:right w:w="56" w:type="dxa"/>
            </w:tcMar>
          </w:tcPr>
          <w:p w14:paraId="6DA4193D" w14:textId="77777777" w:rsidR="00004184" w:rsidRDefault="002C4894">
            <w:pPr>
              <w:widowControl w:val="0"/>
              <w:spacing w:line="240" w:lineRule="auto"/>
              <w:rPr>
                <w:b/>
                <w:sz w:val="20"/>
                <w:szCs w:val="20"/>
              </w:rPr>
            </w:pPr>
            <w:r>
              <w:rPr>
                <w:b/>
                <w:sz w:val="20"/>
                <w:szCs w:val="20"/>
              </w:rPr>
              <w:t>Lidmaatschap bijstandsorganisatie</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B693B9C" w14:textId="77777777" w:rsidR="00004184" w:rsidRDefault="002C4894">
            <w:pPr>
              <w:widowControl w:val="0"/>
              <w:spacing w:line="240" w:lineRule="auto"/>
              <w:jc w:val="right"/>
              <w:rPr>
                <w:sz w:val="20"/>
                <w:szCs w:val="20"/>
              </w:rPr>
            </w:pPr>
            <w:r>
              <w:rPr>
                <w:sz w:val="20"/>
                <w:szCs w:val="20"/>
              </w:rPr>
              <w:t>N.v.t.</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F20B2A8" w14:textId="77777777" w:rsidR="00004184" w:rsidRDefault="002C4894">
            <w:pPr>
              <w:widowControl w:val="0"/>
              <w:spacing w:line="240" w:lineRule="auto"/>
              <w:jc w:val="right"/>
              <w:rPr>
                <w:sz w:val="20"/>
                <w:szCs w:val="20"/>
              </w:rPr>
            </w:pPr>
            <w:r>
              <w:rPr>
                <w:sz w:val="20"/>
                <w:szCs w:val="20"/>
              </w:rPr>
              <w:t>N.v.t.</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472887C" w14:textId="77777777" w:rsidR="00004184" w:rsidRDefault="002C4894">
            <w:pPr>
              <w:widowControl w:val="0"/>
              <w:spacing w:line="240" w:lineRule="auto"/>
              <w:jc w:val="right"/>
              <w:rPr>
                <w:sz w:val="20"/>
                <w:szCs w:val="20"/>
              </w:rPr>
            </w:pPr>
            <w:r>
              <w:rPr>
                <w:sz w:val="20"/>
                <w:szCs w:val="20"/>
              </w:rPr>
              <w:t>N.v.t.</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8EAD263" w14:textId="77777777" w:rsidR="00004184" w:rsidRDefault="002C4894">
            <w:pPr>
              <w:widowControl w:val="0"/>
              <w:spacing w:line="240" w:lineRule="auto"/>
              <w:jc w:val="right"/>
              <w:rPr>
                <w:sz w:val="20"/>
                <w:szCs w:val="20"/>
              </w:rPr>
            </w:pPr>
            <w:r>
              <w:rPr>
                <w:b/>
                <w:sz w:val="20"/>
                <w:szCs w:val="20"/>
              </w:rPr>
              <w:t>14%</w:t>
            </w:r>
            <w:r>
              <w:rPr>
                <w:sz w:val="20"/>
                <w:szCs w:val="20"/>
              </w:rPr>
              <w:t xml:space="preserve"> (5.019)</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3961BE5" w14:textId="77777777" w:rsidR="00004184" w:rsidRDefault="002C4894">
            <w:pPr>
              <w:keepLines/>
              <w:spacing w:line="240" w:lineRule="auto"/>
              <w:jc w:val="right"/>
              <w:rPr>
                <w:color w:val="222222"/>
                <w:sz w:val="20"/>
                <w:szCs w:val="20"/>
              </w:rPr>
            </w:pPr>
            <w:r>
              <w:rPr>
                <w:b/>
                <w:sz w:val="20"/>
                <w:szCs w:val="20"/>
              </w:rPr>
              <w:t>14%</w:t>
            </w:r>
            <w:r>
              <w:rPr>
                <w:color w:val="222222"/>
                <w:sz w:val="20"/>
                <w:szCs w:val="20"/>
              </w:rPr>
              <w:t xml:space="preserve"> (6.087)</w:t>
            </w:r>
          </w:p>
        </w:tc>
      </w:tr>
      <w:tr w:rsidR="00004184" w14:paraId="47FC76D7" w14:textId="77777777">
        <w:tc>
          <w:tcPr>
            <w:tcW w:w="3645" w:type="dxa"/>
            <w:shd w:val="clear" w:color="auto" w:fill="F3F3F3"/>
            <w:tcMar>
              <w:top w:w="56" w:type="dxa"/>
              <w:left w:w="56" w:type="dxa"/>
              <w:bottom w:w="56" w:type="dxa"/>
              <w:right w:w="56" w:type="dxa"/>
            </w:tcMar>
          </w:tcPr>
          <w:p w14:paraId="25E0B99C" w14:textId="77777777" w:rsidR="00004184" w:rsidRDefault="002C4894">
            <w:pPr>
              <w:widowControl w:val="0"/>
              <w:spacing w:line="240" w:lineRule="auto"/>
              <w:rPr>
                <w:b/>
                <w:sz w:val="20"/>
                <w:szCs w:val="20"/>
              </w:rPr>
            </w:pPr>
            <w:r>
              <w:rPr>
                <w:b/>
                <w:sz w:val="20"/>
                <w:szCs w:val="20"/>
              </w:rPr>
              <w:t>Intensieve bijstand bijstandsorganisatie</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93D6CAA" w14:textId="77777777" w:rsidR="00004184" w:rsidRDefault="002C4894">
            <w:pPr>
              <w:widowControl w:val="0"/>
              <w:spacing w:line="240" w:lineRule="auto"/>
              <w:jc w:val="right"/>
              <w:rPr>
                <w:sz w:val="20"/>
                <w:szCs w:val="20"/>
              </w:rPr>
            </w:pPr>
            <w:r>
              <w:rPr>
                <w:sz w:val="20"/>
                <w:szCs w:val="20"/>
              </w:rPr>
              <w:t>N.v.t.</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47E8B2E" w14:textId="77777777" w:rsidR="00004184" w:rsidRDefault="002C4894">
            <w:pPr>
              <w:widowControl w:val="0"/>
              <w:spacing w:line="240" w:lineRule="auto"/>
              <w:jc w:val="right"/>
              <w:rPr>
                <w:sz w:val="20"/>
                <w:szCs w:val="20"/>
              </w:rPr>
            </w:pPr>
            <w:r>
              <w:rPr>
                <w:sz w:val="20"/>
                <w:szCs w:val="20"/>
              </w:rPr>
              <w:t>N.v.t.</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5AE19E3" w14:textId="77777777" w:rsidR="00004184" w:rsidRDefault="002C4894">
            <w:pPr>
              <w:widowControl w:val="0"/>
              <w:spacing w:line="240" w:lineRule="auto"/>
              <w:jc w:val="right"/>
              <w:rPr>
                <w:sz w:val="20"/>
                <w:szCs w:val="20"/>
              </w:rPr>
            </w:pPr>
            <w:r>
              <w:rPr>
                <w:sz w:val="20"/>
                <w:szCs w:val="20"/>
              </w:rPr>
              <w:t>N.v.t.</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323D975" w14:textId="77777777" w:rsidR="00004184" w:rsidRDefault="002C4894">
            <w:pPr>
              <w:widowControl w:val="0"/>
              <w:spacing w:line="240" w:lineRule="auto"/>
              <w:jc w:val="right"/>
              <w:rPr>
                <w:sz w:val="20"/>
                <w:szCs w:val="20"/>
              </w:rPr>
            </w:pPr>
            <w:r>
              <w:rPr>
                <w:b/>
                <w:sz w:val="20"/>
                <w:szCs w:val="20"/>
              </w:rPr>
              <w:t>14%</w:t>
            </w:r>
            <w:r>
              <w:rPr>
                <w:sz w:val="20"/>
                <w:szCs w:val="20"/>
              </w:rPr>
              <w:t xml:space="preserve"> (5.221)</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15A15A1" w14:textId="77777777" w:rsidR="00004184" w:rsidRDefault="002C4894">
            <w:pPr>
              <w:keepLines/>
              <w:spacing w:line="240" w:lineRule="auto"/>
              <w:jc w:val="right"/>
              <w:rPr>
                <w:color w:val="222222"/>
                <w:sz w:val="20"/>
                <w:szCs w:val="20"/>
              </w:rPr>
            </w:pPr>
            <w:r>
              <w:rPr>
                <w:b/>
                <w:sz w:val="20"/>
                <w:szCs w:val="20"/>
              </w:rPr>
              <w:t>15%</w:t>
            </w:r>
            <w:r>
              <w:rPr>
                <w:color w:val="222222"/>
                <w:sz w:val="20"/>
                <w:szCs w:val="20"/>
              </w:rPr>
              <w:t xml:space="preserve"> (6.425)</w:t>
            </w:r>
          </w:p>
        </w:tc>
      </w:tr>
      <w:tr w:rsidR="00004184" w14:paraId="22A8512A" w14:textId="77777777">
        <w:tc>
          <w:tcPr>
            <w:tcW w:w="3645" w:type="dxa"/>
            <w:shd w:val="clear" w:color="auto" w:fill="F3F3F3"/>
            <w:tcMar>
              <w:top w:w="56" w:type="dxa"/>
              <w:left w:w="56" w:type="dxa"/>
              <w:bottom w:w="56" w:type="dxa"/>
              <w:right w:w="56" w:type="dxa"/>
            </w:tcMar>
          </w:tcPr>
          <w:p w14:paraId="3B67ED2C" w14:textId="77777777" w:rsidR="00004184" w:rsidRDefault="002C4894">
            <w:pPr>
              <w:widowControl w:val="0"/>
              <w:spacing w:line="240" w:lineRule="auto"/>
              <w:rPr>
                <w:b/>
                <w:sz w:val="20"/>
                <w:szCs w:val="20"/>
              </w:rPr>
            </w:pPr>
            <w:r>
              <w:rPr>
                <w:b/>
                <w:sz w:val="20"/>
                <w:szCs w:val="20"/>
              </w:rPr>
              <w:t>Startpakket bijstandsorganisatie</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D028D60" w14:textId="77777777" w:rsidR="00004184" w:rsidRDefault="002C4894">
            <w:pPr>
              <w:widowControl w:val="0"/>
              <w:spacing w:line="240" w:lineRule="auto"/>
              <w:jc w:val="right"/>
              <w:rPr>
                <w:sz w:val="20"/>
                <w:szCs w:val="20"/>
              </w:rPr>
            </w:pPr>
            <w:r>
              <w:rPr>
                <w:sz w:val="20"/>
                <w:szCs w:val="20"/>
              </w:rPr>
              <w:t>N.v.t.</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5F64DEE" w14:textId="77777777" w:rsidR="00004184" w:rsidRDefault="002C4894">
            <w:pPr>
              <w:widowControl w:val="0"/>
              <w:spacing w:line="240" w:lineRule="auto"/>
              <w:jc w:val="right"/>
              <w:rPr>
                <w:sz w:val="20"/>
                <w:szCs w:val="20"/>
              </w:rPr>
            </w:pPr>
            <w:r>
              <w:rPr>
                <w:sz w:val="20"/>
                <w:szCs w:val="20"/>
              </w:rPr>
              <w:t>N.v.t.</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51863D3" w14:textId="77777777" w:rsidR="00004184" w:rsidRDefault="002C4894">
            <w:pPr>
              <w:widowControl w:val="0"/>
              <w:spacing w:line="240" w:lineRule="auto"/>
              <w:jc w:val="right"/>
              <w:rPr>
                <w:sz w:val="20"/>
                <w:szCs w:val="20"/>
              </w:rPr>
            </w:pPr>
            <w:r>
              <w:rPr>
                <w:sz w:val="20"/>
                <w:szCs w:val="20"/>
              </w:rPr>
              <w:t>N.v.t.</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3BA709E" w14:textId="77777777" w:rsidR="00004184" w:rsidRDefault="002C4894">
            <w:pPr>
              <w:widowControl w:val="0"/>
              <w:spacing w:line="240" w:lineRule="auto"/>
              <w:jc w:val="right"/>
              <w:rPr>
                <w:sz w:val="20"/>
                <w:szCs w:val="20"/>
              </w:rPr>
            </w:pPr>
            <w:r>
              <w:rPr>
                <w:b/>
                <w:sz w:val="20"/>
                <w:szCs w:val="20"/>
              </w:rPr>
              <w:t>1%</w:t>
            </w:r>
            <w:r>
              <w:rPr>
                <w:sz w:val="20"/>
                <w:szCs w:val="20"/>
              </w:rPr>
              <w:t xml:space="preserve"> (193)</w:t>
            </w:r>
          </w:p>
        </w:tc>
        <w:tc>
          <w:tcPr>
            <w:tcW w:w="119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27F2481" w14:textId="77777777" w:rsidR="00004184" w:rsidRDefault="002C4894">
            <w:pPr>
              <w:keepLines/>
              <w:spacing w:line="240" w:lineRule="auto"/>
              <w:jc w:val="right"/>
              <w:rPr>
                <w:color w:val="222222"/>
                <w:sz w:val="20"/>
                <w:szCs w:val="20"/>
              </w:rPr>
            </w:pPr>
            <w:r>
              <w:rPr>
                <w:b/>
                <w:sz w:val="20"/>
                <w:szCs w:val="20"/>
              </w:rPr>
              <w:t xml:space="preserve">1% </w:t>
            </w:r>
            <w:r>
              <w:rPr>
                <w:sz w:val="20"/>
                <w:szCs w:val="20"/>
              </w:rPr>
              <w:t>(</w:t>
            </w:r>
            <w:r>
              <w:rPr>
                <w:color w:val="222222"/>
                <w:sz w:val="20"/>
                <w:szCs w:val="20"/>
              </w:rPr>
              <w:t>267)</w:t>
            </w:r>
          </w:p>
        </w:tc>
      </w:tr>
      <w:tr w:rsidR="00004184" w14:paraId="7060E995" w14:textId="77777777">
        <w:tc>
          <w:tcPr>
            <w:tcW w:w="3645" w:type="dxa"/>
            <w:shd w:val="clear" w:color="auto" w:fill="D9D9D9"/>
            <w:tcMar>
              <w:top w:w="56" w:type="dxa"/>
              <w:left w:w="56" w:type="dxa"/>
              <w:bottom w:w="56" w:type="dxa"/>
              <w:right w:w="56" w:type="dxa"/>
            </w:tcMar>
          </w:tcPr>
          <w:p w14:paraId="2E3E8C1B" w14:textId="77777777" w:rsidR="00004184" w:rsidRDefault="002C4894">
            <w:pPr>
              <w:widowControl w:val="0"/>
              <w:spacing w:line="240" w:lineRule="auto"/>
              <w:rPr>
                <w:b/>
                <w:sz w:val="20"/>
                <w:szCs w:val="20"/>
              </w:rPr>
            </w:pPr>
            <w:r>
              <w:rPr>
                <w:b/>
                <w:sz w:val="20"/>
                <w:szCs w:val="20"/>
              </w:rPr>
              <w:t xml:space="preserve">Totaal </w:t>
            </w:r>
          </w:p>
        </w:tc>
        <w:tc>
          <w:tcPr>
            <w:tcW w:w="1197" w:type="dxa"/>
            <w:shd w:val="clear" w:color="auto" w:fill="D9D9D9"/>
            <w:tcMar>
              <w:top w:w="56" w:type="dxa"/>
              <w:left w:w="56" w:type="dxa"/>
              <w:bottom w:w="56" w:type="dxa"/>
              <w:right w:w="56" w:type="dxa"/>
            </w:tcMar>
          </w:tcPr>
          <w:p w14:paraId="3091A51A" w14:textId="77777777" w:rsidR="00004184" w:rsidRDefault="002C4894">
            <w:pPr>
              <w:widowControl w:val="0"/>
              <w:spacing w:line="240" w:lineRule="auto"/>
              <w:jc w:val="right"/>
              <w:rPr>
                <w:b/>
                <w:sz w:val="20"/>
                <w:szCs w:val="20"/>
              </w:rPr>
            </w:pPr>
            <w:r>
              <w:rPr>
                <w:b/>
                <w:sz w:val="20"/>
                <w:szCs w:val="20"/>
              </w:rPr>
              <w:t>13.221</w:t>
            </w:r>
          </w:p>
          <w:p w14:paraId="5E77A040" w14:textId="77777777" w:rsidR="00004184" w:rsidRDefault="002C4894">
            <w:pPr>
              <w:widowControl w:val="0"/>
              <w:spacing w:line="240" w:lineRule="auto"/>
              <w:jc w:val="right"/>
              <w:rPr>
                <w:b/>
                <w:sz w:val="20"/>
                <w:szCs w:val="20"/>
                <w:shd w:val="clear" w:color="auto" w:fill="B7B7B7"/>
              </w:rPr>
            </w:pPr>
            <w:r>
              <w:rPr>
                <w:b/>
                <w:sz w:val="20"/>
                <w:szCs w:val="20"/>
              </w:rPr>
              <w:t>(100%)</w:t>
            </w:r>
          </w:p>
        </w:tc>
        <w:tc>
          <w:tcPr>
            <w:tcW w:w="1197" w:type="dxa"/>
            <w:shd w:val="clear" w:color="auto" w:fill="D9D9D9"/>
            <w:tcMar>
              <w:top w:w="56" w:type="dxa"/>
              <w:left w:w="56" w:type="dxa"/>
              <w:bottom w:w="56" w:type="dxa"/>
              <w:right w:w="56" w:type="dxa"/>
            </w:tcMar>
          </w:tcPr>
          <w:p w14:paraId="2E4B8DDE" w14:textId="77777777" w:rsidR="00004184" w:rsidRDefault="002C4894">
            <w:pPr>
              <w:widowControl w:val="0"/>
              <w:spacing w:line="240" w:lineRule="auto"/>
              <w:jc w:val="right"/>
              <w:rPr>
                <w:b/>
                <w:sz w:val="20"/>
                <w:szCs w:val="20"/>
              </w:rPr>
            </w:pPr>
            <w:r>
              <w:rPr>
                <w:b/>
                <w:sz w:val="20"/>
                <w:szCs w:val="20"/>
              </w:rPr>
              <w:t>16.225</w:t>
            </w:r>
          </w:p>
          <w:p w14:paraId="238E5697" w14:textId="77777777" w:rsidR="00004184" w:rsidRDefault="002C4894">
            <w:pPr>
              <w:widowControl w:val="0"/>
              <w:spacing w:line="240" w:lineRule="auto"/>
              <w:jc w:val="right"/>
              <w:rPr>
                <w:b/>
                <w:sz w:val="20"/>
                <w:szCs w:val="20"/>
              </w:rPr>
            </w:pPr>
            <w:r>
              <w:rPr>
                <w:b/>
                <w:sz w:val="20"/>
                <w:szCs w:val="20"/>
              </w:rPr>
              <w:t>(100%)</w:t>
            </w:r>
          </w:p>
        </w:tc>
        <w:tc>
          <w:tcPr>
            <w:tcW w:w="1197" w:type="dxa"/>
            <w:shd w:val="clear" w:color="auto" w:fill="D9D9D9"/>
            <w:tcMar>
              <w:top w:w="56" w:type="dxa"/>
              <w:left w:w="56" w:type="dxa"/>
              <w:bottom w:w="56" w:type="dxa"/>
              <w:right w:w="56" w:type="dxa"/>
            </w:tcMar>
          </w:tcPr>
          <w:p w14:paraId="269CA9A3" w14:textId="77777777" w:rsidR="00004184" w:rsidRDefault="002C4894">
            <w:pPr>
              <w:widowControl w:val="0"/>
              <w:spacing w:line="240" w:lineRule="auto"/>
              <w:jc w:val="right"/>
              <w:rPr>
                <w:b/>
                <w:sz w:val="20"/>
                <w:szCs w:val="20"/>
              </w:rPr>
            </w:pPr>
            <w:r>
              <w:rPr>
                <w:b/>
                <w:sz w:val="20"/>
                <w:szCs w:val="20"/>
              </w:rPr>
              <w:t>22.382</w:t>
            </w:r>
          </w:p>
          <w:p w14:paraId="63249054" w14:textId="77777777" w:rsidR="00004184" w:rsidRDefault="002C4894">
            <w:pPr>
              <w:widowControl w:val="0"/>
              <w:spacing w:line="240" w:lineRule="auto"/>
              <w:jc w:val="right"/>
              <w:rPr>
                <w:b/>
                <w:sz w:val="20"/>
                <w:szCs w:val="20"/>
              </w:rPr>
            </w:pPr>
            <w:r>
              <w:rPr>
                <w:b/>
                <w:sz w:val="20"/>
                <w:szCs w:val="20"/>
              </w:rPr>
              <w:t>(100%)</w:t>
            </w:r>
          </w:p>
        </w:tc>
        <w:tc>
          <w:tcPr>
            <w:tcW w:w="1197" w:type="dxa"/>
            <w:shd w:val="clear" w:color="auto" w:fill="D9D9D9"/>
            <w:tcMar>
              <w:top w:w="56" w:type="dxa"/>
              <w:left w:w="56" w:type="dxa"/>
              <w:bottom w:w="56" w:type="dxa"/>
              <w:right w:w="56" w:type="dxa"/>
            </w:tcMar>
          </w:tcPr>
          <w:p w14:paraId="0CC1D69D" w14:textId="77777777" w:rsidR="00004184" w:rsidRDefault="002C4894">
            <w:pPr>
              <w:widowControl w:val="0"/>
              <w:spacing w:line="240" w:lineRule="auto"/>
              <w:jc w:val="right"/>
              <w:rPr>
                <w:b/>
                <w:sz w:val="20"/>
                <w:szCs w:val="20"/>
              </w:rPr>
            </w:pPr>
            <w:r>
              <w:rPr>
                <w:b/>
                <w:sz w:val="20"/>
                <w:szCs w:val="20"/>
              </w:rPr>
              <w:t>36.869</w:t>
            </w:r>
          </w:p>
          <w:p w14:paraId="0352EE53" w14:textId="77777777" w:rsidR="00004184" w:rsidRDefault="002C4894">
            <w:pPr>
              <w:widowControl w:val="0"/>
              <w:spacing w:line="240" w:lineRule="auto"/>
              <w:jc w:val="right"/>
              <w:rPr>
                <w:b/>
                <w:sz w:val="20"/>
                <w:szCs w:val="20"/>
              </w:rPr>
            </w:pPr>
            <w:r>
              <w:rPr>
                <w:b/>
                <w:sz w:val="20"/>
                <w:szCs w:val="20"/>
              </w:rPr>
              <w:t>(100%)</w:t>
            </w:r>
          </w:p>
        </w:tc>
        <w:tc>
          <w:tcPr>
            <w:tcW w:w="1197" w:type="dxa"/>
            <w:shd w:val="clear" w:color="auto" w:fill="D9D9D9"/>
            <w:tcMar>
              <w:top w:w="56" w:type="dxa"/>
              <w:left w:w="56" w:type="dxa"/>
              <w:bottom w:w="56" w:type="dxa"/>
              <w:right w:w="56" w:type="dxa"/>
            </w:tcMar>
          </w:tcPr>
          <w:p w14:paraId="1F8D9CDA" w14:textId="77777777" w:rsidR="00004184" w:rsidRDefault="002C4894">
            <w:pPr>
              <w:keepLines/>
              <w:spacing w:line="240" w:lineRule="auto"/>
              <w:jc w:val="right"/>
              <w:rPr>
                <w:b/>
                <w:sz w:val="20"/>
                <w:szCs w:val="20"/>
              </w:rPr>
            </w:pPr>
            <w:r>
              <w:rPr>
                <w:b/>
                <w:sz w:val="20"/>
                <w:szCs w:val="20"/>
              </w:rPr>
              <w:t>43.642</w:t>
            </w:r>
          </w:p>
          <w:p w14:paraId="16C7219B" w14:textId="77777777" w:rsidR="00004184" w:rsidRDefault="002C4894">
            <w:pPr>
              <w:keepLines/>
              <w:spacing w:line="240" w:lineRule="auto"/>
              <w:jc w:val="right"/>
              <w:rPr>
                <w:b/>
                <w:sz w:val="20"/>
                <w:szCs w:val="20"/>
              </w:rPr>
            </w:pPr>
            <w:r>
              <w:rPr>
                <w:b/>
                <w:sz w:val="20"/>
                <w:szCs w:val="20"/>
              </w:rPr>
              <w:t>(100%)</w:t>
            </w:r>
          </w:p>
        </w:tc>
      </w:tr>
    </w:tbl>
    <w:p w14:paraId="50EDF4C3" w14:textId="77777777" w:rsidR="00004184" w:rsidRDefault="002C4894">
      <w:pPr>
        <w:spacing w:before="200" w:after="200"/>
      </w:pPr>
      <w:r>
        <w:br/>
      </w:r>
      <w:r>
        <w:t xml:space="preserve">In de bovenstaande tabel zien we dat sinds 2018 het </w:t>
      </w:r>
      <w:r>
        <w:rPr>
          <w:b/>
        </w:rPr>
        <w:t>aantal cashovereenkomsten meer dan verdrievoudigd</w:t>
      </w:r>
      <w:r>
        <w:t xml:space="preserve"> is: van 13.221 in 2018 naar 43.642 in 2022. Ondanks een stijgend totaal aantal overeenkomsten blijft het aantal </w:t>
      </w:r>
      <w:r>
        <w:rPr>
          <w:b/>
        </w:rPr>
        <w:t>arbeidsovereenkomsten</w:t>
      </w:r>
      <w:r>
        <w:t xml:space="preserve"> </w:t>
      </w:r>
      <w:r>
        <w:rPr>
          <w:b/>
        </w:rPr>
        <w:t xml:space="preserve">stabiel </w:t>
      </w:r>
      <w:r>
        <w:t>sinds 2020 e</w:t>
      </w:r>
      <w:r>
        <w:t xml:space="preserve">n </w:t>
      </w:r>
      <w:r>
        <w:rPr>
          <w:b/>
        </w:rPr>
        <w:t xml:space="preserve">daalt </w:t>
      </w:r>
      <w:r>
        <w:t>het zelfs in 2022. Procentueel zien we zelfs een daling van 17 naar 6 %, maar dat wordt mee versterkt door het feit dat er vanaf 2021 in de jaarverslagen ook cijfers over bijstand werden opgenomen. Aangezien de cashovereenkomsten voor bijstand meer</w:t>
      </w:r>
      <w:r>
        <w:t xml:space="preserve"> dan een vierde van alle cashovereenkomsten uitmaken in 2021 en 2022, zakken de percentages van de andere types overeenkomsten automatisch aanzienlijk. Daarom kan het dus ook interessant zijn om ook te kijken naar de absolute aantallen. Ook opmerkelijk is </w:t>
      </w:r>
      <w:r>
        <w:t>de</w:t>
      </w:r>
      <w:r>
        <w:rPr>
          <w:b/>
        </w:rPr>
        <w:t xml:space="preserve"> steile toename </w:t>
      </w:r>
      <w:r>
        <w:t xml:space="preserve">in het aantal overeenkomsten met </w:t>
      </w:r>
      <w:r>
        <w:rPr>
          <w:b/>
        </w:rPr>
        <w:t xml:space="preserve">vrijwilligers </w:t>
      </w:r>
      <w:r>
        <w:t xml:space="preserve">in 2020. Het aantal overeenkomsten met hulpverleners steeg ook: in 2022 zijn er </w:t>
      </w:r>
      <w:r>
        <w:rPr>
          <w:b/>
        </w:rPr>
        <w:t xml:space="preserve">bijna 4 keer zo veel cashovereenkomsten met hulpverleners </w:t>
      </w:r>
      <w:r>
        <w:t>als in 2018. Onder die groep vallen zelfstandigen, ma</w:t>
      </w:r>
      <w:r>
        <w:t xml:space="preserve">ar ook deeleconomieplatformen. Die laatsten lijken steeds te winnen aan populariteit. </w:t>
      </w:r>
    </w:p>
    <w:p w14:paraId="53D3AB97" w14:textId="77777777" w:rsidR="00004184" w:rsidRDefault="002C4894">
      <w:pPr>
        <w:pStyle w:val="Kop4"/>
        <w:pBdr>
          <w:top w:val="nil"/>
          <w:left w:val="nil"/>
          <w:bottom w:val="nil"/>
          <w:right w:val="nil"/>
          <w:between w:val="nil"/>
        </w:pBdr>
        <w:spacing w:before="200" w:after="200"/>
        <w:rPr>
          <w:b/>
          <w:color w:val="999999"/>
        </w:rPr>
      </w:pPr>
      <w:bookmarkStart w:id="55" w:name="_n3s8dp38q1hj" w:colFirst="0" w:colLast="0"/>
      <w:bookmarkEnd w:id="55"/>
      <w:r>
        <w:t>4.4.1.5 Evolutie van het bestedingspercentage PVB</w:t>
      </w:r>
      <w:r>
        <w:rPr>
          <w:b/>
          <w:color w:val="999999"/>
        </w:rPr>
        <w:t xml:space="preserve"> </w:t>
      </w:r>
    </w:p>
    <w:p w14:paraId="7A6A9605" w14:textId="77777777" w:rsidR="00004184" w:rsidRDefault="002C4894">
      <w:pPr>
        <w:spacing w:before="200" w:after="200"/>
      </w:pPr>
      <w:r>
        <w:t>Hieronder wordt besproken welk percentage van het budget er uiteindelijk besteed wordt. Het gaat steeds over een globa</w:t>
      </w:r>
      <w:r>
        <w:t xml:space="preserve">al gemiddelde over alle PVB’ers heen. Dit is dus inclusief de volledig nieuwe budgethouders, </w:t>
      </w:r>
      <w:r>
        <w:lastRenderedPageBreak/>
        <w:t xml:space="preserve">die tijd nodig hebben om hun budget op te starten en een gepaste aanbieder voor zorg en ondersteuning te vinden voor hun vraag. </w:t>
      </w:r>
    </w:p>
    <w:p w14:paraId="660A39AC" w14:textId="77777777" w:rsidR="00004184" w:rsidRDefault="002C4894">
      <w:pPr>
        <w:spacing w:before="200" w:after="200"/>
        <w:rPr>
          <w:b/>
        </w:rPr>
      </w:pPr>
      <w:r>
        <w:rPr>
          <w:b/>
        </w:rPr>
        <w:t>Tabel 32: Evolutie van het globaal</w:t>
      </w:r>
      <w:r>
        <w:rPr>
          <w:b/>
        </w:rPr>
        <w:t xml:space="preserve"> bestedingspercentage persoonsvolgend budget</w:t>
      </w:r>
    </w:p>
    <w:tbl>
      <w:tblPr>
        <w:tblStyle w:val="afe"/>
        <w:tblW w:w="9659"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4"/>
        <w:gridCol w:w="1209"/>
        <w:gridCol w:w="1209"/>
        <w:gridCol w:w="1209"/>
        <w:gridCol w:w="1209"/>
        <w:gridCol w:w="1209"/>
      </w:tblGrid>
      <w:tr w:rsidR="00004184" w14:paraId="2AF2616F" w14:textId="77777777">
        <w:tc>
          <w:tcPr>
            <w:tcW w:w="3615" w:type="dxa"/>
            <w:shd w:val="clear" w:color="auto" w:fill="004D5C"/>
            <w:tcMar>
              <w:top w:w="56" w:type="dxa"/>
              <w:left w:w="56" w:type="dxa"/>
              <w:bottom w:w="56" w:type="dxa"/>
              <w:right w:w="56" w:type="dxa"/>
            </w:tcMar>
          </w:tcPr>
          <w:p w14:paraId="31535F11" w14:textId="77777777" w:rsidR="00004184" w:rsidRDefault="00004184">
            <w:pPr>
              <w:widowControl w:val="0"/>
              <w:spacing w:line="240" w:lineRule="auto"/>
              <w:rPr>
                <w:color w:val="FFFFFF"/>
              </w:rPr>
            </w:pPr>
          </w:p>
        </w:tc>
        <w:tc>
          <w:tcPr>
            <w:tcW w:w="1209" w:type="dxa"/>
            <w:shd w:val="clear" w:color="auto" w:fill="004D5C"/>
            <w:tcMar>
              <w:top w:w="56" w:type="dxa"/>
              <w:left w:w="56" w:type="dxa"/>
              <w:bottom w:w="56" w:type="dxa"/>
              <w:right w:w="56" w:type="dxa"/>
            </w:tcMar>
          </w:tcPr>
          <w:p w14:paraId="6672D203" w14:textId="77777777" w:rsidR="00004184" w:rsidRDefault="002C4894">
            <w:pPr>
              <w:widowControl w:val="0"/>
              <w:spacing w:line="240" w:lineRule="auto"/>
              <w:jc w:val="right"/>
              <w:rPr>
                <w:b/>
                <w:color w:val="FFFFFF"/>
              </w:rPr>
            </w:pPr>
            <w:r>
              <w:rPr>
                <w:b/>
                <w:color w:val="FFFFFF"/>
              </w:rPr>
              <w:t>2018</w:t>
            </w:r>
          </w:p>
        </w:tc>
        <w:tc>
          <w:tcPr>
            <w:tcW w:w="1209" w:type="dxa"/>
            <w:shd w:val="clear" w:color="auto" w:fill="004D5C"/>
            <w:tcMar>
              <w:top w:w="56" w:type="dxa"/>
              <w:left w:w="56" w:type="dxa"/>
              <w:bottom w:w="56" w:type="dxa"/>
              <w:right w:w="56" w:type="dxa"/>
            </w:tcMar>
          </w:tcPr>
          <w:p w14:paraId="5DEF97D4" w14:textId="77777777" w:rsidR="00004184" w:rsidRDefault="002C4894">
            <w:pPr>
              <w:widowControl w:val="0"/>
              <w:spacing w:line="240" w:lineRule="auto"/>
              <w:jc w:val="right"/>
              <w:rPr>
                <w:b/>
                <w:color w:val="FFFFFF"/>
              </w:rPr>
            </w:pPr>
            <w:r>
              <w:rPr>
                <w:b/>
                <w:color w:val="FFFFFF"/>
              </w:rPr>
              <w:t>2019</w:t>
            </w:r>
          </w:p>
        </w:tc>
        <w:tc>
          <w:tcPr>
            <w:tcW w:w="1209" w:type="dxa"/>
            <w:shd w:val="clear" w:color="auto" w:fill="004D5C"/>
            <w:tcMar>
              <w:top w:w="56" w:type="dxa"/>
              <w:left w:w="56" w:type="dxa"/>
              <w:bottom w:w="56" w:type="dxa"/>
              <w:right w:w="56" w:type="dxa"/>
            </w:tcMar>
          </w:tcPr>
          <w:p w14:paraId="4BA07895" w14:textId="77777777" w:rsidR="00004184" w:rsidRDefault="002C4894">
            <w:pPr>
              <w:widowControl w:val="0"/>
              <w:spacing w:line="240" w:lineRule="auto"/>
              <w:jc w:val="right"/>
              <w:rPr>
                <w:b/>
                <w:color w:val="FFFFFF"/>
              </w:rPr>
            </w:pPr>
            <w:r>
              <w:rPr>
                <w:b/>
                <w:color w:val="FFFFFF"/>
              </w:rPr>
              <w:t>2020</w:t>
            </w:r>
          </w:p>
        </w:tc>
        <w:tc>
          <w:tcPr>
            <w:tcW w:w="1209" w:type="dxa"/>
            <w:shd w:val="clear" w:color="auto" w:fill="004D5C"/>
            <w:tcMar>
              <w:top w:w="56" w:type="dxa"/>
              <w:left w:w="56" w:type="dxa"/>
              <w:bottom w:w="56" w:type="dxa"/>
              <w:right w:w="56" w:type="dxa"/>
            </w:tcMar>
          </w:tcPr>
          <w:p w14:paraId="663EBA6D" w14:textId="77777777" w:rsidR="00004184" w:rsidRDefault="002C4894">
            <w:pPr>
              <w:widowControl w:val="0"/>
              <w:spacing w:line="240" w:lineRule="auto"/>
              <w:jc w:val="right"/>
              <w:rPr>
                <w:b/>
                <w:color w:val="FFFFFF"/>
              </w:rPr>
            </w:pPr>
            <w:r>
              <w:rPr>
                <w:b/>
                <w:color w:val="FFFFFF"/>
              </w:rPr>
              <w:t>2021</w:t>
            </w:r>
          </w:p>
        </w:tc>
        <w:tc>
          <w:tcPr>
            <w:tcW w:w="1209" w:type="dxa"/>
            <w:shd w:val="clear" w:color="auto" w:fill="004D5C"/>
            <w:tcMar>
              <w:top w:w="56" w:type="dxa"/>
              <w:left w:w="56" w:type="dxa"/>
              <w:bottom w:w="56" w:type="dxa"/>
              <w:right w:w="56" w:type="dxa"/>
            </w:tcMar>
          </w:tcPr>
          <w:p w14:paraId="0F82E0AF" w14:textId="77777777" w:rsidR="00004184" w:rsidRDefault="002C4894">
            <w:pPr>
              <w:widowControl w:val="0"/>
              <w:spacing w:line="240" w:lineRule="auto"/>
              <w:jc w:val="right"/>
              <w:rPr>
                <w:b/>
                <w:color w:val="FFFFFF"/>
              </w:rPr>
            </w:pPr>
            <w:r>
              <w:rPr>
                <w:b/>
                <w:color w:val="FFFFFF"/>
              </w:rPr>
              <w:t>2022</w:t>
            </w:r>
          </w:p>
        </w:tc>
      </w:tr>
      <w:tr w:rsidR="00004184" w14:paraId="01BF3D8F" w14:textId="77777777">
        <w:tc>
          <w:tcPr>
            <w:tcW w:w="361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2F909A38" w14:textId="77777777" w:rsidR="00004184" w:rsidRDefault="002C4894">
            <w:pPr>
              <w:widowControl w:val="0"/>
              <w:spacing w:line="240" w:lineRule="auto"/>
              <w:rPr>
                <w:b/>
              </w:rPr>
            </w:pPr>
            <w:r>
              <w:rPr>
                <w:b/>
              </w:rPr>
              <w:t>Globaal bestedingspercentage PVB</w:t>
            </w:r>
          </w:p>
        </w:tc>
        <w:tc>
          <w:tcPr>
            <w:tcW w:w="120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9792757" w14:textId="77777777" w:rsidR="00004184" w:rsidRDefault="002C4894">
            <w:pPr>
              <w:widowControl w:val="0"/>
              <w:spacing w:line="240" w:lineRule="auto"/>
              <w:jc w:val="right"/>
              <w:rPr>
                <w:b/>
              </w:rPr>
            </w:pPr>
            <w:r>
              <w:rPr>
                <w:b/>
              </w:rPr>
              <w:t>96,50%</w:t>
            </w:r>
          </w:p>
        </w:tc>
        <w:tc>
          <w:tcPr>
            <w:tcW w:w="1209" w:type="dxa"/>
            <w:tcMar>
              <w:top w:w="56" w:type="dxa"/>
              <w:left w:w="56" w:type="dxa"/>
              <w:bottom w:w="56" w:type="dxa"/>
              <w:right w:w="56" w:type="dxa"/>
            </w:tcMar>
          </w:tcPr>
          <w:p w14:paraId="17E71C02" w14:textId="77777777" w:rsidR="00004184" w:rsidRDefault="002C4894">
            <w:pPr>
              <w:widowControl w:val="0"/>
              <w:spacing w:line="240" w:lineRule="auto"/>
              <w:jc w:val="right"/>
              <w:rPr>
                <w:b/>
              </w:rPr>
            </w:pPr>
            <w:r>
              <w:rPr>
                <w:b/>
              </w:rPr>
              <w:t>95,40%</w:t>
            </w:r>
          </w:p>
        </w:tc>
        <w:tc>
          <w:tcPr>
            <w:tcW w:w="1209" w:type="dxa"/>
            <w:tcMar>
              <w:top w:w="56" w:type="dxa"/>
              <w:left w:w="56" w:type="dxa"/>
              <w:bottom w:w="56" w:type="dxa"/>
              <w:right w:w="56" w:type="dxa"/>
            </w:tcMar>
          </w:tcPr>
          <w:p w14:paraId="182A45AE" w14:textId="77777777" w:rsidR="00004184" w:rsidRDefault="002C4894">
            <w:pPr>
              <w:widowControl w:val="0"/>
              <w:spacing w:line="240" w:lineRule="auto"/>
              <w:jc w:val="right"/>
              <w:rPr>
                <w:b/>
              </w:rPr>
            </w:pPr>
            <w:r>
              <w:rPr>
                <w:b/>
              </w:rPr>
              <w:t>95,54%</w:t>
            </w:r>
          </w:p>
        </w:tc>
        <w:tc>
          <w:tcPr>
            <w:tcW w:w="1209" w:type="dxa"/>
            <w:tcBorders>
              <w:top w:val="single" w:sz="8" w:space="0" w:color="000000"/>
              <w:left w:val="single" w:sz="8" w:space="0" w:color="000000"/>
              <w:bottom w:val="single" w:sz="8" w:space="0" w:color="000000"/>
            </w:tcBorders>
            <w:tcMar>
              <w:top w:w="56" w:type="dxa"/>
              <w:left w:w="56" w:type="dxa"/>
              <w:bottom w:w="56" w:type="dxa"/>
              <w:right w:w="56" w:type="dxa"/>
            </w:tcMar>
          </w:tcPr>
          <w:p w14:paraId="28BFEC98" w14:textId="77777777" w:rsidR="00004184" w:rsidRDefault="002C4894">
            <w:pPr>
              <w:widowControl w:val="0"/>
              <w:spacing w:line="240" w:lineRule="auto"/>
              <w:jc w:val="right"/>
              <w:rPr>
                <w:b/>
              </w:rPr>
            </w:pPr>
            <w:r>
              <w:rPr>
                <w:b/>
              </w:rPr>
              <w:t>93,53%</w:t>
            </w:r>
          </w:p>
        </w:tc>
        <w:tc>
          <w:tcPr>
            <w:tcW w:w="1209" w:type="dxa"/>
            <w:shd w:val="clear" w:color="auto" w:fill="auto"/>
            <w:tcMar>
              <w:top w:w="56" w:type="dxa"/>
              <w:left w:w="56" w:type="dxa"/>
              <w:bottom w:w="56" w:type="dxa"/>
              <w:right w:w="56" w:type="dxa"/>
            </w:tcMar>
          </w:tcPr>
          <w:p w14:paraId="65E44887" w14:textId="77777777" w:rsidR="00004184" w:rsidRDefault="002C4894">
            <w:pPr>
              <w:widowControl w:val="0"/>
              <w:spacing w:line="240" w:lineRule="auto"/>
              <w:jc w:val="right"/>
              <w:rPr>
                <w:b/>
              </w:rPr>
            </w:pPr>
            <w:r>
              <w:rPr>
                <w:b/>
              </w:rPr>
              <w:t>92,36%</w:t>
            </w:r>
          </w:p>
        </w:tc>
      </w:tr>
    </w:tbl>
    <w:p w14:paraId="20A95A9D" w14:textId="77777777" w:rsidR="00004184" w:rsidRDefault="002C4894">
      <w:pPr>
        <w:spacing w:before="200" w:after="200"/>
      </w:pPr>
      <w:r>
        <w:rPr>
          <w:highlight w:val="white"/>
        </w:rPr>
        <w:br/>
      </w:r>
      <w:r>
        <w:t xml:space="preserve">We zien een </w:t>
      </w:r>
      <w:r>
        <w:rPr>
          <w:b/>
        </w:rPr>
        <w:t xml:space="preserve">dalend bestedingspercentage </w:t>
      </w:r>
      <w:r>
        <w:t>doorheen de tijd. Dit kan onder andere verklaard worden door het feit dat er meer cash wordt ingezet door nieuwe budgethouders. De groeiende groep cashbesteders wordt over het algemeen gekenmerkt door een lagere bestedingsgraad dan zij die in voucher beste</w:t>
      </w:r>
      <w:r>
        <w:t xml:space="preserve">den. </w:t>
      </w:r>
    </w:p>
    <w:p w14:paraId="1C05ED57" w14:textId="77777777" w:rsidR="00004184" w:rsidRDefault="002C4894">
      <w:pPr>
        <w:pStyle w:val="Kop4"/>
        <w:pBdr>
          <w:top w:val="nil"/>
          <w:left w:val="nil"/>
          <w:bottom w:val="nil"/>
          <w:right w:val="nil"/>
          <w:between w:val="nil"/>
        </w:pBdr>
        <w:spacing w:before="200" w:after="200"/>
        <w:rPr>
          <w:color w:val="FF0000"/>
        </w:rPr>
      </w:pPr>
      <w:bookmarkStart w:id="56" w:name="_22koor7bhu16" w:colFirst="0" w:colLast="0"/>
      <w:bookmarkEnd w:id="56"/>
      <w:r>
        <w:t>4.4.1.6 Gebruikte ondersteuningsfuncties PVB en evolutie hierin (2017-2022)</w:t>
      </w:r>
    </w:p>
    <w:p w14:paraId="2A6EE4D8" w14:textId="77777777" w:rsidR="00004184" w:rsidRDefault="002C4894">
      <w:pPr>
        <w:spacing w:before="200" w:after="200"/>
      </w:pPr>
      <w:r>
        <w:t xml:space="preserve">Naast de wijze van besteding (cash, voucher, combinatie), de types overeenkomsten en het bestedingspercentage, zijn we ook geïnteresseerd in de </w:t>
      </w:r>
      <w:r>
        <w:rPr>
          <w:b/>
        </w:rPr>
        <w:t xml:space="preserve">ondersteuningsfuncties </w:t>
      </w:r>
      <w:r>
        <w:t>die worden gebruikt. In onderstaand deel proberen we in kaart te brengen voor welke ondersteuningsfuncties het PVB in de afgelopen jaren werd ingezet. We kijken zowel naar de gebruikte ondersteuningsfuncties van het laatst gekende ja</w:t>
      </w:r>
      <w:r>
        <w:t>ar (2022) als naar de evolutie sinds de start van PVF. Om de invloed van een eindejaars- of vakantieperiode te vermijden, nemen we telkens de lopende overeenkomsten op 30 november. Dit gaat over zowel cash- als voucherovereenkomsten.</w:t>
      </w:r>
    </w:p>
    <w:p w14:paraId="7B4DFBD2" w14:textId="77777777" w:rsidR="00004184" w:rsidRDefault="002C4894">
      <w:pPr>
        <w:spacing w:before="200" w:after="200"/>
      </w:pPr>
      <w:r>
        <w:t>Gebruikte</w:t>
      </w:r>
      <w:r>
        <w:rPr>
          <w:b/>
        </w:rPr>
        <w:t xml:space="preserve"> collectieve </w:t>
      </w:r>
      <w:r>
        <w:rPr>
          <w:b/>
        </w:rPr>
        <w:t>ondersteuningsfuncties</w:t>
      </w:r>
      <w:r>
        <w:t xml:space="preserve"> worden uitgedrukt in </w:t>
      </w:r>
      <w:r>
        <w:rPr>
          <w:b/>
        </w:rPr>
        <w:t>aantal dagen of nachten per week</w:t>
      </w:r>
      <w:r>
        <w:t xml:space="preserve"> (dagondersteuning, woonondersteuning), gebruikte </w:t>
      </w:r>
      <w:r>
        <w:rPr>
          <w:b/>
        </w:rPr>
        <w:t xml:space="preserve">individuele ondersteuningsfuncties </w:t>
      </w:r>
      <w:r>
        <w:t xml:space="preserve">worden uitgedrukt in </w:t>
      </w:r>
      <w:r>
        <w:rPr>
          <w:b/>
        </w:rPr>
        <w:t>aantal uren per week</w:t>
      </w:r>
      <w:r>
        <w:t xml:space="preserve"> (individuele psychosociale ondersteuning, praktische </w:t>
      </w:r>
      <w:r>
        <w:t xml:space="preserve">hulp, globale individuele ondersteuning). Om een globaal overzicht te kunnen geven van de vragen, maakten we een clustering van het type vragen op basis van welbepaalde gebruikte combinaties van ondersteuningsvormen zodat iedere vraag gevat wordt door een </w:t>
      </w:r>
      <w:r>
        <w:t>van de categorieën. Zo kwamen we tot de onderstaande 11 categorieën:</w:t>
      </w:r>
    </w:p>
    <w:p w14:paraId="79C2A0D2" w14:textId="77777777" w:rsidR="00004184" w:rsidRDefault="002C4894">
      <w:pPr>
        <w:numPr>
          <w:ilvl w:val="0"/>
          <w:numId w:val="27"/>
        </w:numPr>
        <w:spacing w:before="200" w:after="200"/>
      </w:pPr>
      <w:r>
        <w:rPr>
          <w:b/>
        </w:rPr>
        <w:t xml:space="preserve">Voltijdse dag- en woonondersteuning: </w:t>
      </w:r>
      <w:r>
        <w:t>7 dagen dagondersteuning en 7 nachten woonondersteuning</w:t>
      </w:r>
    </w:p>
    <w:p w14:paraId="3AA08A1B" w14:textId="77777777" w:rsidR="00004184" w:rsidRDefault="002C4894">
      <w:pPr>
        <w:numPr>
          <w:ilvl w:val="0"/>
          <w:numId w:val="27"/>
        </w:numPr>
        <w:spacing w:before="200" w:after="200"/>
      </w:pPr>
      <w:r>
        <w:rPr>
          <w:b/>
        </w:rPr>
        <w:t>Hoogfrequente woonondersteuning:</w:t>
      </w:r>
      <w:r>
        <w:t xml:space="preserve"> meer dan 4 nachten woonondersteuning (eventueel gecombineerd </w:t>
      </w:r>
      <w:r>
        <w:t>met andere ondersteuning: woonondersteuning wordt veelal gecombineerd met dagondersteuning)</w:t>
      </w:r>
    </w:p>
    <w:p w14:paraId="3BDF045A" w14:textId="77777777" w:rsidR="00004184" w:rsidRDefault="002C4894">
      <w:pPr>
        <w:numPr>
          <w:ilvl w:val="0"/>
          <w:numId w:val="27"/>
        </w:numPr>
        <w:spacing w:before="200" w:after="200"/>
      </w:pPr>
      <w:r>
        <w:rPr>
          <w:b/>
        </w:rPr>
        <w:t>Laagfrequente woonondersteuning:</w:t>
      </w:r>
      <w:r>
        <w:t xml:space="preserve"> meer dan 1,15 en minder dan 4 nachten (eventueel gecombineerd met andere ondersteuning: woonondersteuning wordt veelal gecombineerd</w:t>
      </w:r>
      <w:r>
        <w:t xml:space="preserve"> met dagondersteuning)</w:t>
      </w:r>
    </w:p>
    <w:p w14:paraId="75B6C2AA" w14:textId="77777777" w:rsidR="00004184" w:rsidRDefault="002C4894">
      <w:pPr>
        <w:numPr>
          <w:ilvl w:val="0"/>
          <w:numId w:val="27"/>
        </w:numPr>
        <w:spacing w:before="200" w:after="200"/>
      </w:pPr>
      <w:r>
        <w:rPr>
          <w:b/>
        </w:rPr>
        <w:t xml:space="preserve">Hoogfrequente dagondersteuning: </w:t>
      </w:r>
      <w:r>
        <w:t xml:space="preserve">meer dan 4 dagen (eventueel in combinatie met individuele ondersteuning). </w:t>
      </w:r>
      <w:r>
        <w:br/>
        <w:t>Opgelet: wie dag- en woonondersteuning combineert, wordt enkel bij de categorieën van woonondersteuning gerekend.</w:t>
      </w:r>
    </w:p>
    <w:p w14:paraId="7F56E904" w14:textId="77777777" w:rsidR="00004184" w:rsidRDefault="002C4894">
      <w:pPr>
        <w:numPr>
          <w:ilvl w:val="0"/>
          <w:numId w:val="27"/>
        </w:numPr>
        <w:spacing w:before="200" w:after="200"/>
      </w:pPr>
      <w:r>
        <w:rPr>
          <w:b/>
        </w:rPr>
        <w:lastRenderedPageBreak/>
        <w:t xml:space="preserve">Laagfrequente dagondersteuning: </w:t>
      </w:r>
      <w:r>
        <w:t>meer dan 1,15 en minder dan 4 dagen (eventueel gecombineerd met individuele ondersteuning)</w:t>
      </w:r>
    </w:p>
    <w:p w14:paraId="443648FF" w14:textId="77777777" w:rsidR="00004184" w:rsidRDefault="002C4894">
      <w:pPr>
        <w:numPr>
          <w:ilvl w:val="0"/>
          <w:numId w:val="27"/>
        </w:numPr>
        <w:spacing w:before="200" w:after="200"/>
      </w:pPr>
      <w:r>
        <w:rPr>
          <w:b/>
        </w:rPr>
        <w:t xml:space="preserve">Individuele ondersteuning met kortdurende dag- en/of woonondersteuning: </w:t>
      </w:r>
      <w:r>
        <w:t>Praktische hulp en/of oproepbare permanentie en/of individuel</w:t>
      </w:r>
      <w:r>
        <w:t>e psychosociale begeleiding en/of globale individuele ondersteuning gecombineerd met kortdurende dag- en of/woonondersteuning</w:t>
      </w:r>
    </w:p>
    <w:p w14:paraId="719B32EE" w14:textId="77777777" w:rsidR="00004184" w:rsidRDefault="002C4894">
      <w:pPr>
        <w:numPr>
          <w:ilvl w:val="0"/>
          <w:numId w:val="27"/>
        </w:numPr>
        <w:spacing w:before="200" w:after="200"/>
      </w:pPr>
      <w:r>
        <w:rPr>
          <w:b/>
        </w:rPr>
        <w:t>Enkel globale ondersteuning</w:t>
      </w:r>
    </w:p>
    <w:p w14:paraId="69FDBB8F" w14:textId="77777777" w:rsidR="00004184" w:rsidRDefault="002C4894">
      <w:pPr>
        <w:numPr>
          <w:ilvl w:val="0"/>
          <w:numId w:val="27"/>
        </w:numPr>
        <w:spacing w:before="200" w:after="200"/>
      </w:pPr>
      <w:r>
        <w:rPr>
          <w:b/>
        </w:rPr>
        <w:t>Enkel praktische hulp</w:t>
      </w:r>
    </w:p>
    <w:p w14:paraId="46115AC1" w14:textId="77777777" w:rsidR="00004184" w:rsidRDefault="002C4894">
      <w:pPr>
        <w:numPr>
          <w:ilvl w:val="0"/>
          <w:numId w:val="27"/>
        </w:numPr>
        <w:spacing w:before="200" w:after="200"/>
      </w:pPr>
      <w:r>
        <w:rPr>
          <w:b/>
        </w:rPr>
        <w:t>Enkel psychosociale ondersteuning</w:t>
      </w:r>
    </w:p>
    <w:p w14:paraId="22D376FB" w14:textId="77777777" w:rsidR="00004184" w:rsidRDefault="002C4894">
      <w:pPr>
        <w:numPr>
          <w:ilvl w:val="0"/>
          <w:numId w:val="27"/>
        </w:numPr>
        <w:spacing w:before="200" w:after="200"/>
      </w:pPr>
      <w:r>
        <w:rPr>
          <w:b/>
        </w:rPr>
        <w:t>Enkel kortdurende dag- en/of woonondersteuning</w:t>
      </w:r>
    </w:p>
    <w:p w14:paraId="25883EFF" w14:textId="77777777" w:rsidR="00004184" w:rsidRDefault="002C4894">
      <w:pPr>
        <w:numPr>
          <w:ilvl w:val="0"/>
          <w:numId w:val="27"/>
        </w:numPr>
        <w:spacing w:before="200" w:after="200"/>
      </w:pPr>
      <w:r>
        <w:rPr>
          <w:b/>
        </w:rPr>
        <w:t>Wel overeenkomst, maar geen ondersteuningsfunctie</w:t>
      </w:r>
    </w:p>
    <w:p w14:paraId="76E57EDF" w14:textId="77777777" w:rsidR="00004184" w:rsidRDefault="002C4894">
      <w:pPr>
        <w:spacing w:before="200" w:after="200"/>
      </w:pPr>
      <w:r>
        <w:t xml:space="preserve">We deden eveneens een gelijkaardige analyse voor de gevraagde ondersteuningsfuncties in het ondersteuningsplan, waarbij de eerste 10 categorieën dezelfde zijn (zie </w:t>
      </w:r>
      <w:hyperlink w:anchor="_kvb403g3mkqs">
        <w:r>
          <w:rPr>
            <w:color w:val="1155CC"/>
            <w:u w:val="single"/>
          </w:rPr>
          <w:t>Gevra</w:t>
        </w:r>
        <w:r>
          <w:rPr>
            <w:color w:val="1155CC"/>
            <w:u w:val="single"/>
          </w:rPr>
          <w:t>agde ondersteuningsfuncties</w:t>
        </w:r>
      </w:hyperlink>
      <w:r>
        <w:t>).</w:t>
      </w:r>
    </w:p>
    <w:p w14:paraId="5D4120BA" w14:textId="77777777" w:rsidR="00004184" w:rsidRDefault="002C4894">
      <w:pPr>
        <w:pStyle w:val="Kop5"/>
        <w:numPr>
          <w:ilvl w:val="0"/>
          <w:numId w:val="58"/>
        </w:numPr>
      </w:pPr>
      <w:bookmarkStart w:id="57" w:name="_d3ljlqoiq3a3" w:colFirst="0" w:colLast="0"/>
      <w:bookmarkEnd w:id="57"/>
      <w:r>
        <w:t>Algemene bevindingen</w:t>
      </w:r>
    </w:p>
    <w:p w14:paraId="2691792E" w14:textId="77777777" w:rsidR="00004184" w:rsidRDefault="002C4894">
      <w:pPr>
        <w:spacing w:after="200"/>
        <w:rPr>
          <w:b/>
        </w:rPr>
      </w:pPr>
      <w:r>
        <w:rPr>
          <w:b/>
        </w:rPr>
        <w:t>Tabel 33: Gebruikte ondersteuningsfuncties bij personen met een PVB (evolutie 2017-2022)</w:t>
      </w:r>
    </w:p>
    <w:tbl>
      <w:tblPr>
        <w:tblStyle w:val="aff"/>
        <w:tblW w:w="150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90"/>
        <w:gridCol w:w="1160"/>
        <w:gridCol w:w="1160"/>
        <w:gridCol w:w="1160"/>
        <w:gridCol w:w="1160"/>
        <w:gridCol w:w="1160"/>
        <w:gridCol w:w="1160"/>
      </w:tblGrid>
      <w:tr w:rsidR="00004184" w14:paraId="794231BD" w14:textId="77777777">
        <w:tc>
          <w:tcPr>
            <w:tcW w:w="5175" w:type="dxa"/>
            <w:shd w:val="clear" w:color="auto" w:fill="004D5C"/>
            <w:tcMar>
              <w:top w:w="56" w:type="dxa"/>
              <w:left w:w="56" w:type="dxa"/>
              <w:bottom w:w="56" w:type="dxa"/>
              <w:right w:w="56" w:type="dxa"/>
            </w:tcMar>
          </w:tcPr>
          <w:p w14:paraId="35E2ABFC" w14:textId="77777777" w:rsidR="00004184" w:rsidRDefault="002C4894">
            <w:pPr>
              <w:widowControl w:val="0"/>
              <w:spacing w:line="240" w:lineRule="auto"/>
              <w:rPr>
                <w:b/>
                <w:color w:val="FFFFFF"/>
              </w:rPr>
            </w:pPr>
            <w:r>
              <w:rPr>
                <w:b/>
                <w:color w:val="FFFFFF"/>
              </w:rPr>
              <w:t>Gebruikte ondersteuningsfunctie</w:t>
            </w:r>
          </w:p>
        </w:tc>
        <w:tc>
          <w:tcPr>
            <w:tcW w:w="742" w:type="dxa"/>
            <w:shd w:val="clear" w:color="auto" w:fill="004D5C"/>
            <w:tcMar>
              <w:top w:w="56" w:type="dxa"/>
              <w:left w:w="56" w:type="dxa"/>
              <w:bottom w:w="56" w:type="dxa"/>
              <w:right w:w="56" w:type="dxa"/>
            </w:tcMar>
          </w:tcPr>
          <w:p w14:paraId="53ECA6F5" w14:textId="77777777" w:rsidR="00004184" w:rsidRDefault="002C4894">
            <w:pPr>
              <w:widowControl w:val="0"/>
              <w:spacing w:line="240" w:lineRule="auto"/>
              <w:jc w:val="right"/>
              <w:rPr>
                <w:b/>
                <w:color w:val="FFFFFF"/>
              </w:rPr>
            </w:pPr>
            <w:r>
              <w:rPr>
                <w:b/>
                <w:color w:val="FFFFFF"/>
              </w:rPr>
              <w:t>2017</w:t>
            </w:r>
          </w:p>
        </w:tc>
        <w:tc>
          <w:tcPr>
            <w:tcW w:w="742" w:type="dxa"/>
            <w:shd w:val="clear" w:color="auto" w:fill="004D5C"/>
            <w:tcMar>
              <w:top w:w="56" w:type="dxa"/>
              <w:left w:w="56" w:type="dxa"/>
              <w:bottom w:w="56" w:type="dxa"/>
              <w:right w:w="56" w:type="dxa"/>
            </w:tcMar>
          </w:tcPr>
          <w:p w14:paraId="38CDD8A0" w14:textId="77777777" w:rsidR="00004184" w:rsidRDefault="002C4894">
            <w:pPr>
              <w:widowControl w:val="0"/>
              <w:spacing w:line="240" w:lineRule="auto"/>
              <w:jc w:val="right"/>
              <w:rPr>
                <w:b/>
                <w:color w:val="FFFFFF"/>
              </w:rPr>
            </w:pPr>
            <w:r>
              <w:rPr>
                <w:b/>
                <w:color w:val="FFFFFF"/>
              </w:rPr>
              <w:t>2018</w:t>
            </w:r>
          </w:p>
        </w:tc>
        <w:tc>
          <w:tcPr>
            <w:tcW w:w="742" w:type="dxa"/>
            <w:shd w:val="clear" w:color="auto" w:fill="004D5C"/>
            <w:tcMar>
              <w:top w:w="56" w:type="dxa"/>
              <w:left w:w="56" w:type="dxa"/>
              <w:bottom w:w="56" w:type="dxa"/>
              <w:right w:w="56" w:type="dxa"/>
            </w:tcMar>
          </w:tcPr>
          <w:p w14:paraId="4BFC40E0" w14:textId="77777777" w:rsidR="00004184" w:rsidRDefault="002C4894">
            <w:pPr>
              <w:widowControl w:val="0"/>
              <w:spacing w:line="240" w:lineRule="auto"/>
              <w:jc w:val="right"/>
              <w:rPr>
                <w:b/>
                <w:color w:val="FFFFFF"/>
              </w:rPr>
            </w:pPr>
            <w:r>
              <w:rPr>
                <w:b/>
                <w:color w:val="FFFFFF"/>
              </w:rPr>
              <w:t>2019</w:t>
            </w:r>
          </w:p>
        </w:tc>
        <w:tc>
          <w:tcPr>
            <w:tcW w:w="742" w:type="dxa"/>
            <w:shd w:val="clear" w:color="auto" w:fill="004D5C"/>
            <w:tcMar>
              <w:top w:w="56" w:type="dxa"/>
              <w:left w:w="56" w:type="dxa"/>
              <w:bottom w:w="56" w:type="dxa"/>
              <w:right w:w="56" w:type="dxa"/>
            </w:tcMar>
          </w:tcPr>
          <w:p w14:paraId="2751A78B" w14:textId="77777777" w:rsidR="00004184" w:rsidRDefault="002C4894">
            <w:pPr>
              <w:widowControl w:val="0"/>
              <w:spacing w:line="240" w:lineRule="auto"/>
              <w:jc w:val="right"/>
              <w:rPr>
                <w:b/>
                <w:color w:val="FFFFFF"/>
              </w:rPr>
            </w:pPr>
            <w:r>
              <w:rPr>
                <w:b/>
                <w:color w:val="FFFFFF"/>
              </w:rPr>
              <w:t>2020</w:t>
            </w:r>
          </w:p>
        </w:tc>
        <w:tc>
          <w:tcPr>
            <w:tcW w:w="742" w:type="dxa"/>
            <w:shd w:val="clear" w:color="auto" w:fill="004D5C"/>
            <w:tcMar>
              <w:top w:w="56" w:type="dxa"/>
              <w:left w:w="56" w:type="dxa"/>
              <w:bottom w:w="56" w:type="dxa"/>
              <w:right w:w="56" w:type="dxa"/>
            </w:tcMar>
          </w:tcPr>
          <w:p w14:paraId="029554FE" w14:textId="77777777" w:rsidR="00004184" w:rsidRDefault="002C4894">
            <w:pPr>
              <w:widowControl w:val="0"/>
              <w:spacing w:line="240" w:lineRule="auto"/>
              <w:jc w:val="right"/>
              <w:rPr>
                <w:b/>
                <w:color w:val="FFFFFF"/>
              </w:rPr>
            </w:pPr>
            <w:r>
              <w:rPr>
                <w:b/>
                <w:color w:val="FFFFFF"/>
              </w:rPr>
              <w:t>2021</w:t>
            </w:r>
          </w:p>
        </w:tc>
        <w:tc>
          <w:tcPr>
            <w:tcW w:w="742" w:type="dxa"/>
            <w:shd w:val="clear" w:color="auto" w:fill="004D5C"/>
            <w:tcMar>
              <w:top w:w="56" w:type="dxa"/>
              <w:left w:w="56" w:type="dxa"/>
              <w:bottom w:w="56" w:type="dxa"/>
              <w:right w:w="56" w:type="dxa"/>
            </w:tcMar>
          </w:tcPr>
          <w:p w14:paraId="35EA516A" w14:textId="77777777" w:rsidR="00004184" w:rsidRDefault="002C4894">
            <w:pPr>
              <w:widowControl w:val="0"/>
              <w:spacing w:line="240" w:lineRule="auto"/>
              <w:jc w:val="right"/>
              <w:rPr>
                <w:b/>
                <w:color w:val="FFFFFF"/>
              </w:rPr>
            </w:pPr>
            <w:r>
              <w:rPr>
                <w:b/>
                <w:color w:val="FFFFFF"/>
              </w:rPr>
              <w:t>2022</w:t>
            </w:r>
          </w:p>
        </w:tc>
      </w:tr>
      <w:tr w:rsidR="00004184" w14:paraId="1A6C88F4" w14:textId="77777777">
        <w:tc>
          <w:tcPr>
            <w:tcW w:w="5175" w:type="dxa"/>
            <w:shd w:val="clear" w:color="auto" w:fill="F3F3F3"/>
            <w:tcMar>
              <w:top w:w="56" w:type="dxa"/>
              <w:left w:w="56" w:type="dxa"/>
              <w:bottom w:w="56" w:type="dxa"/>
              <w:right w:w="56" w:type="dxa"/>
            </w:tcMar>
          </w:tcPr>
          <w:p w14:paraId="7B7B1585" w14:textId="77777777" w:rsidR="00004184" w:rsidRDefault="002C4894">
            <w:pPr>
              <w:widowControl w:val="0"/>
              <w:spacing w:line="240" w:lineRule="auto"/>
              <w:rPr>
                <w:b/>
              </w:rPr>
            </w:pPr>
            <w:r>
              <w:rPr>
                <w:b/>
              </w:rPr>
              <w:t>Voltijdse dag- en woonondersteuning</w:t>
            </w:r>
          </w:p>
        </w:tc>
        <w:tc>
          <w:tcPr>
            <w:tcW w:w="742" w:type="dxa"/>
            <w:tcMar>
              <w:top w:w="56" w:type="dxa"/>
              <w:left w:w="56" w:type="dxa"/>
              <w:bottom w:w="56" w:type="dxa"/>
              <w:right w:w="56" w:type="dxa"/>
            </w:tcMar>
          </w:tcPr>
          <w:p w14:paraId="3BF584E1" w14:textId="77777777" w:rsidR="00004184" w:rsidRDefault="002C4894">
            <w:pPr>
              <w:widowControl w:val="0"/>
              <w:spacing w:line="240" w:lineRule="auto"/>
              <w:jc w:val="right"/>
            </w:pPr>
            <w:r>
              <w:t>21%</w:t>
            </w:r>
          </w:p>
        </w:tc>
        <w:tc>
          <w:tcPr>
            <w:tcW w:w="742" w:type="dxa"/>
            <w:tcMar>
              <w:top w:w="56" w:type="dxa"/>
              <w:left w:w="56" w:type="dxa"/>
              <w:bottom w:w="56" w:type="dxa"/>
              <w:right w:w="56" w:type="dxa"/>
            </w:tcMar>
          </w:tcPr>
          <w:p w14:paraId="54F7856D" w14:textId="77777777" w:rsidR="00004184" w:rsidRDefault="002C4894">
            <w:pPr>
              <w:widowControl w:val="0"/>
              <w:spacing w:line="240" w:lineRule="auto"/>
              <w:jc w:val="right"/>
            </w:pPr>
            <w:r>
              <w:t>23%</w:t>
            </w:r>
          </w:p>
        </w:tc>
        <w:tc>
          <w:tcPr>
            <w:tcW w:w="742" w:type="dxa"/>
            <w:tcMar>
              <w:top w:w="56" w:type="dxa"/>
              <w:left w:w="56" w:type="dxa"/>
              <w:bottom w:w="56" w:type="dxa"/>
              <w:right w:w="56" w:type="dxa"/>
            </w:tcMar>
          </w:tcPr>
          <w:p w14:paraId="36C690B2" w14:textId="77777777" w:rsidR="00004184" w:rsidRDefault="002C4894">
            <w:pPr>
              <w:widowControl w:val="0"/>
              <w:spacing w:line="240" w:lineRule="auto"/>
              <w:jc w:val="right"/>
            </w:pPr>
            <w:r>
              <w:t>24%</w:t>
            </w:r>
          </w:p>
        </w:tc>
        <w:tc>
          <w:tcPr>
            <w:tcW w:w="742" w:type="dxa"/>
            <w:tcMar>
              <w:top w:w="56" w:type="dxa"/>
              <w:left w:w="56" w:type="dxa"/>
              <w:bottom w:w="56" w:type="dxa"/>
              <w:right w:w="56" w:type="dxa"/>
            </w:tcMar>
          </w:tcPr>
          <w:p w14:paraId="7AA9DE4B" w14:textId="77777777" w:rsidR="00004184" w:rsidRDefault="002C4894">
            <w:pPr>
              <w:widowControl w:val="0"/>
              <w:spacing w:line="240" w:lineRule="auto"/>
              <w:jc w:val="right"/>
            </w:pPr>
            <w:r>
              <w:t>25%</w:t>
            </w:r>
          </w:p>
        </w:tc>
        <w:tc>
          <w:tcPr>
            <w:tcW w:w="742" w:type="dxa"/>
            <w:tcMar>
              <w:top w:w="56" w:type="dxa"/>
              <w:left w:w="56" w:type="dxa"/>
              <w:bottom w:w="56" w:type="dxa"/>
              <w:right w:w="56" w:type="dxa"/>
            </w:tcMar>
          </w:tcPr>
          <w:p w14:paraId="61C1D715" w14:textId="77777777" w:rsidR="00004184" w:rsidRDefault="002C4894">
            <w:pPr>
              <w:widowControl w:val="0"/>
              <w:spacing w:line="240" w:lineRule="auto"/>
              <w:jc w:val="right"/>
            </w:pPr>
            <w:r>
              <w:t>25%</w:t>
            </w:r>
          </w:p>
        </w:tc>
        <w:tc>
          <w:tcPr>
            <w:tcW w:w="742" w:type="dxa"/>
            <w:tcMar>
              <w:top w:w="56" w:type="dxa"/>
              <w:left w:w="56" w:type="dxa"/>
              <w:bottom w:w="56" w:type="dxa"/>
              <w:right w:w="56" w:type="dxa"/>
            </w:tcMar>
          </w:tcPr>
          <w:p w14:paraId="646539F0" w14:textId="77777777" w:rsidR="00004184" w:rsidRDefault="002C4894">
            <w:pPr>
              <w:widowControl w:val="0"/>
              <w:spacing w:line="240" w:lineRule="auto"/>
              <w:jc w:val="right"/>
            </w:pPr>
            <w:r>
              <w:t>25%</w:t>
            </w:r>
          </w:p>
        </w:tc>
      </w:tr>
      <w:tr w:rsidR="00004184" w14:paraId="4B955917" w14:textId="77777777">
        <w:tc>
          <w:tcPr>
            <w:tcW w:w="5175" w:type="dxa"/>
            <w:shd w:val="clear" w:color="auto" w:fill="F3F3F3"/>
            <w:tcMar>
              <w:top w:w="56" w:type="dxa"/>
              <w:left w:w="56" w:type="dxa"/>
              <w:bottom w:w="56" w:type="dxa"/>
              <w:right w:w="56" w:type="dxa"/>
            </w:tcMar>
          </w:tcPr>
          <w:p w14:paraId="50CEA72C" w14:textId="77777777" w:rsidR="00004184" w:rsidRDefault="002C4894">
            <w:pPr>
              <w:widowControl w:val="0"/>
              <w:spacing w:line="240" w:lineRule="auto"/>
              <w:rPr>
                <w:b/>
              </w:rPr>
            </w:pPr>
            <w:r>
              <w:rPr>
                <w:b/>
              </w:rPr>
              <w:t>Hoogfrequente woonondersteuning</w:t>
            </w:r>
          </w:p>
        </w:tc>
        <w:tc>
          <w:tcPr>
            <w:tcW w:w="742" w:type="dxa"/>
            <w:tcMar>
              <w:top w:w="56" w:type="dxa"/>
              <w:left w:w="56" w:type="dxa"/>
              <w:bottom w:w="56" w:type="dxa"/>
              <w:right w:w="56" w:type="dxa"/>
            </w:tcMar>
          </w:tcPr>
          <w:p w14:paraId="22F0151C" w14:textId="77777777" w:rsidR="00004184" w:rsidRDefault="002C4894">
            <w:pPr>
              <w:widowControl w:val="0"/>
              <w:spacing w:line="240" w:lineRule="auto"/>
              <w:jc w:val="right"/>
            </w:pPr>
            <w:r>
              <w:t>29%</w:t>
            </w:r>
          </w:p>
        </w:tc>
        <w:tc>
          <w:tcPr>
            <w:tcW w:w="742" w:type="dxa"/>
            <w:tcMar>
              <w:top w:w="56" w:type="dxa"/>
              <w:left w:w="56" w:type="dxa"/>
              <w:bottom w:w="56" w:type="dxa"/>
              <w:right w:w="56" w:type="dxa"/>
            </w:tcMar>
          </w:tcPr>
          <w:p w14:paraId="6F6689A4" w14:textId="77777777" w:rsidR="00004184" w:rsidRDefault="002C4894">
            <w:pPr>
              <w:widowControl w:val="0"/>
              <w:spacing w:line="240" w:lineRule="auto"/>
              <w:jc w:val="right"/>
            </w:pPr>
            <w:r>
              <w:t>27%</w:t>
            </w:r>
          </w:p>
        </w:tc>
        <w:tc>
          <w:tcPr>
            <w:tcW w:w="742" w:type="dxa"/>
            <w:tcMar>
              <w:top w:w="56" w:type="dxa"/>
              <w:left w:w="56" w:type="dxa"/>
              <w:bottom w:w="56" w:type="dxa"/>
              <w:right w:w="56" w:type="dxa"/>
            </w:tcMar>
          </w:tcPr>
          <w:p w14:paraId="4BBB5ACE" w14:textId="77777777" w:rsidR="00004184" w:rsidRDefault="002C4894">
            <w:pPr>
              <w:widowControl w:val="0"/>
              <w:spacing w:line="240" w:lineRule="auto"/>
              <w:jc w:val="right"/>
            </w:pPr>
            <w:r>
              <w:t>25%</w:t>
            </w:r>
          </w:p>
        </w:tc>
        <w:tc>
          <w:tcPr>
            <w:tcW w:w="742" w:type="dxa"/>
            <w:tcMar>
              <w:top w:w="56" w:type="dxa"/>
              <w:left w:w="56" w:type="dxa"/>
              <w:bottom w:w="56" w:type="dxa"/>
              <w:right w:w="56" w:type="dxa"/>
            </w:tcMar>
          </w:tcPr>
          <w:p w14:paraId="6D975EFC" w14:textId="77777777" w:rsidR="00004184" w:rsidRDefault="002C4894">
            <w:pPr>
              <w:widowControl w:val="0"/>
              <w:spacing w:line="240" w:lineRule="auto"/>
              <w:jc w:val="right"/>
            </w:pPr>
            <w:r>
              <w:t>24%</w:t>
            </w:r>
          </w:p>
        </w:tc>
        <w:tc>
          <w:tcPr>
            <w:tcW w:w="742" w:type="dxa"/>
            <w:tcMar>
              <w:top w:w="56" w:type="dxa"/>
              <w:left w:w="56" w:type="dxa"/>
              <w:bottom w:w="56" w:type="dxa"/>
              <w:right w:w="56" w:type="dxa"/>
            </w:tcMar>
          </w:tcPr>
          <w:p w14:paraId="6323D4B1" w14:textId="77777777" w:rsidR="00004184" w:rsidRDefault="002C4894">
            <w:pPr>
              <w:widowControl w:val="0"/>
              <w:spacing w:line="240" w:lineRule="auto"/>
              <w:jc w:val="right"/>
            </w:pPr>
            <w:r>
              <w:t>23%</w:t>
            </w:r>
          </w:p>
        </w:tc>
        <w:tc>
          <w:tcPr>
            <w:tcW w:w="742" w:type="dxa"/>
            <w:tcMar>
              <w:top w:w="56" w:type="dxa"/>
              <w:left w:w="56" w:type="dxa"/>
              <w:bottom w:w="56" w:type="dxa"/>
              <w:right w:w="56" w:type="dxa"/>
            </w:tcMar>
          </w:tcPr>
          <w:p w14:paraId="70A380E9" w14:textId="77777777" w:rsidR="00004184" w:rsidRDefault="002C4894">
            <w:pPr>
              <w:widowControl w:val="0"/>
              <w:spacing w:line="240" w:lineRule="auto"/>
              <w:jc w:val="right"/>
            </w:pPr>
            <w:r>
              <w:t>23%</w:t>
            </w:r>
          </w:p>
        </w:tc>
      </w:tr>
      <w:tr w:rsidR="00004184" w14:paraId="6C00148C" w14:textId="77777777">
        <w:tc>
          <w:tcPr>
            <w:tcW w:w="5175" w:type="dxa"/>
            <w:shd w:val="clear" w:color="auto" w:fill="F3F3F3"/>
            <w:tcMar>
              <w:top w:w="56" w:type="dxa"/>
              <w:left w:w="56" w:type="dxa"/>
              <w:bottom w:w="56" w:type="dxa"/>
              <w:right w:w="56" w:type="dxa"/>
            </w:tcMar>
          </w:tcPr>
          <w:p w14:paraId="3B87974E" w14:textId="77777777" w:rsidR="00004184" w:rsidRDefault="002C4894">
            <w:pPr>
              <w:widowControl w:val="0"/>
              <w:spacing w:line="240" w:lineRule="auto"/>
              <w:rPr>
                <w:b/>
              </w:rPr>
            </w:pPr>
            <w:r>
              <w:rPr>
                <w:b/>
              </w:rPr>
              <w:t>Laagfrequente woonondersteuning</w:t>
            </w:r>
          </w:p>
        </w:tc>
        <w:tc>
          <w:tcPr>
            <w:tcW w:w="742" w:type="dxa"/>
            <w:tcMar>
              <w:top w:w="56" w:type="dxa"/>
              <w:left w:w="56" w:type="dxa"/>
              <w:bottom w:w="56" w:type="dxa"/>
              <w:right w:w="56" w:type="dxa"/>
            </w:tcMar>
          </w:tcPr>
          <w:p w14:paraId="5BC45DE8" w14:textId="77777777" w:rsidR="00004184" w:rsidRDefault="002C4894">
            <w:pPr>
              <w:widowControl w:val="0"/>
              <w:spacing w:line="240" w:lineRule="auto"/>
              <w:jc w:val="right"/>
            </w:pPr>
            <w:r>
              <w:t>4%</w:t>
            </w:r>
          </w:p>
        </w:tc>
        <w:tc>
          <w:tcPr>
            <w:tcW w:w="742" w:type="dxa"/>
            <w:tcMar>
              <w:top w:w="56" w:type="dxa"/>
              <w:left w:w="56" w:type="dxa"/>
              <w:bottom w:w="56" w:type="dxa"/>
              <w:right w:w="56" w:type="dxa"/>
            </w:tcMar>
          </w:tcPr>
          <w:p w14:paraId="17536D91" w14:textId="77777777" w:rsidR="00004184" w:rsidRDefault="002C4894">
            <w:pPr>
              <w:widowControl w:val="0"/>
              <w:spacing w:line="240" w:lineRule="auto"/>
              <w:jc w:val="right"/>
            </w:pPr>
            <w:r>
              <w:t>4%</w:t>
            </w:r>
          </w:p>
        </w:tc>
        <w:tc>
          <w:tcPr>
            <w:tcW w:w="742" w:type="dxa"/>
            <w:tcMar>
              <w:top w:w="56" w:type="dxa"/>
              <w:left w:w="56" w:type="dxa"/>
              <w:bottom w:w="56" w:type="dxa"/>
              <w:right w:w="56" w:type="dxa"/>
            </w:tcMar>
          </w:tcPr>
          <w:p w14:paraId="769F16CF" w14:textId="77777777" w:rsidR="00004184" w:rsidRDefault="002C4894">
            <w:pPr>
              <w:widowControl w:val="0"/>
              <w:spacing w:line="240" w:lineRule="auto"/>
              <w:jc w:val="right"/>
            </w:pPr>
            <w:r>
              <w:t>4%</w:t>
            </w:r>
          </w:p>
        </w:tc>
        <w:tc>
          <w:tcPr>
            <w:tcW w:w="742" w:type="dxa"/>
            <w:tcMar>
              <w:top w:w="56" w:type="dxa"/>
              <w:left w:w="56" w:type="dxa"/>
              <w:bottom w:w="56" w:type="dxa"/>
              <w:right w:w="56" w:type="dxa"/>
            </w:tcMar>
          </w:tcPr>
          <w:p w14:paraId="503AF9CF" w14:textId="77777777" w:rsidR="00004184" w:rsidRDefault="002C4894">
            <w:pPr>
              <w:widowControl w:val="0"/>
              <w:spacing w:line="240" w:lineRule="auto"/>
              <w:jc w:val="right"/>
            </w:pPr>
            <w:r>
              <w:t>4%</w:t>
            </w:r>
          </w:p>
        </w:tc>
        <w:tc>
          <w:tcPr>
            <w:tcW w:w="742" w:type="dxa"/>
            <w:tcMar>
              <w:top w:w="56" w:type="dxa"/>
              <w:left w:w="56" w:type="dxa"/>
              <w:bottom w:w="56" w:type="dxa"/>
              <w:right w:w="56" w:type="dxa"/>
            </w:tcMar>
          </w:tcPr>
          <w:p w14:paraId="018E68B9" w14:textId="77777777" w:rsidR="00004184" w:rsidRDefault="002C4894">
            <w:pPr>
              <w:widowControl w:val="0"/>
              <w:spacing w:line="240" w:lineRule="auto"/>
              <w:jc w:val="right"/>
            </w:pPr>
            <w:r>
              <w:t>4%</w:t>
            </w:r>
          </w:p>
        </w:tc>
        <w:tc>
          <w:tcPr>
            <w:tcW w:w="742" w:type="dxa"/>
            <w:tcMar>
              <w:top w:w="56" w:type="dxa"/>
              <w:left w:w="56" w:type="dxa"/>
              <w:bottom w:w="56" w:type="dxa"/>
              <w:right w:w="56" w:type="dxa"/>
            </w:tcMar>
          </w:tcPr>
          <w:p w14:paraId="4F54319C" w14:textId="77777777" w:rsidR="00004184" w:rsidRDefault="002C4894">
            <w:pPr>
              <w:widowControl w:val="0"/>
              <w:spacing w:line="240" w:lineRule="auto"/>
              <w:jc w:val="right"/>
            </w:pPr>
            <w:r>
              <w:t>4%</w:t>
            </w:r>
          </w:p>
        </w:tc>
      </w:tr>
      <w:tr w:rsidR="00004184" w14:paraId="43DA600B" w14:textId="77777777">
        <w:tc>
          <w:tcPr>
            <w:tcW w:w="5175" w:type="dxa"/>
            <w:shd w:val="clear" w:color="auto" w:fill="F3F3F3"/>
            <w:tcMar>
              <w:top w:w="56" w:type="dxa"/>
              <w:left w:w="56" w:type="dxa"/>
              <w:bottom w:w="56" w:type="dxa"/>
              <w:right w:w="56" w:type="dxa"/>
            </w:tcMar>
          </w:tcPr>
          <w:p w14:paraId="5A213339" w14:textId="77777777" w:rsidR="00004184" w:rsidRDefault="002C4894">
            <w:pPr>
              <w:widowControl w:val="0"/>
              <w:spacing w:line="240" w:lineRule="auto"/>
              <w:rPr>
                <w:b/>
              </w:rPr>
            </w:pPr>
            <w:r>
              <w:rPr>
                <w:b/>
              </w:rPr>
              <w:t>Hoogfrequente dagondersteuning</w:t>
            </w:r>
          </w:p>
        </w:tc>
        <w:tc>
          <w:tcPr>
            <w:tcW w:w="742" w:type="dxa"/>
            <w:tcMar>
              <w:top w:w="56" w:type="dxa"/>
              <w:left w:w="56" w:type="dxa"/>
              <w:bottom w:w="56" w:type="dxa"/>
              <w:right w:w="56" w:type="dxa"/>
            </w:tcMar>
          </w:tcPr>
          <w:p w14:paraId="46B6EEFE" w14:textId="77777777" w:rsidR="00004184" w:rsidRDefault="002C4894">
            <w:pPr>
              <w:widowControl w:val="0"/>
              <w:spacing w:line="240" w:lineRule="auto"/>
              <w:jc w:val="right"/>
            </w:pPr>
            <w:r>
              <w:t>10%</w:t>
            </w:r>
          </w:p>
        </w:tc>
        <w:tc>
          <w:tcPr>
            <w:tcW w:w="742" w:type="dxa"/>
            <w:tcMar>
              <w:top w:w="56" w:type="dxa"/>
              <w:left w:w="56" w:type="dxa"/>
              <w:bottom w:w="56" w:type="dxa"/>
              <w:right w:w="56" w:type="dxa"/>
            </w:tcMar>
          </w:tcPr>
          <w:p w14:paraId="72FB6594" w14:textId="77777777" w:rsidR="00004184" w:rsidRDefault="002C4894">
            <w:pPr>
              <w:widowControl w:val="0"/>
              <w:spacing w:line="240" w:lineRule="auto"/>
              <w:jc w:val="right"/>
            </w:pPr>
            <w:r>
              <w:t>9%</w:t>
            </w:r>
          </w:p>
        </w:tc>
        <w:tc>
          <w:tcPr>
            <w:tcW w:w="742" w:type="dxa"/>
            <w:tcMar>
              <w:top w:w="56" w:type="dxa"/>
              <w:left w:w="56" w:type="dxa"/>
              <w:bottom w:w="56" w:type="dxa"/>
              <w:right w:w="56" w:type="dxa"/>
            </w:tcMar>
          </w:tcPr>
          <w:p w14:paraId="3174E0C4" w14:textId="77777777" w:rsidR="00004184" w:rsidRDefault="002C4894">
            <w:pPr>
              <w:widowControl w:val="0"/>
              <w:spacing w:line="240" w:lineRule="auto"/>
              <w:jc w:val="right"/>
            </w:pPr>
            <w:r>
              <w:t>9%</w:t>
            </w:r>
          </w:p>
        </w:tc>
        <w:tc>
          <w:tcPr>
            <w:tcW w:w="742" w:type="dxa"/>
            <w:tcMar>
              <w:top w:w="56" w:type="dxa"/>
              <w:left w:w="56" w:type="dxa"/>
              <w:bottom w:w="56" w:type="dxa"/>
              <w:right w:w="56" w:type="dxa"/>
            </w:tcMar>
          </w:tcPr>
          <w:p w14:paraId="6BDF9EBC" w14:textId="77777777" w:rsidR="00004184" w:rsidRDefault="002C4894">
            <w:pPr>
              <w:widowControl w:val="0"/>
              <w:spacing w:line="240" w:lineRule="auto"/>
              <w:jc w:val="right"/>
            </w:pPr>
            <w:r>
              <w:t>9%</w:t>
            </w:r>
          </w:p>
        </w:tc>
        <w:tc>
          <w:tcPr>
            <w:tcW w:w="742" w:type="dxa"/>
            <w:tcMar>
              <w:top w:w="56" w:type="dxa"/>
              <w:left w:w="56" w:type="dxa"/>
              <w:bottom w:w="56" w:type="dxa"/>
              <w:right w:w="56" w:type="dxa"/>
            </w:tcMar>
          </w:tcPr>
          <w:p w14:paraId="7CD982D6" w14:textId="77777777" w:rsidR="00004184" w:rsidRDefault="002C4894">
            <w:pPr>
              <w:widowControl w:val="0"/>
              <w:spacing w:line="240" w:lineRule="auto"/>
              <w:jc w:val="right"/>
            </w:pPr>
            <w:r>
              <w:t>9%</w:t>
            </w:r>
          </w:p>
        </w:tc>
        <w:tc>
          <w:tcPr>
            <w:tcW w:w="742" w:type="dxa"/>
            <w:tcMar>
              <w:top w:w="56" w:type="dxa"/>
              <w:left w:w="56" w:type="dxa"/>
              <w:bottom w:w="56" w:type="dxa"/>
              <w:right w:w="56" w:type="dxa"/>
            </w:tcMar>
          </w:tcPr>
          <w:p w14:paraId="3F7D455A" w14:textId="77777777" w:rsidR="00004184" w:rsidRDefault="002C4894">
            <w:pPr>
              <w:widowControl w:val="0"/>
              <w:spacing w:line="240" w:lineRule="auto"/>
              <w:jc w:val="right"/>
            </w:pPr>
            <w:r>
              <w:t>8%</w:t>
            </w:r>
          </w:p>
        </w:tc>
      </w:tr>
      <w:tr w:rsidR="00004184" w14:paraId="731B95AB" w14:textId="77777777">
        <w:tc>
          <w:tcPr>
            <w:tcW w:w="5175" w:type="dxa"/>
            <w:shd w:val="clear" w:color="auto" w:fill="F3F3F3"/>
            <w:tcMar>
              <w:top w:w="56" w:type="dxa"/>
              <w:left w:w="56" w:type="dxa"/>
              <w:bottom w:w="56" w:type="dxa"/>
              <w:right w:w="56" w:type="dxa"/>
            </w:tcMar>
          </w:tcPr>
          <w:p w14:paraId="2BA35160" w14:textId="77777777" w:rsidR="00004184" w:rsidRDefault="002C4894">
            <w:pPr>
              <w:widowControl w:val="0"/>
              <w:spacing w:line="240" w:lineRule="auto"/>
              <w:rPr>
                <w:b/>
              </w:rPr>
            </w:pPr>
            <w:r>
              <w:rPr>
                <w:b/>
              </w:rPr>
              <w:t>Laagfrequente dagondersteuning</w:t>
            </w:r>
          </w:p>
        </w:tc>
        <w:tc>
          <w:tcPr>
            <w:tcW w:w="742" w:type="dxa"/>
            <w:tcMar>
              <w:top w:w="56" w:type="dxa"/>
              <w:left w:w="56" w:type="dxa"/>
              <w:bottom w:w="56" w:type="dxa"/>
              <w:right w:w="56" w:type="dxa"/>
            </w:tcMar>
          </w:tcPr>
          <w:p w14:paraId="33759F60" w14:textId="77777777" w:rsidR="00004184" w:rsidRDefault="002C4894">
            <w:pPr>
              <w:widowControl w:val="0"/>
              <w:spacing w:line="240" w:lineRule="auto"/>
              <w:jc w:val="right"/>
            </w:pPr>
            <w:r>
              <w:t>12%</w:t>
            </w:r>
          </w:p>
        </w:tc>
        <w:tc>
          <w:tcPr>
            <w:tcW w:w="742" w:type="dxa"/>
            <w:tcMar>
              <w:top w:w="56" w:type="dxa"/>
              <w:left w:w="56" w:type="dxa"/>
              <w:bottom w:w="56" w:type="dxa"/>
              <w:right w:w="56" w:type="dxa"/>
            </w:tcMar>
          </w:tcPr>
          <w:p w14:paraId="426FF500" w14:textId="77777777" w:rsidR="00004184" w:rsidRDefault="002C4894">
            <w:pPr>
              <w:widowControl w:val="0"/>
              <w:spacing w:line="240" w:lineRule="auto"/>
              <w:jc w:val="right"/>
            </w:pPr>
            <w:r>
              <w:t>11%</w:t>
            </w:r>
          </w:p>
        </w:tc>
        <w:tc>
          <w:tcPr>
            <w:tcW w:w="742" w:type="dxa"/>
            <w:tcMar>
              <w:top w:w="56" w:type="dxa"/>
              <w:left w:w="56" w:type="dxa"/>
              <w:bottom w:w="56" w:type="dxa"/>
              <w:right w:w="56" w:type="dxa"/>
            </w:tcMar>
          </w:tcPr>
          <w:p w14:paraId="5C16D3A5" w14:textId="77777777" w:rsidR="00004184" w:rsidRDefault="002C4894">
            <w:pPr>
              <w:widowControl w:val="0"/>
              <w:spacing w:line="240" w:lineRule="auto"/>
              <w:jc w:val="right"/>
            </w:pPr>
            <w:r>
              <w:t>11%</w:t>
            </w:r>
          </w:p>
        </w:tc>
        <w:tc>
          <w:tcPr>
            <w:tcW w:w="742" w:type="dxa"/>
            <w:tcMar>
              <w:top w:w="56" w:type="dxa"/>
              <w:left w:w="56" w:type="dxa"/>
              <w:bottom w:w="56" w:type="dxa"/>
              <w:right w:w="56" w:type="dxa"/>
            </w:tcMar>
          </w:tcPr>
          <w:p w14:paraId="72C24831" w14:textId="77777777" w:rsidR="00004184" w:rsidRDefault="002C4894">
            <w:pPr>
              <w:widowControl w:val="0"/>
              <w:spacing w:line="240" w:lineRule="auto"/>
              <w:jc w:val="right"/>
            </w:pPr>
            <w:r>
              <w:t>10%</w:t>
            </w:r>
          </w:p>
        </w:tc>
        <w:tc>
          <w:tcPr>
            <w:tcW w:w="742" w:type="dxa"/>
            <w:tcMar>
              <w:top w:w="56" w:type="dxa"/>
              <w:left w:w="56" w:type="dxa"/>
              <w:bottom w:w="56" w:type="dxa"/>
              <w:right w:w="56" w:type="dxa"/>
            </w:tcMar>
          </w:tcPr>
          <w:p w14:paraId="2258652E" w14:textId="77777777" w:rsidR="00004184" w:rsidRDefault="002C4894">
            <w:pPr>
              <w:widowControl w:val="0"/>
              <w:spacing w:line="240" w:lineRule="auto"/>
              <w:jc w:val="right"/>
            </w:pPr>
            <w:r>
              <w:t>11%</w:t>
            </w:r>
          </w:p>
        </w:tc>
        <w:tc>
          <w:tcPr>
            <w:tcW w:w="742" w:type="dxa"/>
            <w:tcMar>
              <w:top w:w="56" w:type="dxa"/>
              <w:left w:w="56" w:type="dxa"/>
              <w:bottom w:w="56" w:type="dxa"/>
              <w:right w:w="56" w:type="dxa"/>
            </w:tcMar>
          </w:tcPr>
          <w:p w14:paraId="342E6669" w14:textId="77777777" w:rsidR="00004184" w:rsidRDefault="002C4894">
            <w:pPr>
              <w:widowControl w:val="0"/>
              <w:spacing w:line="240" w:lineRule="auto"/>
              <w:jc w:val="right"/>
            </w:pPr>
            <w:r>
              <w:t>11%</w:t>
            </w:r>
          </w:p>
        </w:tc>
      </w:tr>
      <w:tr w:rsidR="00004184" w14:paraId="792AD2AD" w14:textId="77777777">
        <w:tc>
          <w:tcPr>
            <w:tcW w:w="5175" w:type="dxa"/>
            <w:shd w:val="clear" w:color="auto" w:fill="F3F3F3"/>
            <w:tcMar>
              <w:top w:w="56" w:type="dxa"/>
              <w:left w:w="56" w:type="dxa"/>
              <w:bottom w:w="56" w:type="dxa"/>
              <w:right w:w="56" w:type="dxa"/>
            </w:tcMar>
          </w:tcPr>
          <w:p w14:paraId="0449C4ED" w14:textId="77777777" w:rsidR="00004184" w:rsidRDefault="002C4894">
            <w:pPr>
              <w:widowControl w:val="0"/>
              <w:spacing w:line="240" w:lineRule="auto"/>
              <w:rPr>
                <w:b/>
              </w:rPr>
            </w:pPr>
            <w:r>
              <w:rPr>
                <w:b/>
              </w:rPr>
              <w:t>Individuele ondersteuning met kortdurende dag- of woonondersteuning</w:t>
            </w:r>
          </w:p>
        </w:tc>
        <w:tc>
          <w:tcPr>
            <w:tcW w:w="742" w:type="dxa"/>
            <w:tcMar>
              <w:top w:w="56" w:type="dxa"/>
              <w:left w:w="56" w:type="dxa"/>
              <w:bottom w:w="56" w:type="dxa"/>
              <w:right w:w="56" w:type="dxa"/>
            </w:tcMar>
          </w:tcPr>
          <w:p w14:paraId="1D1458B2" w14:textId="77777777" w:rsidR="00004184" w:rsidRDefault="002C4894">
            <w:pPr>
              <w:widowControl w:val="0"/>
              <w:spacing w:line="240" w:lineRule="auto"/>
              <w:jc w:val="right"/>
            </w:pPr>
            <w:r>
              <w:t>2%</w:t>
            </w:r>
          </w:p>
        </w:tc>
        <w:tc>
          <w:tcPr>
            <w:tcW w:w="742" w:type="dxa"/>
            <w:tcMar>
              <w:top w:w="56" w:type="dxa"/>
              <w:left w:w="56" w:type="dxa"/>
              <w:bottom w:w="56" w:type="dxa"/>
              <w:right w:w="56" w:type="dxa"/>
            </w:tcMar>
          </w:tcPr>
          <w:p w14:paraId="309B58AA" w14:textId="77777777" w:rsidR="00004184" w:rsidRDefault="002C4894">
            <w:pPr>
              <w:widowControl w:val="0"/>
              <w:spacing w:line="240" w:lineRule="auto"/>
              <w:jc w:val="right"/>
            </w:pPr>
            <w:r>
              <w:t>2%</w:t>
            </w:r>
          </w:p>
        </w:tc>
        <w:tc>
          <w:tcPr>
            <w:tcW w:w="742" w:type="dxa"/>
            <w:tcMar>
              <w:top w:w="56" w:type="dxa"/>
              <w:left w:w="56" w:type="dxa"/>
              <w:bottom w:w="56" w:type="dxa"/>
              <w:right w:w="56" w:type="dxa"/>
            </w:tcMar>
          </w:tcPr>
          <w:p w14:paraId="52A54DD8" w14:textId="77777777" w:rsidR="00004184" w:rsidRDefault="002C4894">
            <w:pPr>
              <w:widowControl w:val="0"/>
              <w:spacing w:line="240" w:lineRule="auto"/>
              <w:jc w:val="right"/>
            </w:pPr>
            <w:r>
              <w:t>2%</w:t>
            </w:r>
          </w:p>
        </w:tc>
        <w:tc>
          <w:tcPr>
            <w:tcW w:w="742" w:type="dxa"/>
            <w:tcMar>
              <w:top w:w="56" w:type="dxa"/>
              <w:left w:w="56" w:type="dxa"/>
              <w:bottom w:w="56" w:type="dxa"/>
              <w:right w:w="56" w:type="dxa"/>
            </w:tcMar>
          </w:tcPr>
          <w:p w14:paraId="2AA83A60" w14:textId="77777777" w:rsidR="00004184" w:rsidRDefault="002C4894">
            <w:pPr>
              <w:widowControl w:val="0"/>
              <w:spacing w:line="240" w:lineRule="auto"/>
              <w:jc w:val="right"/>
            </w:pPr>
            <w:r>
              <w:t>3%</w:t>
            </w:r>
          </w:p>
        </w:tc>
        <w:tc>
          <w:tcPr>
            <w:tcW w:w="742" w:type="dxa"/>
            <w:tcMar>
              <w:top w:w="56" w:type="dxa"/>
              <w:left w:w="56" w:type="dxa"/>
              <w:bottom w:w="56" w:type="dxa"/>
              <w:right w:w="56" w:type="dxa"/>
            </w:tcMar>
          </w:tcPr>
          <w:p w14:paraId="12D445BA" w14:textId="77777777" w:rsidR="00004184" w:rsidRDefault="002C4894">
            <w:pPr>
              <w:widowControl w:val="0"/>
              <w:spacing w:line="240" w:lineRule="auto"/>
              <w:jc w:val="right"/>
            </w:pPr>
            <w:r>
              <w:t>3%</w:t>
            </w:r>
          </w:p>
        </w:tc>
        <w:tc>
          <w:tcPr>
            <w:tcW w:w="742" w:type="dxa"/>
            <w:tcMar>
              <w:top w:w="56" w:type="dxa"/>
              <w:left w:w="56" w:type="dxa"/>
              <w:bottom w:w="56" w:type="dxa"/>
              <w:right w:w="56" w:type="dxa"/>
            </w:tcMar>
          </w:tcPr>
          <w:p w14:paraId="7483A3AB" w14:textId="77777777" w:rsidR="00004184" w:rsidRDefault="002C4894">
            <w:pPr>
              <w:widowControl w:val="0"/>
              <w:spacing w:line="240" w:lineRule="auto"/>
              <w:jc w:val="right"/>
            </w:pPr>
            <w:r>
              <w:t>3%</w:t>
            </w:r>
          </w:p>
        </w:tc>
      </w:tr>
      <w:tr w:rsidR="00004184" w14:paraId="46D6AA08" w14:textId="77777777">
        <w:tc>
          <w:tcPr>
            <w:tcW w:w="5175" w:type="dxa"/>
            <w:shd w:val="clear" w:color="auto" w:fill="F3F3F3"/>
            <w:tcMar>
              <w:top w:w="56" w:type="dxa"/>
              <w:left w:w="56" w:type="dxa"/>
              <w:bottom w:w="56" w:type="dxa"/>
              <w:right w:w="56" w:type="dxa"/>
            </w:tcMar>
          </w:tcPr>
          <w:p w14:paraId="7AE124EA" w14:textId="77777777" w:rsidR="00004184" w:rsidRDefault="002C4894">
            <w:pPr>
              <w:widowControl w:val="0"/>
              <w:spacing w:line="240" w:lineRule="auto"/>
              <w:rPr>
                <w:b/>
              </w:rPr>
            </w:pPr>
            <w:r>
              <w:rPr>
                <w:b/>
              </w:rPr>
              <w:t>Enkel globale ondersteuning</w:t>
            </w:r>
          </w:p>
        </w:tc>
        <w:tc>
          <w:tcPr>
            <w:tcW w:w="742" w:type="dxa"/>
            <w:tcMar>
              <w:top w:w="56" w:type="dxa"/>
              <w:left w:w="56" w:type="dxa"/>
              <w:bottom w:w="56" w:type="dxa"/>
              <w:right w:w="56" w:type="dxa"/>
            </w:tcMar>
          </w:tcPr>
          <w:p w14:paraId="2A521EC5" w14:textId="77777777" w:rsidR="00004184" w:rsidRDefault="002C4894">
            <w:pPr>
              <w:widowControl w:val="0"/>
              <w:spacing w:line="240" w:lineRule="auto"/>
              <w:jc w:val="right"/>
            </w:pPr>
            <w:r>
              <w:t>6%</w:t>
            </w:r>
          </w:p>
        </w:tc>
        <w:tc>
          <w:tcPr>
            <w:tcW w:w="742" w:type="dxa"/>
            <w:tcMar>
              <w:top w:w="56" w:type="dxa"/>
              <w:left w:w="56" w:type="dxa"/>
              <w:bottom w:w="56" w:type="dxa"/>
              <w:right w:w="56" w:type="dxa"/>
            </w:tcMar>
          </w:tcPr>
          <w:p w14:paraId="2B73257D" w14:textId="77777777" w:rsidR="00004184" w:rsidRDefault="002C4894">
            <w:pPr>
              <w:widowControl w:val="0"/>
              <w:spacing w:line="240" w:lineRule="auto"/>
              <w:jc w:val="right"/>
            </w:pPr>
            <w:r>
              <w:t>7%</w:t>
            </w:r>
          </w:p>
        </w:tc>
        <w:tc>
          <w:tcPr>
            <w:tcW w:w="742" w:type="dxa"/>
            <w:tcMar>
              <w:top w:w="56" w:type="dxa"/>
              <w:left w:w="56" w:type="dxa"/>
              <w:bottom w:w="56" w:type="dxa"/>
              <w:right w:w="56" w:type="dxa"/>
            </w:tcMar>
          </w:tcPr>
          <w:p w14:paraId="7B71EF8B" w14:textId="77777777" w:rsidR="00004184" w:rsidRDefault="002C4894">
            <w:pPr>
              <w:widowControl w:val="0"/>
              <w:spacing w:line="240" w:lineRule="auto"/>
              <w:jc w:val="right"/>
            </w:pPr>
            <w:r>
              <w:t>8%</w:t>
            </w:r>
          </w:p>
        </w:tc>
        <w:tc>
          <w:tcPr>
            <w:tcW w:w="742" w:type="dxa"/>
            <w:tcMar>
              <w:top w:w="56" w:type="dxa"/>
              <w:left w:w="56" w:type="dxa"/>
              <w:bottom w:w="56" w:type="dxa"/>
              <w:right w:w="56" w:type="dxa"/>
            </w:tcMar>
          </w:tcPr>
          <w:p w14:paraId="5CFF9E1B" w14:textId="77777777" w:rsidR="00004184" w:rsidRDefault="002C4894">
            <w:pPr>
              <w:widowControl w:val="0"/>
              <w:spacing w:line="240" w:lineRule="auto"/>
              <w:jc w:val="right"/>
            </w:pPr>
            <w:r>
              <w:t>10%</w:t>
            </w:r>
          </w:p>
        </w:tc>
        <w:tc>
          <w:tcPr>
            <w:tcW w:w="742" w:type="dxa"/>
            <w:tcMar>
              <w:top w:w="56" w:type="dxa"/>
              <w:left w:w="56" w:type="dxa"/>
              <w:bottom w:w="56" w:type="dxa"/>
              <w:right w:w="56" w:type="dxa"/>
            </w:tcMar>
          </w:tcPr>
          <w:p w14:paraId="55616054" w14:textId="77777777" w:rsidR="00004184" w:rsidRDefault="002C4894">
            <w:pPr>
              <w:widowControl w:val="0"/>
              <w:spacing w:line="240" w:lineRule="auto"/>
              <w:jc w:val="right"/>
            </w:pPr>
            <w:r>
              <w:t>11%</w:t>
            </w:r>
          </w:p>
        </w:tc>
        <w:tc>
          <w:tcPr>
            <w:tcW w:w="742" w:type="dxa"/>
            <w:tcMar>
              <w:top w:w="56" w:type="dxa"/>
              <w:left w:w="56" w:type="dxa"/>
              <w:bottom w:w="56" w:type="dxa"/>
              <w:right w:w="56" w:type="dxa"/>
            </w:tcMar>
          </w:tcPr>
          <w:p w14:paraId="13B94D49" w14:textId="77777777" w:rsidR="00004184" w:rsidRDefault="002C4894">
            <w:pPr>
              <w:widowControl w:val="0"/>
              <w:spacing w:line="240" w:lineRule="auto"/>
              <w:jc w:val="right"/>
            </w:pPr>
            <w:r>
              <w:t>13%</w:t>
            </w:r>
          </w:p>
        </w:tc>
      </w:tr>
      <w:tr w:rsidR="00004184" w14:paraId="24D3D88F" w14:textId="77777777">
        <w:tc>
          <w:tcPr>
            <w:tcW w:w="5175" w:type="dxa"/>
            <w:shd w:val="clear" w:color="auto" w:fill="F3F3F3"/>
            <w:tcMar>
              <w:top w:w="56" w:type="dxa"/>
              <w:left w:w="56" w:type="dxa"/>
              <w:bottom w:w="56" w:type="dxa"/>
              <w:right w:w="56" w:type="dxa"/>
            </w:tcMar>
          </w:tcPr>
          <w:p w14:paraId="3445DDCF" w14:textId="77777777" w:rsidR="00004184" w:rsidRDefault="002C4894">
            <w:pPr>
              <w:widowControl w:val="0"/>
              <w:spacing w:line="240" w:lineRule="auto"/>
              <w:rPr>
                <w:b/>
              </w:rPr>
            </w:pPr>
            <w:r>
              <w:rPr>
                <w:b/>
              </w:rPr>
              <w:t>Enkel praktische hulp</w:t>
            </w:r>
          </w:p>
        </w:tc>
        <w:tc>
          <w:tcPr>
            <w:tcW w:w="742" w:type="dxa"/>
            <w:tcMar>
              <w:top w:w="56" w:type="dxa"/>
              <w:left w:w="56" w:type="dxa"/>
              <w:bottom w:w="56" w:type="dxa"/>
              <w:right w:w="56" w:type="dxa"/>
            </w:tcMar>
          </w:tcPr>
          <w:p w14:paraId="775B0D10" w14:textId="77777777" w:rsidR="00004184" w:rsidRDefault="002C4894">
            <w:pPr>
              <w:widowControl w:val="0"/>
              <w:spacing w:line="240" w:lineRule="auto"/>
              <w:jc w:val="right"/>
            </w:pPr>
            <w:r>
              <w:t>3%</w:t>
            </w:r>
          </w:p>
        </w:tc>
        <w:tc>
          <w:tcPr>
            <w:tcW w:w="742" w:type="dxa"/>
            <w:tcMar>
              <w:top w:w="56" w:type="dxa"/>
              <w:left w:w="56" w:type="dxa"/>
              <w:bottom w:w="56" w:type="dxa"/>
              <w:right w:w="56" w:type="dxa"/>
            </w:tcMar>
          </w:tcPr>
          <w:p w14:paraId="7B1107DC" w14:textId="77777777" w:rsidR="00004184" w:rsidRDefault="002C4894">
            <w:pPr>
              <w:widowControl w:val="0"/>
              <w:spacing w:line="240" w:lineRule="auto"/>
              <w:jc w:val="right"/>
            </w:pPr>
            <w:r>
              <w:t>3%</w:t>
            </w:r>
          </w:p>
        </w:tc>
        <w:tc>
          <w:tcPr>
            <w:tcW w:w="742" w:type="dxa"/>
            <w:tcMar>
              <w:top w:w="56" w:type="dxa"/>
              <w:left w:w="56" w:type="dxa"/>
              <w:bottom w:w="56" w:type="dxa"/>
              <w:right w:w="56" w:type="dxa"/>
            </w:tcMar>
          </w:tcPr>
          <w:p w14:paraId="5767763C" w14:textId="77777777" w:rsidR="00004184" w:rsidRDefault="002C4894">
            <w:pPr>
              <w:widowControl w:val="0"/>
              <w:spacing w:line="240" w:lineRule="auto"/>
              <w:jc w:val="right"/>
            </w:pPr>
            <w:r>
              <w:t>4%</w:t>
            </w:r>
          </w:p>
        </w:tc>
        <w:tc>
          <w:tcPr>
            <w:tcW w:w="742" w:type="dxa"/>
            <w:tcMar>
              <w:top w:w="56" w:type="dxa"/>
              <w:left w:w="56" w:type="dxa"/>
              <w:bottom w:w="56" w:type="dxa"/>
              <w:right w:w="56" w:type="dxa"/>
            </w:tcMar>
          </w:tcPr>
          <w:p w14:paraId="372FCA9E" w14:textId="77777777" w:rsidR="00004184" w:rsidRDefault="002C4894">
            <w:pPr>
              <w:widowControl w:val="0"/>
              <w:spacing w:line="240" w:lineRule="auto"/>
              <w:jc w:val="right"/>
            </w:pPr>
            <w:r>
              <w:t>4%</w:t>
            </w:r>
          </w:p>
        </w:tc>
        <w:tc>
          <w:tcPr>
            <w:tcW w:w="742" w:type="dxa"/>
            <w:tcMar>
              <w:top w:w="56" w:type="dxa"/>
              <w:left w:w="56" w:type="dxa"/>
              <w:bottom w:w="56" w:type="dxa"/>
              <w:right w:w="56" w:type="dxa"/>
            </w:tcMar>
          </w:tcPr>
          <w:p w14:paraId="3F7CDBAD" w14:textId="77777777" w:rsidR="00004184" w:rsidRDefault="002C4894">
            <w:pPr>
              <w:widowControl w:val="0"/>
              <w:spacing w:line="240" w:lineRule="auto"/>
              <w:jc w:val="right"/>
            </w:pPr>
            <w:r>
              <w:t>5%</w:t>
            </w:r>
          </w:p>
        </w:tc>
        <w:tc>
          <w:tcPr>
            <w:tcW w:w="742" w:type="dxa"/>
            <w:tcMar>
              <w:top w:w="56" w:type="dxa"/>
              <w:left w:w="56" w:type="dxa"/>
              <w:bottom w:w="56" w:type="dxa"/>
              <w:right w:w="56" w:type="dxa"/>
            </w:tcMar>
          </w:tcPr>
          <w:p w14:paraId="3404523E" w14:textId="77777777" w:rsidR="00004184" w:rsidRDefault="002C4894">
            <w:pPr>
              <w:widowControl w:val="0"/>
              <w:spacing w:line="240" w:lineRule="auto"/>
              <w:jc w:val="right"/>
            </w:pPr>
            <w:r>
              <w:t>5%</w:t>
            </w:r>
          </w:p>
        </w:tc>
      </w:tr>
      <w:tr w:rsidR="00004184" w14:paraId="68FA738E" w14:textId="77777777">
        <w:tc>
          <w:tcPr>
            <w:tcW w:w="5175" w:type="dxa"/>
            <w:shd w:val="clear" w:color="auto" w:fill="F3F3F3"/>
            <w:tcMar>
              <w:top w:w="56" w:type="dxa"/>
              <w:left w:w="56" w:type="dxa"/>
              <w:bottom w:w="56" w:type="dxa"/>
              <w:right w:w="56" w:type="dxa"/>
            </w:tcMar>
          </w:tcPr>
          <w:p w14:paraId="6E27BD17" w14:textId="77777777" w:rsidR="00004184" w:rsidRDefault="002C4894">
            <w:pPr>
              <w:widowControl w:val="0"/>
              <w:spacing w:line="240" w:lineRule="auto"/>
              <w:rPr>
                <w:b/>
              </w:rPr>
            </w:pPr>
            <w:r>
              <w:rPr>
                <w:b/>
              </w:rPr>
              <w:t>Enkel psychosociale ondersteuning</w:t>
            </w:r>
          </w:p>
        </w:tc>
        <w:tc>
          <w:tcPr>
            <w:tcW w:w="742" w:type="dxa"/>
            <w:tcMar>
              <w:top w:w="56" w:type="dxa"/>
              <w:left w:w="56" w:type="dxa"/>
              <w:bottom w:w="56" w:type="dxa"/>
              <w:right w:w="56" w:type="dxa"/>
            </w:tcMar>
          </w:tcPr>
          <w:p w14:paraId="058DFEB7" w14:textId="77777777" w:rsidR="00004184" w:rsidRDefault="002C4894">
            <w:pPr>
              <w:widowControl w:val="0"/>
              <w:spacing w:line="240" w:lineRule="auto"/>
              <w:jc w:val="right"/>
            </w:pPr>
            <w:r>
              <w:t>10%</w:t>
            </w:r>
          </w:p>
        </w:tc>
        <w:tc>
          <w:tcPr>
            <w:tcW w:w="742" w:type="dxa"/>
            <w:tcMar>
              <w:top w:w="56" w:type="dxa"/>
              <w:left w:w="56" w:type="dxa"/>
              <w:bottom w:w="56" w:type="dxa"/>
              <w:right w:w="56" w:type="dxa"/>
            </w:tcMar>
          </w:tcPr>
          <w:p w14:paraId="33716090" w14:textId="77777777" w:rsidR="00004184" w:rsidRDefault="002C4894">
            <w:pPr>
              <w:widowControl w:val="0"/>
              <w:spacing w:line="240" w:lineRule="auto"/>
              <w:jc w:val="right"/>
            </w:pPr>
            <w:r>
              <w:t>9%</w:t>
            </w:r>
          </w:p>
        </w:tc>
        <w:tc>
          <w:tcPr>
            <w:tcW w:w="742" w:type="dxa"/>
            <w:tcMar>
              <w:top w:w="56" w:type="dxa"/>
              <w:left w:w="56" w:type="dxa"/>
              <w:bottom w:w="56" w:type="dxa"/>
              <w:right w:w="56" w:type="dxa"/>
            </w:tcMar>
          </w:tcPr>
          <w:p w14:paraId="1F9242FD" w14:textId="77777777" w:rsidR="00004184" w:rsidRDefault="002C4894">
            <w:pPr>
              <w:widowControl w:val="0"/>
              <w:spacing w:line="240" w:lineRule="auto"/>
              <w:jc w:val="right"/>
            </w:pPr>
            <w:r>
              <w:t>8%</w:t>
            </w:r>
          </w:p>
        </w:tc>
        <w:tc>
          <w:tcPr>
            <w:tcW w:w="742" w:type="dxa"/>
            <w:tcMar>
              <w:top w:w="56" w:type="dxa"/>
              <w:left w:w="56" w:type="dxa"/>
              <w:bottom w:w="56" w:type="dxa"/>
              <w:right w:w="56" w:type="dxa"/>
            </w:tcMar>
          </w:tcPr>
          <w:p w14:paraId="4920B31C" w14:textId="77777777" w:rsidR="00004184" w:rsidRDefault="002C4894">
            <w:pPr>
              <w:widowControl w:val="0"/>
              <w:spacing w:line="240" w:lineRule="auto"/>
              <w:jc w:val="right"/>
            </w:pPr>
            <w:r>
              <w:t>8%</w:t>
            </w:r>
          </w:p>
        </w:tc>
        <w:tc>
          <w:tcPr>
            <w:tcW w:w="742" w:type="dxa"/>
            <w:tcMar>
              <w:top w:w="56" w:type="dxa"/>
              <w:left w:w="56" w:type="dxa"/>
              <w:bottom w:w="56" w:type="dxa"/>
              <w:right w:w="56" w:type="dxa"/>
            </w:tcMar>
          </w:tcPr>
          <w:p w14:paraId="068412CA" w14:textId="77777777" w:rsidR="00004184" w:rsidRDefault="002C4894">
            <w:pPr>
              <w:widowControl w:val="0"/>
              <w:spacing w:line="240" w:lineRule="auto"/>
              <w:jc w:val="right"/>
            </w:pPr>
            <w:r>
              <w:t>8%</w:t>
            </w:r>
          </w:p>
        </w:tc>
        <w:tc>
          <w:tcPr>
            <w:tcW w:w="742" w:type="dxa"/>
            <w:tcMar>
              <w:top w:w="56" w:type="dxa"/>
              <w:left w:w="56" w:type="dxa"/>
              <w:bottom w:w="56" w:type="dxa"/>
              <w:right w:w="56" w:type="dxa"/>
            </w:tcMar>
          </w:tcPr>
          <w:p w14:paraId="13D18C27" w14:textId="77777777" w:rsidR="00004184" w:rsidRDefault="002C4894">
            <w:pPr>
              <w:widowControl w:val="0"/>
              <w:spacing w:line="240" w:lineRule="auto"/>
              <w:jc w:val="right"/>
            </w:pPr>
            <w:r>
              <w:t>8%</w:t>
            </w:r>
          </w:p>
        </w:tc>
      </w:tr>
      <w:tr w:rsidR="00004184" w14:paraId="4E4F4EF0" w14:textId="77777777">
        <w:tc>
          <w:tcPr>
            <w:tcW w:w="5175" w:type="dxa"/>
            <w:shd w:val="clear" w:color="auto" w:fill="F3F3F3"/>
            <w:tcMar>
              <w:top w:w="56" w:type="dxa"/>
              <w:left w:w="56" w:type="dxa"/>
              <w:bottom w:w="56" w:type="dxa"/>
              <w:right w:w="56" w:type="dxa"/>
            </w:tcMar>
          </w:tcPr>
          <w:p w14:paraId="6B30020C" w14:textId="77777777" w:rsidR="00004184" w:rsidRDefault="002C4894">
            <w:pPr>
              <w:widowControl w:val="0"/>
              <w:spacing w:line="240" w:lineRule="auto"/>
              <w:rPr>
                <w:b/>
              </w:rPr>
            </w:pPr>
            <w:r>
              <w:rPr>
                <w:b/>
              </w:rPr>
              <w:t>Enkel kortdurende dag- en/of woonondersteuning</w:t>
            </w:r>
          </w:p>
        </w:tc>
        <w:tc>
          <w:tcPr>
            <w:tcW w:w="742" w:type="dxa"/>
            <w:tcMar>
              <w:top w:w="56" w:type="dxa"/>
              <w:left w:w="56" w:type="dxa"/>
              <w:bottom w:w="56" w:type="dxa"/>
              <w:right w:w="56" w:type="dxa"/>
            </w:tcMar>
          </w:tcPr>
          <w:p w14:paraId="2BCB830B" w14:textId="77777777" w:rsidR="00004184" w:rsidRDefault="002C4894">
            <w:pPr>
              <w:widowControl w:val="0"/>
              <w:spacing w:line="240" w:lineRule="auto"/>
              <w:jc w:val="right"/>
            </w:pPr>
            <w:r>
              <w:t>1%</w:t>
            </w:r>
          </w:p>
        </w:tc>
        <w:tc>
          <w:tcPr>
            <w:tcW w:w="742" w:type="dxa"/>
            <w:tcMar>
              <w:top w:w="56" w:type="dxa"/>
              <w:left w:w="56" w:type="dxa"/>
              <w:bottom w:w="56" w:type="dxa"/>
              <w:right w:w="56" w:type="dxa"/>
            </w:tcMar>
          </w:tcPr>
          <w:p w14:paraId="396EFA10" w14:textId="77777777" w:rsidR="00004184" w:rsidRDefault="002C4894">
            <w:pPr>
              <w:widowControl w:val="0"/>
              <w:spacing w:line="240" w:lineRule="auto"/>
              <w:jc w:val="right"/>
            </w:pPr>
            <w:r>
              <w:t>0%</w:t>
            </w:r>
          </w:p>
        </w:tc>
        <w:tc>
          <w:tcPr>
            <w:tcW w:w="742" w:type="dxa"/>
            <w:tcMar>
              <w:top w:w="56" w:type="dxa"/>
              <w:left w:w="56" w:type="dxa"/>
              <w:bottom w:w="56" w:type="dxa"/>
              <w:right w:w="56" w:type="dxa"/>
            </w:tcMar>
          </w:tcPr>
          <w:p w14:paraId="717C1313" w14:textId="77777777" w:rsidR="00004184" w:rsidRDefault="002C4894">
            <w:pPr>
              <w:widowControl w:val="0"/>
              <w:spacing w:line="240" w:lineRule="auto"/>
              <w:jc w:val="right"/>
            </w:pPr>
            <w:r>
              <w:t>0%</w:t>
            </w:r>
          </w:p>
        </w:tc>
        <w:tc>
          <w:tcPr>
            <w:tcW w:w="742" w:type="dxa"/>
            <w:tcMar>
              <w:top w:w="56" w:type="dxa"/>
              <w:left w:w="56" w:type="dxa"/>
              <w:bottom w:w="56" w:type="dxa"/>
              <w:right w:w="56" w:type="dxa"/>
            </w:tcMar>
          </w:tcPr>
          <w:p w14:paraId="3FF4A2E2" w14:textId="77777777" w:rsidR="00004184" w:rsidRDefault="002C4894">
            <w:pPr>
              <w:widowControl w:val="0"/>
              <w:spacing w:line="240" w:lineRule="auto"/>
              <w:jc w:val="right"/>
            </w:pPr>
            <w:r>
              <w:t>0%</w:t>
            </w:r>
          </w:p>
        </w:tc>
        <w:tc>
          <w:tcPr>
            <w:tcW w:w="742" w:type="dxa"/>
            <w:tcMar>
              <w:top w:w="56" w:type="dxa"/>
              <w:left w:w="56" w:type="dxa"/>
              <w:bottom w:w="56" w:type="dxa"/>
              <w:right w:w="56" w:type="dxa"/>
            </w:tcMar>
          </w:tcPr>
          <w:p w14:paraId="27198FFF" w14:textId="77777777" w:rsidR="00004184" w:rsidRDefault="002C4894">
            <w:pPr>
              <w:widowControl w:val="0"/>
              <w:spacing w:line="240" w:lineRule="auto"/>
              <w:jc w:val="right"/>
            </w:pPr>
            <w:r>
              <w:t>0%</w:t>
            </w:r>
          </w:p>
        </w:tc>
        <w:tc>
          <w:tcPr>
            <w:tcW w:w="742" w:type="dxa"/>
            <w:tcMar>
              <w:top w:w="56" w:type="dxa"/>
              <w:left w:w="56" w:type="dxa"/>
              <w:bottom w:w="56" w:type="dxa"/>
              <w:right w:w="56" w:type="dxa"/>
            </w:tcMar>
          </w:tcPr>
          <w:p w14:paraId="1AB5DF96" w14:textId="77777777" w:rsidR="00004184" w:rsidRDefault="002C4894">
            <w:pPr>
              <w:widowControl w:val="0"/>
              <w:spacing w:line="240" w:lineRule="auto"/>
              <w:jc w:val="right"/>
            </w:pPr>
            <w:r>
              <w:t>0%</w:t>
            </w:r>
          </w:p>
        </w:tc>
      </w:tr>
      <w:tr w:rsidR="00004184" w14:paraId="1E88DF87" w14:textId="77777777">
        <w:tc>
          <w:tcPr>
            <w:tcW w:w="5175" w:type="dxa"/>
            <w:shd w:val="clear" w:color="auto" w:fill="F3F3F3"/>
            <w:tcMar>
              <w:top w:w="56" w:type="dxa"/>
              <w:left w:w="56" w:type="dxa"/>
              <w:bottom w:w="56" w:type="dxa"/>
              <w:right w:w="56" w:type="dxa"/>
            </w:tcMar>
          </w:tcPr>
          <w:p w14:paraId="53943809" w14:textId="77777777" w:rsidR="00004184" w:rsidRDefault="002C4894">
            <w:pPr>
              <w:widowControl w:val="0"/>
              <w:spacing w:line="240" w:lineRule="auto"/>
              <w:rPr>
                <w:b/>
              </w:rPr>
            </w:pPr>
            <w:r>
              <w:rPr>
                <w:b/>
              </w:rPr>
              <w:t>Wel overeenkomst, geen ondersteuningsfunctie</w:t>
            </w:r>
          </w:p>
        </w:tc>
        <w:tc>
          <w:tcPr>
            <w:tcW w:w="742" w:type="dxa"/>
            <w:tcMar>
              <w:top w:w="56" w:type="dxa"/>
              <w:left w:w="56" w:type="dxa"/>
              <w:bottom w:w="56" w:type="dxa"/>
              <w:right w:w="56" w:type="dxa"/>
            </w:tcMar>
          </w:tcPr>
          <w:p w14:paraId="78368BDB" w14:textId="77777777" w:rsidR="00004184" w:rsidRDefault="002C4894">
            <w:pPr>
              <w:widowControl w:val="0"/>
              <w:spacing w:line="240" w:lineRule="auto"/>
              <w:jc w:val="right"/>
            </w:pPr>
            <w:r>
              <w:t>4%</w:t>
            </w:r>
          </w:p>
        </w:tc>
        <w:tc>
          <w:tcPr>
            <w:tcW w:w="742" w:type="dxa"/>
            <w:tcMar>
              <w:top w:w="56" w:type="dxa"/>
              <w:left w:w="56" w:type="dxa"/>
              <w:bottom w:w="56" w:type="dxa"/>
              <w:right w:w="56" w:type="dxa"/>
            </w:tcMar>
          </w:tcPr>
          <w:p w14:paraId="5FA0418D" w14:textId="77777777" w:rsidR="00004184" w:rsidRDefault="002C4894">
            <w:pPr>
              <w:widowControl w:val="0"/>
              <w:spacing w:line="240" w:lineRule="auto"/>
              <w:jc w:val="right"/>
            </w:pPr>
            <w:r>
              <w:t>2%</w:t>
            </w:r>
          </w:p>
        </w:tc>
        <w:tc>
          <w:tcPr>
            <w:tcW w:w="742" w:type="dxa"/>
            <w:tcMar>
              <w:top w:w="56" w:type="dxa"/>
              <w:left w:w="56" w:type="dxa"/>
              <w:bottom w:w="56" w:type="dxa"/>
              <w:right w:w="56" w:type="dxa"/>
            </w:tcMar>
          </w:tcPr>
          <w:p w14:paraId="21FF94C4" w14:textId="77777777" w:rsidR="00004184" w:rsidRDefault="002C4894">
            <w:pPr>
              <w:widowControl w:val="0"/>
              <w:spacing w:line="240" w:lineRule="auto"/>
              <w:jc w:val="right"/>
            </w:pPr>
            <w:r>
              <w:t>2%</w:t>
            </w:r>
          </w:p>
        </w:tc>
        <w:tc>
          <w:tcPr>
            <w:tcW w:w="742" w:type="dxa"/>
            <w:tcMar>
              <w:top w:w="56" w:type="dxa"/>
              <w:left w:w="56" w:type="dxa"/>
              <w:bottom w:w="56" w:type="dxa"/>
              <w:right w:w="56" w:type="dxa"/>
            </w:tcMar>
          </w:tcPr>
          <w:p w14:paraId="64FAF52C" w14:textId="77777777" w:rsidR="00004184" w:rsidRDefault="002C4894">
            <w:pPr>
              <w:widowControl w:val="0"/>
              <w:spacing w:line="240" w:lineRule="auto"/>
              <w:jc w:val="right"/>
            </w:pPr>
            <w:r>
              <w:t>1%</w:t>
            </w:r>
          </w:p>
        </w:tc>
        <w:tc>
          <w:tcPr>
            <w:tcW w:w="742" w:type="dxa"/>
            <w:tcMar>
              <w:top w:w="56" w:type="dxa"/>
              <w:left w:w="56" w:type="dxa"/>
              <w:bottom w:w="56" w:type="dxa"/>
              <w:right w:w="56" w:type="dxa"/>
            </w:tcMar>
          </w:tcPr>
          <w:p w14:paraId="0A9C8E40" w14:textId="77777777" w:rsidR="00004184" w:rsidRDefault="002C4894">
            <w:pPr>
              <w:widowControl w:val="0"/>
              <w:spacing w:line="240" w:lineRule="auto"/>
              <w:jc w:val="right"/>
            </w:pPr>
            <w:r>
              <w:t>1%</w:t>
            </w:r>
          </w:p>
        </w:tc>
        <w:tc>
          <w:tcPr>
            <w:tcW w:w="742" w:type="dxa"/>
            <w:tcMar>
              <w:top w:w="56" w:type="dxa"/>
              <w:left w:w="56" w:type="dxa"/>
              <w:bottom w:w="56" w:type="dxa"/>
              <w:right w:w="56" w:type="dxa"/>
            </w:tcMar>
          </w:tcPr>
          <w:p w14:paraId="3309EAFE" w14:textId="77777777" w:rsidR="00004184" w:rsidRDefault="002C4894">
            <w:pPr>
              <w:widowControl w:val="0"/>
              <w:spacing w:line="240" w:lineRule="auto"/>
              <w:jc w:val="right"/>
            </w:pPr>
            <w:r>
              <w:t>1%</w:t>
            </w:r>
          </w:p>
        </w:tc>
      </w:tr>
      <w:tr w:rsidR="00004184" w14:paraId="457DECA1" w14:textId="77777777">
        <w:tc>
          <w:tcPr>
            <w:tcW w:w="5175" w:type="dxa"/>
            <w:shd w:val="clear" w:color="auto" w:fill="D9D9D9"/>
            <w:tcMar>
              <w:top w:w="56" w:type="dxa"/>
              <w:left w:w="56" w:type="dxa"/>
              <w:bottom w:w="56" w:type="dxa"/>
              <w:right w:w="56" w:type="dxa"/>
            </w:tcMar>
          </w:tcPr>
          <w:p w14:paraId="03F3FBF0" w14:textId="77777777" w:rsidR="00004184" w:rsidRDefault="002C4894">
            <w:pPr>
              <w:widowControl w:val="0"/>
              <w:spacing w:line="240" w:lineRule="auto"/>
              <w:rPr>
                <w:b/>
              </w:rPr>
            </w:pPr>
            <w:r>
              <w:rPr>
                <w:b/>
              </w:rPr>
              <w:t>Totaal aantal personen</w:t>
            </w:r>
          </w:p>
        </w:tc>
        <w:tc>
          <w:tcPr>
            <w:tcW w:w="742" w:type="dxa"/>
            <w:shd w:val="clear" w:color="auto" w:fill="D9D9D9"/>
            <w:tcMar>
              <w:top w:w="56" w:type="dxa"/>
              <w:left w:w="56" w:type="dxa"/>
              <w:bottom w:w="56" w:type="dxa"/>
              <w:right w:w="56" w:type="dxa"/>
            </w:tcMar>
          </w:tcPr>
          <w:p w14:paraId="4214DB03" w14:textId="77777777" w:rsidR="00004184" w:rsidRDefault="002C4894">
            <w:pPr>
              <w:widowControl w:val="0"/>
              <w:spacing w:line="240" w:lineRule="auto"/>
              <w:jc w:val="right"/>
              <w:rPr>
                <w:b/>
              </w:rPr>
            </w:pPr>
            <w:r>
              <w:rPr>
                <w:b/>
              </w:rPr>
              <w:t>23.606</w:t>
            </w:r>
          </w:p>
        </w:tc>
        <w:tc>
          <w:tcPr>
            <w:tcW w:w="742" w:type="dxa"/>
            <w:shd w:val="clear" w:color="auto" w:fill="D9D9D9"/>
            <w:tcMar>
              <w:top w:w="56" w:type="dxa"/>
              <w:left w:w="56" w:type="dxa"/>
              <w:bottom w:w="56" w:type="dxa"/>
              <w:right w:w="56" w:type="dxa"/>
            </w:tcMar>
          </w:tcPr>
          <w:p w14:paraId="3522DE1A" w14:textId="77777777" w:rsidR="00004184" w:rsidRDefault="002C4894">
            <w:pPr>
              <w:widowControl w:val="0"/>
              <w:spacing w:line="240" w:lineRule="auto"/>
              <w:jc w:val="right"/>
              <w:rPr>
                <w:b/>
              </w:rPr>
            </w:pPr>
            <w:r>
              <w:rPr>
                <w:b/>
              </w:rPr>
              <w:t>24.355</w:t>
            </w:r>
          </w:p>
        </w:tc>
        <w:tc>
          <w:tcPr>
            <w:tcW w:w="742" w:type="dxa"/>
            <w:shd w:val="clear" w:color="auto" w:fill="D9D9D9"/>
            <w:tcMar>
              <w:top w:w="56" w:type="dxa"/>
              <w:left w:w="56" w:type="dxa"/>
              <w:bottom w:w="56" w:type="dxa"/>
              <w:right w:w="56" w:type="dxa"/>
            </w:tcMar>
          </w:tcPr>
          <w:p w14:paraId="15AF6763" w14:textId="77777777" w:rsidR="00004184" w:rsidRDefault="002C4894">
            <w:pPr>
              <w:widowControl w:val="0"/>
              <w:spacing w:line="240" w:lineRule="auto"/>
              <w:jc w:val="right"/>
              <w:rPr>
                <w:b/>
              </w:rPr>
            </w:pPr>
            <w:r>
              <w:rPr>
                <w:b/>
              </w:rPr>
              <w:t>25.115</w:t>
            </w:r>
          </w:p>
        </w:tc>
        <w:tc>
          <w:tcPr>
            <w:tcW w:w="742" w:type="dxa"/>
            <w:shd w:val="clear" w:color="auto" w:fill="D9D9D9"/>
            <w:tcMar>
              <w:top w:w="56" w:type="dxa"/>
              <w:left w:w="56" w:type="dxa"/>
              <w:bottom w:w="56" w:type="dxa"/>
              <w:right w:w="56" w:type="dxa"/>
            </w:tcMar>
          </w:tcPr>
          <w:p w14:paraId="051DEF93" w14:textId="77777777" w:rsidR="00004184" w:rsidRDefault="002C4894">
            <w:pPr>
              <w:widowControl w:val="0"/>
              <w:spacing w:line="240" w:lineRule="auto"/>
              <w:jc w:val="right"/>
              <w:rPr>
                <w:b/>
              </w:rPr>
            </w:pPr>
            <w:r>
              <w:rPr>
                <w:b/>
              </w:rPr>
              <w:t>25.073</w:t>
            </w:r>
          </w:p>
        </w:tc>
        <w:tc>
          <w:tcPr>
            <w:tcW w:w="742" w:type="dxa"/>
            <w:shd w:val="clear" w:color="auto" w:fill="D9D9D9"/>
            <w:tcMar>
              <w:top w:w="56" w:type="dxa"/>
              <w:left w:w="56" w:type="dxa"/>
              <w:bottom w:w="56" w:type="dxa"/>
              <w:right w:w="56" w:type="dxa"/>
            </w:tcMar>
          </w:tcPr>
          <w:p w14:paraId="687C8D20" w14:textId="77777777" w:rsidR="00004184" w:rsidRDefault="002C4894">
            <w:pPr>
              <w:widowControl w:val="0"/>
              <w:spacing w:line="240" w:lineRule="auto"/>
              <w:jc w:val="right"/>
              <w:rPr>
                <w:b/>
              </w:rPr>
            </w:pPr>
            <w:r>
              <w:rPr>
                <w:b/>
              </w:rPr>
              <w:t>26.805</w:t>
            </w:r>
          </w:p>
        </w:tc>
        <w:tc>
          <w:tcPr>
            <w:tcW w:w="742" w:type="dxa"/>
            <w:shd w:val="clear" w:color="auto" w:fill="D9D9D9"/>
            <w:tcMar>
              <w:top w:w="56" w:type="dxa"/>
              <w:left w:w="56" w:type="dxa"/>
              <w:bottom w:w="56" w:type="dxa"/>
              <w:right w:w="56" w:type="dxa"/>
            </w:tcMar>
          </w:tcPr>
          <w:p w14:paraId="0D3F03B5" w14:textId="77777777" w:rsidR="00004184" w:rsidRDefault="002C4894">
            <w:pPr>
              <w:widowControl w:val="0"/>
              <w:spacing w:line="240" w:lineRule="auto"/>
              <w:jc w:val="right"/>
              <w:rPr>
                <w:b/>
              </w:rPr>
            </w:pPr>
            <w:r>
              <w:rPr>
                <w:b/>
              </w:rPr>
              <w:t>27.632</w:t>
            </w:r>
          </w:p>
        </w:tc>
      </w:tr>
    </w:tbl>
    <w:p w14:paraId="0AEBA6F8" w14:textId="77777777" w:rsidR="00004184" w:rsidRDefault="002C4894">
      <w:pPr>
        <w:spacing w:before="200" w:after="200"/>
        <w:rPr>
          <w:color w:val="4A86E8"/>
        </w:rPr>
      </w:pPr>
      <w:r>
        <w:t xml:space="preserve">Wanneer we inzoomen op het jaar 2022 in de bovenstaande tabel, vallen onmiddellijk enkele zaken op: </w:t>
      </w:r>
    </w:p>
    <w:p w14:paraId="0D7140B4" w14:textId="77777777" w:rsidR="00004184" w:rsidRDefault="002C4894">
      <w:pPr>
        <w:numPr>
          <w:ilvl w:val="0"/>
          <w:numId w:val="44"/>
        </w:numPr>
        <w:spacing w:before="200" w:after="200"/>
      </w:pPr>
      <w:r>
        <w:t xml:space="preserve">Een PVB werd in dat jaar (gekeken op 30 november) in </w:t>
      </w:r>
      <w:r>
        <w:rPr>
          <w:b/>
        </w:rPr>
        <w:t>een vierde</w:t>
      </w:r>
      <w:r>
        <w:t xml:space="preserve"> van de gevallen ingezet voor </w:t>
      </w:r>
      <w:r>
        <w:rPr>
          <w:b/>
        </w:rPr>
        <w:t>voltijdse dag- en woonondersteuning</w:t>
      </w:r>
      <w:r>
        <w:t>. Daarnaast is er een aande</w:t>
      </w:r>
      <w:r>
        <w:t xml:space="preserve">el van 23 % </w:t>
      </w:r>
      <w:r>
        <w:rPr>
          <w:b/>
        </w:rPr>
        <w:t>hoogfrequent verblijf.</w:t>
      </w:r>
      <w:r>
        <w:t xml:space="preserve"> Beide ondersteuningsfuncties </w:t>
      </w:r>
      <w:r>
        <w:rPr>
          <w:b/>
        </w:rPr>
        <w:t>samen</w:t>
      </w:r>
      <w:r>
        <w:t xml:space="preserve"> maken</w:t>
      </w:r>
      <w:r>
        <w:rPr>
          <w:b/>
        </w:rPr>
        <w:t xml:space="preserve"> bijna de helft</w:t>
      </w:r>
      <w:r>
        <w:t xml:space="preserve"> uit van het totaal. </w:t>
      </w:r>
    </w:p>
    <w:p w14:paraId="4CCBED3E" w14:textId="77777777" w:rsidR="00004184" w:rsidRDefault="002C4894">
      <w:pPr>
        <w:numPr>
          <w:ilvl w:val="0"/>
          <w:numId w:val="61"/>
        </w:numPr>
        <w:spacing w:before="200" w:after="200"/>
      </w:pPr>
      <w:r>
        <w:lastRenderedPageBreak/>
        <w:t xml:space="preserve">Andere ondersteuningsfuncties die in </w:t>
      </w:r>
      <w:r>
        <w:rPr>
          <w:b/>
        </w:rPr>
        <w:t>meer dan 10 %</w:t>
      </w:r>
      <w:r>
        <w:t xml:space="preserve"> van de gevallen gebruikt worden zijn </w:t>
      </w:r>
      <w:r>
        <w:rPr>
          <w:b/>
        </w:rPr>
        <w:t xml:space="preserve">laagfrequente dagondersteuning </w:t>
      </w:r>
      <w:r>
        <w:t xml:space="preserve">en </w:t>
      </w:r>
      <w:r>
        <w:rPr>
          <w:b/>
        </w:rPr>
        <w:t>globale ondersteuning</w:t>
      </w:r>
      <w:r>
        <w:t>.</w:t>
      </w:r>
    </w:p>
    <w:p w14:paraId="465931AC" w14:textId="77777777" w:rsidR="00004184" w:rsidRDefault="002C4894">
      <w:pPr>
        <w:numPr>
          <w:ilvl w:val="0"/>
          <w:numId w:val="61"/>
        </w:numPr>
        <w:spacing w:before="200" w:after="200"/>
      </w:pPr>
      <w:r>
        <w:t xml:space="preserve">Er wordt </w:t>
      </w:r>
      <w:r>
        <w:rPr>
          <w:b/>
        </w:rPr>
        <w:t>weinig tot geen</w:t>
      </w:r>
      <w:r>
        <w:t xml:space="preserve"> gebruik gemaakt van </w:t>
      </w:r>
      <w:r>
        <w:rPr>
          <w:b/>
        </w:rPr>
        <w:t>kortdurende dag- of woonondersteuning</w:t>
      </w:r>
      <w:r>
        <w:t xml:space="preserve"> in vergelijking met andere functies, ook niet in combinatie met bijvoorbeeld globale of praktische ondersteuning.</w:t>
      </w:r>
    </w:p>
    <w:p w14:paraId="66D37EA1" w14:textId="77777777" w:rsidR="00004184" w:rsidRDefault="002C4894">
      <w:pPr>
        <w:spacing w:before="200" w:after="200"/>
      </w:pPr>
      <w:r>
        <w:t>Qua evolutie sinds 2017 zien we:</w:t>
      </w:r>
    </w:p>
    <w:p w14:paraId="5AADDCF3" w14:textId="77777777" w:rsidR="00004184" w:rsidRDefault="002C4894">
      <w:pPr>
        <w:numPr>
          <w:ilvl w:val="0"/>
          <w:numId w:val="7"/>
        </w:numPr>
        <w:spacing w:before="200" w:after="200"/>
      </w:pPr>
      <w:r>
        <w:t>Een stijging van voltijdse dag- en woonondersteuning door de jaren heen (van 21 % naar 25 % in 2022), wat ge</w:t>
      </w:r>
      <w:r>
        <w:t>paard gaat met een daling van hoogfrequent verblijf (van 29 % naar 23 % in 2022). Samen staan beide ondersteuningsfuncties echter al die jaren al in voor ongeveer 48-49 % van het totaal. Het gezamenlijk aandeel blijft dus stabiel.</w:t>
      </w:r>
    </w:p>
    <w:p w14:paraId="5B0236C9" w14:textId="77777777" w:rsidR="00004184" w:rsidRDefault="002C4894">
      <w:pPr>
        <w:numPr>
          <w:ilvl w:val="0"/>
          <w:numId w:val="7"/>
        </w:numPr>
        <w:spacing w:before="200" w:after="200"/>
      </w:pPr>
      <w:r>
        <w:t xml:space="preserve">De opvallendste stijging </w:t>
      </w:r>
      <w:r>
        <w:t>is de (meer dan) verdubbeling van het aandeel ‘enkel globale ondersteuning’, van 6 % in 2017 tot 13 % in 2022.</w:t>
      </w:r>
      <w:r>
        <w:br w:type="page"/>
      </w:r>
    </w:p>
    <w:p w14:paraId="7EFC950F" w14:textId="77777777" w:rsidR="00004184" w:rsidRDefault="002C4894">
      <w:pPr>
        <w:pStyle w:val="Kop5"/>
        <w:numPr>
          <w:ilvl w:val="0"/>
          <w:numId w:val="58"/>
        </w:numPr>
        <w:spacing w:before="200" w:after="200"/>
      </w:pPr>
      <w:bookmarkStart w:id="58" w:name="_90kpqxihnh2c" w:colFirst="0" w:colLast="0"/>
      <w:bookmarkEnd w:id="58"/>
      <w:r>
        <w:lastRenderedPageBreak/>
        <w:t>Gebruikte ondersteuningsfuncties per leeftijdscategorie (2022)</w:t>
      </w:r>
    </w:p>
    <w:p w14:paraId="3AEF4AB3" w14:textId="77777777" w:rsidR="00004184" w:rsidRDefault="002C4894">
      <w:pPr>
        <w:spacing w:before="200" w:after="200"/>
        <w:rPr>
          <w:b/>
        </w:rPr>
      </w:pPr>
      <w:r>
        <w:t xml:space="preserve">In de onderstaande tabel </w:t>
      </w:r>
      <w:r>
        <w:t xml:space="preserve">vind je per leeftijdscategorie de ondersteuningsfuncties waar een beroep op wordt gedaan (op </w:t>
      </w:r>
      <w:r>
        <w:rPr>
          <w:b/>
        </w:rPr>
        <w:t>30/11/2022</w:t>
      </w:r>
      <w:r>
        <w:t>).</w:t>
      </w:r>
    </w:p>
    <w:p w14:paraId="09117E63" w14:textId="77777777" w:rsidR="00004184" w:rsidRDefault="002C4894">
      <w:pPr>
        <w:spacing w:after="200"/>
      </w:pPr>
      <w:r>
        <w:rPr>
          <w:b/>
        </w:rPr>
        <w:t xml:space="preserve">Tabel 34: Gebruikte ondersteuningsfuncties bij personen met een PVB per leeftijdscategorie </w:t>
      </w:r>
    </w:p>
    <w:tbl>
      <w:tblPr>
        <w:tblStyle w:val="aff0"/>
        <w:tblW w:w="124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7"/>
        <w:gridCol w:w="1129"/>
        <w:gridCol w:w="1129"/>
        <w:gridCol w:w="1130"/>
        <w:gridCol w:w="1130"/>
        <w:gridCol w:w="1130"/>
        <w:gridCol w:w="1130"/>
        <w:gridCol w:w="1130"/>
        <w:gridCol w:w="1130"/>
      </w:tblGrid>
      <w:tr w:rsidR="00004184" w14:paraId="58CEBC7C" w14:textId="77777777">
        <w:tc>
          <w:tcPr>
            <w:tcW w:w="2640" w:type="dxa"/>
            <w:shd w:val="clear" w:color="auto" w:fill="004D5C"/>
            <w:tcMar>
              <w:top w:w="56" w:type="dxa"/>
              <w:left w:w="56" w:type="dxa"/>
              <w:bottom w:w="56" w:type="dxa"/>
              <w:right w:w="56" w:type="dxa"/>
            </w:tcMar>
          </w:tcPr>
          <w:p w14:paraId="7F2A48C5" w14:textId="77777777" w:rsidR="00004184" w:rsidRDefault="002C4894">
            <w:pPr>
              <w:widowControl w:val="0"/>
              <w:spacing w:line="240" w:lineRule="auto"/>
              <w:rPr>
                <w:b/>
                <w:color w:val="FFFFFF"/>
              </w:rPr>
            </w:pPr>
            <w:r>
              <w:rPr>
                <w:b/>
                <w:color w:val="FFFFFF"/>
              </w:rPr>
              <w:t>Gebruikte ondersteuningsfunctie</w:t>
            </w:r>
          </w:p>
        </w:tc>
        <w:tc>
          <w:tcPr>
            <w:tcW w:w="875" w:type="dxa"/>
            <w:shd w:val="clear" w:color="auto" w:fill="004D5C"/>
            <w:tcMar>
              <w:top w:w="56" w:type="dxa"/>
              <w:left w:w="56" w:type="dxa"/>
              <w:bottom w:w="56" w:type="dxa"/>
              <w:right w:w="56" w:type="dxa"/>
            </w:tcMar>
          </w:tcPr>
          <w:p w14:paraId="14369F3C" w14:textId="77777777" w:rsidR="00004184" w:rsidRDefault="002C4894">
            <w:pPr>
              <w:widowControl w:val="0"/>
              <w:spacing w:line="240" w:lineRule="auto"/>
              <w:jc w:val="right"/>
              <w:rPr>
                <w:b/>
                <w:color w:val="FFFFFF"/>
              </w:rPr>
            </w:pPr>
            <w:r>
              <w:rPr>
                <w:b/>
                <w:color w:val="FFFFFF"/>
              </w:rPr>
              <w:t>18-21 jaar</w:t>
            </w:r>
          </w:p>
        </w:tc>
        <w:tc>
          <w:tcPr>
            <w:tcW w:w="875" w:type="dxa"/>
            <w:shd w:val="clear" w:color="auto" w:fill="004D5C"/>
            <w:tcMar>
              <w:top w:w="56" w:type="dxa"/>
              <w:left w:w="56" w:type="dxa"/>
              <w:bottom w:w="56" w:type="dxa"/>
              <w:right w:w="56" w:type="dxa"/>
            </w:tcMar>
          </w:tcPr>
          <w:p w14:paraId="0E878968" w14:textId="77777777" w:rsidR="00004184" w:rsidRDefault="002C4894">
            <w:pPr>
              <w:widowControl w:val="0"/>
              <w:spacing w:line="240" w:lineRule="auto"/>
              <w:jc w:val="right"/>
              <w:rPr>
                <w:b/>
                <w:color w:val="FFFFFF"/>
              </w:rPr>
            </w:pPr>
            <w:r>
              <w:rPr>
                <w:b/>
                <w:color w:val="FFFFFF"/>
              </w:rPr>
              <w:t>22-25 jaar</w:t>
            </w:r>
          </w:p>
        </w:tc>
        <w:tc>
          <w:tcPr>
            <w:tcW w:w="875" w:type="dxa"/>
            <w:shd w:val="clear" w:color="auto" w:fill="004D5C"/>
            <w:tcMar>
              <w:top w:w="56" w:type="dxa"/>
              <w:left w:w="56" w:type="dxa"/>
              <w:bottom w:w="56" w:type="dxa"/>
              <w:right w:w="56" w:type="dxa"/>
            </w:tcMar>
          </w:tcPr>
          <w:p w14:paraId="00AF0EA3" w14:textId="77777777" w:rsidR="00004184" w:rsidRDefault="002C4894">
            <w:pPr>
              <w:widowControl w:val="0"/>
              <w:spacing w:line="240" w:lineRule="auto"/>
              <w:jc w:val="right"/>
              <w:rPr>
                <w:b/>
                <w:color w:val="FFFFFF"/>
              </w:rPr>
            </w:pPr>
            <w:r>
              <w:rPr>
                <w:b/>
                <w:color w:val="FFFFFF"/>
              </w:rPr>
              <w:t>26-3</w:t>
            </w:r>
            <w:r>
              <w:rPr>
                <w:b/>
                <w:color w:val="FFFFFF"/>
              </w:rPr>
              <w:t>5 jaar</w:t>
            </w:r>
          </w:p>
        </w:tc>
        <w:tc>
          <w:tcPr>
            <w:tcW w:w="875" w:type="dxa"/>
            <w:shd w:val="clear" w:color="auto" w:fill="004D5C"/>
            <w:tcMar>
              <w:top w:w="56" w:type="dxa"/>
              <w:left w:w="56" w:type="dxa"/>
              <w:bottom w:w="56" w:type="dxa"/>
              <w:right w:w="56" w:type="dxa"/>
            </w:tcMar>
          </w:tcPr>
          <w:p w14:paraId="56D12B00" w14:textId="77777777" w:rsidR="00004184" w:rsidRDefault="002C4894">
            <w:pPr>
              <w:widowControl w:val="0"/>
              <w:spacing w:line="240" w:lineRule="auto"/>
              <w:jc w:val="right"/>
              <w:rPr>
                <w:b/>
                <w:color w:val="FFFFFF"/>
              </w:rPr>
            </w:pPr>
            <w:r>
              <w:rPr>
                <w:b/>
                <w:color w:val="FFFFFF"/>
              </w:rPr>
              <w:t>36-45 jaar</w:t>
            </w:r>
          </w:p>
        </w:tc>
        <w:tc>
          <w:tcPr>
            <w:tcW w:w="875" w:type="dxa"/>
            <w:shd w:val="clear" w:color="auto" w:fill="004D5C"/>
            <w:tcMar>
              <w:top w:w="56" w:type="dxa"/>
              <w:left w:w="56" w:type="dxa"/>
              <w:bottom w:w="56" w:type="dxa"/>
              <w:right w:w="56" w:type="dxa"/>
            </w:tcMar>
          </w:tcPr>
          <w:p w14:paraId="316B8A26" w14:textId="77777777" w:rsidR="00004184" w:rsidRDefault="002C4894">
            <w:pPr>
              <w:widowControl w:val="0"/>
              <w:spacing w:line="240" w:lineRule="auto"/>
              <w:jc w:val="right"/>
              <w:rPr>
                <w:b/>
                <w:color w:val="FFFFFF"/>
              </w:rPr>
            </w:pPr>
            <w:r>
              <w:rPr>
                <w:b/>
                <w:color w:val="FFFFFF"/>
              </w:rPr>
              <w:t>46-55 jaar</w:t>
            </w:r>
          </w:p>
        </w:tc>
        <w:tc>
          <w:tcPr>
            <w:tcW w:w="875" w:type="dxa"/>
            <w:shd w:val="clear" w:color="auto" w:fill="004D5C"/>
            <w:tcMar>
              <w:top w:w="56" w:type="dxa"/>
              <w:left w:w="56" w:type="dxa"/>
              <w:bottom w:w="56" w:type="dxa"/>
              <w:right w:w="56" w:type="dxa"/>
            </w:tcMar>
          </w:tcPr>
          <w:p w14:paraId="059FAF5F" w14:textId="77777777" w:rsidR="00004184" w:rsidRDefault="002C4894">
            <w:pPr>
              <w:widowControl w:val="0"/>
              <w:spacing w:line="240" w:lineRule="auto"/>
              <w:jc w:val="right"/>
              <w:rPr>
                <w:b/>
                <w:color w:val="FFFFFF"/>
              </w:rPr>
            </w:pPr>
            <w:r>
              <w:rPr>
                <w:b/>
                <w:color w:val="FFFFFF"/>
              </w:rPr>
              <w:t>56-65 jaar</w:t>
            </w:r>
          </w:p>
        </w:tc>
        <w:tc>
          <w:tcPr>
            <w:tcW w:w="875" w:type="dxa"/>
            <w:shd w:val="clear" w:color="auto" w:fill="004D5C"/>
            <w:tcMar>
              <w:top w:w="56" w:type="dxa"/>
              <w:left w:w="56" w:type="dxa"/>
              <w:bottom w:w="56" w:type="dxa"/>
              <w:right w:w="56" w:type="dxa"/>
            </w:tcMar>
          </w:tcPr>
          <w:p w14:paraId="5A1781A3" w14:textId="77777777" w:rsidR="00004184" w:rsidRDefault="002C4894">
            <w:pPr>
              <w:widowControl w:val="0"/>
              <w:spacing w:line="240" w:lineRule="auto"/>
              <w:jc w:val="right"/>
              <w:rPr>
                <w:b/>
                <w:color w:val="FFFFFF"/>
              </w:rPr>
            </w:pPr>
            <w:r>
              <w:rPr>
                <w:b/>
                <w:color w:val="FFFFFF"/>
              </w:rPr>
              <w:t>65+ jaar</w:t>
            </w:r>
          </w:p>
        </w:tc>
        <w:tc>
          <w:tcPr>
            <w:tcW w:w="875" w:type="dxa"/>
            <w:shd w:val="clear" w:color="auto" w:fill="D9D9D9"/>
            <w:tcMar>
              <w:top w:w="56" w:type="dxa"/>
              <w:left w:w="56" w:type="dxa"/>
              <w:bottom w:w="56" w:type="dxa"/>
              <w:right w:w="56" w:type="dxa"/>
            </w:tcMar>
          </w:tcPr>
          <w:p w14:paraId="52D537E9" w14:textId="77777777" w:rsidR="00004184" w:rsidRDefault="002C4894">
            <w:pPr>
              <w:widowControl w:val="0"/>
              <w:spacing w:line="240" w:lineRule="auto"/>
              <w:jc w:val="right"/>
              <w:rPr>
                <w:b/>
              </w:rPr>
            </w:pPr>
            <w:r>
              <w:rPr>
                <w:b/>
              </w:rPr>
              <w:t>Totaal</w:t>
            </w:r>
          </w:p>
        </w:tc>
      </w:tr>
      <w:tr w:rsidR="00004184" w14:paraId="3ECCA074" w14:textId="77777777">
        <w:tc>
          <w:tcPr>
            <w:tcW w:w="2640" w:type="dxa"/>
            <w:shd w:val="clear" w:color="auto" w:fill="F3F3F3"/>
            <w:tcMar>
              <w:top w:w="56" w:type="dxa"/>
              <w:left w:w="56" w:type="dxa"/>
              <w:bottom w:w="56" w:type="dxa"/>
              <w:right w:w="56" w:type="dxa"/>
            </w:tcMar>
          </w:tcPr>
          <w:p w14:paraId="0E21CEE5" w14:textId="77777777" w:rsidR="00004184" w:rsidRDefault="002C4894">
            <w:pPr>
              <w:widowControl w:val="0"/>
              <w:spacing w:line="240" w:lineRule="auto"/>
              <w:rPr>
                <w:b/>
              </w:rPr>
            </w:pPr>
            <w:r>
              <w:rPr>
                <w:b/>
              </w:rPr>
              <w:t>Voltijdse dag- en woonondersteuning</w:t>
            </w:r>
          </w:p>
        </w:tc>
        <w:tc>
          <w:tcPr>
            <w:tcW w:w="875" w:type="dxa"/>
            <w:tcMar>
              <w:top w:w="56" w:type="dxa"/>
              <w:left w:w="56" w:type="dxa"/>
              <w:bottom w:w="56" w:type="dxa"/>
              <w:right w:w="56" w:type="dxa"/>
            </w:tcMar>
          </w:tcPr>
          <w:p w14:paraId="420AE59B" w14:textId="77777777" w:rsidR="00004184" w:rsidRDefault="002C4894">
            <w:pPr>
              <w:widowControl w:val="0"/>
              <w:spacing w:line="240" w:lineRule="auto"/>
              <w:jc w:val="right"/>
            </w:pPr>
            <w:r>
              <w:t>13%</w:t>
            </w:r>
          </w:p>
        </w:tc>
        <w:tc>
          <w:tcPr>
            <w:tcW w:w="875" w:type="dxa"/>
            <w:tcMar>
              <w:top w:w="56" w:type="dxa"/>
              <w:left w:w="56" w:type="dxa"/>
              <w:bottom w:w="56" w:type="dxa"/>
              <w:right w:w="56" w:type="dxa"/>
            </w:tcMar>
          </w:tcPr>
          <w:p w14:paraId="371750EA" w14:textId="77777777" w:rsidR="00004184" w:rsidRDefault="002C4894">
            <w:pPr>
              <w:widowControl w:val="0"/>
              <w:spacing w:line="240" w:lineRule="auto"/>
              <w:jc w:val="right"/>
            </w:pPr>
            <w:r>
              <w:t>16%</w:t>
            </w:r>
          </w:p>
        </w:tc>
        <w:tc>
          <w:tcPr>
            <w:tcW w:w="875" w:type="dxa"/>
            <w:tcMar>
              <w:top w:w="56" w:type="dxa"/>
              <w:left w:w="56" w:type="dxa"/>
              <w:bottom w:w="56" w:type="dxa"/>
              <w:right w:w="56" w:type="dxa"/>
            </w:tcMar>
          </w:tcPr>
          <w:p w14:paraId="1487E02D" w14:textId="77777777" w:rsidR="00004184" w:rsidRDefault="002C4894">
            <w:pPr>
              <w:widowControl w:val="0"/>
              <w:spacing w:line="240" w:lineRule="auto"/>
              <w:jc w:val="right"/>
            </w:pPr>
            <w:r>
              <w:t>14%</w:t>
            </w:r>
          </w:p>
        </w:tc>
        <w:tc>
          <w:tcPr>
            <w:tcW w:w="875" w:type="dxa"/>
            <w:tcMar>
              <w:top w:w="56" w:type="dxa"/>
              <w:left w:w="56" w:type="dxa"/>
              <w:bottom w:w="56" w:type="dxa"/>
              <w:right w:w="56" w:type="dxa"/>
            </w:tcMar>
          </w:tcPr>
          <w:p w14:paraId="3BAFD68B" w14:textId="77777777" w:rsidR="00004184" w:rsidRDefault="002C4894">
            <w:pPr>
              <w:widowControl w:val="0"/>
              <w:spacing w:line="240" w:lineRule="auto"/>
              <w:jc w:val="right"/>
            </w:pPr>
            <w:r>
              <w:t>17%</w:t>
            </w:r>
          </w:p>
        </w:tc>
        <w:tc>
          <w:tcPr>
            <w:tcW w:w="875" w:type="dxa"/>
            <w:tcMar>
              <w:top w:w="56" w:type="dxa"/>
              <w:left w:w="56" w:type="dxa"/>
              <w:bottom w:w="56" w:type="dxa"/>
              <w:right w:w="56" w:type="dxa"/>
            </w:tcMar>
          </w:tcPr>
          <w:p w14:paraId="63C6752D" w14:textId="77777777" w:rsidR="00004184" w:rsidRDefault="002C4894">
            <w:pPr>
              <w:widowControl w:val="0"/>
              <w:spacing w:line="240" w:lineRule="auto"/>
              <w:jc w:val="right"/>
            </w:pPr>
            <w:r>
              <w:t>28%</w:t>
            </w:r>
          </w:p>
        </w:tc>
        <w:tc>
          <w:tcPr>
            <w:tcW w:w="875" w:type="dxa"/>
            <w:tcMar>
              <w:top w:w="56" w:type="dxa"/>
              <w:left w:w="56" w:type="dxa"/>
              <w:bottom w:w="56" w:type="dxa"/>
              <w:right w:w="56" w:type="dxa"/>
            </w:tcMar>
          </w:tcPr>
          <w:p w14:paraId="4F8A21A7" w14:textId="77777777" w:rsidR="00004184" w:rsidRDefault="002C4894">
            <w:pPr>
              <w:keepLines/>
              <w:spacing w:line="240" w:lineRule="auto"/>
              <w:jc w:val="right"/>
            </w:pPr>
            <w:r>
              <w:t>36%</w:t>
            </w:r>
          </w:p>
        </w:tc>
        <w:tc>
          <w:tcPr>
            <w:tcW w:w="875" w:type="dxa"/>
            <w:tcMar>
              <w:top w:w="56" w:type="dxa"/>
              <w:left w:w="56" w:type="dxa"/>
              <w:bottom w:w="56" w:type="dxa"/>
              <w:right w:w="56" w:type="dxa"/>
            </w:tcMar>
          </w:tcPr>
          <w:p w14:paraId="0139E980" w14:textId="77777777" w:rsidR="00004184" w:rsidRDefault="002C4894">
            <w:pPr>
              <w:keepLines/>
              <w:spacing w:line="240" w:lineRule="auto"/>
              <w:jc w:val="right"/>
            </w:pPr>
            <w:r>
              <w:t>40%</w:t>
            </w:r>
          </w:p>
        </w:tc>
        <w:tc>
          <w:tcPr>
            <w:tcW w:w="875" w:type="dxa"/>
            <w:shd w:val="clear" w:color="auto" w:fill="D9D9D9"/>
            <w:tcMar>
              <w:top w:w="56" w:type="dxa"/>
              <w:left w:w="56" w:type="dxa"/>
              <w:bottom w:w="56" w:type="dxa"/>
              <w:right w:w="56" w:type="dxa"/>
            </w:tcMar>
          </w:tcPr>
          <w:p w14:paraId="25BF8135" w14:textId="77777777" w:rsidR="00004184" w:rsidRDefault="002C4894">
            <w:pPr>
              <w:keepLines/>
              <w:spacing w:line="240" w:lineRule="auto"/>
              <w:jc w:val="right"/>
              <w:rPr>
                <w:b/>
              </w:rPr>
            </w:pPr>
            <w:r>
              <w:rPr>
                <w:b/>
              </w:rPr>
              <w:t>25%</w:t>
            </w:r>
          </w:p>
        </w:tc>
      </w:tr>
      <w:tr w:rsidR="00004184" w14:paraId="74AB0D7F" w14:textId="77777777">
        <w:tc>
          <w:tcPr>
            <w:tcW w:w="2640" w:type="dxa"/>
            <w:shd w:val="clear" w:color="auto" w:fill="F3F3F3"/>
            <w:tcMar>
              <w:top w:w="56" w:type="dxa"/>
              <w:left w:w="56" w:type="dxa"/>
              <w:bottom w:w="56" w:type="dxa"/>
              <w:right w:w="56" w:type="dxa"/>
            </w:tcMar>
          </w:tcPr>
          <w:p w14:paraId="4B344B15" w14:textId="77777777" w:rsidR="00004184" w:rsidRDefault="002C4894">
            <w:pPr>
              <w:widowControl w:val="0"/>
              <w:spacing w:line="240" w:lineRule="auto"/>
              <w:rPr>
                <w:b/>
              </w:rPr>
            </w:pPr>
            <w:r>
              <w:rPr>
                <w:b/>
              </w:rPr>
              <w:t>Hoogfrequente woonondersteuning</w:t>
            </w:r>
          </w:p>
        </w:tc>
        <w:tc>
          <w:tcPr>
            <w:tcW w:w="875" w:type="dxa"/>
            <w:tcMar>
              <w:top w:w="56" w:type="dxa"/>
              <w:left w:w="56" w:type="dxa"/>
              <w:bottom w:w="56" w:type="dxa"/>
              <w:right w:w="56" w:type="dxa"/>
            </w:tcMar>
          </w:tcPr>
          <w:p w14:paraId="30314AFB" w14:textId="77777777" w:rsidR="00004184" w:rsidRDefault="002C4894">
            <w:pPr>
              <w:widowControl w:val="0"/>
              <w:spacing w:line="240" w:lineRule="auto"/>
              <w:jc w:val="right"/>
            </w:pPr>
            <w:r>
              <w:t>17%</w:t>
            </w:r>
          </w:p>
        </w:tc>
        <w:tc>
          <w:tcPr>
            <w:tcW w:w="875" w:type="dxa"/>
            <w:tcMar>
              <w:top w:w="56" w:type="dxa"/>
              <w:left w:w="56" w:type="dxa"/>
              <w:bottom w:w="56" w:type="dxa"/>
              <w:right w:w="56" w:type="dxa"/>
            </w:tcMar>
          </w:tcPr>
          <w:p w14:paraId="6E165DAA" w14:textId="77777777" w:rsidR="00004184" w:rsidRDefault="002C4894">
            <w:pPr>
              <w:widowControl w:val="0"/>
              <w:spacing w:line="240" w:lineRule="auto"/>
              <w:jc w:val="right"/>
            </w:pPr>
            <w:r>
              <w:t>16%</w:t>
            </w:r>
          </w:p>
        </w:tc>
        <w:tc>
          <w:tcPr>
            <w:tcW w:w="875" w:type="dxa"/>
            <w:tcMar>
              <w:top w:w="56" w:type="dxa"/>
              <w:left w:w="56" w:type="dxa"/>
              <w:bottom w:w="56" w:type="dxa"/>
              <w:right w:w="56" w:type="dxa"/>
            </w:tcMar>
          </w:tcPr>
          <w:p w14:paraId="6B1444D5" w14:textId="77777777" w:rsidR="00004184" w:rsidRDefault="002C4894">
            <w:pPr>
              <w:widowControl w:val="0"/>
              <w:spacing w:line="240" w:lineRule="auto"/>
              <w:jc w:val="right"/>
            </w:pPr>
            <w:r>
              <w:t>20%</w:t>
            </w:r>
          </w:p>
        </w:tc>
        <w:tc>
          <w:tcPr>
            <w:tcW w:w="875" w:type="dxa"/>
            <w:tcMar>
              <w:top w:w="56" w:type="dxa"/>
              <w:left w:w="56" w:type="dxa"/>
              <w:bottom w:w="56" w:type="dxa"/>
              <w:right w:w="56" w:type="dxa"/>
            </w:tcMar>
          </w:tcPr>
          <w:p w14:paraId="03A185CF" w14:textId="77777777" w:rsidR="00004184" w:rsidRDefault="002C4894">
            <w:pPr>
              <w:widowControl w:val="0"/>
              <w:spacing w:line="240" w:lineRule="auto"/>
              <w:jc w:val="right"/>
            </w:pPr>
            <w:r>
              <w:t>26%</w:t>
            </w:r>
          </w:p>
        </w:tc>
        <w:tc>
          <w:tcPr>
            <w:tcW w:w="875" w:type="dxa"/>
            <w:tcMar>
              <w:top w:w="56" w:type="dxa"/>
              <w:left w:w="56" w:type="dxa"/>
              <w:bottom w:w="56" w:type="dxa"/>
              <w:right w:w="56" w:type="dxa"/>
            </w:tcMar>
          </w:tcPr>
          <w:p w14:paraId="6697155D" w14:textId="77777777" w:rsidR="00004184" w:rsidRDefault="002C4894">
            <w:pPr>
              <w:widowControl w:val="0"/>
              <w:spacing w:line="240" w:lineRule="auto"/>
              <w:jc w:val="right"/>
            </w:pPr>
            <w:r>
              <w:t>24%</w:t>
            </w:r>
          </w:p>
        </w:tc>
        <w:tc>
          <w:tcPr>
            <w:tcW w:w="875" w:type="dxa"/>
            <w:tcMar>
              <w:top w:w="56" w:type="dxa"/>
              <w:left w:w="56" w:type="dxa"/>
              <w:bottom w:w="56" w:type="dxa"/>
              <w:right w:w="56" w:type="dxa"/>
            </w:tcMar>
          </w:tcPr>
          <w:p w14:paraId="4D1B6F58" w14:textId="77777777" w:rsidR="00004184" w:rsidRDefault="002C4894">
            <w:pPr>
              <w:keepLines/>
              <w:spacing w:line="240" w:lineRule="auto"/>
              <w:jc w:val="right"/>
            </w:pPr>
            <w:r>
              <w:t>24%</w:t>
            </w:r>
          </w:p>
        </w:tc>
        <w:tc>
          <w:tcPr>
            <w:tcW w:w="875" w:type="dxa"/>
            <w:tcMar>
              <w:top w:w="56" w:type="dxa"/>
              <w:left w:w="56" w:type="dxa"/>
              <w:bottom w:w="56" w:type="dxa"/>
              <w:right w:w="56" w:type="dxa"/>
            </w:tcMar>
          </w:tcPr>
          <w:p w14:paraId="308B65A7" w14:textId="77777777" w:rsidR="00004184" w:rsidRDefault="002C4894">
            <w:pPr>
              <w:keepLines/>
              <w:spacing w:line="240" w:lineRule="auto"/>
              <w:jc w:val="right"/>
            </w:pPr>
            <w:r>
              <w:t>24%</w:t>
            </w:r>
          </w:p>
        </w:tc>
        <w:tc>
          <w:tcPr>
            <w:tcW w:w="875" w:type="dxa"/>
            <w:shd w:val="clear" w:color="auto" w:fill="D9D9D9"/>
            <w:tcMar>
              <w:top w:w="56" w:type="dxa"/>
              <w:left w:w="56" w:type="dxa"/>
              <w:bottom w:w="56" w:type="dxa"/>
              <w:right w:w="56" w:type="dxa"/>
            </w:tcMar>
          </w:tcPr>
          <w:p w14:paraId="6EC7739C" w14:textId="77777777" w:rsidR="00004184" w:rsidRDefault="002C4894">
            <w:pPr>
              <w:keepLines/>
              <w:spacing w:line="240" w:lineRule="auto"/>
              <w:jc w:val="right"/>
              <w:rPr>
                <w:b/>
              </w:rPr>
            </w:pPr>
            <w:r>
              <w:rPr>
                <w:b/>
              </w:rPr>
              <w:t>23%</w:t>
            </w:r>
          </w:p>
        </w:tc>
      </w:tr>
      <w:tr w:rsidR="00004184" w14:paraId="2CDB69C1" w14:textId="77777777">
        <w:tc>
          <w:tcPr>
            <w:tcW w:w="2640" w:type="dxa"/>
            <w:shd w:val="clear" w:color="auto" w:fill="F3F3F3"/>
            <w:tcMar>
              <w:top w:w="56" w:type="dxa"/>
              <w:left w:w="56" w:type="dxa"/>
              <w:bottom w:w="56" w:type="dxa"/>
              <w:right w:w="56" w:type="dxa"/>
            </w:tcMar>
          </w:tcPr>
          <w:p w14:paraId="6131BBA5" w14:textId="77777777" w:rsidR="00004184" w:rsidRDefault="002C4894">
            <w:pPr>
              <w:widowControl w:val="0"/>
              <w:spacing w:line="240" w:lineRule="auto"/>
              <w:rPr>
                <w:b/>
              </w:rPr>
            </w:pPr>
            <w:r>
              <w:rPr>
                <w:b/>
              </w:rPr>
              <w:t>Laagfrequente woonondersteuning</w:t>
            </w:r>
          </w:p>
        </w:tc>
        <w:tc>
          <w:tcPr>
            <w:tcW w:w="875" w:type="dxa"/>
            <w:tcMar>
              <w:top w:w="56" w:type="dxa"/>
              <w:left w:w="56" w:type="dxa"/>
              <w:bottom w:w="56" w:type="dxa"/>
              <w:right w:w="56" w:type="dxa"/>
            </w:tcMar>
          </w:tcPr>
          <w:p w14:paraId="4BF8822E" w14:textId="77777777" w:rsidR="00004184" w:rsidRDefault="002C4894">
            <w:pPr>
              <w:widowControl w:val="0"/>
              <w:spacing w:line="240" w:lineRule="auto"/>
              <w:jc w:val="right"/>
            </w:pPr>
            <w:r>
              <w:t>9%</w:t>
            </w:r>
          </w:p>
        </w:tc>
        <w:tc>
          <w:tcPr>
            <w:tcW w:w="875" w:type="dxa"/>
            <w:tcMar>
              <w:top w:w="56" w:type="dxa"/>
              <w:left w:w="56" w:type="dxa"/>
              <w:bottom w:w="56" w:type="dxa"/>
              <w:right w:w="56" w:type="dxa"/>
            </w:tcMar>
          </w:tcPr>
          <w:p w14:paraId="17A7055E" w14:textId="77777777" w:rsidR="00004184" w:rsidRDefault="002C4894">
            <w:pPr>
              <w:widowControl w:val="0"/>
              <w:spacing w:line="240" w:lineRule="auto"/>
              <w:jc w:val="right"/>
            </w:pPr>
            <w:r>
              <w:t>7%</w:t>
            </w:r>
          </w:p>
        </w:tc>
        <w:tc>
          <w:tcPr>
            <w:tcW w:w="875" w:type="dxa"/>
            <w:tcMar>
              <w:top w:w="56" w:type="dxa"/>
              <w:left w:w="56" w:type="dxa"/>
              <w:bottom w:w="56" w:type="dxa"/>
              <w:right w:w="56" w:type="dxa"/>
            </w:tcMar>
          </w:tcPr>
          <w:p w14:paraId="7D8594C7" w14:textId="77777777" w:rsidR="00004184" w:rsidRDefault="002C4894">
            <w:pPr>
              <w:widowControl w:val="0"/>
              <w:spacing w:line="240" w:lineRule="auto"/>
              <w:jc w:val="right"/>
            </w:pPr>
            <w:r>
              <w:t>5%</w:t>
            </w:r>
          </w:p>
        </w:tc>
        <w:tc>
          <w:tcPr>
            <w:tcW w:w="875" w:type="dxa"/>
            <w:tcMar>
              <w:top w:w="56" w:type="dxa"/>
              <w:left w:w="56" w:type="dxa"/>
              <w:bottom w:w="56" w:type="dxa"/>
              <w:right w:w="56" w:type="dxa"/>
            </w:tcMar>
          </w:tcPr>
          <w:p w14:paraId="08A987E3" w14:textId="77777777" w:rsidR="00004184" w:rsidRDefault="002C4894">
            <w:pPr>
              <w:widowControl w:val="0"/>
              <w:spacing w:line="240" w:lineRule="auto"/>
              <w:jc w:val="right"/>
            </w:pPr>
            <w:r>
              <w:t>5%</w:t>
            </w:r>
          </w:p>
        </w:tc>
        <w:tc>
          <w:tcPr>
            <w:tcW w:w="875" w:type="dxa"/>
            <w:tcMar>
              <w:top w:w="56" w:type="dxa"/>
              <w:left w:w="56" w:type="dxa"/>
              <w:bottom w:w="56" w:type="dxa"/>
              <w:right w:w="56" w:type="dxa"/>
            </w:tcMar>
          </w:tcPr>
          <w:p w14:paraId="6ACED106" w14:textId="77777777" w:rsidR="00004184" w:rsidRDefault="002C4894">
            <w:pPr>
              <w:widowControl w:val="0"/>
              <w:spacing w:line="240" w:lineRule="auto"/>
              <w:jc w:val="right"/>
            </w:pPr>
            <w:r>
              <w:t>5%</w:t>
            </w:r>
          </w:p>
        </w:tc>
        <w:tc>
          <w:tcPr>
            <w:tcW w:w="875" w:type="dxa"/>
            <w:tcMar>
              <w:top w:w="56" w:type="dxa"/>
              <w:left w:w="56" w:type="dxa"/>
              <w:bottom w:w="56" w:type="dxa"/>
              <w:right w:w="56" w:type="dxa"/>
            </w:tcMar>
          </w:tcPr>
          <w:p w14:paraId="1B35D0E9" w14:textId="77777777" w:rsidR="00004184" w:rsidRDefault="002C4894">
            <w:pPr>
              <w:keepLines/>
              <w:spacing w:line="240" w:lineRule="auto"/>
              <w:jc w:val="right"/>
            </w:pPr>
            <w:r>
              <w:t>2%</w:t>
            </w:r>
          </w:p>
        </w:tc>
        <w:tc>
          <w:tcPr>
            <w:tcW w:w="875" w:type="dxa"/>
            <w:tcMar>
              <w:top w:w="56" w:type="dxa"/>
              <w:left w:w="56" w:type="dxa"/>
              <w:bottom w:w="56" w:type="dxa"/>
              <w:right w:w="56" w:type="dxa"/>
            </w:tcMar>
          </w:tcPr>
          <w:p w14:paraId="7A9C4CB0" w14:textId="77777777" w:rsidR="00004184" w:rsidRDefault="002C4894">
            <w:pPr>
              <w:keepLines/>
              <w:spacing w:line="240" w:lineRule="auto"/>
              <w:jc w:val="right"/>
            </w:pPr>
            <w:r>
              <w:t>1%</w:t>
            </w:r>
          </w:p>
        </w:tc>
        <w:tc>
          <w:tcPr>
            <w:tcW w:w="875" w:type="dxa"/>
            <w:shd w:val="clear" w:color="auto" w:fill="D9D9D9"/>
            <w:tcMar>
              <w:top w:w="56" w:type="dxa"/>
              <w:left w:w="56" w:type="dxa"/>
              <w:bottom w:w="56" w:type="dxa"/>
              <w:right w:w="56" w:type="dxa"/>
            </w:tcMar>
          </w:tcPr>
          <w:p w14:paraId="5936F82B" w14:textId="77777777" w:rsidR="00004184" w:rsidRDefault="002C4894">
            <w:pPr>
              <w:keepLines/>
              <w:spacing w:line="240" w:lineRule="auto"/>
              <w:jc w:val="right"/>
              <w:rPr>
                <w:b/>
              </w:rPr>
            </w:pPr>
            <w:r>
              <w:rPr>
                <w:b/>
              </w:rPr>
              <w:t>4%</w:t>
            </w:r>
          </w:p>
        </w:tc>
      </w:tr>
      <w:tr w:rsidR="00004184" w14:paraId="18A1D10C" w14:textId="77777777">
        <w:tc>
          <w:tcPr>
            <w:tcW w:w="2640" w:type="dxa"/>
            <w:shd w:val="clear" w:color="auto" w:fill="F3F3F3"/>
            <w:tcMar>
              <w:top w:w="56" w:type="dxa"/>
              <w:left w:w="56" w:type="dxa"/>
              <w:bottom w:w="56" w:type="dxa"/>
              <w:right w:w="56" w:type="dxa"/>
            </w:tcMar>
          </w:tcPr>
          <w:p w14:paraId="7874ECAC" w14:textId="77777777" w:rsidR="00004184" w:rsidRDefault="002C4894">
            <w:pPr>
              <w:widowControl w:val="0"/>
              <w:spacing w:line="240" w:lineRule="auto"/>
              <w:rPr>
                <w:b/>
              </w:rPr>
            </w:pPr>
            <w:r>
              <w:rPr>
                <w:b/>
              </w:rPr>
              <w:t>Hoogfrequente dagondersteuning</w:t>
            </w:r>
          </w:p>
        </w:tc>
        <w:tc>
          <w:tcPr>
            <w:tcW w:w="875" w:type="dxa"/>
            <w:tcMar>
              <w:top w:w="56" w:type="dxa"/>
              <w:left w:w="56" w:type="dxa"/>
              <w:bottom w:w="56" w:type="dxa"/>
              <w:right w:w="56" w:type="dxa"/>
            </w:tcMar>
          </w:tcPr>
          <w:p w14:paraId="38A88157" w14:textId="77777777" w:rsidR="00004184" w:rsidRDefault="002C4894">
            <w:pPr>
              <w:widowControl w:val="0"/>
              <w:spacing w:line="240" w:lineRule="auto"/>
              <w:jc w:val="right"/>
            </w:pPr>
            <w:r>
              <w:t>8%</w:t>
            </w:r>
          </w:p>
        </w:tc>
        <w:tc>
          <w:tcPr>
            <w:tcW w:w="875" w:type="dxa"/>
            <w:tcMar>
              <w:top w:w="56" w:type="dxa"/>
              <w:left w:w="56" w:type="dxa"/>
              <w:bottom w:w="56" w:type="dxa"/>
              <w:right w:w="56" w:type="dxa"/>
            </w:tcMar>
          </w:tcPr>
          <w:p w14:paraId="3376AE03" w14:textId="77777777" w:rsidR="00004184" w:rsidRDefault="002C4894">
            <w:pPr>
              <w:widowControl w:val="0"/>
              <w:spacing w:line="240" w:lineRule="auto"/>
              <w:jc w:val="right"/>
            </w:pPr>
            <w:r>
              <w:t>9%</w:t>
            </w:r>
          </w:p>
        </w:tc>
        <w:tc>
          <w:tcPr>
            <w:tcW w:w="875" w:type="dxa"/>
            <w:tcMar>
              <w:top w:w="56" w:type="dxa"/>
              <w:left w:w="56" w:type="dxa"/>
              <w:bottom w:w="56" w:type="dxa"/>
              <w:right w:w="56" w:type="dxa"/>
            </w:tcMar>
          </w:tcPr>
          <w:p w14:paraId="6AFE86E6" w14:textId="77777777" w:rsidR="00004184" w:rsidRDefault="002C4894">
            <w:pPr>
              <w:widowControl w:val="0"/>
              <w:spacing w:line="240" w:lineRule="auto"/>
              <w:jc w:val="right"/>
            </w:pPr>
            <w:r>
              <w:t>14%</w:t>
            </w:r>
          </w:p>
        </w:tc>
        <w:tc>
          <w:tcPr>
            <w:tcW w:w="875" w:type="dxa"/>
            <w:tcMar>
              <w:top w:w="56" w:type="dxa"/>
              <w:left w:w="56" w:type="dxa"/>
              <w:bottom w:w="56" w:type="dxa"/>
              <w:right w:w="56" w:type="dxa"/>
            </w:tcMar>
          </w:tcPr>
          <w:p w14:paraId="418A0F47" w14:textId="77777777" w:rsidR="00004184" w:rsidRDefault="002C4894">
            <w:pPr>
              <w:widowControl w:val="0"/>
              <w:spacing w:line="240" w:lineRule="auto"/>
              <w:jc w:val="right"/>
            </w:pPr>
            <w:r>
              <w:t>13%</w:t>
            </w:r>
          </w:p>
        </w:tc>
        <w:tc>
          <w:tcPr>
            <w:tcW w:w="875" w:type="dxa"/>
            <w:tcMar>
              <w:top w:w="56" w:type="dxa"/>
              <w:left w:w="56" w:type="dxa"/>
              <w:bottom w:w="56" w:type="dxa"/>
              <w:right w:w="56" w:type="dxa"/>
            </w:tcMar>
          </w:tcPr>
          <w:p w14:paraId="6878FC05" w14:textId="77777777" w:rsidR="00004184" w:rsidRDefault="002C4894">
            <w:pPr>
              <w:widowControl w:val="0"/>
              <w:spacing w:line="240" w:lineRule="auto"/>
              <w:jc w:val="right"/>
            </w:pPr>
            <w:r>
              <w:t>7%</w:t>
            </w:r>
          </w:p>
        </w:tc>
        <w:tc>
          <w:tcPr>
            <w:tcW w:w="875" w:type="dxa"/>
            <w:tcMar>
              <w:top w:w="56" w:type="dxa"/>
              <w:left w:w="56" w:type="dxa"/>
              <w:bottom w:w="56" w:type="dxa"/>
              <w:right w:w="56" w:type="dxa"/>
            </w:tcMar>
          </w:tcPr>
          <w:p w14:paraId="046934DF" w14:textId="77777777" w:rsidR="00004184" w:rsidRDefault="002C4894">
            <w:pPr>
              <w:keepLines/>
              <w:spacing w:line="240" w:lineRule="auto"/>
              <w:jc w:val="right"/>
            </w:pPr>
            <w:r>
              <w:t>3%</w:t>
            </w:r>
          </w:p>
        </w:tc>
        <w:tc>
          <w:tcPr>
            <w:tcW w:w="875" w:type="dxa"/>
            <w:tcMar>
              <w:top w:w="56" w:type="dxa"/>
              <w:left w:w="56" w:type="dxa"/>
              <w:bottom w:w="56" w:type="dxa"/>
              <w:right w:w="56" w:type="dxa"/>
            </w:tcMar>
          </w:tcPr>
          <w:p w14:paraId="531DF573" w14:textId="77777777" w:rsidR="00004184" w:rsidRDefault="002C4894">
            <w:pPr>
              <w:keepLines/>
              <w:spacing w:line="240" w:lineRule="auto"/>
              <w:jc w:val="right"/>
            </w:pPr>
            <w:r>
              <w:t>2%</w:t>
            </w:r>
          </w:p>
        </w:tc>
        <w:tc>
          <w:tcPr>
            <w:tcW w:w="875" w:type="dxa"/>
            <w:shd w:val="clear" w:color="auto" w:fill="D9D9D9"/>
            <w:tcMar>
              <w:top w:w="56" w:type="dxa"/>
              <w:left w:w="56" w:type="dxa"/>
              <w:bottom w:w="56" w:type="dxa"/>
              <w:right w:w="56" w:type="dxa"/>
            </w:tcMar>
          </w:tcPr>
          <w:p w14:paraId="3F5E1D96" w14:textId="77777777" w:rsidR="00004184" w:rsidRDefault="002C4894">
            <w:pPr>
              <w:keepLines/>
              <w:spacing w:line="240" w:lineRule="auto"/>
              <w:jc w:val="right"/>
              <w:rPr>
                <w:b/>
              </w:rPr>
            </w:pPr>
            <w:r>
              <w:rPr>
                <w:b/>
              </w:rPr>
              <w:t>8%</w:t>
            </w:r>
          </w:p>
        </w:tc>
      </w:tr>
      <w:tr w:rsidR="00004184" w14:paraId="2CB1BCB2" w14:textId="77777777">
        <w:tc>
          <w:tcPr>
            <w:tcW w:w="2640" w:type="dxa"/>
            <w:shd w:val="clear" w:color="auto" w:fill="F3F3F3"/>
            <w:tcMar>
              <w:top w:w="56" w:type="dxa"/>
              <w:left w:w="56" w:type="dxa"/>
              <w:bottom w:w="56" w:type="dxa"/>
              <w:right w:w="56" w:type="dxa"/>
            </w:tcMar>
          </w:tcPr>
          <w:p w14:paraId="12DD6CC3" w14:textId="77777777" w:rsidR="00004184" w:rsidRDefault="002C4894">
            <w:pPr>
              <w:widowControl w:val="0"/>
              <w:spacing w:line="240" w:lineRule="auto"/>
              <w:rPr>
                <w:b/>
              </w:rPr>
            </w:pPr>
            <w:r>
              <w:rPr>
                <w:b/>
              </w:rPr>
              <w:t>Laagfrequente dagondersteuning</w:t>
            </w:r>
          </w:p>
        </w:tc>
        <w:tc>
          <w:tcPr>
            <w:tcW w:w="875" w:type="dxa"/>
            <w:tcMar>
              <w:top w:w="56" w:type="dxa"/>
              <w:left w:w="56" w:type="dxa"/>
              <w:bottom w:w="56" w:type="dxa"/>
              <w:right w:w="56" w:type="dxa"/>
            </w:tcMar>
          </w:tcPr>
          <w:p w14:paraId="53A23F8B" w14:textId="77777777" w:rsidR="00004184" w:rsidRDefault="002C4894">
            <w:pPr>
              <w:widowControl w:val="0"/>
              <w:spacing w:line="240" w:lineRule="auto"/>
              <w:jc w:val="right"/>
            </w:pPr>
            <w:r>
              <w:t>12%</w:t>
            </w:r>
          </w:p>
        </w:tc>
        <w:tc>
          <w:tcPr>
            <w:tcW w:w="875" w:type="dxa"/>
            <w:tcMar>
              <w:top w:w="56" w:type="dxa"/>
              <w:left w:w="56" w:type="dxa"/>
              <w:bottom w:w="56" w:type="dxa"/>
              <w:right w:w="56" w:type="dxa"/>
            </w:tcMar>
          </w:tcPr>
          <w:p w14:paraId="126C9502" w14:textId="77777777" w:rsidR="00004184" w:rsidRDefault="002C4894">
            <w:pPr>
              <w:widowControl w:val="0"/>
              <w:spacing w:line="240" w:lineRule="auto"/>
              <w:jc w:val="right"/>
            </w:pPr>
            <w:r>
              <w:t>15%</w:t>
            </w:r>
          </w:p>
        </w:tc>
        <w:tc>
          <w:tcPr>
            <w:tcW w:w="875" w:type="dxa"/>
            <w:tcMar>
              <w:top w:w="56" w:type="dxa"/>
              <w:left w:w="56" w:type="dxa"/>
              <w:bottom w:w="56" w:type="dxa"/>
              <w:right w:w="56" w:type="dxa"/>
            </w:tcMar>
          </w:tcPr>
          <w:p w14:paraId="6A9D3B93" w14:textId="77777777" w:rsidR="00004184" w:rsidRDefault="002C4894">
            <w:pPr>
              <w:widowControl w:val="0"/>
              <w:spacing w:line="240" w:lineRule="auto"/>
              <w:jc w:val="right"/>
            </w:pPr>
            <w:r>
              <w:t>18%</w:t>
            </w:r>
          </w:p>
        </w:tc>
        <w:tc>
          <w:tcPr>
            <w:tcW w:w="875" w:type="dxa"/>
            <w:tcMar>
              <w:top w:w="56" w:type="dxa"/>
              <w:left w:w="56" w:type="dxa"/>
              <w:bottom w:w="56" w:type="dxa"/>
              <w:right w:w="56" w:type="dxa"/>
            </w:tcMar>
          </w:tcPr>
          <w:p w14:paraId="2D036C0B" w14:textId="77777777" w:rsidR="00004184" w:rsidRDefault="002C4894">
            <w:pPr>
              <w:widowControl w:val="0"/>
              <w:spacing w:line="240" w:lineRule="auto"/>
              <w:jc w:val="right"/>
            </w:pPr>
            <w:r>
              <w:t>13%</w:t>
            </w:r>
          </w:p>
        </w:tc>
        <w:tc>
          <w:tcPr>
            <w:tcW w:w="875" w:type="dxa"/>
            <w:tcMar>
              <w:top w:w="56" w:type="dxa"/>
              <w:left w:w="56" w:type="dxa"/>
              <w:bottom w:w="56" w:type="dxa"/>
              <w:right w:w="56" w:type="dxa"/>
            </w:tcMar>
          </w:tcPr>
          <w:p w14:paraId="77549C36" w14:textId="77777777" w:rsidR="00004184" w:rsidRDefault="002C4894">
            <w:pPr>
              <w:widowControl w:val="0"/>
              <w:spacing w:line="240" w:lineRule="auto"/>
              <w:jc w:val="right"/>
            </w:pPr>
            <w:r>
              <w:t>9%</w:t>
            </w:r>
          </w:p>
        </w:tc>
        <w:tc>
          <w:tcPr>
            <w:tcW w:w="875" w:type="dxa"/>
            <w:tcMar>
              <w:top w:w="56" w:type="dxa"/>
              <w:left w:w="56" w:type="dxa"/>
              <w:bottom w:w="56" w:type="dxa"/>
              <w:right w:w="56" w:type="dxa"/>
            </w:tcMar>
          </w:tcPr>
          <w:p w14:paraId="03F9C8FE" w14:textId="77777777" w:rsidR="00004184" w:rsidRDefault="002C4894">
            <w:pPr>
              <w:keepLines/>
              <w:spacing w:line="240" w:lineRule="auto"/>
              <w:jc w:val="right"/>
            </w:pPr>
            <w:r>
              <w:t>6%</w:t>
            </w:r>
          </w:p>
        </w:tc>
        <w:tc>
          <w:tcPr>
            <w:tcW w:w="875" w:type="dxa"/>
            <w:tcMar>
              <w:top w:w="56" w:type="dxa"/>
              <w:left w:w="56" w:type="dxa"/>
              <w:bottom w:w="56" w:type="dxa"/>
              <w:right w:w="56" w:type="dxa"/>
            </w:tcMar>
          </w:tcPr>
          <w:p w14:paraId="20A0780A" w14:textId="77777777" w:rsidR="00004184" w:rsidRDefault="002C4894">
            <w:pPr>
              <w:keepLines/>
              <w:spacing w:line="240" w:lineRule="auto"/>
              <w:jc w:val="right"/>
            </w:pPr>
            <w:r>
              <w:t>4%</w:t>
            </w:r>
          </w:p>
        </w:tc>
        <w:tc>
          <w:tcPr>
            <w:tcW w:w="875" w:type="dxa"/>
            <w:shd w:val="clear" w:color="auto" w:fill="D9D9D9"/>
            <w:tcMar>
              <w:top w:w="56" w:type="dxa"/>
              <w:left w:w="56" w:type="dxa"/>
              <w:bottom w:w="56" w:type="dxa"/>
              <w:right w:w="56" w:type="dxa"/>
            </w:tcMar>
          </w:tcPr>
          <w:p w14:paraId="4729E136" w14:textId="77777777" w:rsidR="00004184" w:rsidRDefault="002C4894">
            <w:pPr>
              <w:keepLines/>
              <w:spacing w:line="240" w:lineRule="auto"/>
              <w:jc w:val="right"/>
              <w:rPr>
                <w:b/>
              </w:rPr>
            </w:pPr>
            <w:r>
              <w:rPr>
                <w:b/>
              </w:rPr>
              <w:t>11%</w:t>
            </w:r>
          </w:p>
        </w:tc>
      </w:tr>
      <w:tr w:rsidR="00004184" w14:paraId="2AB0F6FE" w14:textId="77777777">
        <w:tc>
          <w:tcPr>
            <w:tcW w:w="2640" w:type="dxa"/>
            <w:shd w:val="clear" w:color="auto" w:fill="F3F3F3"/>
            <w:tcMar>
              <w:top w:w="56" w:type="dxa"/>
              <w:left w:w="56" w:type="dxa"/>
              <w:bottom w:w="56" w:type="dxa"/>
              <w:right w:w="56" w:type="dxa"/>
            </w:tcMar>
          </w:tcPr>
          <w:p w14:paraId="39A0B79B" w14:textId="77777777" w:rsidR="00004184" w:rsidRDefault="002C4894">
            <w:pPr>
              <w:widowControl w:val="0"/>
              <w:spacing w:line="240" w:lineRule="auto"/>
              <w:rPr>
                <w:b/>
              </w:rPr>
            </w:pPr>
            <w:r>
              <w:rPr>
                <w:b/>
              </w:rPr>
              <w:t>Individuele ondersteuning met kortdurende dag- of woonondersteuning</w:t>
            </w:r>
          </w:p>
        </w:tc>
        <w:tc>
          <w:tcPr>
            <w:tcW w:w="875" w:type="dxa"/>
            <w:tcMar>
              <w:top w:w="56" w:type="dxa"/>
              <w:left w:w="56" w:type="dxa"/>
              <w:bottom w:w="56" w:type="dxa"/>
              <w:right w:w="56" w:type="dxa"/>
            </w:tcMar>
          </w:tcPr>
          <w:p w14:paraId="65B07EF6" w14:textId="77777777" w:rsidR="00004184" w:rsidRDefault="002C4894">
            <w:pPr>
              <w:widowControl w:val="0"/>
              <w:spacing w:line="240" w:lineRule="auto"/>
              <w:jc w:val="right"/>
            </w:pPr>
            <w:r>
              <w:t>3%</w:t>
            </w:r>
          </w:p>
        </w:tc>
        <w:tc>
          <w:tcPr>
            <w:tcW w:w="875" w:type="dxa"/>
            <w:tcMar>
              <w:top w:w="56" w:type="dxa"/>
              <w:left w:w="56" w:type="dxa"/>
              <w:bottom w:w="56" w:type="dxa"/>
              <w:right w:w="56" w:type="dxa"/>
            </w:tcMar>
          </w:tcPr>
          <w:p w14:paraId="3F039269" w14:textId="77777777" w:rsidR="00004184" w:rsidRDefault="002C4894">
            <w:pPr>
              <w:widowControl w:val="0"/>
              <w:spacing w:line="240" w:lineRule="auto"/>
              <w:jc w:val="right"/>
            </w:pPr>
            <w:r>
              <w:t>4%</w:t>
            </w:r>
          </w:p>
        </w:tc>
        <w:tc>
          <w:tcPr>
            <w:tcW w:w="875" w:type="dxa"/>
            <w:tcMar>
              <w:top w:w="56" w:type="dxa"/>
              <w:left w:w="56" w:type="dxa"/>
              <w:bottom w:w="56" w:type="dxa"/>
              <w:right w:w="56" w:type="dxa"/>
            </w:tcMar>
          </w:tcPr>
          <w:p w14:paraId="0714A755" w14:textId="77777777" w:rsidR="00004184" w:rsidRDefault="002C4894">
            <w:pPr>
              <w:widowControl w:val="0"/>
              <w:spacing w:line="240" w:lineRule="auto"/>
              <w:jc w:val="right"/>
            </w:pPr>
            <w:r>
              <w:t>3%</w:t>
            </w:r>
          </w:p>
        </w:tc>
        <w:tc>
          <w:tcPr>
            <w:tcW w:w="875" w:type="dxa"/>
            <w:tcMar>
              <w:top w:w="56" w:type="dxa"/>
              <w:left w:w="56" w:type="dxa"/>
              <w:bottom w:w="56" w:type="dxa"/>
              <w:right w:w="56" w:type="dxa"/>
            </w:tcMar>
          </w:tcPr>
          <w:p w14:paraId="3E640B8C" w14:textId="77777777" w:rsidR="00004184" w:rsidRDefault="002C4894">
            <w:pPr>
              <w:widowControl w:val="0"/>
              <w:spacing w:line="240" w:lineRule="auto"/>
              <w:jc w:val="right"/>
            </w:pPr>
            <w:r>
              <w:t>3%</w:t>
            </w:r>
          </w:p>
        </w:tc>
        <w:tc>
          <w:tcPr>
            <w:tcW w:w="875" w:type="dxa"/>
            <w:tcMar>
              <w:top w:w="56" w:type="dxa"/>
              <w:left w:w="56" w:type="dxa"/>
              <w:bottom w:w="56" w:type="dxa"/>
              <w:right w:w="56" w:type="dxa"/>
            </w:tcMar>
          </w:tcPr>
          <w:p w14:paraId="1F1BBF05" w14:textId="77777777" w:rsidR="00004184" w:rsidRDefault="002C4894">
            <w:pPr>
              <w:widowControl w:val="0"/>
              <w:spacing w:line="240" w:lineRule="auto"/>
              <w:jc w:val="right"/>
            </w:pPr>
            <w:r>
              <w:t>3%</w:t>
            </w:r>
          </w:p>
        </w:tc>
        <w:tc>
          <w:tcPr>
            <w:tcW w:w="875" w:type="dxa"/>
            <w:tcMar>
              <w:top w:w="56" w:type="dxa"/>
              <w:left w:w="56" w:type="dxa"/>
              <w:bottom w:w="56" w:type="dxa"/>
              <w:right w:w="56" w:type="dxa"/>
            </w:tcMar>
          </w:tcPr>
          <w:p w14:paraId="067BEF66" w14:textId="77777777" w:rsidR="00004184" w:rsidRDefault="002C4894">
            <w:pPr>
              <w:keepLines/>
              <w:spacing w:line="240" w:lineRule="auto"/>
              <w:jc w:val="right"/>
            </w:pPr>
            <w:r>
              <w:t>3%</w:t>
            </w:r>
          </w:p>
        </w:tc>
        <w:tc>
          <w:tcPr>
            <w:tcW w:w="875" w:type="dxa"/>
            <w:tcMar>
              <w:top w:w="56" w:type="dxa"/>
              <w:left w:w="56" w:type="dxa"/>
              <w:bottom w:w="56" w:type="dxa"/>
              <w:right w:w="56" w:type="dxa"/>
            </w:tcMar>
          </w:tcPr>
          <w:p w14:paraId="5B9BC198" w14:textId="77777777" w:rsidR="00004184" w:rsidRDefault="002C4894">
            <w:pPr>
              <w:keepLines/>
              <w:spacing w:line="240" w:lineRule="auto"/>
              <w:jc w:val="right"/>
            </w:pPr>
            <w:r>
              <w:t>3%</w:t>
            </w:r>
          </w:p>
        </w:tc>
        <w:tc>
          <w:tcPr>
            <w:tcW w:w="875" w:type="dxa"/>
            <w:shd w:val="clear" w:color="auto" w:fill="D9D9D9"/>
            <w:tcMar>
              <w:top w:w="56" w:type="dxa"/>
              <w:left w:w="56" w:type="dxa"/>
              <w:bottom w:w="56" w:type="dxa"/>
              <w:right w:w="56" w:type="dxa"/>
            </w:tcMar>
          </w:tcPr>
          <w:p w14:paraId="015EBE23" w14:textId="77777777" w:rsidR="00004184" w:rsidRDefault="002C4894">
            <w:pPr>
              <w:keepLines/>
              <w:spacing w:line="240" w:lineRule="auto"/>
              <w:jc w:val="right"/>
              <w:rPr>
                <w:b/>
              </w:rPr>
            </w:pPr>
            <w:r>
              <w:rPr>
                <w:b/>
              </w:rPr>
              <w:t>3%</w:t>
            </w:r>
          </w:p>
        </w:tc>
      </w:tr>
      <w:tr w:rsidR="00004184" w14:paraId="4CEDAA44" w14:textId="77777777">
        <w:tc>
          <w:tcPr>
            <w:tcW w:w="2640" w:type="dxa"/>
            <w:shd w:val="clear" w:color="auto" w:fill="F3F3F3"/>
            <w:tcMar>
              <w:top w:w="56" w:type="dxa"/>
              <w:left w:w="56" w:type="dxa"/>
              <w:bottom w:w="56" w:type="dxa"/>
              <w:right w:w="56" w:type="dxa"/>
            </w:tcMar>
          </w:tcPr>
          <w:p w14:paraId="6200438B" w14:textId="77777777" w:rsidR="00004184" w:rsidRDefault="002C4894">
            <w:pPr>
              <w:widowControl w:val="0"/>
              <w:spacing w:line="240" w:lineRule="auto"/>
              <w:rPr>
                <w:b/>
              </w:rPr>
            </w:pPr>
            <w:r>
              <w:rPr>
                <w:b/>
              </w:rPr>
              <w:t>Enkel globale ondersteuning</w:t>
            </w:r>
          </w:p>
        </w:tc>
        <w:tc>
          <w:tcPr>
            <w:tcW w:w="875" w:type="dxa"/>
            <w:tcMar>
              <w:top w:w="56" w:type="dxa"/>
              <w:left w:w="56" w:type="dxa"/>
              <w:bottom w:w="56" w:type="dxa"/>
              <w:right w:w="56" w:type="dxa"/>
            </w:tcMar>
          </w:tcPr>
          <w:p w14:paraId="3F2C0599" w14:textId="77777777" w:rsidR="00004184" w:rsidRDefault="002C4894">
            <w:pPr>
              <w:widowControl w:val="0"/>
              <w:spacing w:line="240" w:lineRule="auto"/>
              <w:jc w:val="right"/>
            </w:pPr>
            <w:r>
              <w:t>18%</w:t>
            </w:r>
          </w:p>
        </w:tc>
        <w:tc>
          <w:tcPr>
            <w:tcW w:w="875" w:type="dxa"/>
            <w:tcMar>
              <w:top w:w="56" w:type="dxa"/>
              <w:left w:w="56" w:type="dxa"/>
              <w:bottom w:w="56" w:type="dxa"/>
              <w:right w:w="56" w:type="dxa"/>
            </w:tcMar>
          </w:tcPr>
          <w:p w14:paraId="16DF9580" w14:textId="77777777" w:rsidR="00004184" w:rsidRDefault="002C4894">
            <w:pPr>
              <w:widowControl w:val="0"/>
              <w:spacing w:line="240" w:lineRule="auto"/>
              <w:jc w:val="right"/>
            </w:pPr>
            <w:r>
              <w:t>20%</w:t>
            </w:r>
          </w:p>
        </w:tc>
        <w:tc>
          <w:tcPr>
            <w:tcW w:w="875" w:type="dxa"/>
            <w:tcMar>
              <w:top w:w="56" w:type="dxa"/>
              <w:left w:w="56" w:type="dxa"/>
              <w:bottom w:w="56" w:type="dxa"/>
              <w:right w:w="56" w:type="dxa"/>
            </w:tcMar>
          </w:tcPr>
          <w:p w14:paraId="1A771DF4" w14:textId="77777777" w:rsidR="00004184" w:rsidRDefault="002C4894">
            <w:pPr>
              <w:widowControl w:val="0"/>
              <w:spacing w:line="240" w:lineRule="auto"/>
              <w:jc w:val="right"/>
            </w:pPr>
            <w:r>
              <w:t>14%</w:t>
            </w:r>
          </w:p>
        </w:tc>
        <w:tc>
          <w:tcPr>
            <w:tcW w:w="875" w:type="dxa"/>
            <w:tcMar>
              <w:top w:w="56" w:type="dxa"/>
              <w:left w:w="56" w:type="dxa"/>
              <w:bottom w:w="56" w:type="dxa"/>
              <w:right w:w="56" w:type="dxa"/>
            </w:tcMar>
          </w:tcPr>
          <w:p w14:paraId="66C4D3EF" w14:textId="77777777" w:rsidR="00004184" w:rsidRDefault="002C4894">
            <w:pPr>
              <w:widowControl w:val="0"/>
              <w:spacing w:line="240" w:lineRule="auto"/>
              <w:jc w:val="right"/>
            </w:pPr>
            <w:r>
              <w:t>11%</w:t>
            </w:r>
          </w:p>
        </w:tc>
        <w:tc>
          <w:tcPr>
            <w:tcW w:w="875" w:type="dxa"/>
            <w:tcMar>
              <w:top w:w="56" w:type="dxa"/>
              <w:left w:w="56" w:type="dxa"/>
              <w:bottom w:w="56" w:type="dxa"/>
              <w:right w:w="56" w:type="dxa"/>
            </w:tcMar>
          </w:tcPr>
          <w:p w14:paraId="28035DCE" w14:textId="77777777" w:rsidR="00004184" w:rsidRDefault="002C4894">
            <w:pPr>
              <w:widowControl w:val="0"/>
              <w:spacing w:line="240" w:lineRule="auto"/>
              <w:jc w:val="right"/>
            </w:pPr>
            <w:r>
              <w:t>10%</w:t>
            </w:r>
          </w:p>
        </w:tc>
        <w:tc>
          <w:tcPr>
            <w:tcW w:w="875" w:type="dxa"/>
            <w:tcMar>
              <w:top w:w="56" w:type="dxa"/>
              <w:left w:w="56" w:type="dxa"/>
              <w:bottom w:w="56" w:type="dxa"/>
              <w:right w:w="56" w:type="dxa"/>
            </w:tcMar>
          </w:tcPr>
          <w:p w14:paraId="2432637B" w14:textId="77777777" w:rsidR="00004184" w:rsidRDefault="002C4894">
            <w:pPr>
              <w:keepLines/>
              <w:spacing w:line="240" w:lineRule="auto"/>
              <w:jc w:val="right"/>
            </w:pPr>
            <w:r>
              <w:t>11%</w:t>
            </w:r>
          </w:p>
        </w:tc>
        <w:tc>
          <w:tcPr>
            <w:tcW w:w="875" w:type="dxa"/>
            <w:tcMar>
              <w:top w:w="56" w:type="dxa"/>
              <w:left w:w="56" w:type="dxa"/>
              <w:bottom w:w="56" w:type="dxa"/>
              <w:right w:w="56" w:type="dxa"/>
            </w:tcMar>
          </w:tcPr>
          <w:p w14:paraId="3C1F2FA3" w14:textId="77777777" w:rsidR="00004184" w:rsidRDefault="002C4894">
            <w:pPr>
              <w:keepLines/>
              <w:spacing w:line="240" w:lineRule="auto"/>
              <w:jc w:val="right"/>
            </w:pPr>
            <w:r>
              <w:t>12%</w:t>
            </w:r>
          </w:p>
        </w:tc>
        <w:tc>
          <w:tcPr>
            <w:tcW w:w="875" w:type="dxa"/>
            <w:shd w:val="clear" w:color="auto" w:fill="D9D9D9"/>
            <w:tcMar>
              <w:top w:w="56" w:type="dxa"/>
              <w:left w:w="56" w:type="dxa"/>
              <w:bottom w:w="56" w:type="dxa"/>
              <w:right w:w="56" w:type="dxa"/>
            </w:tcMar>
          </w:tcPr>
          <w:p w14:paraId="137364C6" w14:textId="77777777" w:rsidR="00004184" w:rsidRDefault="002C4894">
            <w:pPr>
              <w:keepLines/>
              <w:spacing w:line="240" w:lineRule="auto"/>
              <w:jc w:val="right"/>
              <w:rPr>
                <w:b/>
              </w:rPr>
            </w:pPr>
            <w:r>
              <w:rPr>
                <w:b/>
              </w:rPr>
              <w:t>13%</w:t>
            </w:r>
          </w:p>
        </w:tc>
      </w:tr>
      <w:tr w:rsidR="00004184" w14:paraId="3E017DF2" w14:textId="77777777">
        <w:tc>
          <w:tcPr>
            <w:tcW w:w="2640" w:type="dxa"/>
            <w:shd w:val="clear" w:color="auto" w:fill="F3F3F3"/>
            <w:tcMar>
              <w:top w:w="56" w:type="dxa"/>
              <w:left w:w="56" w:type="dxa"/>
              <w:bottom w:w="56" w:type="dxa"/>
              <w:right w:w="56" w:type="dxa"/>
            </w:tcMar>
          </w:tcPr>
          <w:p w14:paraId="54A9BE3B" w14:textId="77777777" w:rsidR="00004184" w:rsidRDefault="002C4894">
            <w:pPr>
              <w:widowControl w:val="0"/>
              <w:spacing w:line="240" w:lineRule="auto"/>
              <w:rPr>
                <w:b/>
              </w:rPr>
            </w:pPr>
            <w:r>
              <w:rPr>
                <w:b/>
              </w:rPr>
              <w:t>Enkel praktische hulp</w:t>
            </w:r>
          </w:p>
        </w:tc>
        <w:tc>
          <w:tcPr>
            <w:tcW w:w="875" w:type="dxa"/>
            <w:tcMar>
              <w:top w:w="56" w:type="dxa"/>
              <w:left w:w="56" w:type="dxa"/>
              <w:bottom w:w="56" w:type="dxa"/>
              <w:right w:w="56" w:type="dxa"/>
            </w:tcMar>
          </w:tcPr>
          <w:p w14:paraId="0EF3BADF" w14:textId="77777777" w:rsidR="00004184" w:rsidRDefault="002C4894">
            <w:pPr>
              <w:widowControl w:val="0"/>
              <w:spacing w:line="240" w:lineRule="auto"/>
              <w:jc w:val="right"/>
            </w:pPr>
            <w:r>
              <w:t>12%</w:t>
            </w:r>
          </w:p>
        </w:tc>
        <w:tc>
          <w:tcPr>
            <w:tcW w:w="875" w:type="dxa"/>
            <w:tcMar>
              <w:top w:w="56" w:type="dxa"/>
              <w:left w:w="56" w:type="dxa"/>
              <w:bottom w:w="56" w:type="dxa"/>
              <w:right w:w="56" w:type="dxa"/>
            </w:tcMar>
          </w:tcPr>
          <w:p w14:paraId="3754C3E5" w14:textId="77777777" w:rsidR="00004184" w:rsidRDefault="002C4894">
            <w:pPr>
              <w:widowControl w:val="0"/>
              <w:spacing w:line="240" w:lineRule="auto"/>
              <w:jc w:val="right"/>
            </w:pPr>
            <w:r>
              <w:t>6%</w:t>
            </w:r>
          </w:p>
        </w:tc>
        <w:tc>
          <w:tcPr>
            <w:tcW w:w="875" w:type="dxa"/>
            <w:tcMar>
              <w:top w:w="56" w:type="dxa"/>
              <w:left w:w="56" w:type="dxa"/>
              <w:bottom w:w="56" w:type="dxa"/>
              <w:right w:w="56" w:type="dxa"/>
            </w:tcMar>
          </w:tcPr>
          <w:p w14:paraId="49EBFB96" w14:textId="77777777" w:rsidR="00004184" w:rsidRDefault="002C4894">
            <w:pPr>
              <w:widowControl w:val="0"/>
              <w:spacing w:line="240" w:lineRule="auto"/>
              <w:jc w:val="right"/>
            </w:pPr>
            <w:r>
              <w:t>4%</w:t>
            </w:r>
          </w:p>
        </w:tc>
        <w:tc>
          <w:tcPr>
            <w:tcW w:w="875" w:type="dxa"/>
            <w:tcMar>
              <w:top w:w="56" w:type="dxa"/>
              <w:left w:w="56" w:type="dxa"/>
              <w:bottom w:w="56" w:type="dxa"/>
              <w:right w:w="56" w:type="dxa"/>
            </w:tcMar>
          </w:tcPr>
          <w:p w14:paraId="7D1F89B2" w14:textId="77777777" w:rsidR="00004184" w:rsidRDefault="002C4894">
            <w:pPr>
              <w:widowControl w:val="0"/>
              <w:spacing w:line="240" w:lineRule="auto"/>
              <w:jc w:val="right"/>
            </w:pPr>
            <w:r>
              <w:t>4%</w:t>
            </w:r>
          </w:p>
        </w:tc>
        <w:tc>
          <w:tcPr>
            <w:tcW w:w="875" w:type="dxa"/>
            <w:tcMar>
              <w:top w:w="56" w:type="dxa"/>
              <w:left w:w="56" w:type="dxa"/>
              <w:bottom w:w="56" w:type="dxa"/>
              <w:right w:w="56" w:type="dxa"/>
            </w:tcMar>
          </w:tcPr>
          <w:p w14:paraId="3DF27A8F" w14:textId="77777777" w:rsidR="00004184" w:rsidRDefault="002C4894">
            <w:pPr>
              <w:widowControl w:val="0"/>
              <w:spacing w:line="240" w:lineRule="auto"/>
              <w:jc w:val="right"/>
            </w:pPr>
            <w:r>
              <w:t>4%</w:t>
            </w:r>
          </w:p>
        </w:tc>
        <w:tc>
          <w:tcPr>
            <w:tcW w:w="875" w:type="dxa"/>
            <w:tcMar>
              <w:top w:w="56" w:type="dxa"/>
              <w:left w:w="56" w:type="dxa"/>
              <w:bottom w:w="56" w:type="dxa"/>
              <w:right w:w="56" w:type="dxa"/>
            </w:tcMar>
          </w:tcPr>
          <w:p w14:paraId="1A549465" w14:textId="77777777" w:rsidR="00004184" w:rsidRDefault="002C4894">
            <w:pPr>
              <w:keepLines/>
              <w:spacing w:line="240" w:lineRule="auto"/>
              <w:jc w:val="right"/>
            </w:pPr>
            <w:r>
              <w:t>6%</w:t>
            </w:r>
          </w:p>
        </w:tc>
        <w:tc>
          <w:tcPr>
            <w:tcW w:w="875" w:type="dxa"/>
            <w:tcMar>
              <w:top w:w="56" w:type="dxa"/>
              <w:left w:w="56" w:type="dxa"/>
              <w:bottom w:w="56" w:type="dxa"/>
              <w:right w:w="56" w:type="dxa"/>
            </w:tcMar>
          </w:tcPr>
          <w:p w14:paraId="39CDB55E" w14:textId="77777777" w:rsidR="00004184" w:rsidRDefault="002C4894">
            <w:pPr>
              <w:keepLines/>
              <w:spacing w:line="240" w:lineRule="auto"/>
              <w:jc w:val="right"/>
            </w:pPr>
            <w:r>
              <w:t>7%</w:t>
            </w:r>
          </w:p>
        </w:tc>
        <w:tc>
          <w:tcPr>
            <w:tcW w:w="875" w:type="dxa"/>
            <w:shd w:val="clear" w:color="auto" w:fill="D9D9D9"/>
            <w:tcMar>
              <w:top w:w="56" w:type="dxa"/>
              <w:left w:w="56" w:type="dxa"/>
              <w:bottom w:w="56" w:type="dxa"/>
              <w:right w:w="56" w:type="dxa"/>
            </w:tcMar>
          </w:tcPr>
          <w:p w14:paraId="23B3A65A" w14:textId="77777777" w:rsidR="00004184" w:rsidRDefault="002C4894">
            <w:pPr>
              <w:keepLines/>
              <w:spacing w:line="240" w:lineRule="auto"/>
              <w:jc w:val="right"/>
              <w:rPr>
                <w:b/>
              </w:rPr>
            </w:pPr>
            <w:r>
              <w:rPr>
                <w:b/>
              </w:rPr>
              <w:t>5%</w:t>
            </w:r>
          </w:p>
        </w:tc>
      </w:tr>
      <w:tr w:rsidR="00004184" w14:paraId="25226446" w14:textId="77777777">
        <w:tc>
          <w:tcPr>
            <w:tcW w:w="2640" w:type="dxa"/>
            <w:shd w:val="clear" w:color="auto" w:fill="F3F3F3"/>
            <w:tcMar>
              <w:top w:w="56" w:type="dxa"/>
              <w:left w:w="56" w:type="dxa"/>
              <w:bottom w:w="56" w:type="dxa"/>
              <w:right w:w="56" w:type="dxa"/>
            </w:tcMar>
          </w:tcPr>
          <w:p w14:paraId="5A49900B" w14:textId="77777777" w:rsidR="00004184" w:rsidRDefault="002C4894">
            <w:pPr>
              <w:widowControl w:val="0"/>
              <w:spacing w:line="240" w:lineRule="auto"/>
              <w:rPr>
                <w:b/>
              </w:rPr>
            </w:pPr>
            <w:r>
              <w:rPr>
                <w:b/>
              </w:rPr>
              <w:t>Enkel psychosociale ondersteuning</w:t>
            </w:r>
          </w:p>
        </w:tc>
        <w:tc>
          <w:tcPr>
            <w:tcW w:w="875" w:type="dxa"/>
            <w:tcMar>
              <w:top w:w="56" w:type="dxa"/>
              <w:left w:w="56" w:type="dxa"/>
              <w:bottom w:w="56" w:type="dxa"/>
              <w:right w:w="56" w:type="dxa"/>
            </w:tcMar>
          </w:tcPr>
          <w:p w14:paraId="5327DBBF" w14:textId="77777777" w:rsidR="00004184" w:rsidRDefault="002C4894">
            <w:pPr>
              <w:widowControl w:val="0"/>
              <w:spacing w:line="240" w:lineRule="auto"/>
              <w:jc w:val="right"/>
            </w:pPr>
            <w:r>
              <w:t>6%</w:t>
            </w:r>
          </w:p>
        </w:tc>
        <w:tc>
          <w:tcPr>
            <w:tcW w:w="875" w:type="dxa"/>
            <w:tcMar>
              <w:top w:w="56" w:type="dxa"/>
              <w:left w:w="56" w:type="dxa"/>
              <w:bottom w:w="56" w:type="dxa"/>
              <w:right w:w="56" w:type="dxa"/>
            </w:tcMar>
          </w:tcPr>
          <w:p w14:paraId="3B2621DA" w14:textId="77777777" w:rsidR="00004184" w:rsidRDefault="002C4894">
            <w:pPr>
              <w:widowControl w:val="0"/>
              <w:spacing w:line="240" w:lineRule="auto"/>
              <w:jc w:val="right"/>
            </w:pPr>
            <w:r>
              <w:t>4%</w:t>
            </w:r>
          </w:p>
        </w:tc>
        <w:tc>
          <w:tcPr>
            <w:tcW w:w="875" w:type="dxa"/>
            <w:tcMar>
              <w:top w:w="56" w:type="dxa"/>
              <w:left w:w="56" w:type="dxa"/>
              <w:bottom w:w="56" w:type="dxa"/>
              <w:right w:w="56" w:type="dxa"/>
            </w:tcMar>
          </w:tcPr>
          <w:p w14:paraId="40ED7E83" w14:textId="77777777" w:rsidR="00004184" w:rsidRDefault="002C4894">
            <w:pPr>
              <w:widowControl w:val="0"/>
              <w:spacing w:line="240" w:lineRule="auto"/>
              <w:jc w:val="right"/>
            </w:pPr>
            <w:r>
              <w:t>7%</w:t>
            </w:r>
          </w:p>
        </w:tc>
        <w:tc>
          <w:tcPr>
            <w:tcW w:w="875" w:type="dxa"/>
            <w:tcMar>
              <w:top w:w="56" w:type="dxa"/>
              <w:left w:w="56" w:type="dxa"/>
              <w:bottom w:w="56" w:type="dxa"/>
              <w:right w:w="56" w:type="dxa"/>
            </w:tcMar>
          </w:tcPr>
          <w:p w14:paraId="721B4B04" w14:textId="77777777" w:rsidR="00004184" w:rsidRDefault="002C4894">
            <w:pPr>
              <w:widowControl w:val="0"/>
              <w:spacing w:line="240" w:lineRule="auto"/>
              <w:jc w:val="right"/>
            </w:pPr>
            <w:r>
              <w:t>8%</w:t>
            </w:r>
          </w:p>
        </w:tc>
        <w:tc>
          <w:tcPr>
            <w:tcW w:w="875" w:type="dxa"/>
            <w:tcMar>
              <w:top w:w="56" w:type="dxa"/>
              <w:left w:w="56" w:type="dxa"/>
              <w:bottom w:w="56" w:type="dxa"/>
              <w:right w:w="56" w:type="dxa"/>
            </w:tcMar>
          </w:tcPr>
          <w:p w14:paraId="1C19DA15" w14:textId="77777777" w:rsidR="00004184" w:rsidRDefault="002C4894">
            <w:pPr>
              <w:widowControl w:val="0"/>
              <w:spacing w:line="240" w:lineRule="auto"/>
              <w:jc w:val="right"/>
            </w:pPr>
            <w:r>
              <w:t>9%</w:t>
            </w:r>
          </w:p>
        </w:tc>
        <w:tc>
          <w:tcPr>
            <w:tcW w:w="875" w:type="dxa"/>
            <w:tcMar>
              <w:top w:w="56" w:type="dxa"/>
              <w:left w:w="56" w:type="dxa"/>
              <w:bottom w:w="56" w:type="dxa"/>
              <w:right w:w="56" w:type="dxa"/>
            </w:tcMar>
          </w:tcPr>
          <w:p w14:paraId="26D01466" w14:textId="77777777" w:rsidR="00004184" w:rsidRDefault="002C4894">
            <w:pPr>
              <w:keepLines/>
              <w:spacing w:line="240" w:lineRule="auto"/>
              <w:jc w:val="right"/>
            </w:pPr>
            <w:r>
              <w:t>8%</w:t>
            </w:r>
          </w:p>
        </w:tc>
        <w:tc>
          <w:tcPr>
            <w:tcW w:w="875" w:type="dxa"/>
            <w:tcMar>
              <w:top w:w="56" w:type="dxa"/>
              <w:left w:w="56" w:type="dxa"/>
              <w:bottom w:w="56" w:type="dxa"/>
              <w:right w:w="56" w:type="dxa"/>
            </w:tcMar>
          </w:tcPr>
          <w:p w14:paraId="17AB4C72" w14:textId="77777777" w:rsidR="00004184" w:rsidRDefault="002C4894">
            <w:pPr>
              <w:keepLines/>
              <w:spacing w:line="240" w:lineRule="auto"/>
              <w:jc w:val="right"/>
            </w:pPr>
            <w:r>
              <w:t>6%</w:t>
            </w:r>
          </w:p>
        </w:tc>
        <w:tc>
          <w:tcPr>
            <w:tcW w:w="875" w:type="dxa"/>
            <w:shd w:val="clear" w:color="auto" w:fill="D9D9D9"/>
            <w:tcMar>
              <w:top w:w="56" w:type="dxa"/>
              <w:left w:w="56" w:type="dxa"/>
              <w:bottom w:w="56" w:type="dxa"/>
              <w:right w:w="56" w:type="dxa"/>
            </w:tcMar>
          </w:tcPr>
          <w:p w14:paraId="21A07E84" w14:textId="77777777" w:rsidR="00004184" w:rsidRDefault="002C4894">
            <w:pPr>
              <w:keepLines/>
              <w:spacing w:line="240" w:lineRule="auto"/>
              <w:jc w:val="right"/>
              <w:rPr>
                <w:b/>
              </w:rPr>
            </w:pPr>
            <w:r>
              <w:rPr>
                <w:b/>
              </w:rPr>
              <w:t>8%</w:t>
            </w:r>
          </w:p>
        </w:tc>
      </w:tr>
      <w:tr w:rsidR="00004184" w14:paraId="52010E2E" w14:textId="77777777">
        <w:tc>
          <w:tcPr>
            <w:tcW w:w="2640" w:type="dxa"/>
            <w:shd w:val="clear" w:color="auto" w:fill="F3F3F3"/>
            <w:tcMar>
              <w:top w:w="56" w:type="dxa"/>
              <w:left w:w="56" w:type="dxa"/>
              <w:bottom w:w="56" w:type="dxa"/>
              <w:right w:w="56" w:type="dxa"/>
            </w:tcMar>
          </w:tcPr>
          <w:p w14:paraId="336D8E7F" w14:textId="77777777" w:rsidR="00004184" w:rsidRDefault="002C4894">
            <w:pPr>
              <w:widowControl w:val="0"/>
              <w:spacing w:line="240" w:lineRule="auto"/>
              <w:rPr>
                <w:b/>
              </w:rPr>
            </w:pPr>
            <w:r>
              <w:rPr>
                <w:b/>
              </w:rPr>
              <w:t>Enkel kortdurende dag- en/of woonondersteuning</w:t>
            </w:r>
          </w:p>
        </w:tc>
        <w:tc>
          <w:tcPr>
            <w:tcW w:w="875" w:type="dxa"/>
            <w:tcMar>
              <w:top w:w="56" w:type="dxa"/>
              <w:left w:w="56" w:type="dxa"/>
              <w:bottom w:w="56" w:type="dxa"/>
              <w:right w:w="56" w:type="dxa"/>
            </w:tcMar>
          </w:tcPr>
          <w:p w14:paraId="0D007967" w14:textId="77777777" w:rsidR="00004184" w:rsidRDefault="002C4894">
            <w:pPr>
              <w:widowControl w:val="0"/>
              <w:spacing w:line="240" w:lineRule="auto"/>
              <w:jc w:val="right"/>
            </w:pPr>
            <w:r>
              <w:t>0%</w:t>
            </w:r>
          </w:p>
        </w:tc>
        <w:tc>
          <w:tcPr>
            <w:tcW w:w="875" w:type="dxa"/>
            <w:tcMar>
              <w:top w:w="56" w:type="dxa"/>
              <w:left w:w="56" w:type="dxa"/>
              <w:bottom w:w="56" w:type="dxa"/>
              <w:right w:w="56" w:type="dxa"/>
            </w:tcMar>
          </w:tcPr>
          <w:p w14:paraId="663E2108" w14:textId="77777777" w:rsidR="00004184" w:rsidRDefault="002C4894">
            <w:pPr>
              <w:widowControl w:val="0"/>
              <w:spacing w:line="240" w:lineRule="auto"/>
              <w:jc w:val="right"/>
            </w:pPr>
            <w:r>
              <w:t>0%</w:t>
            </w:r>
          </w:p>
        </w:tc>
        <w:tc>
          <w:tcPr>
            <w:tcW w:w="875" w:type="dxa"/>
            <w:tcMar>
              <w:top w:w="56" w:type="dxa"/>
              <w:left w:w="56" w:type="dxa"/>
              <w:bottom w:w="56" w:type="dxa"/>
              <w:right w:w="56" w:type="dxa"/>
            </w:tcMar>
          </w:tcPr>
          <w:p w14:paraId="78862E15" w14:textId="77777777" w:rsidR="00004184" w:rsidRDefault="002C4894">
            <w:pPr>
              <w:widowControl w:val="0"/>
              <w:spacing w:line="240" w:lineRule="auto"/>
              <w:jc w:val="right"/>
            </w:pPr>
            <w:r>
              <w:t>0%</w:t>
            </w:r>
          </w:p>
        </w:tc>
        <w:tc>
          <w:tcPr>
            <w:tcW w:w="875" w:type="dxa"/>
            <w:tcMar>
              <w:top w:w="56" w:type="dxa"/>
              <w:left w:w="56" w:type="dxa"/>
              <w:bottom w:w="56" w:type="dxa"/>
              <w:right w:w="56" w:type="dxa"/>
            </w:tcMar>
          </w:tcPr>
          <w:p w14:paraId="4EA2D756" w14:textId="77777777" w:rsidR="00004184" w:rsidRDefault="002C4894">
            <w:pPr>
              <w:widowControl w:val="0"/>
              <w:spacing w:line="240" w:lineRule="auto"/>
              <w:jc w:val="right"/>
            </w:pPr>
            <w:r>
              <w:t>0%</w:t>
            </w:r>
          </w:p>
        </w:tc>
        <w:tc>
          <w:tcPr>
            <w:tcW w:w="875" w:type="dxa"/>
            <w:tcMar>
              <w:top w:w="56" w:type="dxa"/>
              <w:left w:w="56" w:type="dxa"/>
              <w:bottom w:w="56" w:type="dxa"/>
              <w:right w:w="56" w:type="dxa"/>
            </w:tcMar>
          </w:tcPr>
          <w:p w14:paraId="582BD3E2" w14:textId="77777777" w:rsidR="00004184" w:rsidRDefault="002C4894">
            <w:pPr>
              <w:widowControl w:val="0"/>
              <w:spacing w:line="240" w:lineRule="auto"/>
              <w:jc w:val="right"/>
            </w:pPr>
            <w:r>
              <w:t>0%</w:t>
            </w:r>
          </w:p>
        </w:tc>
        <w:tc>
          <w:tcPr>
            <w:tcW w:w="875" w:type="dxa"/>
            <w:tcMar>
              <w:top w:w="56" w:type="dxa"/>
              <w:left w:w="56" w:type="dxa"/>
              <w:bottom w:w="56" w:type="dxa"/>
              <w:right w:w="56" w:type="dxa"/>
            </w:tcMar>
          </w:tcPr>
          <w:p w14:paraId="246C768C" w14:textId="77777777" w:rsidR="00004184" w:rsidRDefault="002C4894">
            <w:pPr>
              <w:keepLines/>
              <w:spacing w:line="240" w:lineRule="auto"/>
              <w:jc w:val="right"/>
            </w:pPr>
            <w:r>
              <w:t>0%</w:t>
            </w:r>
          </w:p>
        </w:tc>
        <w:tc>
          <w:tcPr>
            <w:tcW w:w="875" w:type="dxa"/>
            <w:tcMar>
              <w:top w:w="56" w:type="dxa"/>
              <w:left w:w="56" w:type="dxa"/>
              <w:bottom w:w="56" w:type="dxa"/>
              <w:right w:w="56" w:type="dxa"/>
            </w:tcMar>
          </w:tcPr>
          <w:p w14:paraId="700C8C7B" w14:textId="77777777" w:rsidR="00004184" w:rsidRDefault="002C4894">
            <w:pPr>
              <w:keepLines/>
              <w:spacing w:line="240" w:lineRule="auto"/>
              <w:jc w:val="right"/>
            </w:pPr>
            <w:r>
              <w:t>0%</w:t>
            </w:r>
          </w:p>
        </w:tc>
        <w:tc>
          <w:tcPr>
            <w:tcW w:w="875" w:type="dxa"/>
            <w:shd w:val="clear" w:color="auto" w:fill="D9D9D9"/>
            <w:tcMar>
              <w:top w:w="56" w:type="dxa"/>
              <w:left w:w="56" w:type="dxa"/>
              <w:bottom w:w="56" w:type="dxa"/>
              <w:right w:w="56" w:type="dxa"/>
            </w:tcMar>
          </w:tcPr>
          <w:p w14:paraId="2C7650A8" w14:textId="77777777" w:rsidR="00004184" w:rsidRDefault="002C4894">
            <w:pPr>
              <w:keepLines/>
              <w:spacing w:line="240" w:lineRule="auto"/>
              <w:jc w:val="right"/>
              <w:rPr>
                <w:b/>
              </w:rPr>
            </w:pPr>
            <w:r>
              <w:rPr>
                <w:b/>
              </w:rPr>
              <w:t>0%</w:t>
            </w:r>
          </w:p>
        </w:tc>
      </w:tr>
      <w:tr w:rsidR="00004184" w14:paraId="453B54CB" w14:textId="77777777">
        <w:tc>
          <w:tcPr>
            <w:tcW w:w="2640" w:type="dxa"/>
            <w:shd w:val="clear" w:color="auto" w:fill="F3F3F3"/>
            <w:tcMar>
              <w:top w:w="56" w:type="dxa"/>
              <w:left w:w="56" w:type="dxa"/>
              <w:bottom w:w="56" w:type="dxa"/>
              <w:right w:w="56" w:type="dxa"/>
            </w:tcMar>
          </w:tcPr>
          <w:p w14:paraId="0D89C9B0" w14:textId="77777777" w:rsidR="00004184" w:rsidRDefault="002C4894">
            <w:pPr>
              <w:widowControl w:val="0"/>
              <w:spacing w:line="240" w:lineRule="auto"/>
              <w:rPr>
                <w:b/>
              </w:rPr>
            </w:pPr>
            <w:r>
              <w:rPr>
                <w:b/>
              </w:rPr>
              <w:t>Wel overeenkomst, geen ondersteuningsfunctie</w:t>
            </w:r>
          </w:p>
        </w:tc>
        <w:tc>
          <w:tcPr>
            <w:tcW w:w="875" w:type="dxa"/>
            <w:tcMar>
              <w:top w:w="56" w:type="dxa"/>
              <w:left w:w="56" w:type="dxa"/>
              <w:bottom w:w="56" w:type="dxa"/>
              <w:right w:w="56" w:type="dxa"/>
            </w:tcMar>
          </w:tcPr>
          <w:p w14:paraId="7A0B29A5" w14:textId="77777777" w:rsidR="00004184" w:rsidRDefault="002C4894">
            <w:pPr>
              <w:widowControl w:val="0"/>
              <w:spacing w:line="240" w:lineRule="auto"/>
              <w:jc w:val="right"/>
            </w:pPr>
            <w:r>
              <w:t>3%</w:t>
            </w:r>
          </w:p>
        </w:tc>
        <w:tc>
          <w:tcPr>
            <w:tcW w:w="875" w:type="dxa"/>
            <w:tcMar>
              <w:top w:w="56" w:type="dxa"/>
              <w:left w:w="56" w:type="dxa"/>
              <w:bottom w:w="56" w:type="dxa"/>
              <w:right w:w="56" w:type="dxa"/>
            </w:tcMar>
          </w:tcPr>
          <w:p w14:paraId="19498E70" w14:textId="77777777" w:rsidR="00004184" w:rsidRDefault="002C4894">
            <w:pPr>
              <w:widowControl w:val="0"/>
              <w:spacing w:line="240" w:lineRule="auto"/>
              <w:jc w:val="right"/>
            </w:pPr>
            <w:r>
              <w:t>1%</w:t>
            </w:r>
          </w:p>
        </w:tc>
        <w:tc>
          <w:tcPr>
            <w:tcW w:w="875" w:type="dxa"/>
            <w:tcMar>
              <w:top w:w="56" w:type="dxa"/>
              <w:left w:w="56" w:type="dxa"/>
              <w:bottom w:w="56" w:type="dxa"/>
              <w:right w:w="56" w:type="dxa"/>
            </w:tcMar>
          </w:tcPr>
          <w:p w14:paraId="35EA1CF4" w14:textId="77777777" w:rsidR="00004184" w:rsidRDefault="002C4894">
            <w:pPr>
              <w:widowControl w:val="0"/>
              <w:spacing w:line="240" w:lineRule="auto"/>
              <w:jc w:val="right"/>
            </w:pPr>
            <w:r>
              <w:t>1%</w:t>
            </w:r>
          </w:p>
        </w:tc>
        <w:tc>
          <w:tcPr>
            <w:tcW w:w="875" w:type="dxa"/>
            <w:tcMar>
              <w:top w:w="56" w:type="dxa"/>
              <w:left w:w="56" w:type="dxa"/>
              <w:bottom w:w="56" w:type="dxa"/>
              <w:right w:w="56" w:type="dxa"/>
            </w:tcMar>
          </w:tcPr>
          <w:p w14:paraId="7165944E" w14:textId="77777777" w:rsidR="00004184" w:rsidRDefault="002C4894">
            <w:pPr>
              <w:widowControl w:val="0"/>
              <w:spacing w:line="240" w:lineRule="auto"/>
              <w:jc w:val="right"/>
            </w:pPr>
            <w:r>
              <w:t>1%</w:t>
            </w:r>
          </w:p>
        </w:tc>
        <w:tc>
          <w:tcPr>
            <w:tcW w:w="875" w:type="dxa"/>
            <w:tcMar>
              <w:top w:w="56" w:type="dxa"/>
              <w:left w:w="56" w:type="dxa"/>
              <w:bottom w:w="56" w:type="dxa"/>
              <w:right w:w="56" w:type="dxa"/>
            </w:tcMar>
          </w:tcPr>
          <w:p w14:paraId="60F7621B" w14:textId="77777777" w:rsidR="00004184" w:rsidRDefault="002C4894">
            <w:pPr>
              <w:widowControl w:val="0"/>
              <w:spacing w:line="240" w:lineRule="auto"/>
              <w:jc w:val="right"/>
            </w:pPr>
            <w:r>
              <w:t>1%</w:t>
            </w:r>
          </w:p>
        </w:tc>
        <w:tc>
          <w:tcPr>
            <w:tcW w:w="875" w:type="dxa"/>
            <w:tcMar>
              <w:top w:w="56" w:type="dxa"/>
              <w:left w:w="56" w:type="dxa"/>
              <w:bottom w:w="56" w:type="dxa"/>
              <w:right w:w="56" w:type="dxa"/>
            </w:tcMar>
          </w:tcPr>
          <w:p w14:paraId="0D7B83B2" w14:textId="77777777" w:rsidR="00004184" w:rsidRDefault="002C4894">
            <w:pPr>
              <w:keepLines/>
              <w:spacing w:line="240" w:lineRule="auto"/>
              <w:jc w:val="right"/>
            </w:pPr>
            <w:r>
              <w:t>1%</w:t>
            </w:r>
          </w:p>
        </w:tc>
        <w:tc>
          <w:tcPr>
            <w:tcW w:w="875" w:type="dxa"/>
            <w:tcMar>
              <w:top w:w="56" w:type="dxa"/>
              <w:left w:w="56" w:type="dxa"/>
              <w:bottom w:w="56" w:type="dxa"/>
              <w:right w:w="56" w:type="dxa"/>
            </w:tcMar>
          </w:tcPr>
          <w:p w14:paraId="56780DFE" w14:textId="77777777" w:rsidR="00004184" w:rsidRDefault="002C4894">
            <w:pPr>
              <w:keepLines/>
              <w:spacing w:line="240" w:lineRule="auto"/>
              <w:jc w:val="right"/>
            </w:pPr>
            <w:r>
              <w:t>1%</w:t>
            </w:r>
          </w:p>
        </w:tc>
        <w:tc>
          <w:tcPr>
            <w:tcW w:w="875" w:type="dxa"/>
            <w:shd w:val="clear" w:color="auto" w:fill="D9D9D9"/>
            <w:tcMar>
              <w:top w:w="56" w:type="dxa"/>
              <w:left w:w="56" w:type="dxa"/>
              <w:bottom w:w="56" w:type="dxa"/>
              <w:right w:w="56" w:type="dxa"/>
            </w:tcMar>
          </w:tcPr>
          <w:p w14:paraId="56BDAA4E" w14:textId="77777777" w:rsidR="00004184" w:rsidRDefault="002C4894">
            <w:pPr>
              <w:keepLines/>
              <w:spacing w:line="240" w:lineRule="auto"/>
              <w:jc w:val="right"/>
              <w:rPr>
                <w:b/>
              </w:rPr>
            </w:pPr>
            <w:r>
              <w:rPr>
                <w:b/>
              </w:rPr>
              <w:t>1%</w:t>
            </w:r>
          </w:p>
        </w:tc>
      </w:tr>
      <w:tr w:rsidR="00004184" w14:paraId="4FC3A457" w14:textId="77777777">
        <w:tc>
          <w:tcPr>
            <w:tcW w:w="2640" w:type="dxa"/>
            <w:shd w:val="clear" w:color="auto" w:fill="D9D9D9"/>
            <w:tcMar>
              <w:top w:w="56" w:type="dxa"/>
              <w:left w:w="56" w:type="dxa"/>
              <w:bottom w:w="56" w:type="dxa"/>
              <w:right w:w="56" w:type="dxa"/>
            </w:tcMar>
          </w:tcPr>
          <w:p w14:paraId="1030BD26" w14:textId="77777777" w:rsidR="00004184" w:rsidRDefault="002C4894">
            <w:pPr>
              <w:widowControl w:val="0"/>
              <w:spacing w:line="240" w:lineRule="auto"/>
              <w:rPr>
                <w:b/>
              </w:rPr>
            </w:pPr>
            <w:r>
              <w:rPr>
                <w:b/>
              </w:rPr>
              <w:t>Totaal aantal personen</w:t>
            </w:r>
          </w:p>
        </w:tc>
        <w:tc>
          <w:tcPr>
            <w:tcW w:w="875" w:type="dxa"/>
            <w:shd w:val="clear" w:color="auto" w:fill="D9D9D9"/>
            <w:tcMar>
              <w:top w:w="56" w:type="dxa"/>
              <w:left w:w="56" w:type="dxa"/>
              <w:bottom w:w="56" w:type="dxa"/>
              <w:right w:w="56" w:type="dxa"/>
            </w:tcMar>
          </w:tcPr>
          <w:p w14:paraId="38D526A2" w14:textId="77777777" w:rsidR="00004184" w:rsidRDefault="002C4894">
            <w:pPr>
              <w:widowControl w:val="0"/>
              <w:spacing w:line="240" w:lineRule="auto"/>
              <w:jc w:val="right"/>
              <w:rPr>
                <w:b/>
              </w:rPr>
            </w:pPr>
            <w:r>
              <w:rPr>
                <w:b/>
              </w:rPr>
              <w:t>624</w:t>
            </w:r>
          </w:p>
          <w:p w14:paraId="6437E7CC" w14:textId="77777777" w:rsidR="00004184" w:rsidRDefault="002C4894">
            <w:pPr>
              <w:widowControl w:val="0"/>
              <w:spacing w:line="240" w:lineRule="auto"/>
              <w:jc w:val="right"/>
              <w:rPr>
                <w:b/>
              </w:rPr>
            </w:pPr>
            <w:r>
              <w:rPr>
                <w:b/>
              </w:rPr>
              <w:t>(100%)</w:t>
            </w:r>
          </w:p>
        </w:tc>
        <w:tc>
          <w:tcPr>
            <w:tcW w:w="875" w:type="dxa"/>
            <w:shd w:val="clear" w:color="auto" w:fill="D9D9D9"/>
            <w:tcMar>
              <w:top w:w="56" w:type="dxa"/>
              <w:left w:w="56" w:type="dxa"/>
              <w:bottom w:w="56" w:type="dxa"/>
              <w:right w:w="56" w:type="dxa"/>
            </w:tcMar>
          </w:tcPr>
          <w:p w14:paraId="4FC459DF" w14:textId="77777777" w:rsidR="00004184" w:rsidRDefault="002C4894">
            <w:pPr>
              <w:widowControl w:val="0"/>
              <w:spacing w:line="240" w:lineRule="auto"/>
              <w:jc w:val="right"/>
              <w:rPr>
                <w:b/>
              </w:rPr>
            </w:pPr>
            <w:r>
              <w:rPr>
                <w:b/>
              </w:rPr>
              <w:t>2.473 (100%)</w:t>
            </w:r>
          </w:p>
        </w:tc>
        <w:tc>
          <w:tcPr>
            <w:tcW w:w="875" w:type="dxa"/>
            <w:shd w:val="clear" w:color="auto" w:fill="D9D9D9"/>
            <w:tcMar>
              <w:top w:w="56" w:type="dxa"/>
              <w:left w:w="56" w:type="dxa"/>
              <w:bottom w:w="56" w:type="dxa"/>
              <w:right w:w="56" w:type="dxa"/>
            </w:tcMar>
          </w:tcPr>
          <w:p w14:paraId="3AB894E8" w14:textId="77777777" w:rsidR="00004184" w:rsidRDefault="002C4894">
            <w:pPr>
              <w:widowControl w:val="0"/>
              <w:spacing w:line="240" w:lineRule="auto"/>
              <w:jc w:val="right"/>
              <w:rPr>
                <w:b/>
              </w:rPr>
            </w:pPr>
            <w:r>
              <w:rPr>
                <w:b/>
              </w:rPr>
              <w:t>5.540 (100%)</w:t>
            </w:r>
          </w:p>
        </w:tc>
        <w:tc>
          <w:tcPr>
            <w:tcW w:w="875" w:type="dxa"/>
            <w:shd w:val="clear" w:color="auto" w:fill="D9D9D9"/>
            <w:tcMar>
              <w:top w:w="56" w:type="dxa"/>
              <w:left w:w="56" w:type="dxa"/>
              <w:bottom w:w="56" w:type="dxa"/>
              <w:right w:w="56" w:type="dxa"/>
            </w:tcMar>
          </w:tcPr>
          <w:p w14:paraId="56355A67" w14:textId="77777777" w:rsidR="00004184" w:rsidRDefault="002C4894">
            <w:pPr>
              <w:widowControl w:val="0"/>
              <w:spacing w:line="240" w:lineRule="auto"/>
              <w:jc w:val="right"/>
              <w:rPr>
                <w:b/>
              </w:rPr>
            </w:pPr>
            <w:r>
              <w:rPr>
                <w:b/>
              </w:rPr>
              <w:t>4.868 (100%)</w:t>
            </w:r>
          </w:p>
        </w:tc>
        <w:tc>
          <w:tcPr>
            <w:tcW w:w="875" w:type="dxa"/>
            <w:shd w:val="clear" w:color="auto" w:fill="D9D9D9"/>
            <w:tcMar>
              <w:top w:w="56" w:type="dxa"/>
              <w:left w:w="56" w:type="dxa"/>
              <w:bottom w:w="56" w:type="dxa"/>
              <w:right w:w="56" w:type="dxa"/>
            </w:tcMar>
          </w:tcPr>
          <w:p w14:paraId="57D9FE41" w14:textId="77777777" w:rsidR="00004184" w:rsidRDefault="002C4894">
            <w:pPr>
              <w:widowControl w:val="0"/>
              <w:spacing w:line="240" w:lineRule="auto"/>
              <w:jc w:val="right"/>
              <w:rPr>
                <w:b/>
              </w:rPr>
            </w:pPr>
            <w:r>
              <w:rPr>
                <w:b/>
              </w:rPr>
              <w:t>5.245 (100%)</w:t>
            </w:r>
          </w:p>
        </w:tc>
        <w:tc>
          <w:tcPr>
            <w:tcW w:w="875" w:type="dxa"/>
            <w:shd w:val="clear" w:color="auto" w:fill="D9D9D9"/>
            <w:tcMar>
              <w:top w:w="56" w:type="dxa"/>
              <w:left w:w="56" w:type="dxa"/>
              <w:bottom w:w="56" w:type="dxa"/>
              <w:right w:w="56" w:type="dxa"/>
            </w:tcMar>
          </w:tcPr>
          <w:p w14:paraId="60FBDF79" w14:textId="77777777" w:rsidR="00004184" w:rsidRDefault="002C4894">
            <w:pPr>
              <w:keepLines/>
              <w:spacing w:line="240" w:lineRule="auto"/>
              <w:jc w:val="right"/>
              <w:rPr>
                <w:b/>
              </w:rPr>
            </w:pPr>
            <w:r>
              <w:rPr>
                <w:b/>
              </w:rPr>
              <w:t>5.771 (100%)</w:t>
            </w:r>
          </w:p>
        </w:tc>
        <w:tc>
          <w:tcPr>
            <w:tcW w:w="875" w:type="dxa"/>
            <w:shd w:val="clear" w:color="auto" w:fill="D9D9D9"/>
            <w:tcMar>
              <w:top w:w="56" w:type="dxa"/>
              <w:left w:w="56" w:type="dxa"/>
              <w:bottom w:w="56" w:type="dxa"/>
              <w:right w:w="56" w:type="dxa"/>
            </w:tcMar>
          </w:tcPr>
          <w:p w14:paraId="39B91952" w14:textId="77777777" w:rsidR="00004184" w:rsidRDefault="002C4894">
            <w:pPr>
              <w:keepLines/>
              <w:spacing w:line="240" w:lineRule="auto"/>
              <w:jc w:val="right"/>
              <w:rPr>
                <w:b/>
              </w:rPr>
            </w:pPr>
            <w:r>
              <w:rPr>
                <w:b/>
              </w:rPr>
              <w:t>3.111 (100%)</w:t>
            </w:r>
          </w:p>
        </w:tc>
        <w:tc>
          <w:tcPr>
            <w:tcW w:w="875" w:type="dxa"/>
            <w:shd w:val="clear" w:color="auto" w:fill="D9D9D9"/>
            <w:tcMar>
              <w:top w:w="56" w:type="dxa"/>
              <w:left w:w="56" w:type="dxa"/>
              <w:bottom w:w="56" w:type="dxa"/>
              <w:right w:w="56" w:type="dxa"/>
            </w:tcMar>
          </w:tcPr>
          <w:p w14:paraId="0D0D3C01" w14:textId="77777777" w:rsidR="00004184" w:rsidRDefault="002C4894">
            <w:pPr>
              <w:keepLines/>
              <w:spacing w:line="240" w:lineRule="auto"/>
              <w:jc w:val="right"/>
              <w:rPr>
                <w:b/>
              </w:rPr>
            </w:pPr>
            <w:r>
              <w:rPr>
                <w:b/>
              </w:rPr>
              <w:t>27.632 (100%)</w:t>
            </w:r>
          </w:p>
        </w:tc>
      </w:tr>
    </w:tbl>
    <w:p w14:paraId="1F847D5E" w14:textId="77777777" w:rsidR="00004184" w:rsidRDefault="002C4894">
      <w:pPr>
        <w:spacing w:before="200" w:after="200"/>
      </w:pPr>
      <w:r>
        <w:br/>
        <w:t xml:space="preserve">De opvallendste observaties voor </w:t>
      </w:r>
      <w:r>
        <w:rPr>
          <w:b/>
        </w:rPr>
        <w:t>30 november 2022</w:t>
      </w:r>
      <w:r>
        <w:t xml:space="preserve"> (zie ook de bovenstaande tabel) worden hieronder toegelicht:</w:t>
      </w:r>
    </w:p>
    <w:p w14:paraId="38CA37DF" w14:textId="77777777" w:rsidR="00004184" w:rsidRDefault="002C4894">
      <w:pPr>
        <w:numPr>
          <w:ilvl w:val="0"/>
          <w:numId w:val="40"/>
        </w:numPr>
        <w:spacing w:before="200" w:after="200"/>
      </w:pPr>
      <w:r>
        <w:rPr>
          <w:b/>
        </w:rPr>
        <w:t>Voltijdse dag- en woonondersteuning</w:t>
      </w:r>
      <w:r>
        <w:t xml:space="preserve"> wordt </w:t>
      </w:r>
      <w:r>
        <w:rPr>
          <w:b/>
        </w:rPr>
        <w:t>meer en meer</w:t>
      </w:r>
      <w:r>
        <w:t xml:space="preserve"> gebruikt </w:t>
      </w:r>
      <w:r>
        <w:rPr>
          <w:b/>
        </w:rPr>
        <w:t xml:space="preserve">naarmate </w:t>
      </w:r>
      <w:r>
        <w:t xml:space="preserve">de </w:t>
      </w:r>
      <w:r>
        <w:rPr>
          <w:b/>
        </w:rPr>
        <w:t>leeftijdscategorie stijgt</w:t>
      </w:r>
      <w:r>
        <w:t xml:space="preserve">. We zien een </w:t>
      </w:r>
      <w:r>
        <w:rPr>
          <w:b/>
        </w:rPr>
        <w:t xml:space="preserve">(bijna) lineaire groei </w:t>
      </w:r>
      <w:r>
        <w:t>van het gebruik van deze ondersteuningsfunctie van jong naar oud: van 13 % bij 18- tot 21-jarigen tot 40 % bij personen van 66 jaar of ouder.</w:t>
      </w:r>
    </w:p>
    <w:p w14:paraId="40CE2CBF" w14:textId="77777777" w:rsidR="00004184" w:rsidRDefault="002C4894">
      <w:pPr>
        <w:numPr>
          <w:ilvl w:val="0"/>
          <w:numId w:val="40"/>
        </w:numPr>
        <w:spacing w:before="200" w:after="200"/>
      </w:pPr>
      <w:r>
        <w:t xml:space="preserve">Bij de leeftijdsgroepen van </w:t>
      </w:r>
      <w:r>
        <w:rPr>
          <w:b/>
        </w:rPr>
        <w:t>18- tot 21-jarigen (18 %</w:t>
      </w:r>
      <w:r>
        <w:rPr>
          <w:b/>
        </w:rPr>
        <w:t>)</w:t>
      </w:r>
      <w:r>
        <w:t xml:space="preserve"> en 22-25-jarigen (20 %) heeft de ondersteuningsfunctie</w:t>
      </w:r>
      <w:r>
        <w:rPr>
          <w:b/>
        </w:rPr>
        <w:t xml:space="preserve"> ‘enkel globale ondersteuning’</w:t>
      </w:r>
      <w:r>
        <w:t xml:space="preserve"> het grootste aandeel (18 %). Dit ligt in beide gevallen een stuk boven het gemiddelde over de leeftijdsgroepen heen (13 %).</w:t>
      </w:r>
    </w:p>
    <w:p w14:paraId="409760D8" w14:textId="77777777" w:rsidR="00004184" w:rsidRDefault="002C4894">
      <w:pPr>
        <w:numPr>
          <w:ilvl w:val="0"/>
          <w:numId w:val="40"/>
        </w:numPr>
        <w:spacing w:before="200" w:after="200"/>
      </w:pPr>
      <w:r>
        <w:t xml:space="preserve">Bij </w:t>
      </w:r>
      <w:r>
        <w:rPr>
          <w:b/>
        </w:rPr>
        <w:t>enkel praktische ondersteuning</w:t>
      </w:r>
      <w:r>
        <w:t xml:space="preserve"> springt de</w:t>
      </w:r>
      <w:r>
        <w:rPr>
          <w:b/>
        </w:rPr>
        <w:t xml:space="preserve"> jongste leeftijdsgroep</w:t>
      </w:r>
      <w:r>
        <w:t xml:space="preserve"> er ook uit (12 % ten opzichte van het globaal gemiddelde van 5 %).</w:t>
      </w:r>
    </w:p>
    <w:p w14:paraId="0A6B26EC" w14:textId="77777777" w:rsidR="00004184" w:rsidRDefault="002C4894">
      <w:pPr>
        <w:numPr>
          <w:ilvl w:val="0"/>
          <w:numId w:val="40"/>
        </w:numPr>
        <w:spacing w:before="200" w:after="200"/>
      </w:pPr>
      <w:r>
        <w:rPr>
          <w:b/>
        </w:rPr>
        <w:lastRenderedPageBreak/>
        <w:t>26- tot 35-jarigen</w:t>
      </w:r>
      <w:r>
        <w:t xml:space="preserve"> hebben vaker dan gemiddeld </w:t>
      </w:r>
      <w:r>
        <w:rPr>
          <w:b/>
        </w:rPr>
        <w:t>laagfrequente dagondersteuning</w:t>
      </w:r>
      <w:r>
        <w:t>: in 18 % van de gevallen ten opzichte van het gemiddelde van 11 %.</w:t>
      </w:r>
    </w:p>
    <w:p w14:paraId="4BC0E727" w14:textId="77777777" w:rsidR="00004184" w:rsidRDefault="002C4894">
      <w:pPr>
        <w:pStyle w:val="Kop5"/>
        <w:numPr>
          <w:ilvl w:val="0"/>
          <w:numId w:val="58"/>
        </w:numPr>
        <w:spacing w:before="200" w:after="200"/>
        <w:ind w:left="510" w:hanging="283"/>
      </w:pPr>
      <w:bookmarkStart w:id="59" w:name="_1ouq1y66fs8q" w:colFirst="0" w:colLast="0"/>
      <w:bookmarkEnd w:id="59"/>
      <w:r>
        <w:t>Per type besteder</w:t>
      </w:r>
    </w:p>
    <w:p w14:paraId="42709E95" w14:textId="77777777" w:rsidR="00004184" w:rsidRDefault="002C4894">
      <w:pPr>
        <w:spacing w:before="200" w:after="200"/>
      </w:pPr>
      <w:r>
        <w:t>Ook</w:t>
      </w:r>
      <w:r>
        <w:t xml:space="preserve"> zijn er verschillende manieren van besteding. Hieronder wordt een opsplitsing gemaakt tussen diegenen die op </w:t>
      </w:r>
      <w:r>
        <w:rPr>
          <w:b/>
        </w:rPr>
        <w:t>30 november 2022</w:t>
      </w:r>
      <w:r>
        <w:t xml:space="preserve"> in cash besteden, in voucher, of in een combinatie van beide. </w:t>
      </w:r>
    </w:p>
    <w:p w14:paraId="758084AE" w14:textId="77777777" w:rsidR="00004184" w:rsidRDefault="002C4894">
      <w:pPr>
        <w:spacing w:after="200"/>
      </w:pPr>
      <w:r>
        <w:rPr>
          <w:b/>
        </w:rPr>
        <w:t>Tabel 35: Gebruikte ondersteuningsfuncties bij personen met een PV</w:t>
      </w:r>
      <w:r>
        <w:rPr>
          <w:b/>
        </w:rPr>
        <w:t>B per type besteder</w:t>
      </w:r>
    </w:p>
    <w:tbl>
      <w:tblPr>
        <w:tblStyle w:val="aff1"/>
        <w:tblW w:w="1202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6"/>
        <w:gridCol w:w="1932"/>
        <w:gridCol w:w="1932"/>
        <w:gridCol w:w="1932"/>
        <w:gridCol w:w="1932"/>
      </w:tblGrid>
      <w:tr w:rsidR="00004184" w14:paraId="162B8AB2" w14:textId="77777777">
        <w:tc>
          <w:tcPr>
            <w:tcW w:w="3401" w:type="dxa"/>
            <w:shd w:val="clear" w:color="auto" w:fill="004D5C"/>
            <w:tcMar>
              <w:top w:w="56" w:type="dxa"/>
              <w:left w:w="56" w:type="dxa"/>
              <w:bottom w:w="56" w:type="dxa"/>
              <w:right w:w="56" w:type="dxa"/>
            </w:tcMar>
          </w:tcPr>
          <w:p w14:paraId="5E6EFD26" w14:textId="77777777" w:rsidR="00004184" w:rsidRDefault="002C4894">
            <w:pPr>
              <w:widowControl w:val="0"/>
              <w:spacing w:line="240" w:lineRule="auto"/>
              <w:rPr>
                <w:b/>
                <w:color w:val="FFFFFF"/>
              </w:rPr>
            </w:pPr>
            <w:r>
              <w:rPr>
                <w:b/>
                <w:color w:val="FFFFFF"/>
              </w:rPr>
              <w:t>Gebruikte ondersteuningsfunctie</w:t>
            </w:r>
          </w:p>
        </w:tc>
        <w:tc>
          <w:tcPr>
            <w:tcW w:w="1530" w:type="dxa"/>
            <w:shd w:val="clear" w:color="auto" w:fill="004D5C"/>
            <w:tcMar>
              <w:top w:w="56" w:type="dxa"/>
              <w:left w:w="56" w:type="dxa"/>
              <w:bottom w:w="56" w:type="dxa"/>
              <w:right w:w="56" w:type="dxa"/>
            </w:tcMar>
          </w:tcPr>
          <w:p w14:paraId="62F2710C" w14:textId="77777777" w:rsidR="00004184" w:rsidRDefault="002C4894">
            <w:pPr>
              <w:widowControl w:val="0"/>
              <w:spacing w:line="240" w:lineRule="auto"/>
              <w:jc w:val="right"/>
              <w:rPr>
                <w:b/>
                <w:color w:val="FFFFFF"/>
              </w:rPr>
            </w:pPr>
            <w:r>
              <w:rPr>
                <w:b/>
                <w:color w:val="FFFFFF"/>
              </w:rPr>
              <w:t>Cash</w:t>
            </w:r>
          </w:p>
        </w:tc>
        <w:tc>
          <w:tcPr>
            <w:tcW w:w="1530" w:type="dxa"/>
            <w:shd w:val="clear" w:color="auto" w:fill="004D5C"/>
            <w:tcMar>
              <w:top w:w="56" w:type="dxa"/>
              <w:left w:w="56" w:type="dxa"/>
              <w:bottom w:w="56" w:type="dxa"/>
              <w:right w:w="56" w:type="dxa"/>
            </w:tcMar>
          </w:tcPr>
          <w:p w14:paraId="09E7B5D3" w14:textId="77777777" w:rsidR="00004184" w:rsidRDefault="002C4894">
            <w:pPr>
              <w:widowControl w:val="0"/>
              <w:spacing w:line="240" w:lineRule="auto"/>
              <w:jc w:val="right"/>
              <w:rPr>
                <w:b/>
                <w:color w:val="FFFFFF"/>
              </w:rPr>
            </w:pPr>
            <w:r>
              <w:rPr>
                <w:b/>
                <w:color w:val="FFFFFF"/>
              </w:rPr>
              <w:t>Combineerder</w:t>
            </w:r>
          </w:p>
        </w:tc>
        <w:tc>
          <w:tcPr>
            <w:tcW w:w="1530" w:type="dxa"/>
            <w:shd w:val="clear" w:color="auto" w:fill="004D5C"/>
            <w:tcMar>
              <w:top w:w="56" w:type="dxa"/>
              <w:left w:w="56" w:type="dxa"/>
              <w:bottom w:w="56" w:type="dxa"/>
              <w:right w:w="56" w:type="dxa"/>
            </w:tcMar>
          </w:tcPr>
          <w:p w14:paraId="193718AD" w14:textId="77777777" w:rsidR="00004184" w:rsidRDefault="002C4894">
            <w:pPr>
              <w:widowControl w:val="0"/>
              <w:spacing w:line="240" w:lineRule="auto"/>
              <w:jc w:val="right"/>
              <w:rPr>
                <w:b/>
                <w:color w:val="FFFFFF"/>
              </w:rPr>
            </w:pPr>
            <w:r>
              <w:rPr>
                <w:b/>
                <w:color w:val="FFFFFF"/>
              </w:rPr>
              <w:t>Voucher</w:t>
            </w:r>
          </w:p>
        </w:tc>
        <w:tc>
          <w:tcPr>
            <w:tcW w:w="1530" w:type="dxa"/>
            <w:shd w:val="clear" w:color="auto" w:fill="D9D9D9"/>
            <w:tcMar>
              <w:top w:w="56" w:type="dxa"/>
              <w:left w:w="56" w:type="dxa"/>
              <w:bottom w:w="56" w:type="dxa"/>
              <w:right w:w="56" w:type="dxa"/>
            </w:tcMar>
          </w:tcPr>
          <w:p w14:paraId="71BA6116" w14:textId="77777777" w:rsidR="00004184" w:rsidRDefault="002C4894">
            <w:pPr>
              <w:widowControl w:val="0"/>
              <w:spacing w:line="240" w:lineRule="auto"/>
              <w:jc w:val="right"/>
              <w:rPr>
                <w:b/>
              </w:rPr>
            </w:pPr>
            <w:r>
              <w:rPr>
                <w:b/>
              </w:rPr>
              <w:t>Totaal</w:t>
            </w:r>
          </w:p>
        </w:tc>
      </w:tr>
      <w:tr w:rsidR="00004184" w14:paraId="3A8B5420" w14:textId="77777777">
        <w:tc>
          <w:tcPr>
            <w:tcW w:w="3401" w:type="dxa"/>
            <w:shd w:val="clear" w:color="auto" w:fill="F3F3F3"/>
            <w:tcMar>
              <w:top w:w="56" w:type="dxa"/>
              <w:left w:w="56" w:type="dxa"/>
              <w:bottom w:w="56" w:type="dxa"/>
              <w:right w:w="56" w:type="dxa"/>
            </w:tcMar>
          </w:tcPr>
          <w:p w14:paraId="1F749254" w14:textId="77777777" w:rsidR="00004184" w:rsidRDefault="002C4894">
            <w:pPr>
              <w:widowControl w:val="0"/>
              <w:spacing w:line="240" w:lineRule="auto"/>
              <w:rPr>
                <w:b/>
              </w:rPr>
            </w:pPr>
            <w:r>
              <w:rPr>
                <w:b/>
              </w:rPr>
              <w:t>Voltijdse dag- en woonondersteuning</w:t>
            </w:r>
          </w:p>
        </w:tc>
        <w:tc>
          <w:tcPr>
            <w:tcW w:w="1530" w:type="dxa"/>
            <w:tcMar>
              <w:top w:w="56" w:type="dxa"/>
              <w:left w:w="56" w:type="dxa"/>
              <w:bottom w:w="56" w:type="dxa"/>
              <w:right w:w="56" w:type="dxa"/>
            </w:tcMar>
          </w:tcPr>
          <w:p w14:paraId="561E54D1" w14:textId="77777777" w:rsidR="00004184" w:rsidRDefault="002C4894">
            <w:pPr>
              <w:widowControl w:val="0"/>
              <w:spacing w:line="240" w:lineRule="auto"/>
              <w:jc w:val="right"/>
            </w:pPr>
            <w:r>
              <w:t>4%</w:t>
            </w:r>
          </w:p>
        </w:tc>
        <w:tc>
          <w:tcPr>
            <w:tcW w:w="1530" w:type="dxa"/>
            <w:tcMar>
              <w:top w:w="56" w:type="dxa"/>
              <w:left w:w="56" w:type="dxa"/>
              <w:bottom w:w="56" w:type="dxa"/>
              <w:right w:w="56" w:type="dxa"/>
            </w:tcMar>
          </w:tcPr>
          <w:p w14:paraId="64A8A785" w14:textId="77777777" w:rsidR="00004184" w:rsidRDefault="002C4894">
            <w:pPr>
              <w:widowControl w:val="0"/>
              <w:spacing w:line="240" w:lineRule="auto"/>
              <w:jc w:val="right"/>
            </w:pPr>
            <w:r>
              <w:t>9%</w:t>
            </w:r>
          </w:p>
        </w:tc>
        <w:tc>
          <w:tcPr>
            <w:tcW w:w="1530" w:type="dxa"/>
            <w:tcMar>
              <w:top w:w="56" w:type="dxa"/>
              <w:left w:w="56" w:type="dxa"/>
              <w:bottom w:w="56" w:type="dxa"/>
              <w:right w:w="56" w:type="dxa"/>
            </w:tcMar>
          </w:tcPr>
          <w:p w14:paraId="352F921A" w14:textId="77777777" w:rsidR="00004184" w:rsidRDefault="002C4894">
            <w:pPr>
              <w:widowControl w:val="0"/>
              <w:spacing w:line="240" w:lineRule="auto"/>
              <w:jc w:val="right"/>
            </w:pPr>
            <w:r>
              <w:t>32%</w:t>
            </w:r>
          </w:p>
        </w:tc>
        <w:tc>
          <w:tcPr>
            <w:tcW w:w="1530" w:type="dxa"/>
            <w:shd w:val="clear" w:color="auto" w:fill="D9D9D9"/>
            <w:tcMar>
              <w:top w:w="56" w:type="dxa"/>
              <w:left w:w="56" w:type="dxa"/>
              <w:bottom w:w="56" w:type="dxa"/>
              <w:right w:w="56" w:type="dxa"/>
            </w:tcMar>
          </w:tcPr>
          <w:p w14:paraId="7D04C1CA" w14:textId="77777777" w:rsidR="00004184" w:rsidRDefault="002C4894">
            <w:pPr>
              <w:widowControl w:val="0"/>
              <w:spacing w:line="240" w:lineRule="auto"/>
              <w:jc w:val="right"/>
              <w:rPr>
                <w:b/>
              </w:rPr>
            </w:pPr>
            <w:r>
              <w:rPr>
                <w:b/>
              </w:rPr>
              <w:t>25%</w:t>
            </w:r>
          </w:p>
        </w:tc>
      </w:tr>
      <w:tr w:rsidR="00004184" w14:paraId="299F30E6" w14:textId="77777777">
        <w:tc>
          <w:tcPr>
            <w:tcW w:w="3401" w:type="dxa"/>
            <w:shd w:val="clear" w:color="auto" w:fill="F3F3F3"/>
            <w:tcMar>
              <w:top w:w="56" w:type="dxa"/>
              <w:left w:w="56" w:type="dxa"/>
              <w:bottom w:w="56" w:type="dxa"/>
              <w:right w:w="56" w:type="dxa"/>
            </w:tcMar>
          </w:tcPr>
          <w:p w14:paraId="0E271F47" w14:textId="77777777" w:rsidR="00004184" w:rsidRDefault="002C4894">
            <w:pPr>
              <w:widowControl w:val="0"/>
              <w:spacing w:line="240" w:lineRule="auto"/>
              <w:rPr>
                <w:b/>
              </w:rPr>
            </w:pPr>
            <w:r>
              <w:rPr>
                <w:b/>
              </w:rPr>
              <w:t>Hoogfrequente woonondersteuning</w:t>
            </w:r>
          </w:p>
        </w:tc>
        <w:tc>
          <w:tcPr>
            <w:tcW w:w="1530" w:type="dxa"/>
            <w:tcMar>
              <w:top w:w="56" w:type="dxa"/>
              <w:left w:w="56" w:type="dxa"/>
              <w:bottom w:w="56" w:type="dxa"/>
              <w:right w:w="56" w:type="dxa"/>
            </w:tcMar>
          </w:tcPr>
          <w:p w14:paraId="0DE79D7E" w14:textId="77777777" w:rsidR="00004184" w:rsidRDefault="002C4894">
            <w:pPr>
              <w:widowControl w:val="0"/>
              <w:spacing w:line="240" w:lineRule="auto"/>
              <w:jc w:val="right"/>
            </w:pPr>
            <w:r>
              <w:t>3%</w:t>
            </w:r>
          </w:p>
        </w:tc>
        <w:tc>
          <w:tcPr>
            <w:tcW w:w="1530" w:type="dxa"/>
            <w:tcMar>
              <w:top w:w="56" w:type="dxa"/>
              <w:left w:w="56" w:type="dxa"/>
              <w:bottom w:w="56" w:type="dxa"/>
              <w:right w:w="56" w:type="dxa"/>
            </w:tcMar>
          </w:tcPr>
          <w:p w14:paraId="0991B52E" w14:textId="77777777" w:rsidR="00004184" w:rsidRDefault="002C4894">
            <w:pPr>
              <w:widowControl w:val="0"/>
              <w:spacing w:line="240" w:lineRule="auto"/>
              <w:jc w:val="right"/>
            </w:pPr>
            <w:r>
              <w:t>16%</w:t>
            </w:r>
          </w:p>
        </w:tc>
        <w:tc>
          <w:tcPr>
            <w:tcW w:w="1530" w:type="dxa"/>
            <w:tcMar>
              <w:top w:w="56" w:type="dxa"/>
              <w:left w:w="56" w:type="dxa"/>
              <w:bottom w:w="56" w:type="dxa"/>
              <w:right w:w="56" w:type="dxa"/>
            </w:tcMar>
          </w:tcPr>
          <w:p w14:paraId="35E06759" w14:textId="77777777" w:rsidR="00004184" w:rsidRDefault="002C4894">
            <w:pPr>
              <w:widowControl w:val="0"/>
              <w:spacing w:line="240" w:lineRule="auto"/>
              <w:jc w:val="right"/>
            </w:pPr>
            <w:r>
              <w:t>28%</w:t>
            </w:r>
          </w:p>
        </w:tc>
        <w:tc>
          <w:tcPr>
            <w:tcW w:w="1530" w:type="dxa"/>
            <w:shd w:val="clear" w:color="auto" w:fill="D9D9D9"/>
            <w:tcMar>
              <w:top w:w="56" w:type="dxa"/>
              <w:left w:w="56" w:type="dxa"/>
              <w:bottom w:w="56" w:type="dxa"/>
              <w:right w:w="56" w:type="dxa"/>
            </w:tcMar>
          </w:tcPr>
          <w:p w14:paraId="7CE99FAA" w14:textId="77777777" w:rsidR="00004184" w:rsidRDefault="002C4894">
            <w:pPr>
              <w:widowControl w:val="0"/>
              <w:spacing w:line="240" w:lineRule="auto"/>
              <w:jc w:val="right"/>
              <w:rPr>
                <w:b/>
              </w:rPr>
            </w:pPr>
            <w:r>
              <w:rPr>
                <w:b/>
              </w:rPr>
              <w:t>23%</w:t>
            </w:r>
          </w:p>
        </w:tc>
      </w:tr>
      <w:tr w:rsidR="00004184" w14:paraId="7DE80182" w14:textId="77777777">
        <w:trPr>
          <w:trHeight w:val="420"/>
        </w:trPr>
        <w:tc>
          <w:tcPr>
            <w:tcW w:w="3401" w:type="dxa"/>
            <w:shd w:val="clear" w:color="auto" w:fill="F3F3F3"/>
            <w:tcMar>
              <w:top w:w="56" w:type="dxa"/>
              <w:left w:w="56" w:type="dxa"/>
              <w:bottom w:w="56" w:type="dxa"/>
              <w:right w:w="56" w:type="dxa"/>
            </w:tcMar>
          </w:tcPr>
          <w:p w14:paraId="5B23B002" w14:textId="77777777" w:rsidR="00004184" w:rsidRDefault="002C4894">
            <w:pPr>
              <w:widowControl w:val="0"/>
              <w:spacing w:line="240" w:lineRule="auto"/>
              <w:rPr>
                <w:b/>
              </w:rPr>
            </w:pPr>
            <w:r>
              <w:rPr>
                <w:b/>
              </w:rPr>
              <w:t>Laagfrequente woonondersteuning</w:t>
            </w:r>
          </w:p>
        </w:tc>
        <w:tc>
          <w:tcPr>
            <w:tcW w:w="1530" w:type="dxa"/>
            <w:tcMar>
              <w:top w:w="56" w:type="dxa"/>
              <w:left w:w="56" w:type="dxa"/>
              <w:bottom w:w="56" w:type="dxa"/>
              <w:right w:w="56" w:type="dxa"/>
            </w:tcMar>
          </w:tcPr>
          <w:p w14:paraId="03242F5F" w14:textId="77777777" w:rsidR="00004184" w:rsidRDefault="002C4894">
            <w:pPr>
              <w:widowControl w:val="0"/>
              <w:spacing w:line="240" w:lineRule="auto"/>
              <w:jc w:val="right"/>
            </w:pPr>
            <w:r>
              <w:t>1%</w:t>
            </w:r>
          </w:p>
        </w:tc>
        <w:tc>
          <w:tcPr>
            <w:tcW w:w="1530" w:type="dxa"/>
            <w:tcMar>
              <w:top w:w="56" w:type="dxa"/>
              <w:left w:w="56" w:type="dxa"/>
              <w:bottom w:w="56" w:type="dxa"/>
              <w:right w:w="56" w:type="dxa"/>
            </w:tcMar>
          </w:tcPr>
          <w:p w14:paraId="1E39FF8B" w14:textId="77777777" w:rsidR="00004184" w:rsidRDefault="002C4894">
            <w:pPr>
              <w:widowControl w:val="0"/>
              <w:spacing w:line="240" w:lineRule="auto"/>
              <w:jc w:val="right"/>
            </w:pPr>
            <w:r>
              <w:t>6%</w:t>
            </w:r>
          </w:p>
        </w:tc>
        <w:tc>
          <w:tcPr>
            <w:tcW w:w="1530" w:type="dxa"/>
            <w:tcMar>
              <w:top w:w="56" w:type="dxa"/>
              <w:left w:w="56" w:type="dxa"/>
              <w:bottom w:w="56" w:type="dxa"/>
              <w:right w:w="56" w:type="dxa"/>
            </w:tcMar>
          </w:tcPr>
          <w:p w14:paraId="320D3B89" w14:textId="77777777" w:rsidR="00004184" w:rsidRDefault="002C4894">
            <w:pPr>
              <w:widowControl w:val="0"/>
              <w:spacing w:line="240" w:lineRule="auto"/>
              <w:jc w:val="right"/>
            </w:pPr>
            <w:r>
              <w:t>4%</w:t>
            </w:r>
          </w:p>
        </w:tc>
        <w:tc>
          <w:tcPr>
            <w:tcW w:w="1530" w:type="dxa"/>
            <w:shd w:val="clear" w:color="auto" w:fill="D9D9D9"/>
            <w:tcMar>
              <w:top w:w="56" w:type="dxa"/>
              <w:left w:w="56" w:type="dxa"/>
              <w:bottom w:w="56" w:type="dxa"/>
              <w:right w:w="56" w:type="dxa"/>
            </w:tcMar>
          </w:tcPr>
          <w:p w14:paraId="40B1BE8D" w14:textId="77777777" w:rsidR="00004184" w:rsidRDefault="002C4894">
            <w:pPr>
              <w:widowControl w:val="0"/>
              <w:spacing w:line="240" w:lineRule="auto"/>
              <w:jc w:val="right"/>
              <w:rPr>
                <w:b/>
              </w:rPr>
            </w:pPr>
            <w:r>
              <w:rPr>
                <w:b/>
              </w:rPr>
              <w:t>4%</w:t>
            </w:r>
          </w:p>
        </w:tc>
      </w:tr>
      <w:tr w:rsidR="00004184" w14:paraId="2824A3BD" w14:textId="77777777">
        <w:tc>
          <w:tcPr>
            <w:tcW w:w="3401" w:type="dxa"/>
            <w:shd w:val="clear" w:color="auto" w:fill="F3F3F3"/>
            <w:tcMar>
              <w:top w:w="56" w:type="dxa"/>
              <w:left w:w="56" w:type="dxa"/>
              <w:bottom w:w="56" w:type="dxa"/>
              <w:right w:w="56" w:type="dxa"/>
            </w:tcMar>
          </w:tcPr>
          <w:p w14:paraId="488ED3B5" w14:textId="77777777" w:rsidR="00004184" w:rsidRDefault="002C4894">
            <w:pPr>
              <w:widowControl w:val="0"/>
              <w:spacing w:line="240" w:lineRule="auto"/>
              <w:rPr>
                <w:b/>
              </w:rPr>
            </w:pPr>
            <w:r>
              <w:rPr>
                <w:b/>
              </w:rPr>
              <w:t>Hoogfrequente dagondersteuning</w:t>
            </w:r>
          </w:p>
        </w:tc>
        <w:tc>
          <w:tcPr>
            <w:tcW w:w="1530" w:type="dxa"/>
            <w:tcMar>
              <w:top w:w="56" w:type="dxa"/>
              <w:left w:w="56" w:type="dxa"/>
              <w:bottom w:w="56" w:type="dxa"/>
              <w:right w:w="56" w:type="dxa"/>
            </w:tcMar>
          </w:tcPr>
          <w:p w14:paraId="2A5CADC8" w14:textId="77777777" w:rsidR="00004184" w:rsidRDefault="002C4894">
            <w:pPr>
              <w:widowControl w:val="0"/>
              <w:spacing w:line="240" w:lineRule="auto"/>
              <w:jc w:val="right"/>
            </w:pPr>
            <w:r>
              <w:t>2%</w:t>
            </w:r>
          </w:p>
        </w:tc>
        <w:tc>
          <w:tcPr>
            <w:tcW w:w="1530" w:type="dxa"/>
            <w:tcMar>
              <w:top w:w="56" w:type="dxa"/>
              <w:left w:w="56" w:type="dxa"/>
              <w:bottom w:w="56" w:type="dxa"/>
              <w:right w:w="56" w:type="dxa"/>
            </w:tcMar>
          </w:tcPr>
          <w:p w14:paraId="4083A221" w14:textId="77777777" w:rsidR="00004184" w:rsidRDefault="002C4894">
            <w:pPr>
              <w:widowControl w:val="0"/>
              <w:spacing w:line="240" w:lineRule="auto"/>
              <w:jc w:val="right"/>
            </w:pPr>
            <w:r>
              <w:t>11%</w:t>
            </w:r>
          </w:p>
        </w:tc>
        <w:tc>
          <w:tcPr>
            <w:tcW w:w="1530" w:type="dxa"/>
            <w:tcMar>
              <w:top w:w="56" w:type="dxa"/>
              <w:left w:w="56" w:type="dxa"/>
              <w:bottom w:w="56" w:type="dxa"/>
              <w:right w:w="56" w:type="dxa"/>
            </w:tcMar>
          </w:tcPr>
          <w:p w14:paraId="14EFA8FA" w14:textId="77777777" w:rsidR="00004184" w:rsidRDefault="002C4894">
            <w:pPr>
              <w:widowControl w:val="0"/>
              <w:spacing w:line="240" w:lineRule="auto"/>
              <w:jc w:val="right"/>
            </w:pPr>
            <w:r>
              <w:t>9%</w:t>
            </w:r>
          </w:p>
        </w:tc>
        <w:tc>
          <w:tcPr>
            <w:tcW w:w="1530" w:type="dxa"/>
            <w:shd w:val="clear" w:color="auto" w:fill="D9D9D9"/>
            <w:tcMar>
              <w:top w:w="56" w:type="dxa"/>
              <w:left w:w="56" w:type="dxa"/>
              <w:bottom w:w="56" w:type="dxa"/>
              <w:right w:w="56" w:type="dxa"/>
            </w:tcMar>
          </w:tcPr>
          <w:p w14:paraId="49324241" w14:textId="77777777" w:rsidR="00004184" w:rsidRDefault="002C4894">
            <w:pPr>
              <w:widowControl w:val="0"/>
              <w:spacing w:line="240" w:lineRule="auto"/>
              <w:jc w:val="right"/>
              <w:rPr>
                <w:b/>
              </w:rPr>
            </w:pPr>
            <w:r>
              <w:rPr>
                <w:b/>
              </w:rPr>
              <w:t>8%</w:t>
            </w:r>
          </w:p>
        </w:tc>
      </w:tr>
      <w:tr w:rsidR="00004184" w14:paraId="1E9EA243" w14:textId="77777777">
        <w:trPr>
          <w:trHeight w:val="225"/>
        </w:trPr>
        <w:tc>
          <w:tcPr>
            <w:tcW w:w="3401" w:type="dxa"/>
            <w:shd w:val="clear" w:color="auto" w:fill="F3F3F3"/>
            <w:tcMar>
              <w:top w:w="56" w:type="dxa"/>
              <w:left w:w="56" w:type="dxa"/>
              <w:bottom w:w="56" w:type="dxa"/>
              <w:right w:w="56" w:type="dxa"/>
            </w:tcMar>
          </w:tcPr>
          <w:p w14:paraId="20AA4142" w14:textId="77777777" w:rsidR="00004184" w:rsidRDefault="002C4894">
            <w:pPr>
              <w:widowControl w:val="0"/>
              <w:spacing w:line="240" w:lineRule="auto"/>
              <w:rPr>
                <w:b/>
              </w:rPr>
            </w:pPr>
            <w:r>
              <w:rPr>
                <w:b/>
              </w:rPr>
              <w:t>Laagfrequente dagondersteuning</w:t>
            </w:r>
          </w:p>
        </w:tc>
        <w:tc>
          <w:tcPr>
            <w:tcW w:w="1530" w:type="dxa"/>
            <w:tcMar>
              <w:top w:w="56" w:type="dxa"/>
              <w:left w:w="56" w:type="dxa"/>
              <w:bottom w:w="56" w:type="dxa"/>
              <w:right w:w="56" w:type="dxa"/>
            </w:tcMar>
          </w:tcPr>
          <w:p w14:paraId="3E965246" w14:textId="77777777" w:rsidR="00004184" w:rsidRDefault="002C4894">
            <w:pPr>
              <w:widowControl w:val="0"/>
              <w:spacing w:line="240" w:lineRule="auto"/>
              <w:jc w:val="right"/>
            </w:pPr>
            <w:r>
              <w:t>3%</w:t>
            </w:r>
          </w:p>
        </w:tc>
        <w:tc>
          <w:tcPr>
            <w:tcW w:w="1530" w:type="dxa"/>
            <w:tcMar>
              <w:top w:w="56" w:type="dxa"/>
              <w:left w:w="56" w:type="dxa"/>
              <w:bottom w:w="56" w:type="dxa"/>
              <w:right w:w="56" w:type="dxa"/>
            </w:tcMar>
          </w:tcPr>
          <w:p w14:paraId="27DF2458" w14:textId="77777777" w:rsidR="00004184" w:rsidRDefault="002C4894">
            <w:pPr>
              <w:widowControl w:val="0"/>
              <w:spacing w:line="240" w:lineRule="auto"/>
              <w:jc w:val="right"/>
            </w:pPr>
            <w:r>
              <w:t>22%</w:t>
            </w:r>
          </w:p>
        </w:tc>
        <w:tc>
          <w:tcPr>
            <w:tcW w:w="1530" w:type="dxa"/>
            <w:tcMar>
              <w:top w:w="56" w:type="dxa"/>
              <w:left w:w="56" w:type="dxa"/>
              <w:bottom w:w="56" w:type="dxa"/>
              <w:right w:w="56" w:type="dxa"/>
            </w:tcMar>
          </w:tcPr>
          <w:p w14:paraId="36820070" w14:textId="77777777" w:rsidR="00004184" w:rsidRDefault="002C4894">
            <w:pPr>
              <w:widowControl w:val="0"/>
              <w:spacing w:line="240" w:lineRule="auto"/>
              <w:jc w:val="right"/>
            </w:pPr>
            <w:r>
              <w:t>10%</w:t>
            </w:r>
          </w:p>
        </w:tc>
        <w:tc>
          <w:tcPr>
            <w:tcW w:w="1530" w:type="dxa"/>
            <w:shd w:val="clear" w:color="auto" w:fill="D9D9D9"/>
            <w:tcMar>
              <w:top w:w="56" w:type="dxa"/>
              <w:left w:w="56" w:type="dxa"/>
              <w:bottom w:w="56" w:type="dxa"/>
              <w:right w:w="56" w:type="dxa"/>
            </w:tcMar>
          </w:tcPr>
          <w:p w14:paraId="34579291" w14:textId="77777777" w:rsidR="00004184" w:rsidRDefault="002C4894">
            <w:pPr>
              <w:widowControl w:val="0"/>
              <w:spacing w:line="240" w:lineRule="auto"/>
              <w:jc w:val="right"/>
              <w:rPr>
                <w:b/>
              </w:rPr>
            </w:pPr>
            <w:r>
              <w:rPr>
                <w:b/>
              </w:rPr>
              <w:t>11%</w:t>
            </w:r>
          </w:p>
        </w:tc>
      </w:tr>
      <w:tr w:rsidR="00004184" w14:paraId="1EBD4ADD" w14:textId="77777777">
        <w:trPr>
          <w:trHeight w:val="420"/>
        </w:trPr>
        <w:tc>
          <w:tcPr>
            <w:tcW w:w="3401" w:type="dxa"/>
            <w:shd w:val="clear" w:color="auto" w:fill="F3F3F3"/>
            <w:tcMar>
              <w:top w:w="56" w:type="dxa"/>
              <w:left w:w="56" w:type="dxa"/>
              <w:bottom w:w="56" w:type="dxa"/>
              <w:right w:w="56" w:type="dxa"/>
            </w:tcMar>
          </w:tcPr>
          <w:p w14:paraId="46C3B929" w14:textId="77777777" w:rsidR="00004184" w:rsidRDefault="002C4894">
            <w:pPr>
              <w:widowControl w:val="0"/>
              <w:spacing w:line="240" w:lineRule="auto"/>
              <w:rPr>
                <w:b/>
              </w:rPr>
            </w:pPr>
            <w:r>
              <w:rPr>
                <w:b/>
              </w:rPr>
              <w:t>Individuele ondersteuning met kortdurende dag- of woonondersteuning</w:t>
            </w:r>
          </w:p>
        </w:tc>
        <w:tc>
          <w:tcPr>
            <w:tcW w:w="1530" w:type="dxa"/>
            <w:tcMar>
              <w:top w:w="56" w:type="dxa"/>
              <w:left w:w="56" w:type="dxa"/>
              <w:bottom w:w="56" w:type="dxa"/>
              <w:right w:w="56" w:type="dxa"/>
            </w:tcMar>
          </w:tcPr>
          <w:p w14:paraId="5DA3250C" w14:textId="77777777" w:rsidR="00004184" w:rsidRDefault="002C4894">
            <w:pPr>
              <w:widowControl w:val="0"/>
              <w:spacing w:line="240" w:lineRule="auto"/>
              <w:jc w:val="right"/>
            </w:pPr>
            <w:r>
              <w:t>2%</w:t>
            </w:r>
          </w:p>
        </w:tc>
        <w:tc>
          <w:tcPr>
            <w:tcW w:w="1530" w:type="dxa"/>
            <w:tcMar>
              <w:top w:w="56" w:type="dxa"/>
              <w:left w:w="56" w:type="dxa"/>
              <w:bottom w:w="56" w:type="dxa"/>
              <w:right w:w="56" w:type="dxa"/>
            </w:tcMar>
          </w:tcPr>
          <w:p w14:paraId="56D11E51" w14:textId="77777777" w:rsidR="00004184" w:rsidRDefault="002C4894">
            <w:pPr>
              <w:widowControl w:val="0"/>
              <w:spacing w:line="240" w:lineRule="auto"/>
              <w:jc w:val="right"/>
            </w:pPr>
            <w:r>
              <w:t>7%</w:t>
            </w:r>
          </w:p>
        </w:tc>
        <w:tc>
          <w:tcPr>
            <w:tcW w:w="1530" w:type="dxa"/>
            <w:tcMar>
              <w:top w:w="56" w:type="dxa"/>
              <w:left w:w="56" w:type="dxa"/>
              <w:bottom w:w="56" w:type="dxa"/>
              <w:right w:w="56" w:type="dxa"/>
            </w:tcMar>
          </w:tcPr>
          <w:p w14:paraId="2F84E4EA" w14:textId="77777777" w:rsidR="00004184" w:rsidRDefault="002C4894">
            <w:pPr>
              <w:widowControl w:val="0"/>
              <w:spacing w:line="240" w:lineRule="auto"/>
              <w:jc w:val="right"/>
            </w:pPr>
            <w:r>
              <w:t>2%</w:t>
            </w:r>
          </w:p>
        </w:tc>
        <w:tc>
          <w:tcPr>
            <w:tcW w:w="1530" w:type="dxa"/>
            <w:shd w:val="clear" w:color="auto" w:fill="D9D9D9"/>
            <w:tcMar>
              <w:top w:w="56" w:type="dxa"/>
              <w:left w:w="56" w:type="dxa"/>
              <w:bottom w:w="56" w:type="dxa"/>
              <w:right w:w="56" w:type="dxa"/>
            </w:tcMar>
          </w:tcPr>
          <w:p w14:paraId="184EB688" w14:textId="77777777" w:rsidR="00004184" w:rsidRDefault="002C4894">
            <w:pPr>
              <w:widowControl w:val="0"/>
              <w:spacing w:line="240" w:lineRule="auto"/>
              <w:jc w:val="right"/>
              <w:rPr>
                <w:b/>
              </w:rPr>
            </w:pPr>
            <w:r>
              <w:rPr>
                <w:b/>
              </w:rPr>
              <w:t>3%</w:t>
            </w:r>
          </w:p>
        </w:tc>
      </w:tr>
      <w:tr w:rsidR="00004184" w14:paraId="46FED1BE" w14:textId="77777777">
        <w:tc>
          <w:tcPr>
            <w:tcW w:w="3401" w:type="dxa"/>
            <w:shd w:val="clear" w:color="auto" w:fill="F3F3F3"/>
            <w:tcMar>
              <w:top w:w="56" w:type="dxa"/>
              <w:left w:w="56" w:type="dxa"/>
              <w:bottom w:w="56" w:type="dxa"/>
              <w:right w:w="56" w:type="dxa"/>
            </w:tcMar>
          </w:tcPr>
          <w:p w14:paraId="5EEDB063" w14:textId="77777777" w:rsidR="00004184" w:rsidRDefault="002C4894">
            <w:pPr>
              <w:widowControl w:val="0"/>
              <w:spacing w:line="240" w:lineRule="auto"/>
              <w:rPr>
                <w:b/>
              </w:rPr>
            </w:pPr>
            <w:r>
              <w:rPr>
                <w:b/>
              </w:rPr>
              <w:t>Enkel globale ondersteuning</w:t>
            </w:r>
          </w:p>
        </w:tc>
        <w:tc>
          <w:tcPr>
            <w:tcW w:w="1530" w:type="dxa"/>
            <w:tcMar>
              <w:top w:w="56" w:type="dxa"/>
              <w:left w:w="56" w:type="dxa"/>
              <w:bottom w:w="56" w:type="dxa"/>
              <w:right w:w="56" w:type="dxa"/>
            </w:tcMar>
          </w:tcPr>
          <w:p w14:paraId="5F94B754" w14:textId="77777777" w:rsidR="00004184" w:rsidRDefault="002C4894">
            <w:pPr>
              <w:widowControl w:val="0"/>
              <w:spacing w:line="240" w:lineRule="auto"/>
              <w:jc w:val="right"/>
            </w:pPr>
            <w:r>
              <w:t>41%</w:t>
            </w:r>
          </w:p>
        </w:tc>
        <w:tc>
          <w:tcPr>
            <w:tcW w:w="1530" w:type="dxa"/>
            <w:tcMar>
              <w:top w:w="56" w:type="dxa"/>
              <w:left w:w="56" w:type="dxa"/>
              <w:bottom w:w="56" w:type="dxa"/>
              <w:right w:w="56" w:type="dxa"/>
            </w:tcMar>
          </w:tcPr>
          <w:p w14:paraId="674A0AE6" w14:textId="77777777" w:rsidR="00004184" w:rsidRDefault="002C4894">
            <w:pPr>
              <w:widowControl w:val="0"/>
              <w:spacing w:line="240" w:lineRule="auto"/>
              <w:jc w:val="right"/>
            </w:pPr>
            <w:r>
              <w:t>25%</w:t>
            </w:r>
          </w:p>
        </w:tc>
        <w:tc>
          <w:tcPr>
            <w:tcW w:w="1530" w:type="dxa"/>
            <w:tcMar>
              <w:top w:w="56" w:type="dxa"/>
              <w:left w:w="56" w:type="dxa"/>
              <w:bottom w:w="56" w:type="dxa"/>
              <w:right w:w="56" w:type="dxa"/>
            </w:tcMar>
          </w:tcPr>
          <w:p w14:paraId="1E90FD49" w14:textId="77777777" w:rsidR="00004184" w:rsidRDefault="002C4894">
            <w:pPr>
              <w:widowControl w:val="0"/>
              <w:spacing w:line="240" w:lineRule="auto"/>
              <w:jc w:val="right"/>
            </w:pPr>
            <w:r>
              <w:t>4%</w:t>
            </w:r>
          </w:p>
        </w:tc>
        <w:tc>
          <w:tcPr>
            <w:tcW w:w="1530" w:type="dxa"/>
            <w:shd w:val="clear" w:color="auto" w:fill="D9D9D9"/>
            <w:tcMar>
              <w:top w:w="56" w:type="dxa"/>
              <w:left w:w="56" w:type="dxa"/>
              <w:bottom w:w="56" w:type="dxa"/>
              <w:right w:w="56" w:type="dxa"/>
            </w:tcMar>
          </w:tcPr>
          <w:p w14:paraId="3B51AA4B" w14:textId="77777777" w:rsidR="00004184" w:rsidRDefault="002C4894">
            <w:pPr>
              <w:widowControl w:val="0"/>
              <w:spacing w:line="240" w:lineRule="auto"/>
              <w:jc w:val="right"/>
              <w:rPr>
                <w:b/>
              </w:rPr>
            </w:pPr>
            <w:r>
              <w:rPr>
                <w:b/>
              </w:rPr>
              <w:t>13%</w:t>
            </w:r>
          </w:p>
        </w:tc>
      </w:tr>
      <w:tr w:rsidR="00004184" w14:paraId="5D948C41" w14:textId="77777777">
        <w:tc>
          <w:tcPr>
            <w:tcW w:w="3401" w:type="dxa"/>
            <w:shd w:val="clear" w:color="auto" w:fill="F3F3F3"/>
            <w:tcMar>
              <w:top w:w="56" w:type="dxa"/>
              <w:left w:w="56" w:type="dxa"/>
              <w:bottom w:w="56" w:type="dxa"/>
              <w:right w:w="56" w:type="dxa"/>
            </w:tcMar>
          </w:tcPr>
          <w:p w14:paraId="38C13F57" w14:textId="77777777" w:rsidR="00004184" w:rsidRDefault="002C4894">
            <w:pPr>
              <w:widowControl w:val="0"/>
              <w:spacing w:line="240" w:lineRule="auto"/>
              <w:rPr>
                <w:b/>
              </w:rPr>
            </w:pPr>
            <w:r>
              <w:rPr>
                <w:b/>
              </w:rPr>
              <w:t>Enkel praktische hulp</w:t>
            </w:r>
          </w:p>
        </w:tc>
        <w:tc>
          <w:tcPr>
            <w:tcW w:w="1530" w:type="dxa"/>
            <w:tcMar>
              <w:top w:w="56" w:type="dxa"/>
              <w:left w:w="56" w:type="dxa"/>
              <w:bottom w:w="56" w:type="dxa"/>
              <w:right w:w="56" w:type="dxa"/>
            </w:tcMar>
          </w:tcPr>
          <w:p w14:paraId="68A7B3DC" w14:textId="77777777" w:rsidR="00004184" w:rsidRDefault="002C4894">
            <w:pPr>
              <w:widowControl w:val="0"/>
              <w:spacing w:line="240" w:lineRule="auto"/>
              <w:jc w:val="right"/>
            </w:pPr>
            <w:r>
              <w:t>36%</w:t>
            </w:r>
          </w:p>
        </w:tc>
        <w:tc>
          <w:tcPr>
            <w:tcW w:w="1530" w:type="dxa"/>
            <w:tcMar>
              <w:top w:w="56" w:type="dxa"/>
              <w:left w:w="56" w:type="dxa"/>
              <w:bottom w:w="56" w:type="dxa"/>
              <w:right w:w="56" w:type="dxa"/>
            </w:tcMar>
          </w:tcPr>
          <w:p w14:paraId="04ABF52A" w14:textId="77777777" w:rsidR="00004184" w:rsidRDefault="002C4894">
            <w:pPr>
              <w:widowControl w:val="0"/>
              <w:spacing w:line="240" w:lineRule="auto"/>
              <w:jc w:val="right"/>
            </w:pPr>
            <w:r>
              <w:t>1%</w:t>
            </w:r>
          </w:p>
        </w:tc>
        <w:tc>
          <w:tcPr>
            <w:tcW w:w="1530" w:type="dxa"/>
            <w:tcMar>
              <w:top w:w="56" w:type="dxa"/>
              <w:left w:w="56" w:type="dxa"/>
              <w:bottom w:w="56" w:type="dxa"/>
              <w:right w:w="56" w:type="dxa"/>
            </w:tcMar>
          </w:tcPr>
          <w:p w14:paraId="53E8F17F" w14:textId="77777777" w:rsidR="00004184" w:rsidRDefault="002C4894">
            <w:pPr>
              <w:widowControl w:val="0"/>
              <w:spacing w:line="240" w:lineRule="auto"/>
              <w:jc w:val="right"/>
            </w:pPr>
            <w:r>
              <w:t>0%</w:t>
            </w:r>
          </w:p>
        </w:tc>
        <w:tc>
          <w:tcPr>
            <w:tcW w:w="1530" w:type="dxa"/>
            <w:shd w:val="clear" w:color="auto" w:fill="D9D9D9"/>
            <w:tcMar>
              <w:top w:w="56" w:type="dxa"/>
              <w:left w:w="56" w:type="dxa"/>
              <w:bottom w:w="56" w:type="dxa"/>
              <w:right w:w="56" w:type="dxa"/>
            </w:tcMar>
          </w:tcPr>
          <w:p w14:paraId="2A85798B" w14:textId="77777777" w:rsidR="00004184" w:rsidRDefault="002C4894">
            <w:pPr>
              <w:widowControl w:val="0"/>
              <w:spacing w:line="240" w:lineRule="auto"/>
              <w:jc w:val="right"/>
              <w:rPr>
                <w:b/>
              </w:rPr>
            </w:pPr>
            <w:r>
              <w:rPr>
                <w:b/>
              </w:rPr>
              <w:t>5%</w:t>
            </w:r>
          </w:p>
        </w:tc>
      </w:tr>
      <w:tr w:rsidR="00004184" w14:paraId="62C68BF1" w14:textId="77777777">
        <w:tc>
          <w:tcPr>
            <w:tcW w:w="3401" w:type="dxa"/>
            <w:shd w:val="clear" w:color="auto" w:fill="F3F3F3"/>
            <w:tcMar>
              <w:top w:w="56" w:type="dxa"/>
              <w:left w:w="56" w:type="dxa"/>
              <w:bottom w:w="56" w:type="dxa"/>
              <w:right w:w="56" w:type="dxa"/>
            </w:tcMar>
          </w:tcPr>
          <w:p w14:paraId="26D593C0" w14:textId="77777777" w:rsidR="00004184" w:rsidRDefault="002C4894">
            <w:pPr>
              <w:widowControl w:val="0"/>
              <w:spacing w:line="240" w:lineRule="auto"/>
              <w:rPr>
                <w:b/>
              </w:rPr>
            </w:pPr>
            <w:r>
              <w:rPr>
                <w:b/>
              </w:rPr>
              <w:t>Enkel psychosociale ondersteuning</w:t>
            </w:r>
          </w:p>
        </w:tc>
        <w:tc>
          <w:tcPr>
            <w:tcW w:w="1530" w:type="dxa"/>
            <w:tcMar>
              <w:top w:w="56" w:type="dxa"/>
              <w:left w:w="56" w:type="dxa"/>
              <w:bottom w:w="56" w:type="dxa"/>
              <w:right w:w="56" w:type="dxa"/>
            </w:tcMar>
          </w:tcPr>
          <w:p w14:paraId="6A91E312" w14:textId="77777777" w:rsidR="00004184" w:rsidRDefault="002C4894">
            <w:pPr>
              <w:widowControl w:val="0"/>
              <w:spacing w:line="240" w:lineRule="auto"/>
              <w:jc w:val="right"/>
            </w:pPr>
            <w:r>
              <w:t>0%</w:t>
            </w:r>
          </w:p>
        </w:tc>
        <w:tc>
          <w:tcPr>
            <w:tcW w:w="1530" w:type="dxa"/>
            <w:tcMar>
              <w:top w:w="56" w:type="dxa"/>
              <w:left w:w="56" w:type="dxa"/>
              <w:bottom w:w="56" w:type="dxa"/>
              <w:right w:w="56" w:type="dxa"/>
            </w:tcMar>
          </w:tcPr>
          <w:p w14:paraId="79C11DD3" w14:textId="77777777" w:rsidR="00004184" w:rsidRDefault="002C4894">
            <w:pPr>
              <w:widowControl w:val="0"/>
              <w:spacing w:line="240" w:lineRule="auto"/>
              <w:jc w:val="right"/>
            </w:pPr>
            <w:r>
              <w:t>2%</w:t>
            </w:r>
          </w:p>
        </w:tc>
        <w:tc>
          <w:tcPr>
            <w:tcW w:w="1530" w:type="dxa"/>
            <w:tcMar>
              <w:top w:w="56" w:type="dxa"/>
              <w:left w:w="56" w:type="dxa"/>
              <w:bottom w:w="56" w:type="dxa"/>
              <w:right w:w="56" w:type="dxa"/>
            </w:tcMar>
          </w:tcPr>
          <w:p w14:paraId="00A22443" w14:textId="77777777" w:rsidR="00004184" w:rsidRDefault="002C4894">
            <w:pPr>
              <w:widowControl w:val="0"/>
              <w:spacing w:line="240" w:lineRule="auto"/>
              <w:jc w:val="right"/>
            </w:pPr>
            <w:r>
              <w:t>10%</w:t>
            </w:r>
          </w:p>
        </w:tc>
        <w:tc>
          <w:tcPr>
            <w:tcW w:w="1530" w:type="dxa"/>
            <w:shd w:val="clear" w:color="auto" w:fill="D9D9D9"/>
            <w:tcMar>
              <w:top w:w="56" w:type="dxa"/>
              <w:left w:w="56" w:type="dxa"/>
              <w:bottom w:w="56" w:type="dxa"/>
              <w:right w:w="56" w:type="dxa"/>
            </w:tcMar>
          </w:tcPr>
          <w:p w14:paraId="6755D483" w14:textId="77777777" w:rsidR="00004184" w:rsidRDefault="002C4894">
            <w:pPr>
              <w:widowControl w:val="0"/>
              <w:spacing w:line="240" w:lineRule="auto"/>
              <w:jc w:val="right"/>
              <w:rPr>
                <w:b/>
              </w:rPr>
            </w:pPr>
            <w:r>
              <w:rPr>
                <w:b/>
              </w:rPr>
              <w:t>8%</w:t>
            </w:r>
          </w:p>
        </w:tc>
      </w:tr>
      <w:tr w:rsidR="00004184" w14:paraId="07D880AD" w14:textId="77777777">
        <w:trPr>
          <w:trHeight w:val="420"/>
        </w:trPr>
        <w:tc>
          <w:tcPr>
            <w:tcW w:w="3401" w:type="dxa"/>
            <w:shd w:val="clear" w:color="auto" w:fill="F3F3F3"/>
            <w:tcMar>
              <w:top w:w="56" w:type="dxa"/>
              <w:left w:w="56" w:type="dxa"/>
              <w:bottom w:w="56" w:type="dxa"/>
              <w:right w:w="56" w:type="dxa"/>
            </w:tcMar>
          </w:tcPr>
          <w:p w14:paraId="75F3867F" w14:textId="77777777" w:rsidR="00004184" w:rsidRDefault="002C4894">
            <w:pPr>
              <w:widowControl w:val="0"/>
              <w:spacing w:line="240" w:lineRule="auto"/>
              <w:rPr>
                <w:b/>
              </w:rPr>
            </w:pPr>
            <w:r>
              <w:rPr>
                <w:b/>
              </w:rPr>
              <w:t>Enkel kortdurende dag- en/of woonondersteuning</w:t>
            </w:r>
          </w:p>
        </w:tc>
        <w:tc>
          <w:tcPr>
            <w:tcW w:w="1530" w:type="dxa"/>
            <w:tcMar>
              <w:top w:w="56" w:type="dxa"/>
              <w:left w:w="56" w:type="dxa"/>
              <w:bottom w:w="56" w:type="dxa"/>
              <w:right w:w="56" w:type="dxa"/>
            </w:tcMar>
          </w:tcPr>
          <w:p w14:paraId="1A7BB033" w14:textId="77777777" w:rsidR="00004184" w:rsidRDefault="002C4894">
            <w:pPr>
              <w:widowControl w:val="0"/>
              <w:spacing w:line="240" w:lineRule="auto"/>
              <w:jc w:val="right"/>
            </w:pPr>
            <w:r>
              <w:t>0%</w:t>
            </w:r>
          </w:p>
        </w:tc>
        <w:tc>
          <w:tcPr>
            <w:tcW w:w="1530" w:type="dxa"/>
            <w:tcMar>
              <w:top w:w="56" w:type="dxa"/>
              <w:left w:w="56" w:type="dxa"/>
              <w:bottom w:w="56" w:type="dxa"/>
              <w:right w:w="56" w:type="dxa"/>
            </w:tcMar>
          </w:tcPr>
          <w:p w14:paraId="162343F6" w14:textId="77777777" w:rsidR="00004184" w:rsidRDefault="002C4894">
            <w:pPr>
              <w:widowControl w:val="0"/>
              <w:spacing w:line="240" w:lineRule="auto"/>
              <w:jc w:val="right"/>
            </w:pPr>
            <w:r>
              <w:t>0%</w:t>
            </w:r>
          </w:p>
        </w:tc>
        <w:tc>
          <w:tcPr>
            <w:tcW w:w="1530" w:type="dxa"/>
            <w:tcMar>
              <w:top w:w="56" w:type="dxa"/>
              <w:left w:w="56" w:type="dxa"/>
              <w:bottom w:w="56" w:type="dxa"/>
              <w:right w:w="56" w:type="dxa"/>
            </w:tcMar>
          </w:tcPr>
          <w:p w14:paraId="61F2E704" w14:textId="77777777" w:rsidR="00004184" w:rsidRDefault="002C4894">
            <w:pPr>
              <w:widowControl w:val="0"/>
              <w:spacing w:line="240" w:lineRule="auto"/>
              <w:jc w:val="right"/>
            </w:pPr>
            <w:r>
              <w:t>0%</w:t>
            </w:r>
          </w:p>
        </w:tc>
        <w:tc>
          <w:tcPr>
            <w:tcW w:w="1530" w:type="dxa"/>
            <w:shd w:val="clear" w:color="auto" w:fill="D9D9D9"/>
            <w:tcMar>
              <w:top w:w="56" w:type="dxa"/>
              <w:left w:w="56" w:type="dxa"/>
              <w:bottom w:w="56" w:type="dxa"/>
              <w:right w:w="56" w:type="dxa"/>
            </w:tcMar>
          </w:tcPr>
          <w:p w14:paraId="3E957C90" w14:textId="77777777" w:rsidR="00004184" w:rsidRDefault="002C4894">
            <w:pPr>
              <w:widowControl w:val="0"/>
              <w:spacing w:line="240" w:lineRule="auto"/>
              <w:jc w:val="right"/>
              <w:rPr>
                <w:b/>
              </w:rPr>
            </w:pPr>
            <w:r>
              <w:rPr>
                <w:b/>
              </w:rPr>
              <w:t>0%</w:t>
            </w:r>
          </w:p>
        </w:tc>
      </w:tr>
      <w:tr w:rsidR="00004184" w14:paraId="3186F37E" w14:textId="77777777">
        <w:tc>
          <w:tcPr>
            <w:tcW w:w="3401" w:type="dxa"/>
            <w:shd w:val="clear" w:color="auto" w:fill="F3F3F3"/>
            <w:tcMar>
              <w:top w:w="56" w:type="dxa"/>
              <w:left w:w="56" w:type="dxa"/>
              <w:bottom w:w="56" w:type="dxa"/>
              <w:right w:w="56" w:type="dxa"/>
            </w:tcMar>
          </w:tcPr>
          <w:p w14:paraId="17CD1097" w14:textId="77777777" w:rsidR="00004184" w:rsidRDefault="002C4894">
            <w:pPr>
              <w:widowControl w:val="0"/>
              <w:spacing w:line="240" w:lineRule="auto"/>
              <w:rPr>
                <w:b/>
              </w:rPr>
            </w:pPr>
            <w:r>
              <w:rPr>
                <w:b/>
              </w:rPr>
              <w:t>Wel overeenkomst, geen ondersteuningsfunctie</w:t>
            </w:r>
          </w:p>
        </w:tc>
        <w:tc>
          <w:tcPr>
            <w:tcW w:w="1530" w:type="dxa"/>
            <w:tcMar>
              <w:top w:w="56" w:type="dxa"/>
              <w:left w:w="56" w:type="dxa"/>
              <w:bottom w:w="56" w:type="dxa"/>
              <w:right w:w="56" w:type="dxa"/>
            </w:tcMar>
          </w:tcPr>
          <w:p w14:paraId="31023CFC" w14:textId="77777777" w:rsidR="00004184" w:rsidRDefault="002C4894">
            <w:pPr>
              <w:widowControl w:val="0"/>
              <w:spacing w:line="240" w:lineRule="auto"/>
              <w:jc w:val="right"/>
            </w:pPr>
            <w:r>
              <w:t>8%</w:t>
            </w:r>
          </w:p>
        </w:tc>
        <w:tc>
          <w:tcPr>
            <w:tcW w:w="1530" w:type="dxa"/>
            <w:tcMar>
              <w:top w:w="56" w:type="dxa"/>
              <w:left w:w="56" w:type="dxa"/>
              <w:bottom w:w="56" w:type="dxa"/>
              <w:right w:w="56" w:type="dxa"/>
            </w:tcMar>
          </w:tcPr>
          <w:p w14:paraId="3DEA5801" w14:textId="77777777" w:rsidR="00004184" w:rsidRDefault="002C4894">
            <w:pPr>
              <w:widowControl w:val="0"/>
              <w:spacing w:line="240" w:lineRule="auto"/>
              <w:jc w:val="right"/>
            </w:pPr>
            <w:r>
              <w:t>0%</w:t>
            </w:r>
          </w:p>
        </w:tc>
        <w:tc>
          <w:tcPr>
            <w:tcW w:w="1530" w:type="dxa"/>
            <w:tcMar>
              <w:top w:w="56" w:type="dxa"/>
              <w:left w:w="56" w:type="dxa"/>
              <w:bottom w:w="56" w:type="dxa"/>
              <w:right w:w="56" w:type="dxa"/>
            </w:tcMar>
          </w:tcPr>
          <w:p w14:paraId="623EEAA3" w14:textId="77777777" w:rsidR="00004184" w:rsidRDefault="002C4894">
            <w:pPr>
              <w:widowControl w:val="0"/>
              <w:spacing w:line="240" w:lineRule="auto"/>
              <w:jc w:val="right"/>
            </w:pPr>
            <w:r>
              <w:t>0%</w:t>
            </w:r>
          </w:p>
        </w:tc>
        <w:tc>
          <w:tcPr>
            <w:tcW w:w="1530" w:type="dxa"/>
            <w:shd w:val="clear" w:color="auto" w:fill="D9D9D9"/>
            <w:tcMar>
              <w:top w:w="56" w:type="dxa"/>
              <w:left w:w="56" w:type="dxa"/>
              <w:bottom w:w="56" w:type="dxa"/>
              <w:right w:w="56" w:type="dxa"/>
            </w:tcMar>
          </w:tcPr>
          <w:p w14:paraId="22BC6BF9" w14:textId="77777777" w:rsidR="00004184" w:rsidRDefault="002C4894">
            <w:pPr>
              <w:widowControl w:val="0"/>
              <w:spacing w:line="240" w:lineRule="auto"/>
              <w:jc w:val="right"/>
              <w:rPr>
                <w:b/>
              </w:rPr>
            </w:pPr>
            <w:r>
              <w:rPr>
                <w:b/>
              </w:rPr>
              <w:t>1%</w:t>
            </w:r>
          </w:p>
        </w:tc>
      </w:tr>
      <w:tr w:rsidR="00004184" w14:paraId="23BCAD9D" w14:textId="77777777">
        <w:tc>
          <w:tcPr>
            <w:tcW w:w="3401" w:type="dxa"/>
            <w:shd w:val="clear" w:color="auto" w:fill="D9D9D9"/>
            <w:tcMar>
              <w:top w:w="56" w:type="dxa"/>
              <w:left w:w="56" w:type="dxa"/>
              <w:bottom w:w="56" w:type="dxa"/>
              <w:right w:w="56" w:type="dxa"/>
            </w:tcMar>
          </w:tcPr>
          <w:p w14:paraId="2137FFEB" w14:textId="77777777" w:rsidR="00004184" w:rsidRDefault="002C4894">
            <w:pPr>
              <w:widowControl w:val="0"/>
              <w:spacing w:line="240" w:lineRule="auto"/>
              <w:rPr>
                <w:b/>
              </w:rPr>
            </w:pPr>
            <w:r>
              <w:rPr>
                <w:b/>
              </w:rPr>
              <w:t>Totaal aantal personen</w:t>
            </w:r>
          </w:p>
        </w:tc>
        <w:tc>
          <w:tcPr>
            <w:tcW w:w="1530" w:type="dxa"/>
            <w:shd w:val="clear" w:color="auto" w:fill="D9D9D9"/>
            <w:tcMar>
              <w:top w:w="56" w:type="dxa"/>
              <w:left w:w="56" w:type="dxa"/>
              <w:bottom w:w="56" w:type="dxa"/>
              <w:right w:w="56" w:type="dxa"/>
            </w:tcMar>
          </w:tcPr>
          <w:p w14:paraId="7C61975C" w14:textId="77777777" w:rsidR="00004184" w:rsidRDefault="002C4894">
            <w:pPr>
              <w:widowControl w:val="0"/>
              <w:spacing w:line="240" w:lineRule="auto"/>
              <w:jc w:val="right"/>
              <w:rPr>
                <w:b/>
              </w:rPr>
            </w:pPr>
            <w:r>
              <w:rPr>
                <w:b/>
              </w:rPr>
              <w:t>3.663 (100%)</w:t>
            </w:r>
          </w:p>
        </w:tc>
        <w:tc>
          <w:tcPr>
            <w:tcW w:w="1530" w:type="dxa"/>
            <w:shd w:val="clear" w:color="auto" w:fill="D9D9D9"/>
            <w:tcMar>
              <w:top w:w="56" w:type="dxa"/>
              <w:left w:w="56" w:type="dxa"/>
              <w:bottom w:w="56" w:type="dxa"/>
              <w:right w:w="56" w:type="dxa"/>
            </w:tcMar>
          </w:tcPr>
          <w:p w14:paraId="46F89F14" w14:textId="77777777" w:rsidR="00004184" w:rsidRDefault="002C4894">
            <w:pPr>
              <w:widowControl w:val="0"/>
              <w:spacing w:line="240" w:lineRule="auto"/>
              <w:jc w:val="right"/>
              <w:rPr>
                <w:b/>
              </w:rPr>
            </w:pPr>
            <w:r>
              <w:rPr>
                <w:b/>
              </w:rPr>
              <w:t>4.539 (100%)</w:t>
            </w:r>
          </w:p>
        </w:tc>
        <w:tc>
          <w:tcPr>
            <w:tcW w:w="1530" w:type="dxa"/>
            <w:shd w:val="clear" w:color="auto" w:fill="D9D9D9"/>
            <w:tcMar>
              <w:top w:w="56" w:type="dxa"/>
              <w:left w:w="56" w:type="dxa"/>
              <w:bottom w:w="56" w:type="dxa"/>
              <w:right w:w="56" w:type="dxa"/>
            </w:tcMar>
          </w:tcPr>
          <w:p w14:paraId="4AFBA971" w14:textId="77777777" w:rsidR="00004184" w:rsidRDefault="002C4894">
            <w:pPr>
              <w:widowControl w:val="0"/>
              <w:spacing w:line="240" w:lineRule="auto"/>
              <w:jc w:val="right"/>
              <w:rPr>
                <w:b/>
              </w:rPr>
            </w:pPr>
            <w:r>
              <w:rPr>
                <w:b/>
              </w:rPr>
              <w:t>19.430 (100%)</w:t>
            </w:r>
          </w:p>
        </w:tc>
        <w:tc>
          <w:tcPr>
            <w:tcW w:w="1530" w:type="dxa"/>
            <w:shd w:val="clear" w:color="auto" w:fill="D9D9D9"/>
            <w:tcMar>
              <w:top w:w="56" w:type="dxa"/>
              <w:left w:w="56" w:type="dxa"/>
              <w:bottom w:w="56" w:type="dxa"/>
              <w:right w:w="56" w:type="dxa"/>
            </w:tcMar>
          </w:tcPr>
          <w:p w14:paraId="33A03276" w14:textId="77777777" w:rsidR="00004184" w:rsidRDefault="002C4894">
            <w:pPr>
              <w:widowControl w:val="0"/>
              <w:spacing w:line="240" w:lineRule="auto"/>
              <w:jc w:val="right"/>
              <w:rPr>
                <w:b/>
              </w:rPr>
            </w:pPr>
            <w:r>
              <w:rPr>
                <w:b/>
              </w:rPr>
              <w:t>27.632 (100%)</w:t>
            </w:r>
          </w:p>
        </w:tc>
      </w:tr>
    </w:tbl>
    <w:p w14:paraId="185D2439" w14:textId="77777777" w:rsidR="00004184" w:rsidRDefault="002C4894">
      <w:pPr>
        <w:spacing w:before="200" w:after="200"/>
      </w:pPr>
      <w:r>
        <w:br w:type="page"/>
      </w:r>
    </w:p>
    <w:p w14:paraId="48435D6C" w14:textId="77777777" w:rsidR="00004184" w:rsidRDefault="002C4894">
      <w:pPr>
        <w:spacing w:before="200" w:after="200"/>
      </w:pPr>
      <w:r>
        <w:lastRenderedPageBreak/>
        <w:t>Op basis van de bovenstaande tabel zien we een samenhang tussen het type besteding en de gebruikte ondersteuningsfuncties.</w:t>
      </w:r>
    </w:p>
    <w:p w14:paraId="5B63D359" w14:textId="77777777" w:rsidR="00004184" w:rsidRDefault="002C4894">
      <w:pPr>
        <w:numPr>
          <w:ilvl w:val="0"/>
          <w:numId w:val="15"/>
        </w:numPr>
        <w:spacing w:before="200" w:after="200"/>
      </w:pPr>
      <w:r>
        <w:rPr>
          <w:b/>
        </w:rPr>
        <w:t xml:space="preserve">Cashers </w:t>
      </w:r>
      <w:r>
        <w:t xml:space="preserve">doen vaker een beroep op </w:t>
      </w:r>
      <w:r>
        <w:rPr>
          <w:b/>
        </w:rPr>
        <w:t>enkel globale ondersteuning</w:t>
      </w:r>
      <w:r>
        <w:t xml:space="preserve"> (41 %) en</w:t>
      </w:r>
      <w:r>
        <w:rPr>
          <w:b/>
        </w:rPr>
        <w:t xml:space="preserve"> enkel praktische ondersteuning </w:t>
      </w:r>
      <w:r>
        <w:t>(36 %) dan voucherbesteders (re</w:t>
      </w:r>
      <w:r>
        <w:t xml:space="preserve">spectievelijk 4 % en 0 %). </w:t>
      </w:r>
    </w:p>
    <w:p w14:paraId="1FAFD261" w14:textId="77777777" w:rsidR="00004184" w:rsidRDefault="002C4894">
      <w:pPr>
        <w:numPr>
          <w:ilvl w:val="0"/>
          <w:numId w:val="1"/>
        </w:numPr>
        <w:spacing w:before="200" w:after="200"/>
      </w:pPr>
      <w:r>
        <w:t xml:space="preserve">Bij </w:t>
      </w:r>
      <w:r>
        <w:rPr>
          <w:b/>
        </w:rPr>
        <w:t xml:space="preserve">combineerders </w:t>
      </w:r>
      <w:r>
        <w:t xml:space="preserve">is er dan weer meer sprake van </w:t>
      </w:r>
      <w:r>
        <w:rPr>
          <w:b/>
        </w:rPr>
        <w:t>laagfrequente dagondersteuning</w:t>
      </w:r>
      <w:r>
        <w:t>: 22 % ten opzichte van 3 % bij cash en 10 % bij voucher.</w:t>
      </w:r>
    </w:p>
    <w:p w14:paraId="37268CEF" w14:textId="77777777" w:rsidR="00004184" w:rsidRDefault="002C4894">
      <w:pPr>
        <w:numPr>
          <w:ilvl w:val="0"/>
          <w:numId w:val="12"/>
        </w:numPr>
        <w:spacing w:before="200" w:after="200"/>
      </w:pPr>
      <w:r>
        <w:t xml:space="preserve">Door </w:t>
      </w:r>
      <w:r>
        <w:rPr>
          <w:b/>
        </w:rPr>
        <w:t xml:space="preserve">voucherbesteders </w:t>
      </w:r>
      <w:r>
        <w:t xml:space="preserve">wordt er opvallend meer gebruikgemaakt van </w:t>
      </w:r>
      <w:r>
        <w:rPr>
          <w:b/>
        </w:rPr>
        <w:t>voltijdse dag- en woonondersteuning</w:t>
      </w:r>
      <w:r>
        <w:t xml:space="preserve">: 32 % ten opzichte van 4 % bij cashbesteders. Ook bij </w:t>
      </w:r>
      <w:r>
        <w:rPr>
          <w:b/>
        </w:rPr>
        <w:t>hoogfrequent verblijf</w:t>
      </w:r>
      <w:r>
        <w:t xml:space="preserve"> zien we dezelfde trend: 28 % ten opzichte van 3 % bij cashbesteders. </w:t>
      </w:r>
    </w:p>
    <w:p w14:paraId="5CF9816B" w14:textId="77777777" w:rsidR="00004184" w:rsidRDefault="002C4894">
      <w:pPr>
        <w:pStyle w:val="Kop5"/>
        <w:numPr>
          <w:ilvl w:val="0"/>
          <w:numId w:val="58"/>
        </w:numPr>
        <w:spacing w:before="200" w:after="200"/>
        <w:ind w:left="510" w:hanging="283"/>
      </w:pPr>
      <w:bookmarkStart w:id="60" w:name="_o4f2266e4xqn" w:colFirst="0" w:colLast="0"/>
      <w:bookmarkEnd w:id="60"/>
      <w:r>
        <w:t>Per procedure</w:t>
      </w:r>
    </w:p>
    <w:p w14:paraId="6AE6C27B" w14:textId="77777777" w:rsidR="00004184" w:rsidRDefault="002C4894">
      <w:pPr>
        <w:spacing w:before="200" w:after="200"/>
      </w:pPr>
      <w:r>
        <w:t>In de onderstaand</w:t>
      </w:r>
      <w:r>
        <w:t xml:space="preserve">e tabel kan per procedure worden teruggevonden op welke ondersteuningsfuncties een beroep wordt gedaan (op </w:t>
      </w:r>
      <w:r>
        <w:rPr>
          <w:b/>
        </w:rPr>
        <w:t>30 november 2022</w:t>
      </w:r>
      <w:r>
        <w:t xml:space="preserve">). </w:t>
      </w:r>
    </w:p>
    <w:p w14:paraId="31BFD601" w14:textId="77777777" w:rsidR="00004184" w:rsidRDefault="00004184">
      <w:pPr>
        <w:spacing w:before="200" w:after="200"/>
        <w:rPr>
          <w:b/>
        </w:rPr>
        <w:sectPr w:rsidR="00004184">
          <w:headerReference w:type="default" r:id="rId16"/>
          <w:footerReference w:type="default" r:id="rId17"/>
          <w:headerReference w:type="first" r:id="rId18"/>
          <w:footerReference w:type="first" r:id="rId19"/>
          <w:pgSz w:w="11906" w:h="16838"/>
          <w:pgMar w:top="1417" w:right="1133" w:bottom="1984" w:left="1133" w:header="0" w:footer="720" w:gutter="0"/>
          <w:pgNumType w:start="0"/>
          <w:cols w:space="708"/>
          <w:titlePg/>
        </w:sectPr>
      </w:pPr>
    </w:p>
    <w:p w14:paraId="2781BECE" w14:textId="77777777" w:rsidR="00004184" w:rsidRDefault="002C4894">
      <w:pPr>
        <w:spacing w:before="200" w:after="200"/>
      </w:pPr>
      <w:r>
        <w:rPr>
          <w:b/>
        </w:rPr>
        <w:lastRenderedPageBreak/>
        <w:t>Tabel 36: Gebruikte ondersteuningsfuncties bij personen met een PVB per procedure</w:t>
      </w:r>
    </w:p>
    <w:tbl>
      <w:tblPr>
        <w:tblStyle w:val="aff2"/>
        <w:tblW w:w="172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7"/>
        <w:gridCol w:w="1245"/>
        <w:gridCol w:w="1245"/>
        <w:gridCol w:w="1245"/>
        <w:gridCol w:w="1246"/>
        <w:gridCol w:w="1246"/>
        <w:gridCol w:w="1246"/>
        <w:gridCol w:w="1246"/>
        <w:gridCol w:w="1246"/>
        <w:gridCol w:w="1246"/>
        <w:gridCol w:w="1246"/>
        <w:gridCol w:w="1614"/>
        <w:gridCol w:w="877"/>
      </w:tblGrid>
      <w:tr w:rsidR="00004184" w14:paraId="2635377E" w14:textId="77777777">
        <w:trPr>
          <w:trHeight w:val="380"/>
        </w:trPr>
        <w:tc>
          <w:tcPr>
            <w:tcW w:w="1965" w:type="dxa"/>
            <w:tcMar>
              <w:top w:w="34" w:type="dxa"/>
              <w:left w:w="34" w:type="dxa"/>
              <w:bottom w:w="34" w:type="dxa"/>
              <w:right w:w="34" w:type="dxa"/>
            </w:tcMar>
          </w:tcPr>
          <w:p w14:paraId="3781A187" w14:textId="77777777" w:rsidR="00004184" w:rsidRDefault="00004184">
            <w:pPr>
              <w:widowControl w:val="0"/>
              <w:spacing w:line="240" w:lineRule="auto"/>
              <w:rPr>
                <w:b/>
                <w:sz w:val="18"/>
                <w:szCs w:val="18"/>
              </w:rPr>
            </w:pPr>
          </w:p>
        </w:tc>
        <w:tc>
          <w:tcPr>
            <w:tcW w:w="2130" w:type="dxa"/>
            <w:gridSpan w:val="2"/>
            <w:tcMar>
              <w:top w:w="34" w:type="dxa"/>
              <w:left w:w="34" w:type="dxa"/>
              <w:bottom w:w="34" w:type="dxa"/>
              <w:right w:w="34" w:type="dxa"/>
            </w:tcMar>
          </w:tcPr>
          <w:p w14:paraId="031E96D5" w14:textId="77777777" w:rsidR="00004184" w:rsidRDefault="002C4894">
            <w:pPr>
              <w:widowControl w:val="0"/>
              <w:spacing w:line="240" w:lineRule="auto"/>
              <w:rPr>
                <w:b/>
                <w:sz w:val="18"/>
                <w:szCs w:val="18"/>
              </w:rPr>
            </w:pPr>
            <w:r>
              <w:rPr>
                <w:b/>
                <w:sz w:val="18"/>
                <w:szCs w:val="18"/>
              </w:rPr>
              <w:t>Budget op basis van transitie</w:t>
            </w:r>
          </w:p>
        </w:tc>
        <w:tc>
          <w:tcPr>
            <w:tcW w:w="1065" w:type="dxa"/>
            <w:tcMar>
              <w:top w:w="100" w:type="dxa"/>
              <w:left w:w="100" w:type="dxa"/>
              <w:bottom w:w="100" w:type="dxa"/>
              <w:right w:w="100" w:type="dxa"/>
            </w:tcMar>
          </w:tcPr>
          <w:p w14:paraId="478D143D" w14:textId="77777777" w:rsidR="00004184" w:rsidRDefault="002C4894">
            <w:pPr>
              <w:widowControl w:val="0"/>
              <w:spacing w:line="240" w:lineRule="auto"/>
              <w:rPr>
                <w:b/>
                <w:sz w:val="18"/>
                <w:szCs w:val="18"/>
              </w:rPr>
            </w:pPr>
            <w:r>
              <w:rPr>
                <w:b/>
                <w:sz w:val="18"/>
                <w:szCs w:val="18"/>
              </w:rPr>
              <w:t>Budget o.b.v. prioriteitengroep</w:t>
            </w:r>
          </w:p>
        </w:tc>
        <w:tc>
          <w:tcPr>
            <w:tcW w:w="8835" w:type="dxa"/>
            <w:gridSpan w:val="8"/>
            <w:tcMar>
              <w:top w:w="100" w:type="dxa"/>
              <w:left w:w="100" w:type="dxa"/>
              <w:bottom w:w="100" w:type="dxa"/>
              <w:right w:w="100" w:type="dxa"/>
            </w:tcMar>
          </w:tcPr>
          <w:p w14:paraId="0A4E3E1C" w14:textId="77777777" w:rsidR="00004184" w:rsidRDefault="00004184">
            <w:pPr>
              <w:widowControl w:val="0"/>
              <w:spacing w:line="240" w:lineRule="auto"/>
              <w:rPr>
                <w:b/>
                <w:sz w:val="18"/>
                <w:szCs w:val="18"/>
              </w:rPr>
            </w:pPr>
          </w:p>
          <w:p w14:paraId="76B16966" w14:textId="77777777" w:rsidR="00004184" w:rsidRDefault="002C4894">
            <w:pPr>
              <w:widowControl w:val="0"/>
              <w:spacing w:line="240" w:lineRule="auto"/>
              <w:rPr>
                <w:b/>
                <w:sz w:val="18"/>
                <w:szCs w:val="18"/>
              </w:rPr>
            </w:pPr>
            <w:r>
              <w:rPr>
                <w:b/>
                <w:sz w:val="18"/>
                <w:szCs w:val="18"/>
              </w:rPr>
              <w:t>Budget op basis van een automatische-toekenningsgroep</w:t>
            </w:r>
          </w:p>
        </w:tc>
        <w:tc>
          <w:tcPr>
            <w:tcW w:w="750" w:type="dxa"/>
            <w:tcMar>
              <w:top w:w="100" w:type="dxa"/>
              <w:left w:w="100" w:type="dxa"/>
              <w:bottom w:w="100" w:type="dxa"/>
              <w:right w:w="100" w:type="dxa"/>
            </w:tcMar>
          </w:tcPr>
          <w:p w14:paraId="0F2554DC" w14:textId="77777777" w:rsidR="00004184" w:rsidRDefault="00004184">
            <w:pPr>
              <w:widowControl w:val="0"/>
              <w:spacing w:line="240" w:lineRule="auto"/>
              <w:rPr>
                <w:b/>
                <w:sz w:val="18"/>
                <w:szCs w:val="18"/>
              </w:rPr>
            </w:pPr>
          </w:p>
        </w:tc>
      </w:tr>
      <w:tr w:rsidR="00004184" w14:paraId="4727A74B" w14:textId="77777777">
        <w:tc>
          <w:tcPr>
            <w:tcW w:w="1965" w:type="dxa"/>
            <w:shd w:val="clear" w:color="auto" w:fill="004D5C"/>
            <w:tcMar>
              <w:top w:w="56" w:type="dxa"/>
              <w:left w:w="56" w:type="dxa"/>
              <w:bottom w:w="56" w:type="dxa"/>
              <w:right w:w="56" w:type="dxa"/>
            </w:tcMar>
          </w:tcPr>
          <w:p w14:paraId="629E9FC2" w14:textId="77777777" w:rsidR="00004184" w:rsidRDefault="002C4894">
            <w:pPr>
              <w:widowControl w:val="0"/>
              <w:spacing w:line="240" w:lineRule="auto"/>
              <w:rPr>
                <w:b/>
                <w:color w:val="FFFFFF"/>
                <w:sz w:val="18"/>
                <w:szCs w:val="18"/>
              </w:rPr>
            </w:pPr>
            <w:r>
              <w:rPr>
                <w:b/>
                <w:color w:val="FFFFFF"/>
                <w:sz w:val="18"/>
                <w:szCs w:val="18"/>
              </w:rPr>
              <w:t>Gebruikte ondersteuningsfunctie</w:t>
            </w:r>
          </w:p>
        </w:tc>
        <w:tc>
          <w:tcPr>
            <w:tcW w:w="1065" w:type="dxa"/>
            <w:shd w:val="clear" w:color="auto" w:fill="004D5C"/>
            <w:tcMar>
              <w:top w:w="56" w:type="dxa"/>
              <w:left w:w="56" w:type="dxa"/>
              <w:bottom w:w="56" w:type="dxa"/>
              <w:right w:w="56" w:type="dxa"/>
            </w:tcMar>
          </w:tcPr>
          <w:p w14:paraId="7A63BE26" w14:textId="77777777" w:rsidR="00004184" w:rsidRDefault="002C4894">
            <w:pPr>
              <w:widowControl w:val="0"/>
              <w:spacing w:line="240" w:lineRule="auto"/>
              <w:jc w:val="right"/>
              <w:rPr>
                <w:b/>
                <w:color w:val="FFFFFF"/>
                <w:sz w:val="18"/>
                <w:szCs w:val="18"/>
              </w:rPr>
            </w:pPr>
            <w:r>
              <w:rPr>
                <w:b/>
                <w:color w:val="FFFFFF"/>
                <w:sz w:val="18"/>
                <w:szCs w:val="18"/>
              </w:rPr>
              <w:t>Transitie ZIN of CF2</w:t>
            </w:r>
          </w:p>
        </w:tc>
        <w:tc>
          <w:tcPr>
            <w:tcW w:w="1065" w:type="dxa"/>
            <w:shd w:val="clear" w:color="auto" w:fill="004D5C"/>
            <w:tcMar>
              <w:top w:w="56" w:type="dxa"/>
              <w:left w:w="56" w:type="dxa"/>
              <w:bottom w:w="56" w:type="dxa"/>
              <w:right w:w="56" w:type="dxa"/>
            </w:tcMar>
          </w:tcPr>
          <w:p w14:paraId="5F82AE7D" w14:textId="77777777" w:rsidR="00004184" w:rsidRDefault="002C4894">
            <w:pPr>
              <w:widowControl w:val="0"/>
              <w:spacing w:line="240" w:lineRule="auto"/>
              <w:jc w:val="right"/>
              <w:rPr>
                <w:b/>
                <w:color w:val="FFFFFF"/>
                <w:sz w:val="18"/>
                <w:szCs w:val="18"/>
              </w:rPr>
            </w:pPr>
            <w:r>
              <w:rPr>
                <w:b/>
                <w:color w:val="FFFFFF"/>
                <w:sz w:val="18"/>
                <w:szCs w:val="18"/>
              </w:rPr>
              <w:t>Transitie PAB</w:t>
            </w:r>
          </w:p>
        </w:tc>
        <w:tc>
          <w:tcPr>
            <w:tcW w:w="1065" w:type="dxa"/>
            <w:shd w:val="clear" w:color="auto" w:fill="004D5C"/>
            <w:tcMar>
              <w:top w:w="56" w:type="dxa"/>
              <w:left w:w="56" w:type="dxa"/>
              <w:bottom w:w="56" w:type="dxa"/>
              <w:right w:w="56" w:type="dxa"/>
            </w:tcMar>
          </w:tcPr>
          <w:p w14:paraId="336CE6D3" w14:textId="77777777" w:rsidR="00004184" w:rsidRDefault="002C4894">
            <w:pPr>
              <w:widowControl w:val="0"/>
              <w:spacing w:line="240" w:lineRule="auto"/>
              <w:jc w:val="right"/>
              <w:rPr>
                <w:b/>
                <w:color w:val="FFFFFF"/>
                <w:sz w:val="18"/>
                <w:szCs w:val="18"/>
              </w:rPr>
            </w:pPr>
            <w:r>
              <w:rPr>
                <w:b/>
                <w:color w:val="FFFFFF"/>
                <w:sz w:val="18"/>
                <w:szCs w:val="18"/>
              </w:rPr>
              <w:t>TBS prioriteiten-groep</w:t>
            </w:r>
          </w:p>
        </w:tc>
        <w:tc>
          <w:tcPr>
            <w:tcW w:w="1065" w:type="dxa"/>
            <w:shd w:val="clear" w:color="auto" w:fill="004D5C"/>
            <w:tcMar>
              <w:top w:w="56" w:type="dxa"/>
              <w:left w:w="56" w:type="dxa"/>
              <w:bottom w:w="56" w:type="dxa"/>
              <w:right w:w="56" w:type="dxa"/>
            </w:tcMar>
          </w:tcPr>
          <w:p w14:paraId="73DFF854" w14:textId="77777777" w:rsidR="00004184" w:rsidRDefault="002C4894">
            <w:pPr>
              <w:widowControl w:val="0"/>
              <w:spacing w:line="240" w:lineRule="auto"/>
              <w:jc w:val="right"/>
              <w:rPr>
                <w:b/>
                <w:color w:val="FFFFFF"/>
                <w:sz w:val="18"/>
                <w:szCs w:val="18"/>
              </w:rPr>
            </w:pPr>
            <w:r>
              <w:rPr>
                <w:b/>
                <w:color w:val="FFFFFF"/>
                <w:sz w:val="18"/>
                <w:szCs w:val="18"/>
              </w:rPr>
              <w:t>PVB na TBS CRZ*</w:t>
            </w:r>
          </w:p>
        </w:tc>
        <w:tc>
          <w:tcPr>
            <w:tcW w:w="1065" w:type="dxa"/>
            <w:shd w:val="clear" w:color="auto" w:fill="004D5C"/>
            <w:tcMar>
              <w:top w:w="56" w:type="dxa"/>
              <w:left w:w="56" w:type="dxa"/>
              <w:bottom w:w="56" w:type="dxa"/>
              <w:right w:w="56" w:type="dxa"/>
            </w:tcMar>
          </w:tcPr>
          <w:p w14:paraId="724699E3" w14:textId="77777777" w:rsidR="00004184" w:rsidRDefault="002C4894">
            <w:pPr>
              <w:widowControl w:val="0"/>
              <w:spacing w:line="240" w:lineRule="auto"/>
              <w:jc w:val="right"/>
              <w:rPr>
                <w:b/>
                <w:color w:val="FFFFFF"/>
                <w:sz w:val="18"/>
                <w:szCs w:val="18"/>
              </w:rPr>
            </w:pPr>
            <w:r>
              <w:rPr>
                <w:b/>
                <w:color w:val="FFFFFF"/>
                <w:sz w:val="18"/>
                <w:szCs w:val="18"/>
              </w:rPr>
              <w:t>PVB HERZ</w:t>
            </w:r>
            <w:r>
              <w:rPr>
                <w:b/>
                <w:color w:val="FFFFFF"/>
                <w:sz w:val="18"/>
                <w:szCs w:val="18"/>
              </w:rPr>
              <w:br/>
              <w:t>=herziening)</w:t>
            </w:r>
          </w:p>
        </w:tc>
        <w:tc>
          <w:tcPr>
            <w:tcW w:w="1065" w:type="dxa"/>
            <w:shd w:val="clear" w:color="auto" w:fill="004D5C"/>
            <w:tcMar>
              <w:top w:w="56" w:type="dxa"/>
              <w:left w:w="56" w:type="dxa"/>
              <w:bottom w:w="56" w:type="dxa"/>
              <w:right w:w="56" w:type="dxa"/>
            </w:tcMar>
          </w:tcPr>
          <w:p w14:paraId="198A7E8C" w14:textId="77777777" w:rsidR="00004184" w:rsidRDefault="002C4894">
            <w:pPr>
              <w:widowControl w:val="0"/>
              <w:spacing w:line="240" w:lineRule="auto"/>
              <w:jc w:val="right"/>
              <w:rPr>
                <w:b/>
                <w:color w:val="FFFFFF"/>
                <w:sz w:val="18"/>
                <w:szCs w:val="18"/>
              </w:rPr>
            </w:pPr>
            <w:r>
              <w:rPr>
                <w:b/>
                <w:color w:val="FFFFFF"/>
                <w:sz w:val="18"/>
                <w:szCs w:val="18"/>
              </w:rPr>
              <w:t>PVB na nood</w:t>
            </w:r>
          </w:p>
        </w:tc>
        <w:tc>
          <w:tcPr>
            <w:tcW w:w="1065" w:type="dxa"/>
            <w:shd w:val="clear" w:color="auto" w:fill="004D5C"/>
            <w:tcMar>
              <w:top w:w="56" w:type="dxa"/>
              <w:left w:w="56" w:type="dxa"/>
              <w:bottom w:w="56" w:type="dxa"/>
              <w:right w:w="56" w:type="dxa"/>
            </w:tcMar>
          </w:tcPr>
          <w:p w14:paraId="712575AE" w14:textId="77777777" w:rsidR="00004184" w:rsidRDefault="002C4894">
            <w:pPr>
              <w:widowControl w:val="0"/>
              <w:spacing w:line="240" w:lineRule="auto"/>
              <w:jc w:val="right"/>
              <w:rPr>
                <w:b/>
                <w:color w:val="FFFFFF"/>
                <w:sz w:val="18"/>
                <w:szCs w:val="18"/>
              </w:rPr>
            </w:pPr>
            <w:r>
              <w:rPr>
                <w:b/>
                <w:color w:val="FFFFFF"/>
                <w:sz w:val="18"/>
                <w:szCs w:val="18"/>
              </w:rPr>
              <w:t>Mano</w:t>
            </w:r>
          </w:p>
        </w:tc>
        <w:tc>
          <w:tcPr>
            <w:tcW w:w="1065" w:type="dxa"/>
            <w:shd w:val="clear" w:color="auto" w:fill="004D5C"/>
            <w:tcMar>
              <w:top w:w="56" w:type="dxa"/>
              <w:left w:w="56" w:type="dxa"/>
              <w:bottom w:w="56" w:type="dxa"/>
              <w:right w:w="56" w:type="dxa"/>
            </w:tcMar>
          </w:tcPr>
          <w:p w14:paraId="45209696" w14:textId="77777777" w:rsidR="00004184" w:rsidRDefault="002C4894">
            <w:pPr>
              <w:widowControl w:val="0"/>
              <w:spacing w:line="240" w:lineRule="auto"/>
              <w:jc w:val="right"/>
              <w:rPr>
                <w:b/>
                <w:color w:val="FFFFFF"/>
                <w:sz w:val="18"/>
                <w:szCs w:val="18"/>
              </w:rPr>
            </w:pPr>
            <w:r>
              <w:rPr>
                <w:b/>
                <w:color w:val="FFFFFF"/>
                <w:sz w:val="18"/>
                <w:szCs w:val="18"/>
              </w:rPr>
              <w:t>PVB spoed</w:t>
            </w:r>
          </w:p>
        </w:tc>
        <w:tc>
          <w:tcPr>
            <w:tcW w:w="1065" w:type="dxa"/>
            <w:shd w:val="clear" w:color="auto" w:fill="004D5C"/>
            <w:tcMar>
              <w:top w:w="56" w:type="dxa"/>
              <w:left w:w="56" w:type="dxa"/>
              <w:bottom w:w="56" w:type="dxa"/>
              <w:right w:w="56" w:type="dxa"/>
            </w:tcMar>
          </w:tcPr>
          <w:p w14:paraId="0E3DD46F" w14:textId="77777777" w:rsidR="00004184" w:rsidRDefault="002C4894">
            <w:pPr>
              <w:widowControl w:val="0"/>
              <w:spacing w:line="240" w:lineRule="auto"/>
              <w:jc w:val="right"/>
              <w:rPr>
                <w:b/>
                <w:color w:val="FFFFFF"/>
                <w:sz w:val="18"/>
                <w:szCs w:val="18"/>
              </w:rPr>
            </w:pPr>
            <w:r>
              <w:rPr>
                <w:b/>
                <w:color w:val="FFFFFF"/>
                <w:sz w:val="18"/>
                <w:szCs w:val="18"/>
              </w:rPr>
              <w:t>PVB na jeugdhulp</w:t>
            </w:r>
            <w:r>
              <w:rPr>
                <w:b/>
                <w:color w:val="FFFFFF"/>
                <w:sz w:val="18"/>
                <w:szCs w:val="18"/>
              </w:rPr>
              <w:br/>
              <w:t>PAB</w:t>
            </w:r>
          </w:p>
        </w:tc>
        <w:tc>
          <w:tcPr>
            <w:tcW w:w="1065" w:type="dxa"/>
            <w:shd w:val="clear" w:color="auto" w:fill="004D5C"/>
            <w:tcMar>
              <w:top w:w="56" w:type="dxa"/>
              <w:left w:w="56" w:type="dxa"/>
              <w:bottom w:w="56" w:type="dxa"/>
              <w:right w:w="56" w:type="dxa"/>
            </w:tcMar>
          </w:tcPr>
          <w:p w14:paraId="750B54ED" w14:textId="77777777" w:rsidR="00004184" w:rsidRDefault="002C4894">
            <w:pPr>
              <w:widowControl w:val="0"/>
              <w:spacing w:line="240" w:lineRule="auto"/>
              <w:jc w:val="right"/>
              <w:rPr>
                <w:b/>
                <w:color w:val="FFFFFF"/>
                <w:sz w:val="18"/>
                <w:szCs w:val="18"/>
              </w:rPr>
            </w:pPr>
            <w:r>
              <w:rPr>
                <w:b/>
                <w:color w:val="FFFFFF"/>
                <w:sz w:val="18"/>
                <w:szCs w:val="18"/>
              </w:rPr>
              <w:t>PVB na jeugdhulp MFC</w:t>
            </w:r>
          </w:p>
        </w:tc>
        <w:tc>
          <w:tcPr>
            <w:tcW w:w="1380" w:type="dxa"/>
            <w:shd w:val="clear" w:color="auto" w:fill="004D5C"/>
            <w:tcMar>
              <w:top w:w="56" w:type="dxa"/>
              <w:left w:w="56" w:type="dxa"/>
              <w:bottom w:w="56" w:type="dxa"/>
              <w:right w:w="56" w:type="dxa"/>
            </w:tcMar>
          </w:tcPr>
          <w:p w14:paraId="4EC6078D" w14:textId="77777777" w:rsidR="00004184" w:rsidRDefault="002C4894">
            <w:pPr>
              <w:widowControl w:val="0"/>
              <w:spacing w:line="240" w:lineRule="auto"/>
              <w:jc w:val="right"/>
              <w:rPr>
                <w:b/>
                <w:color w:val="FFFFFF"/>
                <w:sz w:val="18"/>
                <w:szCs w:val="18"/>
              </w:rPr>
            </w:pPr>
            <w:r>
              <w:rPr>
                <w:b/>
                <w:color w:val="FFFFFF"/>
                <w:sz w:val="18"/>
                <w:szCs w:val="18"/>
              </w:rPr>
              <w:t>PVB_CONT_BUDG_JEUGDHULP</w:t>
            </w:r>
          </w:p>
        </w:tc>
        <w:tc>
          <w:tcPr>
            <w:tcW w:w="750" w:type="dxa"/>
            <w:shd w:val="clear" w:color="auto" w:fill="D9D9D9"/>
            <w:tcMar>
              <w:top w:w="56" w:type="dxa"/>
              <w:left w:w="56" w:type="dxa"/>
              <w:bottom w:w="56" w:type="dxa"/>
              <w:right w:w="56" w:type="dxa"/>
            </w:tcMar>
          </w:tcPr>
          <w:p w14:paraId="1E1C8504" w14:textId="77777777" w:rsidR="00004184" w:rsidRDefault="002C4894">
            <w:pPr>
              <w:widowControl w:val="0"/>
              <w:spacing w:line="240" w:lineRule="auto"/>
              <w:jc w:val="right"/>
              <w:rPr>
                <w:b/>
                <w:sz w:val="18"/>
                <w:szCs w:val="18"/>
              </w:rPr>
            </w:pPr>
            <w:r>
              <w:rPr>
                <w:b/>
                <w:sz w:val="18"/>
                <w:szCs w:val="18"/>
              </w:rPr>
              <w:t>Totaal</w:t>
            </w:r>
          </w:p>
        </w:tc>
      </w:tr>
      <w:tr w:rsidR="00004184" w14:paraId="4ABF6C55" w14:textId="77777777">
        <w:tc>
          <w:tcPr>
            <w:tcW w:w="1965" w:type="dxa"/>
            <w:shd w:val="clear" w:color="auto" w:fill="F3F3F3"/>
            <w:tcMar>
              <w:top w:w="56" w:type="dxa"/>
              <w:left w:w="56" w:type="dxa"/>
              <w:bottom w:w="56" w:type="dxa"/>
              <w:right w:w="56" w:type="dxa"/>
            </w:tcMar>
          </w:tcPr>
          <w:p w14:paraId="5749D4F7" w14:textId="77777777" w:rsidR="00004184" w:rsidRDefault="002C4894">
            <w:pPr>
              <w:widowControl w:val="0"/>
              <w:spacing w:line="240" w:lineRule="auto"/>
              <w:rPr>
                <w:b/>
                <w:sz w:val="18"/>
                <w:szCs w:val="18"/>
              </w:rPr>
            </w:pPr>
            <w:r>
              <w:rPr>
                <w:b/>
                <w:sz w:val="18"/>
                <w:szCs w:val="18"/>
              </w:rPr>
              <w:t>Voltijdse dag- en woonondersteuning</w:t>
            </w:r>
          </w:p>
        </w:tc>
        <w:tc>
          <w:tcPr>
            <w:tcW w:w="1065" w:type="dxa"/>
            <w:tcMar>
              <w:top w:w="56" w:type="dxa"/>
              <w:left w:w="56" w:type="dxa"/>
              <w:bottom w:w="56" w:type="dxa"/>
              <w:right w:w="56" w:type="dxa"/>
            </w:tcMar>
          </w:tcPr>
          <w:p w14:paraId="467BF713" w14:textId="77777777" w:rsidR="00004184" w:rsidRDefault="002C4894">
            <w:pPr>
              <w:widowControl w:val="0"/>
              <w:spacing w:line="240" w:lineRule="auto"/>
              <w:jc w:val="right"/>
              <w:rPr>
                <w:sz w:val="18"/>
                <w:szCs w:val="18"/>
              </w:rPr>
            </w:pPr>
            <w:r>
              <w:rPr>
                <w:sz w:val="18"/>
                <w:szCs w:val="18"/>
              </w:rPr>
              <w:t>25%</w:t>
            </w:r>
          </w:p>
        </w:tc>
        <w:tc>
          <w:tcPr>
            <w:tcW w:w="1065" w:type="dxa"/>
            <w:tcMar>
              <w:top w:w="56" w:type="dxa"/>
              <w:left w:w="56" w:type="dxa"/>
              <w:bottom w:w="56" w:type="dxa"/>
              <w:right w:w="56" w:type="dxa"/>
            </w:tcMar>
          </w:tcPr>
          <w:p w14:paraId="1CC26A99" w14:textId="77777777" w:rsidR="00004184" w:rsidRDefault="002C4894">
            <w:pPr>
              <w:widowControl w:val="0"/>
              <w:spacing w:line="240" w:lineRule="auto"/>
              <w:jc w:val="right"/>
              <w:rPr>
                <w:sz w:val="18"/>
                <w:szCs w:val="18"/>
              </w:rPr>
            </w:pPr>
            <w:r>
              <w:rPr>
                <w:sz w:val="18"/>
                <w:szCs w:val="18"/>
              </w:rPr>
              <w:t>3%</w:t>
            </w:r>
          </w:p>
        </w:tc>
        <w:tc>
          <w:tcPr>
            <w:tcW w:w="1065" w:type="dxa"/>
            <w:tcMar>
              <w:top w:w="56" w:type="dxa"/>
              <w:left w:w="56" w:type="dxa"/>
              <w:bottom w:w="56" w:type="dxa"/>
              <w:right w:w="56" w:type="dxa"/>
            </w:tcMar>
          </w:tcPr>
          <w:p w14:paraId="69802920" w14:textId="77777777" w:rsidR="00004184" w:rsidRDefault="002C4894">
            <w:pPr>
              <w:widowControl w:val="0"/>
              <w:spacing w:line="240" w:lineRule="auto"/>
              <w:jc w:val="right"/>
              <w:rPr>
                <w:sz w:val="18"/>
                <w:szCs w:val="18"/>
              </w:rPr>
            </w:pPr>
            <w:r>
              <w:rPr>
                <w:sz w:val="18"/>
                <w:szCs w:val="18"/>
              </w:rPr>
              <w:t>9%</w:t>
            </w:r>
          </w:p>
        </w:tc>
        <w:tc>
          <w:tcPr>
            <w:tcW w:w="1065" w:type="dxa"/>
            <w:tcMar>
              <w:top w:w="56" w:type="dxa"/>
              <w:left w:w="56" w:type="dxa"/>
              <w:bottom w:w="56" w:type="dxa"/>
              <w:right w:w="56" w:type="dxa"/>
            </w:tcMar>
          </w:tcPr>
          <w:p w14:paraId="74B69DA5" w14:textId="77777777" w:rsidR="00004184" w:rsidRDefault="002C4894">
            <w:pPr>
              <w:widowControl w:val="0"/>
              <w:spacing w:line="240" w:lineRule="auto"/>
              <w:jc w:val="right"/>
              <w:rPr>
                <w:sz w:val="18"/>
                <w:szCs w:val="18"/>
              </w:rPr>
            </w:pPr>
            <w:r>
              <w:rPr>
                <w:sz w:val="18"/>
                <w:szCs w:val="18"/>
              </w:rPr>
              <w:t>24%</w:t>
            </w:r>
          </w:p>
        </w:tc>
        <w:tc>
          <w:tcPr>
            <w:tcW w:w="1065" w:type="dxa"/>
            <w:tcMar>
              <w:top w:w="56" w:type="dxa"/>
              <w:left w:w="56" w:type="dxa"/>
              <w:bottom w:w="56" w:type="dxa"/>
              <w:right w:w="56" w:type="dxa"/>
            </w:tcMar>
          </w:tcPr>
          <w:p w14:paraId="1CCAA7CC" w14:textId="77777777" w:rsidR="00004184" w:rsidRDefault="002C4894">
            <w:pPr>
              <w:widowControl w:val="0"/>
              <w:spacing w:line="240" w:lineRule="auto"/>
              <w:jc w:val="right"/>
              <w:rPr>
                <w:sz w:val="18"/>
                <w:szCs w:val="18"/>
              </w:rPr>
            </w:pPr>
            <w:r>
              <w:rPr>
                <w:sz w:val="18"/>
                <w:szCs w:val="18"/>
              </w:rPr>
              <w:t>20%</w:t>
            </w:r>
          </w:p>
        </w:tc>
        <w:tc>
          <w:tcPr>
            <w:tcW w:w="1065" w:type="dxa"/>
            <w:tcMar>
              <w:top w:w="56" w:type="dxa"/>
              <w:left w:w="56" w:type="dxa"/>
              <w:bottom w:w="56" w:type="dxa"/>
              <w:right w:w="56" w:type="dxa"/>
            </w:tcMar>
          </w:tcPr>
          <w:p w14:paraId="25940378" w14:textId="77777777" w:rsidR="00004184" w:rsidRDefault="002C4894">
            <w:pPr>
              <w:widowControl w:val="0"/>
              <w:spacing w:line="240" w:lineRule="auto"/>
              <w:jc w:val="right"/>
              <w:rPr>
                <w:sz w:val="18"/>
                <w:szCs w:val="18"/>
              </w:rPr>
            </w:pPr>
            <w:r>
              <w:rPr>
                <w:sz w:val="18"/>
                <w:szCs w:val="18"/>
              </w:rPr>
              <w:t>52%</w:t>
            </w:r>
          </w:p>
        </w:tc>
        <w:tc>
          <w:tcPr>
            <w:tcW w:w="1065" w:type="dxa"/>
            <w:tcMar>
              <w:top w:w="56" w:type="dxa"/>
              <w:left w:w="56" w:type="dxa"/>
              <w:bottom w:w="56" w:type="dxa"/>
              <w:right w:w="56" w:type="dxa"/>
            </w:tcMar>
          </w:tcPr>
          <w:p w14:paraId="3A55DB93" w14:textId="77777777" w:rsidR="00004184" w:rsidRDefault="002C4894">
            <w:pPr>
              <w:widowControl w:val="0"/>
              <w:spacing w:line="240" w:lineRule="auto"/>
              <w:jc w:val="right"/>
              <w:rPr>
                <w:sz w:val="18"/>
                <w:szCs w:val="18"/>
              </w:rPr>
            </w:pPr>
            <w:r>
              <w:rPr>
                <w:sz w:val="18"/>
                <w:szCs w:val="18"/>
              </w:rPr>
              <w:t>35%</w:t>
            </w:r>
          </w:p>
        </w:tc>
        <w:tc>
          <w:tcPr>
            <w:tcW w:w="1065" w:type="dxa"/>
            <w:tcMar>
              <w:top w:w="56" w:type="dxa"/>
              <w:left w:w="56" w:type="dxa"/>
              <w:bottom w:w="56" w:type="dxa"/>
              <w:right w:w="56" w:type="dxa"/>
            </w:tcMar>
          </w:tcPr>
          <w:p w14:paraId="0AD56D19" w14:textId="77777777" w:rsidR="00004184" w:rsidRDefault="002C4894">
            <w:pPr>
              <w:widowControl w:val="0"/>
              <w:spacing w:line="240" w:lineRule="auto"/>
              <w:jc w:val="right"/>
              <w:rPr>
                <w:sz w:val="18"/>
                <w:szCs w:val="18"/>
              </w:rPr>
            </w:pPr>
            <w:r>
              <w:rPr>
                <w:sz w:val="18"/>
                <w:szCs w:val="18"/>
              </w:rPr>
              <w:t>12%</w:t>
            </w:r>
          </w:p>
        </w:tc>
        <w:tc>
          <w:tcPr>
            <w:tcW w:w="1065" w:type="dxa"/>
            <w:tcMar>
              <w:top w:w="56" w:type="dxa"/>
              <w:left w:w="56" w:type="dxa"/>
              <w:bottom w:w="56" w:type="dxa"/>
              <w:right w:w="56" w:type="dxa"/>
            </w:tcMar>
          </w:tcPr>
          <w:p w14:paraId="38C711A1" w14:textId="77777777" w:rsidR="00004184" w:rsidRDefault="002C4894">
            <w:pPr>
              <w:widowControl w:val="0"/>
              <w:spacing w:line="240" w:lineRule="auto"/>
              <w:jc w:val="right"/>
              <w:rPr>
                <w:sz w:val="18"/>
                <w:szCs w:val="18"/>
              </w:rPr>
            </w:pPr>
            <w:r>
              <w:rPr>
                <w:sz w:val="18"/>
                <w:szCs w:val="18"/>
              </w:rPr>
              <w:t>3%</w:t>
            </w:r>
          </w:p>
        </w:tc>
        <w:tc>
          <w:tcPr>
            <w:tcW w:w="1065" w:type="dxa"/>
            <w:tcMar>
              <w:top w:w="56" w:type="dxa"/>
              <w:left w:w="56" w:type="dxa"/>
              <w:bottom w:w="56" w:type="dxa"/>
              <w:right w:w="56" w:type="dxa"/>
            </w:tcMar>
          </w:tcPr>
          <w:p w14:paraId="47FC1425" w14:textId="77777777" w:rsidR="00004184" w:rsidRDefault="002C4894">
            <w:pPr>
              <w:widowControl w:val="0"/>
              <w:spacing w:line="240" w:lineRule="auto"/>
              <w:jc w:val="right"/>
              <w:rPr>
                <w:sz w:val="18"/>
                <w:szCs w:val="18"/>
              </w:rPr>
            </w:pPr>
            <w:r>
              <w:rPr>
                <w:sz w:val="18"/>
                <w:szCs w:val="18"/>
              </w:rPr>
              <w:t>29%</w:t>
            </w:r>
          </w:p>
        </w:tc>
        <w:tc>
          <w:tcPr>
            <w:tcW w:w="1380" w:type="dxa"/>
            <w:tcMar>
              <w:top w:w="56" w:type="dxa"/>
              <w:left w:w="56" w:type="dxa"/>
              <w:bottom w:w="56" w:type="dxa"/>
              <w:right w:w="56" w:type="dxa"/>
            </w:tcMar>
          </w:tcPr>
          <w:p w14:paraId="2C9DB44C" w14:textId="77777777" w:rsidR="00004184" w:rsidRDefault="002C4894">
            <w:pPr>
              <w:widowControl w:val="0"/>
              <w:spacing w:line="240" w:lineRule="auto"/>
              <w:jc w:val="right"/>
              <w:rPr>
                <w:sz w:val="18"/>
                <w:szCs w:val="18"/>
              </w:rPr>
            </w:pPr>
            <w:r>
              <w:rPr>
                <w:sz w:val="18"/>
                <w:szCs w:val="18"/>
              </w:rPr>
              <w:t>6%</w:t>
            </w:r>
          </w:p>
        </w:tc>
        <w:tc>
          <w:tcPr>
            <w:tcW w:w="750" w:type="dxa"/>
            <w:shd w:val="clear" w:color="auto" w:fill="D9D9D9"/>
            <w:tcMar>
              <w:top w:w="56" w:type="dxa"/>
              <w:left w:w="56" w:type="dxa"/>
              <w:bottom w:w="56" w:type="dxa"/>
              <w:right w:w="56" w:type="dxa"/>
            </w:tcMar>
          </w:tcPr>
          <w:p w14:paraId="391A8DD1" w14:textId="77777777" w:rsidR="00004184" w:rsidRDefault="002C4894">
            <w:pPr>
              <w:widowControl w:val="0"/>
              <w:spacing w:line="240" w:lineRule="auto"/>
              <w:jc w:val="right"/>
              <w:rPr>
                <w:b/>
                <w:sz w:val="18"/>
                <w:szCs w:val="18"/>
              </w:rPr>
            </w:pPr>
            <w:r>
              <w:rPr>
                <w:b/>
                <w:sz w:val="18"/>
                <w:szCs w:val="18"/>
              </w:rPr>
              <w:t>25%</w:t>
            </w:r>
          </w:p>
        </w:tc>
      </w:tr>
      <w:tr w:rsidR="00004184" w14:paraId="576C7758" w14:textId="77777777">
        <w:tc>
          <w:tcPr>
            <w:tcW w:w="1965" w:type="dxa"/>
            <w:shd w:val="clear" w:color="auto" w:fill="F3F3F3"/>
            <w:tcMar>
              <w:top w:w="56" w:type="dxa"/>
              <w:left w:w="56" w:type="dxa"/>
              <w:bottom w:w="56" w:type="dxa"/>
              <w:right w:w="56" w:type="dxa"/>
            </w:tcMar>
          </w:tcPr>
          <w:p w14:paraId="2CABD7D1" w14:textId="77777777" w:rsidR="00004184" w:rsidRDefault="002C4894">
            <w:pPr>
              <w:widowControl w:val="0"/>
              <w:spacing w:line="240" w:lineRule="auto"/>
              <w:rPr>
                <w:b/>
                <w:sz w:val="18"/>
                <w:szCs w:val="18"/>
              </w:rPr>
            </w:pPr>
            <w:r>
              <w:rPr>
                <w:b/>
                <w:sz w:val="18"/>
                <w:szCs w:val="18"/>
              </w:rPr>
              <w:t>Hoogfrequente woonondersteuning</w:t>
            </w:r>
          </w:p>
        </w:tc>
        <w:tc>
          <w:tcPr>
            <w:tcW w:w="1065" w:type="dxa"/>
            <w:tcMar>
              <w:top w:w="56" w:type="dxa"/>
              <w:left w:w="56" w:type="dxa"/>
              <w:bottom w:w="56" w:type="dxa"/>
              <w:right w:w="56" w:type="dxa"/>
            </w:tcMar>
          </w:tcPr>
          <w:p w14:paraId="578325B8" w14:textId="77777777" w:rsidR="00004184" w:rsidRDefault="002C4894">
            <w:pPr>
              <w:widowControl w:val="0"/>
              <w:spacing w:line="240" w:lineRule="auto"/>
              <w:jc w:val="right"/>
              <w:rPr>
                <w:sz w:val="18"/>
                <w:szCs w:val="18"/>
              </w:rPr>
            </w:pPr>
            <w:r>
              <w:rPr>
                <w:sz w:val="18"/>
                <w:szCs w:val="18"/>
              </w:rPr>
              <w:t>30%</w:t>
            </w:r>
          </w:p>
        </w:tc>
        <w:tc>
          <w:tcPr>
            <w:tcW w:w="1065" w:type="dxa"/>
            <w:tcMar>
              <w:top w:w="56" w:type="dxa"/>
              <w:left w:w="56" w:type="dxa"/>
              <w:bottom w:w="56" w:type="dxa"/>
              <w:right w:w="56" w:type="dxa"/>
            </w:tcMar>
          </w:tcPr>
          <w:p w14:paraId="5D4AF7E8" w14:textId="77777777" w:rsidR="00004184" w:rsidRDefault="002C4894">
            <w:pPr>
              <w:widowControl w:val="0"/>
              <w:spacing w:line="240" w:lineRule="auto"/>
              <w:jc w:val="right"/>
              <w:rPr>
                <w:sz w:val="18"/>
                <w:szCs w:val="18"/>
              </w:rPr>
            </w:pPr>
            <w:r>
              <w:rPr>
                <w:sz w:val="18"/>
                <w:szCs w:val="18"/>
              </w:rPr>
              <w:t>3%</w:t>
            </w:r>
          </w:p>
        </w:tc>
        <w:tc>
          <w:tcPr>
            <w:tcW w:w="1065" w:type="dxa"/>
            <w:tcMar>
              <w:top w:w="56" w:type="dxa"/>
              <w:left w:w="56" w:type="dxa"/>
              <w:bottom w:w="56" w:type="dxa"/>
              <w:right w:w="56" w:type="dxa"/>
            </w:tcMar>
          </w:tcPr>
          <w:p w14:paraId="201566FC" w14:textId="77777777" w:rsidR="00004184" w:rsidRDefault="002C4894">
            <w:pPr>
              <w:widowControl w:val="0"/>
              <w:spacing w:line="240" w:lineRule="auto"/>
              <w:jc w:val="right"/>
              <w:rPr>
                <w:sz w:val="18"/>
                <w:szCs w:val="18"/>
              </w:rPr>
            </w:pPr>
            <w:r>
              <w:rPr>
                <w:sz w:val="18"/>
                <w:szCs w:val="18"/>
              </w:rPr>
              <w:t>7%</w:t>
            </w:r>
          </w:p>
        </w:tc>
        <w:tc>
          <w:tcPr>
            <w:tcW w:w="1065" w:type="dxa"/>
            <w:tcMar>
              <w:top w:w="56" w:type="dxa"/>
              <w:left w:w="56" w:type="dxa"/>
              <w:bottom w:w="56" w:type="dxa"/>
              <w:right w:w="56" w:type="dxa"/>
            </w:tcMar>
          </w:tcPr>
          <w:p w14:paraId="701C9401" w14:textId="77777777" w:rsidR="00004184" w:rsidRDefault="002C4894">
            <w:pPr>
              <w:widowControl w:val="0"/>
              <w:spacing w:line="240" w:lineRule="auto"/>
              <w:jc w:val="right"/>
              <w:rPr>
                <w:sz w:val="18"/>
                <w:szCs w:val="18"/>
              </w:rPr>
            </w:pPr>
            <w:r>
              <w:rPr>
                <w:sz w:val="18"/>
                <w:szCs w:val="18"/>
              </w:rPr>
              <w:t>18%</w:t>
            </w:r>
          </w:p>
        </w:tc>
        <w:tc>
          <w:tcPr>
            <w:tcW w:w="1065" w:type="dxa"/>
            <w:tcMar>
              <w:top w:w="56" w:type="dxa"/>
              <w:left w:w="56" w:type="dxa"/>
              <w:bottom w:w="56" w:type="dxa"/>
              <w:right w:w="56" w:type="dxa"/>
            </w:tcMar>
          </w:tcPr>
          <w:p w14:paraId="1366EEFD" w14:textId="77777777" w:rsidR="00004184" w:rsidRDefault="002C4894">
            <w:pPr>
              <w:widowControl w:val="0"/>
              <w:spacing w:line="240" w:lineRule="auto"/>
              <w:jc w:val="right"/>
              <w:rPr>
                <w:sz w:val="18"/>
                <w:szCs w:val="18"/>
              </w:rPr>
            </w:pPr>
            <w:r>
              <w:rPr>
                <w:sz w:val="18"/>
                <w:szCs w:val="18"/>
              </w:rPr>
              <w:t>18%</w:t>
            </w:r>
          </w:p>
        </w:tc>
        <w:tc>
          <w:tcPr>
            <w:tcW w:w="1065" w:type="dxa"/>
            <w:tcMar>
              <w:top w:w="56" w:type="dxa"/>
              <w:left w:w="56" w:type="dxa"/>
              <w:bottom w:w="56" w:type="dxa"/>
              <w:right w:w="56" w:type="dxa"/>
            </w:tcMar>
          </w:tcPr>
          <w:p w14:paraId="6EEB26DD" w14:textId="77777777" w:rsidR="00004184" w:rsidRDefault="002C4894">
            <w:pPr>
              <w:widowControl w:val="0"/>
              <w:spacing w:line="240" w:lineRule="auto"/>
              <w:jc w:val="right"/>
              <w:rPr>
                <w:sz w:val="18"/>
                <w:szCs w:val="18"/>
              </w:rPr>
            </w:pPr>
            <w:r>
              <w:rPr>
                <w:sz w:val="18"/>
                <w:szCs w:val="18"/>
              </w:rPr>
              <w:t>13%</w:t>
            </w:r>
          </w:p>
        </w:tc>
        <w:tc>
          <w:tcPr>
            <w:tcW w:w="1065" w:type="dxa"/>
            <w:tcMar>
              <w:top w:w="56" w:type="dxa"/>
              <w:left w:w="56" w:type="dxa"/>
              <w:bottom w:w="56" w:type="dxa"/>
              <w:right w:w="56" w:type="dxa"/>
            </w:tcMar>
          </w:tcPr>
          <w:p w14:paraId="4E3EED03" w14:textId="77777777" w:rsidR="00004184" w:rsidRDefault="002C4894">
            <w:pPr>
              <w:widowControl w:val="0"/>
              <w:spacing w:line="240" w:lineRule="auto"/>
              <w:jc w:val="right"/>
              <w:rPr>
                <w:sz w:val="18"/>
                <w:szCs w:val="18"/>
              </w:rPr>
            </w:pPr>
            <w:r>
              <w:rPr>
                <w:sz w:val="18"/>
                <w:szCs w:val="18"/>
              </w:rPr>
              <w:t>20%</w:t>
            </w:r>
          </w:p>
        </w:tc>
        <w:tc>
          <w:tcPr>
            <w:tcW w:w="1065" w:type="dxa"/>
            <w:tcMar>
              <w:top w:w="56" w:type="dxa"/>
              <w:left w:w="56" w:type="dxa"/>
              <w:bottom w:w="56" w:type="dxa"/>
              <w:right w:w="56" w:type="dxa"/>
            </w:tcMar>
          </w:tcPr>
          <w:p w14:paraId="5F176853" w14:textId="77777777" w:rsidR="00004184" w:rsidRDefault="002C4894">
            <w:pPr>
              <w:widowControl w:val="0"/>
              <w:spacing w:line="240" w:lineRule="auto"/>
              <w:jc w:val="right"/>
              <w:rPr>
                <w:sz w:val="18"/>
                <w:szCs w:val="18"/>
              </w:rPr>
            </w:pPr>
            <w:r>
              <w:rPr>
                <w:sz w:val="18"/>
                <w:szCs w:val="18"/>
              </w:rPr>
              <w:t>4%</w:t>
            </w:r>
          </w:p>
        </w:tc>
        <w:tc>
          <w:tcPr>
            <w:tcW w:w="1065" w:type="dxa"/>
            <w:tcMar>
              <w:top w:w="56" w:type="dxa"/>
              <w:left w:w="56" w:type="dxa"/>
              <w:bottom w:w="56" w:type="dxa"/>
              <w:right w:w="56" w:type="dxa"/>
            </w:tcMar>
          </w:tcPr>
          <w:p w14:paraId="200A28FF" w14:textId="77777777" w:rsidR="00004184" w:rsidRDefault="002C4894">
            <w:pPr>
              <w:widowControl w:val="0"/>
              <w:spacing w:line="240" w:lineRule="auto"/>
              <w:jc w:val="right"/>
              <w:rPr>
                <w:sz w:val="18"/>
                <w:szCs w:val="18"/>
              </w:rPr>
            </w:pPr>
            <w:r>
              <w:rPr>
                <w:sz w:val="18"/>
                <w:szCs w:val="18"/>
              </w:rPr>
              <w:t>5%</w:t>
            </w:r>
          </w:p>
        </w:tc>
        <w:tc>
          <w:tcPr>
            <w:tcW w:w="1065" w:type="dxa"/>
            <w:tcMar>
              <w:top w:w="56" w:type="dxa"/>
              <w:left w:w="56" w:type="dxa"/>
              <w:bottom w:w="56" w:type="dxa"/>
              <w:right w:w="56" w:type="dxa"/>
            </w:tcMar>
          </w:tcPr>
          <w:p w14:paraId="40D3873E" w14:textId="77777777" w:rsidR="00004184" w:rsidRDefault="002C4894">
            <w:pPr>
              <w:widowControl w:val="0"/>
              <w:spacing w:line="240" w:lineRule="auto"/>
              <w:jc w:val="right"/>
              <w:rPr>
                <w:sz w:val="18"/>
                <w:szCs w:val="18"/>
              </w:rPr>
            </w:pPr>
            <w:r>
              <w:rPr>
                <w:sz w:val="18"/>
                <w:szCs w:val="18"/>
              </w:rPr>
              <w:t>27%</w:t>
            </w:r>
          </w:p>
        </w:tc>
        <w:tc>
          <w:tcPr>
            <w:tcW w:w="1380" w:type="dxa"/>
            <w:tcMar>
              <w:top w:w="56" w:type="dxa"/>
              <w:left w:w="56" w:type="dxa"/>
              <w:bottom w:w="56" w:type="dxa"/>
              <w:right w:w="56" w:type="dxa"/>
            </w:tcMar>
          </w:tcPr>
          <w:p w14:paraId="0DF82FBE" w14:textId="77777777" w:rsidR="00004184" w:rsidRDefault="002C4894">
            <w:pPr>
              <w:widowControl w:val="0"/>
              <w:spacing w:line="240" w:lineRule="auto"/>
              <w:jc w:val="right"/>
              <w:rPr>
                <w:sz w:val="18"/>
                <w:szCs w:val="18"/>
              </w:rPr>
            </w:pPr>
            <w:r>
              <w:rPr>
                <w:sz w:val="18"/>
                <w:szCs w:val="18"/>
              </w:rPr>
              <w:t>18%</w:t>
            </w:r>
          </w:p>
        </w:tc>
        <w:tc>
          <w:tcPr>
            <w:tcW w:w="750" w:type="dxa"/>
            <w:shd w:val="clear" w:color="auto" w:fill="D9D9D9"/>
            <w:tcMar>
              <w:top w:w="56" w:type="dxa"/>
              <w:left w:w="56" w:type="dxa"/>
              <w:bottom w:w="56" w:type="dxa"/>
              <w:right w:w="56" w:type="dxa"/>
            </w:tcMar>
          </w:tcPr>
          <w:p w14:paraId="054C33D0" w14:textId="77777777" w:rsidR="00004184" w:rsidRDefault="002C4894">
            <w:pPr>
              <w:widowControl w:val="0"/>
              <w:spacing w:line="240" w:lineRule="auto"/>
              <w:jc w:val="right"/>
              <w:rPr>
                <w:b/>
                <w:sz w:val="18"/>
                <w:szCs w:val="18"/>
              </w:rPr>
            </w:pPr>
            <w:r>
              <w:rPr>
                <w:b/>
                <w:sz w:val="18"/>
                <w:szCs w:val="18"/>
              </w:rPr>
              <w:t>23%</w:t>
            </w:r>
          </w:p>
        </w:tc>
      </w:tr>
      <w:tr w:rsidR="00004184" w14:paraId="2562E2C8" w14:textId="77777777">
        <w:tc>
          <w:tcPr>
            <w:tcW w:w="1965" w:type="dxa"/>
            <w:shd w:val="clear" w:color="auto" w:fill="F3F3F3"/>
            <w:tcMar>
              <w:top w:w="56" w:type="dxa"/>
              <w:left w:w="56" w:type="dxa"/>
              <w:bottom w:w="56" w:type="dxa"/>
              <w:right w:w="56" w:type="dxa"/>
            </w:tcMar>
          </w:tcPr>
          <w:p w14:paraId="772B616D" w14:textId="77777777" w:rsidR="00004184" w:rsidRDefault="002C4894">
            <w:pPr>
              <w:widowControl w:val="0"/>
              <w:spacing w:line="240" w:lineRule="auto"/>
              <w:rPr>
                <w:b/>
                <w:sz w:val="18"/>
                <w:szCs w:val="18"/>
              </w:rPr>
            </w:pPr>
            <w:r>
              <w:rPr>
                <w:b/>
                <w:sz w:val="18"/>
                <w:szCs w:val="18"/>
              </w:rPr>
              <w:t>Laagfrequente woonondersteuning</w:t>
            </w:r>
          </w:p>
        </w:tc>
        <w:tc>
          <w:tcPr>
            <w:tcW w:w="1065" w:type="dxa"/>
            <w:tcMar>
              <w:top w:w="56" w:type="dxa"/>
              <w:left w:w="56" w:type="dxa"/>
              <w:bottom w:w="56" w:type="dxa"/>
              <w:right w:w="56" w:type="dxa"/>
            </w:tcMar>
          </w:tcPr>
          <w:p w14:paraId="56459978" w14:textId="77777777" w:rsidR="00004184" w:rsidRDefault="002C4894">
            <w:pPr>
              <w:widowControl w:val="0"/>
              <w:spacing w:line="240" w:lineRule="auto"/>
              <w:jc w:val="right"/>
              <w:rPr>
                <w:sz w:val="18"/>
                <w:szCs w:val="18"/>
              </w:rPr>
            </w:pPr>
            <w:r>
              <w:rPr>
                <w:sz w:val="18"/>
                <w:szCs w:val="18"/>
              </w:rPr>
              <w:t>4%</w:t>
            </w:r>
          </w:p>
        </w:tc>
        <w:tc>
          <w:tcPr>
            <w:tcW w:w="1065" w:type="dxa"/>
            <w:tcMar>
              <w:top w:w="56" w:type="dxa"/>
              <w:left w:w="56" w:type="dxa"/>
              <w:bottom w:w="56" w:type="dxa"/>
              <w:right w:w="56" w:type="dxa"/>
            </w:tcMar>
          </w:tcPr>
          <w:p w14:paraId="471D68A2" w14:textId="77777777" w:rsidR="00004184" w:rsidRDefault="002C4894">
            <w:pPr>
              <w:widowControl w:val="0"/>
              <w:spacing w:line="240" w:lineRule="auto"/>
              <w:jc w:val="right"/>
              <w:rPr>
                <w:sz w:val="18"/>
                <w:szCs w:val="18"/>
              </w:rPr>
            </w:pPr>
            <w:r>
              <w:rPr>
                <w:sz w:val="18"/>
                <w:szCs w:val="18"/>
              </w:rPr>
              <w:t>1%</w:t>
            </w:r>
          </w:p>
        </w:tc>
        <w:tc>
          <w:tcPr>
            <w:tcW w:w="1065" w:type="dxa"/>
            <w:tcMar>
              <w:top w:w="56" w:type="dxa"/>
              <w:left w:w="56" w:type="dxa"/>
              <w:bottom w:w="56" w:type="dxa"/>
              <w:right w:w="56" w:type="dxa"/>
            </w:tcMar>
          </w:tcPr>
          <w:p w14:paraId="4E43F919" w14:textId="77777777" w:rsidR="00004184" w:rsidRDefault="002C4894">
            <w:pPr>
              <w:widowControl w:val="0"/>
              <w:spacing w:line="240" w:lineRule="auto"/>
              <w:jc w:val="right"/>
              <w:rPr>
                <w:sz w:val="18"/>
                <w:szCs w:val="18"/>
              </w:rPr>
            </w:pPr>
            <w:r>
              <w:rPr>
                <w:sz w:val="18"/>
                <w:szCs w:val="18"/>
              </w:rPr>
              <w:t>3%</w:t>
            </w:r>
          </w:p>
        </w:tc>
        <w:tc>
          <w:tcPr>
            <w:tcW w:w="1065" w:type="dxa"/>
            <w:tcMar>
              <w:top w:w="56" w:type="dxa"/>
              <w:left w:w="56" w:type="dxa"/>
              <w:bottom w:w="56" w:type="dxa"/>
              <w:right w:w="56" w:type="dxa"/>
            </w:tcMar>
          </w:tcPr>
          <w:p w14:paraId="20B823A7" w14:textId="77777777" w:rsidR="00004184" w:rsidRDefault="002C4894">
            <w:pPr>
              <w:widowControl w:val="0"/>
              <w:spacing w:line="240" w:lineRule="auto"/>
              <w:jc w:val="right"/>
              <w:rPr>
                <w:sz w:val="18"/>
                <w:szCs w:val="18"/>
              </w:rPr>
            </w:pPr>
            <w:r>
              <w:rPr>
                <w:sz w:val="18"/>
                <w:szCs w:val="18"/>
              </w:rPr>
              <w:t>6%</w:t>
            </w:r>
          </w:p>
        </w:tc>
        <w:tc>
          <w:tcPr>
            <w:tcW w:w="1065" w:type="dxa"/>
            <w:tcMar>
              <w:top w:w="56" w:type="dxa"/>
              <w:left w:w="56" w:type="dxa"/>
              <w:bottom w:w="56" w:type="dxa"/>
              <w:right w:w="56" w:type="dxa"/>
            </w:tcMar>
          </w:tcPr>
          <w:p w14:paraId="533C82E7" w14:textId="77777777" w:rsidR="00004184" w:rsidRDefault="002C4894">
            <w:pPr>
              <w:widowControl w:val="0"/>
              <w:spacing w:line="240" w:lineRule="auto"/>
              <w:jc w:val="right"/>
              <w:rPr>
                <w:sz w:val="18"/>
                <w:szCs w:val="18"/>
              </w:rPr>
            </w:pPr>
            <w:r>
              <w:rPr>
                <w:sz w:val="18"/>
                <w:szCs w:val="18"/>
              </w:rPr>
              <w:t>7%</w:t>
            </w:r>
          </w:p>
        </w:tc>
        <w:tc>
          <w:tcPr>
            <w:tcW w:w="1065" w:type="dxa"/>
            <w:tcMar>
              <w:top w:w="56" w:type="dxa"/>
              <w:left w:w="56" w:type="dxa"/>
              <w:bottom w:w="56" w:type="dxa"/>
              <w:right w:w="56" w:type="dxa"/>
            </w:tcMar>
          </w:tcPr>
          <w:p w14:paraId="5376AB76" w14:textId="77777777" w:rsidR="00004184" w:rsidRDefault="002C4894">
            <w:pPr>
              <w:widowControl w:val="0"/>
              <w:spacing w:line="240" w:lineRule="auto"/>
              <w:jc w:val="right"/>
              <w:rPr>
                <w:sz w:val="18"/>
                <w:szCs w:val="18"/>
              </w:rPr>
            </w:pPr>
            <w:r>
              <w:rPr>
                <w:sz w:val="18"/>
                <w:szCs w:val="18"/>
              </w:rPr>
              <w:t>2%</w:t>
            </w:r>
          </w:p>
        </w:tc>
        <w:tc>
          <w:tcPr>
            <w:tcW w:w="1065" w:type="dxa"/>
            <w:tcMar>
              <w:top w:w="56" w:type="dxa"/>
              <w:left w:w="56" w:type="dxa"/>
              <w:bottom w:w="56" w:type="dxa"/>
              <w:right w:w="56" w:type="dxa"/>
            </w:tcMar>
          </w:tcPr>
          <w:p w14:paraId="0A9CBC04" w14:textId="77777777" w:rsidR="00004184" w:rsidRDefault="002C4894">
            <w:pPr>
              <w:widowControl w:val="0"/>
              <w:spacing w:line="240" w:lineRule="auto"/>
              <w:jc w:val="right"/>
              <w:rPr>
                <w:sz w:val="18"/>
                <w:szCs w:val="18"/>
              </w:rPr>
            </w:pPr>
            <w:r>
              <w:rPr>
                <w:sz w:val="18"/>
                <w:szCs w:val="18"/>
              </w:rPr>
              <w:t>4%</w:t>
            </w:r>
          </w:p>
        </w:tc>
        <w:tc>
          <w:tcPr>
            <w:tcW w:w="1065" w:type="dxa"/>
            <w:tcMar>
              <w:top w:w="56" w:type="dxa"/>
              <w:left w:w="56" w:type="dxa"/>
              <w:bottom w:w="56" w:type="dxa"/>
              <w:right w:w="56" w:type="dxa"/>
            </w:tcMar>
          </w:tcPr>
          <w:p w14:paraId="39E59961" w14:textId="77777777" w:rsidR="00004184" w:rsidRDefault="002C4894">
            <w:pPr>
              <w:widowControl w:val="0"/>
              <w:spacing w:line="240" w:lineRule="auto"/>
              <w:jc w:val="right"/>
              <w:rPr>
                <w:sz w:val="18"/>
                <w:szCs w:val="18"/>
              </w:rPr>
            </w:pPr>
            <w:r>
              <w:rPr>
                <w:sz w:val="18"/>
                <w:szCs w:val="18"/>
              </w:rPr>
              <w:t>1%</w:t>
            </w:r>
          </w:p>
        </w:tc>
        <w:tc>
          <w:tcPr>
            <w:tcW w:w="1065" w:type="dxa"/>
            <w:tcMar>
              <w:top w:w="56" w:type="dxa"/>
              <w:left w:w="56" w:type="dxa"/>
              <w:bottom w:w="56" w:type="dxa"/>
              <w:right w:w="56" w:type="dxa"/>
            </w:tcMar>
          </w:tcPr>
          <w:p w14:paraId="3839F35C" w14:textId="77777777" w:rsidR="00004184" w:rsidRDefault="002C4894">
            <w:pPr>
              <w:widowControl w:val="0"/>
              <w:spacing w:line="240" w:lineRule="auto"/>
              <w:jc w:val="right"/>
              <w:rPr>
                <w:sz w:val="18"/>
                <w:szCs w:val="18"/>
              </w:rPr>
            </w:pPr>
            <w:r>
              <w:rPr>
                <w:sz w:val="18"/>
                <w:szCs w:val="18"/>
              </w:rPr>
              <w:t>6%</w:t>
            </w:r>
          </w:p>
        </w:tc>
        <w:tc>
          <w:tcPr>
            <w:tcW w:w="1065" w:type="dxa"/>
            <w:tcMar>
              <w:top w:w="56" w:type="dxa"/>
              <w:left w:w="56" w:type="dxa"/>
              <w:bottom w:w="56" w:type="dxa"/>
              <w:right w:w="56" w:type="dxa"/>
            </w:tcMar>
          </w:tcPr>
          <w:p w14:paraId="2239D116" w14:textId="77777777" w:rsidR="00004184" w:rsidRDefault="002C4894">
            <w:pPr>
              <w:widowControl w:val="0"/>
              <w:spacing w:line="240" w:lineRule="auto"/>
              <w:jc w:val="right"/>
              <w:rPr>
                <w:sz w:val="18"/>
                <w:szCs w:val="18"/>
              </w:rPr>
            </w:pPr>
            <w:r>
              <w:rPr>
                <w:sz w:val="18"/>
                <w:szCs w:val="18"/>
              </w:rPr>
              <w:t>7%</w:t>
            </w:r>
          </w:p>
        </w:tc>
        <w:tc>
          <w:tcPr>
            <w:tcW w:w="1380" w:type="dxa"/>
            <w:tcMar>
              <w:top w:w="56" w:type="dxa"/>
              <w:left w:w="56" w:type="dxa"/>
              <w:bottom w:w="56" w:type="dxa"/>
              <w:right w:w="56" w:type="dxa"/>
            </w:tcMar>
          </w:tcPr>
          <w:p w14:paraId="1F170978" w14:textId="77777777" w:rsidR="00004184" w:rsidRDefault="002C4894">
            <w:pPr>
              <w:widowControl w:val="0"/>
              <w:spacing w:line="240" w:lineRule="auto"/>
              <w:jc w:val="right"/>
              <w:rPr>
                <w:sz w:val="18"/>
                <w:szCs w:val="18"/>
              </w:rPr>
            </w:pPr>
            <w:r>
              <w:rPr>
                <w:sz w:val="18"/>
                <w:szCs w:val="18"/>
              </w:rPr>
              <w:t>14%</w:t>
            </w:r>
          </w:p>
        </w:tc>
        <w:tc>
          <w:tcPr>
            <w:tcW w:w="750" w:type="dxa"/>
            <w:shd w:val="clear" w:color="auto" w:fill="D9D9D9"/>
            <w:tcMar>
              <w:top w:w="56" w:type="dxa"/>
              <w:left w:w="56" w:type="dxa"/>
              <w:bottom w:w="56" w:type="dxa"/>
              <w:right w:w="56" w:type="dxa"/>
            </w:tcMar>
          </w:tcPr>
          <w:p w14:paraId="51D2F737" w14:textId="77777777" w:rsidR="00004184" w:rsidRDefault="002C4894">
            <w:pPr>
              <w:widowControl w:val="0"/>
              <w:spacing w:line="240" w:lineRule="auto"/>
              <w:jc w:val="right"/>
              <w:rPr>
                <w:b/>
                <w:sz w:val="18"/>
                <w:szCs w:val="18"/>
              </w:rPr>
            </w:pPr>
            <w:r>
              <w:rPr>
                <w:b/>
                <w:sz w:val="18"/>
                <w:szCs w:val="18"/>
              </w:rPr>
              <w:t>4%</w:t>
            </w:r>
          </w:p>
        </w:tc>
      </w:tr>
      <w:tr w:rsidR="00004184" w14:paraId="2C00FB3A" w14:textId="77777777">
        <w:tc>
          <w:tcPr>
            <w:tcW w:w="1965" w:type="dxa"/>
            <w:shd w:val="clear" w:color="auto" w:fill="F3F3F3"/>
            <w:tcMar>
              <w:top w:w="56" w:type="dxa"/>
              <w:left w:w="56" w:type="dxa"/>
              <w:bottom w:w="56" w:type="dxa"/>
              <w:right w:w="56" w:type="dxa"/>
            </w:tcMar>
          </w:tcPr>
          <w:p w14:paraId="5DA2D86A" w14:textId="77777777" w:rsidR="00004184" w:rsidRDefault="002C4894">
            <w:pPr>
              <w:widowControl w:val="0"/>
              <w:spacing w:line="240" w:lineRule="auto"/>
              <w:rPr>
                <w:b/>
                <w:sz w:val="18"/>
                <w:szCs w:val="18"/>
              </w:rPr>
            </w:pPr>
            <w:r>
              <w:rPr>
                <w:b/>
                <w:sz w:val="18"/>
                <w:szCs w:val="18"/>
              </w:rPr>
              <w:t>Hoogfrequente dagondersteuning</w:t>
            </w:r>
          </w:p>
        </w:tc>
        <w:tc>
          <w:tcPr>
            <w:tcW w:w="1065" w:type="dxa"/>
            <w:tcMar>
              <w:top w:w="56" w:type="dxa"/>
              <w:left w:w="56" w:type="dxa"/>
              <w:bottom w:w="56" w:type="dxa"/>
              <w:right w:w="56" w:type="dxa"/>
            </w:tcMar>
          </w:tcPr>
          <w:p w14:paraId="4B553878" w14:textId="77777777" w:rsidR="00004184" w:rsidRDefault="002C4894">
            <w:pPr>
              <w:widowControl w:val="0"/>
              <w:spacing w:line="240" w:lineRule="auto"/>
              <w:jc w:val="right"/>
              <w:rPr>
                <w:sz w:val="18"/>
                <w:szCs w:val="18"/>
              </w:rPr>
            </w:pPr>
            <w:r>
              <w:rPr>
                <w:sz w:val="18"/>
                <w:szCs w:val="18"/>
              </w:rPr>
              <w:t>10%</w:t>
            </w:r>
          </w:p>
        </w:tc>
        <w:tc>
          <w:tcPr>
            <w:tcW w:w="1065" w:type="dxa"/>
            <w:tcMar>
              <w:top w:w="56" w:type="dxa"/>
              <w:left w:w="56" w:type="dxa"/>
              <w:bottom w:w="56" w:type="dxa"/>
              <w:right w:w="56" w:type="dxa"/>
            </w:tcMar>
          </w:tcPr>
          <w:p w14:paraId="1F6424E5" w14:textId="77777777" w:rsidR="00004184" w:rsidRDefault="002C4894">
            <w:pPr>
              <w:widowControl w:val="0"/>
              <w:spacing w:line="240" w:lineRule="auto"/>
              <w:jc w:val="right"/>
              <w:rPr>
                <w:sz w:val="18"/>
                <w:szCs w:val="18"/>
              </w:rPr>
            </w:pPr>
            <w:r>
              <w:rPr>
                <w:sz w:val="18"/>
                <w:szCs w:val="18"/>
              </w:rPr>
              <w:t>2%</w:t>
            </w:r>
          </w:p>
        </w:tc>
        <w:tc>
          <w:tcPr>
            <w:tcW w:w="1065" w:type="dxa"/>
            <w:tcMar>
              <w:top w:w="56" w:type="dxa"/>
              <w:left w:w="56" w:type="dxa"/>
              <w:bottom w:w="56" w:type="dxa"/>
              <w:right w:w="56" w:type="dxa"/>
            </w:tcMar>
          </w:tcPr>
          <w:p w14:paraId="5FE81BBD" w14:textId="77777777" w:rsidR="00004184" w:rsidRDefault="002C4894">
            <w:pPr>
              <w:widowControl w:val="0"/>
              <w:spacing w:line="240" w:lineRule="auto"/>
              <w:jc w:val="right"/>
              <w:rPr>
                <w:sz w:val="18"/>
                <w:szCs w:val="18"/>
              </w:rPr>
            </w:pPr>
            <w:r>
              <w:rPr>
                <w:sz w:val="18"/>
                <w:szCs w:val="18"/>
              </w:rPr>
              <w:t>9%</w:t>
            </w:r>
          </w:p>
        </w:tc>
        <w:tc>
          <w:tcPr>
            <w:tcW w:w="1065" w:type="dxa"/>
            <w:tcMar>
              <w:top w:w="56" w:type="dxa"/>
              <w:left w:w="56" w:type="dxa"/>
              <w:bottom w:w="56" w:type="dxa"/>
              <w:right w:w="56" w:type="dxa"/>
            </w:tcMar>
          </w:tcPr>
          <w:p w14:paraId="667D047D" w14:textId="77777777" w:rsidR="00004184" w:rsidRDefault="002C4894">
            <w:pPr>
              <w:widowControl w:val="0"/>
              <w:spacing w:line="240" w:lineRule="auto"/>
              <w:jc w:val="right"/>
              <w:rPr>
                <w:sz w:val="18"/>
                <w:szCs w:val="18"/>
              </w:rPr>
            </w:pPr>
            <w:r>
              <w:rPr>
                <w:sz w:val="18"/>
                <w:szCs w:val="18"/>
              </w:rPr>
              <w:t>8%</w:t>
            </w:r>
          </w:p>
        </w:tc>
        <w:tc>
          <w:tcPr>
            <w:tcW w:w="1065" w:type="dxa"/>
            <w:tcMar>
              <w:top w:w="56" w:type="dxa"/>
              <w:left w:w="56" w:type="dxa"/>
              <w:bottom w:w="56" w:type="dxa"/>
              <w:right w:w="56" w:type="dxa"/>
            </w:tcMar>
          </w:tcPr>
          <w:p w14:paraId="65221FA7" w14:textId="77777777" w:rsidR="00004184" w:rsidRDefault="002C4894">
            <w:pPr>
              <w:widowControl w:val="0"/>
              <w:spacing w:line="240" w:lineRule="auto"/>
              <w:jc w:val="right"/>
              <w:rPr>
                <w:sz w:val="18"/>
                <w:szCs w:val="18"/>
              </w:rPr>
            </w:pPr>
            <w:r>
              <w:rPr>
                <w:sz w:val="18"/>
                <w:szCs w:val="18"/>
              </w:rPr>
              <w:t>11%</w:t>
            </w:r>
          </w:p>
        </w:tc>
        <w:tc>
          <w:tcPr>
            <w:tcW w:w="1065" w:type="dxa"/>
            <w:tcMar>
              <w:top w:w="56" w:type="dxa"/>
              <w:left w:w="56" w:type="dxa"/>
              <w:bottom w:w="56" w:type="dxa"/>
              <w:right w:w="56" w:type="dxa"/>
            </w:tcMar>
          </w:tcPr>
          <w:p w14:paraId="69252740" w14:textId="77777777" w:rsidR="00004184" w:rsidRDefault="002C4894">
            <w:pPr>
              <w:widowControl w:val="0"/>
              <w:spacing w:line="240" w:lineRule="auto"/>
              <w:jc w:val="right"/>
              <w:rPr>
                <w:sz w:val="18"/>
                <w:szCs w:val="18"/>
              </w:rPr>
            </w:pPr>
            <w:r>
              <w:rPr>
                <w:sz w:val="18"/>
                <w:szCs w:val="18"/>
              </w:rPr>
              <w:t>3%</w:t>
            </w:r>
          </w:p>
        </w:tc>
        <w:tc>
          <w:tcPr>
            <w:tcW w:w="1065" w:type="dxa"/>
            <w:tcMar>
              <w:top w:w="56" w:type="dxa"/>
              <w:left w:w="56" w:type="dxa"/>
              <w:bottom w:w="56" w:type="dxa"/>
              <w:right w:w="56" w:type="dxa"/>
            </w:tcMar>
          </w:tcPr>
          <w:p w14:paraId="515FBD6E" w14:textId="77777777" w:rsidR="00004184" w:rsidRDefault="002C4894">
            <w:pPr>
              <w:widowControl w:val="0"/>
              <w:spacing w:line="240" w:lineRule="auto"/>
              <w:jc w:val="right"/>
              <w:rPr>
                <w:sz w:val="18"/>
                <w:szCs w:val="18"/>
              </w:rPr>
            </w:pPr>
            <w:r>
              <w:rPr>
                <w:sz w:val="18"/>
                <w:szCs w:val="18"/>
              </w:rPr>
              <w:t>4%</w:t>
            </w:r>
          </w:p>
        </w:tc>
        <w:tc>
          <w:tcPr>
            <w:tcW w:w="1065" w:type="dxa"/>
            <w:tcMar>
              <w:top w:w="56" w:type="dxa"/>
              <w:left w:w="56" w:type="dxa"/>
              <w:bottom w:w="56" w:type="dxa"/>
              <w:right w:w="56" w:type="dxa"/>
            </w:tcMar>
          </w:tcPr>
          <w:p w14:paraId="60F3167A" w14:textId="77777777" w:rsidR="00004184" w:rsidRDefault="002C4894">
            <w:pPr>
              <w:widowControl w:val="0"/>
              <w:spacing w:line="240" w:lineRule="auto"/>
              <w:jc w:val="right"/>
              <w:rPr>
                <w:sz w:val="18"/>
                <w:szCs w:val="18"/>
              </w:rPr>
            </w:pPr>
            <w:r>
              <w:rPr>
                <w:sz w:val="18"/>
                <w:szCs w:val="18"/>
              </w:rPr>
              <w:t>2%</w:t>
            </w:r>
          </w:p>
        </w:tc>
        <w:tc>
          <w:tcPr>
            <w:tcW w:w="1065" w:type="dxa"/>
            <w:tcMar>
              <w:top w:w="56" w:type="dxa"/>
              <w:left w:w="56" w:type="dxa"/>
              <w:bottom w:w="56" w:type="dxa"/>
              <w:right w:w="56" w:type="dxa"/>
            </w:tcMar>
          </w:tcPr>
          <w:p w14:paraId="68B22746" w14:textId="77777777" w:rsidR="00004184" w:rsidRDefault="002C4894">
            <w:pPr>
              <w:widowControl w:val="0"/>
              <w:spacing w:line="240" w:lineRule="auto"/>
              <w:jc w:val="right"/>
              <w:rPr>
                <w:sz w:val="18"/>
                <w:szCs w:val="18"/>
              </w:rPr>
            </w:pPr>
            <w:r>
              <w:rPr>
                <w:sz w:val="18"/>
                <w:szCs w:val="18"/>
              </w:rPr>
              <w:t>8%</w:t>
            </w:r>
          </w:p>
        </w:tc>
        <w:tc>
          <w:tcPr>
            <w:tcW w:w="1065" w:type="dxa"/>
            <w:tcMar>
              <w:top w:w="56" w:type="dxa"/>
              <w:left w:w="56" w:type="dxa"/>
              <w:bottom w:w="56" w:type="dxa"/>
              <w:right w:w="56" w:type="dxa"/>
            </w:tcMar>
          </w:tcPr>
          <w:p w14:paraId="1599AA49" w14:textId="77777777" w:rsidR="00004184" w:rsidRDefault="002C4894">
            <w:pPr>
              <w:widowControl w:val="0"/>
              <w:spacing w:line="240" w:lineRule="auto"/>
              <w:jc w:val="right"/>
              <w:rPr>
                <w:sz w:val="18"/>
                <w:szCs w:val="18"/>
              </w:rPr>
            </w:pPr>
            <w:r>
              <w:rPr>
                <w:sz w:val="18"/>
                <w:szCs w:val="18"/>
              </w:rPr>
              <w:t>8%</w:t>
            </w:r>
          </w:p>
        </w:tc>
        <w:tc>
          <w:tcPr>
            <w:tcW w:w="1380" w:type="dxa"/>
            <w:tcMar>
              <w:top w:w="56" w:type="dxa"/>
              <w:left w:w="56" w:type="dxa"/>
              <w:bottom w:w="56" w:type="dxa"/>
              <w:right w:w="56" w:type="dxa"/>
            </w:tcMar>
          </w:tcPr>
          <w:p w14:paraId="43265DAE" w14:textId="77777777" w:rsidR="00004184" w:rsidRDefault="002C4894">
            <w:pPr>
              <w:widowControl w:val="0"/>
              <w:spacing w:line="240" w:lineRule="auto"/>
              <w:jc w:val="right"/>
              <w:rPr>
                <w:sz w:val="18"/>
                <w:szCs w:val="18"/>
              </w:rPr>
            </w:pPr>
            <w:r>
              <w:rPr>
                <w:sz w:val="18"/>
                <w:szCs w:val="18"/>
              </w:rPr>
              <w:t>12%</w:t>
            </w:r>
          </w:p>
        </w:tc>
        <w:tc>
          <w:tcPr>
            <w:tcW w:w="750" w:type="dxa"/>
            <w:shd w:val="clear" w:color="auto" w:fill="D9D9D9"/>
            <w:tcMar>
              <w:top w:w="56" w:type="dxa"/>
              <w:left w:w="56" w:type="dxa"/>
              <w:bottom w:w="56" w:type="dxa"/>
              <w:right w:w="56" w:type="dxa"/>
            </w:tcMar>
          </w:tcPr>
          <w:p w14:paraId="31E4A7AA" w14:textId="77777777" w:rsidR="00004184" w:rsidRDefault="002C4894">
            <w:pPr>
              <w:widowControl w:val="0"/>
              <w:spacing w:line="240" w:lineRule="auto"/>
              <w:jc w:val="right"/>
              <w:rPr>
                <w:b/>
                <w:sz w:val="18"/>
                <w:szCs w:val="18"/>
              </w:rPr>
            </w:pPr>
            <w:r>
              <w:rPr>
                <w:b/>
                <w:sz w:val="18"/>
                <w:szCs w:val="18"/>
              </w:rPr>
              <w:t>8%</w:t>
            </w:r>
          </w:p>
        </w:tc>
      </w:tr>
      <w:tr w:rsidR="00004184" w14:paraId="1094D5A3" w14:textId="77777777">
        <w:tc>
          <w:tcPr>
            <w:tcW w:w="1965" w:type="dxa"/>
            <w:shd w:val="clear" w:color="auto" w:fill="F3F3F3"/>
            <w:tcMar>
              <w:top w:w="56" w:type="dxa"/>
              <w:left w:w="56" w:type="dxa"/>
              <w:bottom w:w="56" w:type="dxa"/>
              <w:right w:w="56" w:type="dxa"/>
            </w:tcMar>
          </w:tcPr>
          <w:p w14:paraId="3CB2AB13" w14:textId="77777777" w:rsidR="00004184" w:rsidRDefault="002C4894">
            <w:pPr>
              <w:widowControl w:val="0"/>
              <w:spacing w:line="240" w:lineRule="auto"/>
              <w:rPr>
                <w:b/>
                <w:sz w:val="18"/>
                <w:szCs w:val="18"/>
              </w:rPr>
            </w:pPr>
            <w:r>
              <w:rPr>
                <w:b/>
                <w:sz w:val="18"/>
                <w:szCs w:val="18"/>
              </w:rPr>
              <w:t>Laagfrequente dagondersteuning</w:t>
            </w:r>
          </w:p>
        </w:tc>
        <w:tc>
          <w:tcPr>
            <w:tcW w:w="1065" w:type="dxa"/>
            <w:tcMar>
              <w:top w:w="56" w:type="dxa"/>
              <w:left w:w="56" w:type="dxa"/>
              <w:bottom w:w="56" w:type="dxa"/>
              <w:right w:w="56" w:type="dxa"/>
            </w:tcMar>
          </w:tcPr>
          <w:p w14:paraId="2D59CAED" w14:textId="77777777" w:rsidR="00004184" w:rsidRDefault="002C4894">
            <w:pPr>
              <w:widowControl w:val="0"/>
              <w:spacing w:line="240" w:lineRule="auto"/>
              <w:jc w:val="right"/>
              <w:rPr>
                <w:sz w:val="18"/>
                <w:szCs w:val="18"/>
              </w:rPr>
            </w:pPr>
            <w:r>
              <w:rPr>
                <w:sz w:val="18"/>
                <w:szCs w:val="18"/>
              </w:rPr>
              <w:t>11%</w:t>
            </w:r>
          </w:p>
        </w:tc>
        <w:tc>
          <w:tcPr>
            <w:tcW w:w="1065" w:type="dxa"/>
            <w:tcMar>
              <w:top w:w="56" w:type="dxa"/>
              <w:left w:w="56" w:type="dxa"/>
              <w:bottom w:w="56" w:type="dxa"/>
              <w:right w:w="56" w:type="dxa"/>
            </w:tcMar>
          </w:tcPr>
          <w:p w14:paraId="68CAA376" w14:textId="77777777" w:rsidR="00004184" w:rsidRDefault="002C4894">
            <w:pPr>
              <w:widowControl w:val="0"/>
              <w:spacing w:line="240" w:lineRule="auto"/>
              <w:jc w:val="right"/>
              <w:rPr>
                <w:sz w:val="18"/>
                <w:szCs w:val="18"/>
              </w:rPr>
            </w:pPr>
            <w:r>
              <w:rPr>
                <w:sz w:val="18"/>
                <w:szCs w:val="18"/>
              </w:rPr>
              <w:t>4%</w:t>
            </w:r>
          </w:p>
        </w:tc>
        <w:tc>
          <w:tcPr>
            <w:tcW w:w="1065" w:type="dxa"/>
            <w:tcMar>
              <w:top w:w="56" w:type="dxa"/>
              <w:left w:w="56" w:type="dxa"/>
              <w:bottom w:w="56" w:type="dxa"/>
              <w:right w:w="56" w:type="dxa"/>
            </w:tcMar>
          </w:tcPr>
          <w:p w14:paraId="40EDDD01" w14:textId="77777777" w:rsidR="00004184" w:rsidRDefault="002C4894">
            <w:pPr>
              <w:widowControl w:val="0"/>
              <w:spacing w:line="240" w:lineRule="auto"/>
              <w:jc w:val="right"/>
              <w:rPr>
                <w:sz w:val="18"/>
                <w:szCs w:val="18"/>
              </w:rPr>
            </w:pPr>
            <w:r>
              <w:rPr>
                <w:sz w:val="18"/>
                <w:szCs w:val="18"/>
              </w:rPr>
              <w:t>16%</w:t>
            </w:r>
          </w:p>
        </w:tc>
        <w:tc>
          <w:tcPr>
            <w:tcW w:w="1065" w:type="dxa"/>
            <w:tcMar>
              <w:top w:w="56" w:type="dxa"/>
              <w:left w:w="56" w:type="dxa"/>
              <w:bottom w:w="56" w:type="dxa"/>
              <w:right w:w="56" w:type="dxa"/>
            </w:tcMar>
          </w:tcPr>
          <w:p w14:paraId="004441DD" w14:textId="77777777" w:rsidR="00004184" w:rsidRDefault="002C4894">
            <w:pPr>
              <w:widowControl w:val="0"/>
              <w:spacing w:line="240" w:lineRule="auto"/>
              <w:jc w:val="right"/>
              <w:rPr>
                <w:sz w:val="18"/>
                <w:szCs w:val="18"/>
              </w:rPr>
            </w:pPr>
            <w:r>
              <w:rPr>
                <w:sz w:val="18"/>
                <w:szCs w:val="18"/>
              </w:rPr>
              <w:t>10%</w:t>
            </w:r>
          </w:p>
        </w:tc>
        <w:tc>
          <w:tcPr>
            <w:tcW w:w="1065" w:type="dxa"/>
            <w:tcMar>
              <w:top w:w="56" w:type="dxa"/>
              <w:left w:w="56" w:type="dxa"/>
              <w:bottom w:w="56" w:type="dxa"/>
              <w:right w:w="56" w:type="dxa"/>
            </w:tcMar>
          </w:tcPr>
          <w:p w14:paraId="559F6E3C" w14:textId="77777777" w:rsidR="00004184" w:rsidRDefault="002C4894">
            <w:pPr>
              <w:widowControl w:val="0"/>
              <w:spacing w:line="240" w:lineRule="auto"/>
              <w:jc w:val="right"/>
              <w:rPr>
                <w:sz w:val="18"/>
                <w:szCs w:val="18"/>
              </w:rPr>
            </w:pPr>
            <w:r>
              <w:rPr>
                <w:sz w:val="18"/>
                <w:szCs w:val="18"/>
              </w:rPr>
              <w:t>16%</w:t>
            </w:r>
          </w:p>
        </w:tc>
        <w:tc>
          <w:tcPr>
            <w:tcW w:w="1065" w:type="dxa"/>
            <w:tcMar>
              <w:top w:w="56" w:type="dxa"/>
              <w:left w:w="56" w:type="dxa"/>
              <w:bottom w:w="56" w:type="dxa"/>
              <w:right w:w="56" w:type="dxa"/>
            </w:tcMar>
          </w:tcPr>
          <w:p w14:paraId="6054E16B" w14:textId="77777777" w:rsidR="00004184" w:rsidRDefault="002C4894">
            <w:pPr>
              <w:widowControl w:val="0"/>
              <w:spacing w:line="240" w:lineRule="auto"/>
              <w:jc w:val="right"/>
              <w:rPr>
                <w:sz w:val="18"/>
                <w:szCs w:val="18"/>
              </w:rPr>
            </w:pPr>
            <w:r>
              <w:rPr>
                <w:sz w:val="18"/>
                <w:szCs w:val="18"/>
              </w:rPr>
              <w:t>7%</w:t>
            </w:r>
          </w:p>
        </w:tc>
        <w:tc>
          <w:tcPr>
            <w:tcW w:w="1065" w:type="dxa"/>
            <w:tcMar>
              <w:top w:w="56" w:type="dxa"/>
              <w:left w:w="56" w:type="dxa"/>
              <w:bottom w:w="56" w:type="dxa"/>
              <w:right w:w="56" w:type="dxa"/>
            </w:tcMar>
          </w:tcPr>
          <w:p w14:paraId="3358A422" w14:textId="77777777" w:rsidR="00004184" w:rsidRDefault="002C4894">
            <w:pPr>
              <w:widowControl w:val="0"/>
              <w:spacing w:line="240" w:lineRule="auto"/>
              <w:jc w:val="right"/>
              <w:rPr>
                <w:sz w:val="18"/>
                <w:szCs w:val="18"/>
              </w:rPr>
            </w:pPr>
            <w:r>
              <w:rPr>
                <w:sz w:val="18"/>
                <w:szCs w:val="18"/>
              </w:rPr>
              <w:t>6%</w:t>
            </w:r>
          </w:p>
        </w:tc>
        <w:tc>
          <w:tcPr>
            <w:tcW w:w="1065" w:type="dxa"/>
            <w:tcMar>
              <w:top w:w="56" w:type="dxa"/>
              <w:left w:w="56" w:type="dxa"/>
              <w:bottom w:w="56" w:type="dxa"/>
              <w:right w:w="56" w:type="dxa"/>
            </w:tcMar>
          </w:tcPr>
          <w:p w14:paraId="6A9D7328" w14:textId="77777777" w:rsidR="00004184" w:rsidRDefault="002C4894">
            <w:pPr>
              <w:widowControl w:val="0"/>
              <w:spacing w:line="240" w:lineRule="auto"/>
              <w:jc w:val="right"/>
              <w:rPr>
                <w:sz w:val="18"/>
                <w:szCs w:val="18"/>
              </w:rPr>
            </w:pPr>
            <w:r>
              <w:rPr>
                <w:sz w:val="18"/>
                <w:szCs w:val="18"/>
              </w:rPr>
              <w:t>4%</w:t>
            </w:r>
          </w:p>
        </w:tc>
        <w:tc>
          <w:tcPr>
            <w:tcW w:w="1065" w:type="dxa"/>
            <w:tcMar>
              <w:top w:w="56" w:type="dxa"/>
              <w:left w:w="56" w:type="dxa"/>
              <w:bottom w:w="56" w:type="dxa"/>
              <w:right w:w="56" w:type="dxa"/>
            </w:tcMar>
          </w:tcPr>
          <w:p w14:paraId="3557B853" w14:textId="77777777" w:rsidR="00004184" w:rsidRDefault="002C4894">
            <w:pPr>
              <w:widowControl w:val="0"/>
              <w:spacing w:line="240" w:lineRule="auto"/>
              <w:jc w:val="right"/>
              <w:rPr>
                <w:sz w:val="18"/>
                <w:szCs w:val="18"/>
              </w:rPr>
            </w:pPr>
            <w:r>
              <w:rPr>
                <w:sz w:val="18"/>
                <w:szCs w:val="18"/>
              </w:rPr>
              <w:t>17%</w:t>
            </w:r>
          </w:p>
        </w:tc>
        <w:tc>
          <w:tcPr>
            <w:tcW w:w="1065" w:type="dxa"/>
            <w:tcMar>
              <w:top w:w="56" w:type="dxa"/>
              <w:left w:w="56" w:type="dxa"/>
              <w:bottom w:w="56" w:type="dxa"/>
              <w:right w:w="56" w:type="dxa"/>
            </w:tcMar>
          </w:tcPr>
          <w:p w14:paraId="0147061F" w14:textId="77777777" w:rsidR="00004184" w:rsidRDefault="002C4894">
            <w:pPr>
              <w:widowControl w:val="0"/>
              <w:spacing w:line="240" w:lineRule="auto"/>
              <w:jc w:val="right"/>
              <w:rPr>
                <w:sz w:val="18"/>
                <w:szCs w:val="18"/>
              </w:rPr>
            </w:pPr>
            <w:r>
              <w:rPr>
                <w:sz w:val="18"/>
                <w:szCs w:val="18"/>
              </w:rPr>
              <w:t>10%</w:t>
            </w:r>
          </w:p>
        </w:tc>
        <w:tc>
          <w:tcPr>
            <w:tcW w:w="1380" w:type="dxa"/>
            <w:tcMar>
              <w:top w:w="56" w:type="dxa"/>
              <w:left w:w="56" w:type="dxa"/>
              <w:bottom w:w="56" w:type="dxa"/>
              <w:right w:w="56" w:type="dxa"/>
            </w:tcMar>
          </w:tcPr>
          <w:p w14:paraId="1CC28F0F" w14:textId="77777777" w:rsidR="00004184" w:rsidRDefault="002C4894">
            <w:pPr>
              <w:widowControl w:val="0"/>
              <w:spacing w:line="240" w:lineRule="auto"/>
              <w:jc w:val="right"/>
              <w:rPr>
                <w:sz w:val="18"/>
                <w:szCs w:val="18"/>
              </w:rPr>
            </w:pPr>
            <w:r>
              <w:rPr>
                <w:sz w:val="18"/>
                <w:szCs w:val="18"/>
              </w:rPr>
              <w:t>18%</w:t>
            </w:r>
          </w:p>
        </w:tc>
        <w:tc>
          <w:tcPr>
            <w:tcW w:w="750" w:type="dxa"/>
            <w:shd w:val="clear" w:color="auto" w:fill="D9D9D9"/>
            <w:tcMar>
              <w:top w:w="56" w:type="dxa"/>
              <w:left w:w="56" w:type="dxa"/>
              <w:bottom w:w="56" w:type="dxa"/>
              <w:right w:w="56" w:type="dxa"/>
            </w:tcMar>
          </w:tcPr>
          <w:p w14:paraId="6EF6E3FA" w14:textId="77777777" w:rsidR="00004184" w:rsidRDefault="002C4894">
            <w:pPr>
              <w:widowControl w:val="0"/>
              <w:spacing w:line="240" w:lineRule="auto"/>
              <w:jc w:val="right"/>
              <w:rPr>
                <w:b/>
                <w:sz w:val="18"/>
                <w:szCs w:val="18"/>
              </w:rPr>
            </w:pPr>
            <w:r>
              <w:rPr>
                <w:b/>
                <w:sz w:val="18"/>
                <w:szCs w:val="18"/>
              </w:rPr>
              <w:t>11%</w:t>
            </w:r>
          </w:p>
        </w:tc>
      </w:tr>
      <w:tr w:rsidR="00004184" w14:paraId="66F00B7A" w14:textId="77777777">
        <w:tc>
          <w:tcPr>
            <w:tcW w:w="1965" w:type="dxa"/>
            <w:shd w:val="clear" w:color="auto" w:fill="F3F3F3"/>
            <w:tcMar>
              <w:top w:w="56" w:type="dxa"/>
              <w:left w:w="56" w:type="dxa"/>
              <w:bottom w:w="56" w:type="dxa"/>
              <w:right w:w="56" w:type="dxa"/>
            </w:tcMar>
          </w:tcPr>
          <w:p w14:paraId="38D487FC" w14:textId="77777777" w:rsidR="00004184" w:rsidRDefault="002C4894">
            <w:pPr>
              <w:widowControl w:val="0"/>
              <w:spacing w:line="240" w:lineRule="auto"/>
              <w:rPr>
                <w:b/>
                <w:sz w:val="18"/>
                <w:szCs w:val="18"/>
              </w:rPr>
            </w:pPr>
            <w:r>
              <w:rPr>
                <w:b/>
                <w:sz w:val="18"/>
                <w:szCs w:val="18"/>
              </w:rPr>
              <w:t>Individuele ondersteuning met kortdurende dag- of woonondersteuning</w:t>
            </w:r>
          </w:p>
        </w:tc>
        <w:tc>
          <w:tcPr>
            <w:tcW w:w="1065" w:type="dxa"/>
            <w:tcMar>
              <w:top w:w="56" w:type="dxa"/>
              <w:left w:w="56" w:type="dxa"/>
              <w:bottom w:w="56" w:type="dxa"/>
              <w:right w:w="56" w:type="dxa"/>
            </w:tcMar>
          </w:tcPr>
          <w:p w14:paraId="4C71AA1C" w14:textId="77777777" w:rsidR="00004184" w:rsidRDefault="002C4894">
            <w:pPr>
              <w:widowControl w:val="0"/>
              <w:spacing w:line="240" w:lineRule="auto"/>
              <w:jc w:val="right"/>
              <w:rPr>
                <w:sz w:val="18"/>
                <w:szCs w:val="18"/>
              </w:rPr>
            </w:pPr>
            <w:r>
              <w:rPr>
                <w:sz w:val="18"/>
                <w:szCs w:val="18"/>
              </w:rPr>
              <w:t>3%</w:t>
            </w:r>
          </w:p>
        </w:tc>
        <w:tc>
          <w:tcPr>
            <w:tcW w:w="1065" w:type="dxa"/>
            <w:tcMar>
              <w:top w:w="56" w:type="dxa"/>
              <w:left w:w="56" w:type="dxa"/>
              <w:bottom w:w="56" w:type="dxa"/>
              <w:right w:w="56" w:type="dxa"/>
            </w:tcMar>
          </w:tcPr>
          <w:p w14:paraId="3F97CCAA" w14:textId="77777777" w:rsidR="00004184" w:rsidRDefault="002C4894">
            <w:pPr>
              <w:widowControl w:val="0"/>
              <w:spacing w:line="240" w:lineRule="auto"/>
              <w:jc w:val="right"/>
              <w:rPr>
                <w:sz w:val="18"/>
                <w:szCs w:val="18"/>
              </w:rPr>
            </w:pPr>
            <w:r>
              <w:rPr>
                <w:sz w:val="18"/>
                <w:szCs w:val="18"/>
              </w:rPr>
              <w:t>2%</w:t>
            </w:r>
          </w:p>
        </w:tc>
        <w:tc>
          <w:tcPr>
            <w:tcW w:w="1065" w:type="dxa"/>
            <w:tcMar>
              <w:top w:w="56" w:type="dxa"/>
              <w:left w:w="56" w:type="dxa"/>
              <w:bottom w:w="56" w:type="dxa"/>
              <w:right w:w="56" w:type="dxa"/>
            </w:tcMar>
          </w:tcPr>
          <w:p w14:paraId="3D935D17" w14:textId="77777777" w:rsidR="00004184" w:rsidRDefault="002C4894">
            <w:pPr>
              <w:widowControl w:val="0"/>
              <w:spacing w:line="240" w:lineRule="auto"/>
              <w:jc w:val="right"/>
              <w:rPr>
                <w:sz w:val="18"/>
                <w:szCs w:val="18"/>
              </w:rPr>
            </w:pPr>
            <w:r>
              <w:rPr>
                <w:sz w:val="18"/>
                <w:szCs w:val="18"/>
              </w:rPr>
              <w:t>6%</w:t>
            </w:r>
          </w:p>
        </w:tc>
        <w:tc>
          <w:tcPr>
            <w:tcW w:w="1065" w:type="dxa"/>
            <w:tcMar>
              <w:top w:w="56" w:type="dxa"/>
              <w:left w:w="56" w:type="dxa"/>
              <w:bottom w:w="56" w:type="dxa"/>
              <w:right w:w="56" w:type="dxa"/>
            </w:tcMar>
          </w:tcPr>
          <w:p w14:paraId="59671232" w14:textId="77777777" w:rsidR="00004184" w:rsidRDefault="002C4894">
            <w:pPr>
              <w:widowControl w:val="0"/>
              <w:spacing w:line="240" w:lineRule="auto"/>
              <w:jc w:val="right"/>
              <w:rPr>
                <w:sz w:val="18"/>
                <w:szCs w:val="18"/>
              </w:rPr>
            </w:pPr>
            <w:r>
              <w:rPr>
                <w:sz w:val="18"/>
                <w:szCs w:val="18"/>
              </w:rPr>
              <w:t>4%</w:t>
            </w:r>
          </w:p>
        </w:tc>
        <w:tc>
          <w:tcPr>
            <w:tcW w:w="1065" w:type="dxa"/>
            <w:tcMar>
              <w:top w:w="56" w:type="dxa"/>
              <w:left w:w="56" w:type="dxa"/>
              <w:bottom w:w="56" w:type="dxa"/>
              <w:right w:w="56" w:type="dxa"/>
            </w:tcMar>
          </w:tcPr>
          <w:p w14:paraId="6231F602" w14:textId="77777777" w:rsidR="00004184" w:rsidRDefault="002C4894">
            <w:pPr>
              <w:widowControl w:val="0"/>
              <w:spacing w:line="240" w:lineRule="auto"/>
              <w:jc w:val="right"/>
              <w:rPr>
                <w:sz w:val="18"/>
                <w:szCs w:val="18"/>
              </w:rPr>
            </w:pPr>
            <w:r>
              <w:rPr>
                <w:sz w:val="18"/>
                <w:szCs w:val="18"/>
              </w:rPr>
              <w:t>4%</w:t>
            </w:r>
          </w:p>
        </w:tc>
        <w:tc>
          <w:tcPr>
            <w:tcW w:w="1065" w:type="dxa"/>
            <w:tcMar>
              <w:top w:w="56" w:type="dxa"/>
              <w:left w:w="56" w:type="dxa"/>
              <w:bottom w:w="56" w:type="dxa"/>
              <w:right w:w="56" w:type="dxa"/>
            </w:tcMar>
          </w:tcPr>
          <w:p w14:paraId="31B78F82" w14:textId="77777777" w:rsidR="00004184" w:rsidRDefault="002C4894">
            <w:pPr>
              <w:widowControl w:val="0"/>
              <w:spacing w:line="240" w:lineRule="auto"/>
              <w:jc w:val="right"/>
              <w:rPr>
                <w:sz w:val="18"/>
                <w:szCs w:val="18"/>
              </w:rPr>
            </w:pPr>
            <w:r>
              <w:rPr>
                <w:sz w:val="18"/>
                <w:szCs w:val="18"/>
              </w:rPr>
              <w:t>3%</w:t>
            </w:r>
          </w:p>
        </w:tc>
        <w:tc>
          <w:tcPr>
            <w:tcW w:w="1065" w:type="dxa"/>
            <w:tcMar>
              <w:top w:w="56" w:type="dxa"/>
              <w:left w:w="56" w:type="dxa"/>
              <w:bottom w:w="56" w:type="dxa"/>
              <w:right w:w="56" w:type="dxa"/>
            </w:tcMar>
          </w:tcPr>
          <w:p w14:paraId="6A092D77" w14:textId="77777777" w:rsidR="00004184" w:rsidRDefault="002C4894">
            <w:pPr>
              <w:widowControl w:val="0"/>
              <w:spacing w:line="240" w:lineRule="auto"/>
              <w:jc w:val="right"/>
              <w:rPr>
                <w:sz w:val="18"/>
                <w:szCs w:val="18"/>
              </w:rPr>
            </w:pPr>
            <w:r>
              <w:rPr>
                <w:sz w:val="18"/>
                <w:szCs w:val="18"/>
              </w:rPr>
              <w:t>4%</w:t>
            </w:r>
          </w:p>
        </w:tc>
        <w:tc>
          <w:tcPr>
            <w:tcW w:w="1065" w:type="dxa"/>
            <w:tcMar>
              <w:top w:w="56" w:type="dxa"/>
              <w:left w:w="56" w:type="dxa"/>
              <w:bottom w:w="56" w:type="dxa"/>
              <w:right w:w="56" w:type="dxa"/>
            </w:tcMar>
          </w:tcPr>
          <w:p w14:paraId="7D2213C1" w14:textId="77777777" w:rsidR="00004184" w:rsidRDefault="002C4894">
            <w:pPr>
              <w:widowControl w:val="0"/>
              <w:spacing w:line="240" w:lineRule="auto"/>
              <w:jc w:val="right"/>
              <w:rPr>
                <w:sz w:val="18"/>
                <w:szCs w:val="18"/>
              </w:rPr>
            </w:pPr>
            <w:r>
              <w:rPr>
                <w:sz w:val="18"/>
                <w:szCs w:val="18"/>
              </w:rPr>
              <w:t>3%</w:t>
            </w:r>
          </w:p>
        </w:tc>
        <w:tc>
          <w:tcPr>
            <w:tcW w:w="1065" w:type="dxa"/>
            <w:tcMar>
              <w:top w:w="56" w:type="dxa"/>
              <w:left w:w="56" w:type="dxa"/>
              <w:bottom w:w="56" w:type="dxa"/>
              <w:right w:w="56" w:type="dxa"/>
            </w:tcMar>
          </w:tcPr>
          <w:p w14:paraId="1F5CD80A" w14:textId="77777777" w:rsidR="00004184" w:rsidRDefault="002C4894">
            <w:pPr>
              <w:widowControl w:val="0"/>
              <w:spacing w:line="240" w:lineRule="auto"/>
              <w:jc w:val="right"/>
              <w:rPr>
                <w:sz w:val="18"/>
                <w:szCs w:val="18"/>
              </w:rPr>
            </w:pPr>
            <w:r>
              <w:rPr>
                <w:sz w:val="18"/>
                <w:szCs w:val="18"/>
              </w:rPr>
              <w:t>3%</w:t>
            </w:r>
          </w:p>
        </w:tc>
        <w:tc>
          <w:tcPr>
            <w:tcW w:w="1065" w:type="dxa"/>
            <w:tcMar>
              <w:top w:w="56" w:type="dxa"/>
              <w:left w:w="56" w:type="dxa"/>
              <w:bottom w:w="56" w:type="dxa"/>
              <w:right w:w="56" w:type="dxa"/>
            </w:tcMar>
          </w:tcPr>
          <w:p w14:paraId="47D8B41A" w14:textId="77777777" w:rsidR="00004184" w:rsidRDefault="002C4894">
            <w:pPr>
              <w:widowControl w:val="0"/>
              <w:spacing w:line="240" w:lineRule="auto"/>
              <w:jc w:val="right"/>
              <w:rPr>
                <w:sz w:val="18"/>
                <w:szCs w:val="18"/>
              </w:rPr>
            </w:pPr>
            <w:r>
              <w:rPr>
                <w:sz w:val="18"/>
                <w:szCs w:val="18"/>
              </w:rPr>
              <w:t>3%</w:t>
            </w:r>
          </w:p>
        </w:tc>
        <w:tc>
          <w:tcPr>
            <w:tcW w:w="1380" w:type="dxa"/>
            <w:tcMar>
              <w:top w:w="56" w:type="dxa"/>
              <w:left w:w="56" w:type="dxa"/>
              <w:bottom w:w="56" w:type="dxa"/>
              <w:right w:w="56" w:type="dxa"/>
            </w:tcMar>
          </w:tcPr>
          <w:p w14:paraId="5F821353" w14:textId="77777777" w:rsidR="00004184" w:rsidRDefault="002C4894">
            <w:pPr>
              <w:widowControl w:val="0"/>
              <w:spacing w:line="240" w:lineRule="auto"/>
              <w:jc w:val="right"/>
              <w:rPr>
                <w:sz w:val="18"/>
                <w:szCs w:val="18"/>
              </w:rPr>
            </w:pPr>
            <w:r>
              <w:rPr>
                <w:sz w:val="18"/>
                <w:szCs w:val="18"/>
              </w:rPr>
              <w:t>3%</w:t>
            </w:r>
          </w:p>
        </w:tc>
        <w:tc>
          <w:tcPr>
            <w:tcW w:w="750" w:type="dxa"/>
            <w:shd w:val="clear" w:color="auto" w:fill="D9D9D9"/>
            <w:tcMar>
              <w:top w:w="56" w:type="dxa"/>
              <w:left w:w="56" w:type="dxa"/>
              <w:bottom w:w="56" w:type="dxa"/>
              <w:right w:w="56" w:type="dxa"/>
            </w:tcMar>
          </w:tcPr>
          <w:p w14:paraId="1C2C34BE" w14:textId="77777777" w:rsidR="00004184" w:rsidRDefault="002C4894">
            <w:pPr>
              <w:widowControl w:val="0"/>
              <w:spacing w:line="240" w:lineRule="auto"/>
              <w:jc w:val="right"/>
              <w:rPr>
                <w:b/>
                <w:sz w:val="18"/>
                <w:szCs w:val="18"/>
              </w:rPr>
            </w:pPr>
            <w:r>
              <w:rPr>
                <w:b/>
                <w:sz w:val="18"/>
                <w:szCs w:val="18"/>
              </w:rPr>
              <w:t>3%</w:t>
            </w:r>
          </w:p>
        </w:tc>
      </w:tr>
      <w:tr w:rsidR="00004184" w14:paraId="0150FA50" w14:textId="77777777">
        <w:tc>
          <w:tcPr>
            <w:tcW w:w="1965" w:type="dxa"/>
            <w:shd w:val="clear" w:color="auto" w:fill="F3F3F3"/>
            <w:tcMar>
              <w:top w:w="56" w:type="dxa"/>
              <w:left w:w="56" w:type="dxa"/>
              <w:bottom w:w="56" w:type="dxa"/>
              <w:right w:w="56" w:type="dxa"/>
            </w:tcMar>
          </w:tcPr>
          <w:p w14:paraId="21F538D7" w14:textId="77777777" w:rsidR="00004184" w:rsidRDefault="002C4894">
            <w:pPr>
              <w:widowControl w:val="0"/>
              <w:spacing w:line="240" w:lineRule="auto"/>
              <w:rPr>
                <w:b/>
                <w:sz w:val="18"/>
                <w:szCs w:val="18"/>
              </w:rPr>
            </w:pPr>
            <w:r>
              <w:rPr>
                <w:b/>
                <w:sz w:val="18"/>
                <w:szCs w:val="18"/>
              </w:rPr>
              <w:t>Enkel globale ondersteuning</w:t>
            </w:r>
          </w:p>
        </w:tc>
        <w:tc>
          <w:tcPr>
            <w:tcW w:w="1065" w:type="dxa"/>
            <w:tcMar>
              <w:top w:w="56" w:type="dxa"/>
              <w:left w:w="56" w:type="dxa"/>
              <w:bottom w:w="56" w:type="dxa"/>
              <w:right w:w="56" w:type="dxa"/>
            </w:tcMar>
          </w:tcPr>
          <w:p w14:paraId="57924AB3" w14:textId="77777777" w:rsidR="00004184" w:rsidRDefault="002C4894">
            <w:pPr>
              <w:widowControl w:val="0"/>
              <w:spacing w:line="240" w:lineRule="auto"/>
              <w:jc w:val="right"/>
              <w:rPr>
                <w:sz w:val="18"/>
                <w:szCs w:val="18"/>
              </w:rPr>
            </w:pPr>
            <w:r>
              <w:rPr>
                <w:sz w:val="18"/>
                <w:szCs w:val="18"/>
              </w:rPr>
              <w:t>7%</w:t>
            </w:r>
          </w:p>
        </w:tc>
        <w:tc>
          <w:tcPr>
            <w:tcW w:w="1065" w:type="dxa"/>
            <w:tcMar>
              <w:top w:w="56" w:type="dxa"/>
              <w:left w:w="56" w:type="dxa"/>
              <w:bottom w:w="56" w:type="dxa"/>
              <w:right w:w="56" w:type="dxa"/>
            </w:tcMar>
          </w:tcPr>
          <w:p w14:paraId="22489084" w14:textId="77777777" w:rsidR="00004184" w:rsidRDefault="002C4894">
            <w:pPr>
              <w:widowControl w:val="0"/>
              <w:spacing w:line="240" w:lineRule="auto"/>
              <w:jc w:val="right"/>
              <w:rPr>
                <w:sz w:val="18"/>
                <w:szCs w:val="18"/>
              </w:rPr>
            </w:pPr>
            <w:r>
              <w:rPr>
                <w:sz w:val="18"/>
                <w:szCs w:val="18"/>
              </w:rPr>
              <w:t>39%</w:t>
            </w:r>
          </w:p>
        </w:tc>
        <w:tc>
          <w:tcPr>
            <w:tcW w:w="1065" w:type="dxa"/>
            <w:tcMar>
              <w:top w:w="56" w:type="dxa"/>
              <w:left w:w="56" w:type="dxa"/>
              <w:bottom w:w="56" w:type="dxa"/>
              <w:right w:w="56" w:type="dxa"/>
            </w:tcMar>
          </w:tcPr>
          <w:p w14:paraId="54DCE979" w14:textId="77777777" w:rsidR="00004184" w:rsidRDefault="002C4894">
            <w:pPr>
              <w:widowControl w:val="0"/>
              <w:spacing w:line="240" w:lineRule="auto"/>
              <w:jc w:val="right"/>
              <w:rPr>
                <w:sz w:val="18"/>
                <w:szCs w:val="18"/>
              </w:rPr>
            </w:pPr>
            <w:r>
              <w:rPr>
                <w:sz w:val="18"/>
                <w:szCs w:val="18"/>
              </w:rPr>
              <w:t>29%</w:t>
            </w:r>
          </w:p>
        </w:tc>
        <w:tc>
          <w:tcPr>
            <w:tcW w:w="1065" w:type="dxa"/>
            <w:tcMar>
              <w:top w:w="56" w:type="dxa"/>
              <w:left w:w="56" w:type="dxa"/>
              <w:bottom w:w="56" w:type="dxa"/>
              <w:right w:w="56" w:type="dxa"/>
            </w:tcMar>
          </w:tcPr>
          <w:p w14:paraId="39F5B8C6" w14:textId="77777777" w:rsidR="00004184" w:rsidRDefault="002C4894">
            <w:pPr>
              <w:widowControl w:val="0"/>
              <w:spacing w:line="240" w:lineRule="auto"/>
              <w:jc w:val="right"/>
              <w:rPr>
                <w:sz w:val="18"/>
                <w:szCs w:val="18"/>
              </w:rPr>
            </w:pPr>
            <w:r>
              <w:rPr>
                <w:sz w:val="18"/>
                <w:szCs w:val="18"/>
              </w:rPr>
              <w:t>19%</w:t>
            </w:r>
          </w:p>
        </w:tc>
        <w:tc>
          <w:tcPr>
            <w:tcW w:w="1065" w:type="dxa"/>
            <w:tcMar>
              <w:top w:w="56" w:type="dxa"/>
              <w:left w:w="56" w:type="dxa"/>
              <w:bottom w:w="56" w:type="dxa"/>
              <w:right w:w="56" w:type="dxa"/>
            </w:tcMar>
          </w:tcPr>
          <w:p w14:paraId="22BE5A66" w14:textId="77777777" w:rsidR="00004184" w:rsidRDefault="002C4894">
            <w:pPr>
              <w:widowControl w:val="0"/>
              <w:spacing w:line="240" w:lineRule="auto"/>
              <w:jc w:val="right"/>
              <w:rPr>
                <w:sz w:val="18"/>
                <w:szCs w:val="18"/>
              </w:rPr>
            </w:pPr>
            <w:r>
              <w:rPr>
                <w:sz w:val="18"/>
                <w:szCs w:val="18"/>
              </w:rPr>
              <w:t>16%</w:t>
            </w:r>
          </w:p>
        </w:tc>
        <w:tc>
          <w:tcPr>
            <w:tcW w:w="1065" w:type="dxa"/>
            <w:tcMar>
              <w:top w:w="56" w:type="dxa"/>
              <w:left w:w="56" w:type="dxa"/>
              <w:bottom w:w="56" w:type="dxa"/>
              <w:right w:w="56" w:type="dxa"/>
            </w:tcMar>
          </w:tcPr>
          <w:p w14:paraId="7B9EC60E" w14:textId="77777777" w:rsidR="00004184" w:rsidRDefault="002C4894">
            <w:pPr>
              <w:widowControl w:val="0"/>
              <w:spacing w:line="240" w:lineRule="auto"/>
              <w:jc w:val="right"/>
              <w:rPr>
                <w:sz w:val="18"/>
                <w:szCs w:val="18"/>
              </w:rPr>
            </w:pPr>
            <w:r>
              <w:rPr>
                <w:sz w:val="18"/>
                <w:szCs w:val="18"/>
              </w:rPr>
              <w:t>14%</w:t>
            </w:r>
          </w:p>
        </w:tc>
        <w:tc>
          <w:tcPr>
            <w:tcW w:w="1065" w:type="dxa"/>
            <w:tcMar>
              <w:top w:w="56" w:type="dxa"/>
              <w:left w:w="56" w:type="dxa"/>
              <w:bottom w:w="56" w:type="dxa"/>
              <w:right w:w="56" w:type="dxa"/>
            </w:tcMar>
          </w:tcPr>
          <w:p w14:paraId="15210079" w14:textId="77777777" w:rsidR="00004184" w:rsidRDefault="002C4894">
            <w:pPr>
              <w:widowControl w:val="0"/>
              <w:spacing w:line="240" w:lineRule="auto"/>
              <w:jc w:val="right"/>
              <w:rPr>
                <w:sz w:val="18"/>
                <w:szCs w:val="18"/>
              </w:rPr>
            </w:pPr>
            <w:r>
              <w:rPr>
                <w:sz w:val="18"/>
                <w:szCs w:val="18"/>
              </w:rPr>
              <w:t>18%</w:t>
            </w:r>
          </w:p>
        </w:tc>
        <w:tc>
          <w:tcPr>
            <w:tcW w:w="1065" w:type="dxa"/>
            <w:tcMar>
              <w:top w:w="56" w:type="dxa"/>
              <w:left w:w="56" w:type="dxa"/>
              <w:bottom w:w="56" w:type="dxa"/>
              <w:right w:w="56" w:type="dxa"/>
            </w:tcMar>
          </w:tcPr>
          <w:p w14:paraId="2E1BDF53" w14:textId="77777777" w:rsidR="00004184" w:rsidRDefault="002C4894">
            <w:pPr>
              <w:widowControl w:val="0"/>
              <w:spacing w:line="240" w:lineRule="auto"/>
              <w:jc w:val="right"/>
              <w:rPr>
                <w:sz w:val="18"/>
                <w:szCs w:val="18"/>
              </w:rPr>
            </w:pPr>
            <w:r>
              <w:rPr>
                <w:sz w:val="18"/>
                <w:szCs w:val="18"/>
              </w:rPr>
              <w:t>41%</w:t>
            </w:r>
          </w:p>
        </w:tc>
        <w:tc>
          <w:tcPr>
            <w:tcW w:w="1065" w:type="dxa"/>
            <w:tcMar>
              <w:top w:w="56" w:type="dxa"/>
              <w:left w:w="56" w:type="dxa"/>
              <w:bottom w:w="56" w:type="dxa"/>
              <w:right w:w="56" w:type="dxa"/>
            </w:tcMar>
          </w:tcPr>
          <w:p w14:paraId="7E5343EC" w14:textId="77777777" w:rsidR="00004184" w:rsidRDefault="002C4894">
            <w:pPr>
              <w:widowControl w:val="0"/>
              <w:spacing w:line="240" w:lineRule="auto"/>
              <w:jc w:val="right"/>
              <w:rPr>
                <w:sz w:val="18"/>
                <w:szCs w:val="18"/>
              </w:rPr>
            </w:pPr>
            <w:r>
              <w:rPr>
                <w:sz w:val="18"/>
                <w:szCs w:val="18"/>
              </w:rPr>
              <w:t>29%</w:t>
            </w:r>
          </w:p>
        </w:tc>
        <w:tc>
          <w:tcPr>
            <w:tcW w:w="1065" w:type="dxa"/>
            <w:tcMar>
              <w:top w:w="56" w:type="dxa"/>
              <w:left w:w="56" w:type="dxa"/>
              <w:bottom w:w="56" w:type="dxa"/>
              <w:right w:w="56" w:type="dxa"/>
            </w:tcMar>
          </w:tcPr>
          <w:p w14:paraId="5B61AD98" w14:textId="77777777" w:rsidR="00004184" w:rsidRDefault="002C4894">
            <w:pPr>
              <w:widowControl w:val="0"/>
              <w:spacing w:line="240" w:lineRule="auto"/>
              <w:jc w:val="right"/>
              <w:rPr>
                <w:sz w:val="18"/>
                <w:szCs w:val="18"/>
              </w:rPr>
            </w:pPr>
            <w:r>
              <w:rPr>
                <w:sz w:val="18"/>
                <w:szCs w:val="18"/>
              </w:rPr>
              <w:t>11%</w:t>
            </w:r>
          </w:p>
        </w:tc>
        <w:tc>
          <w:tcPr>
            <w:tcW w:w="1380" w:type="dxa"/>
            <w:tcMar>
              <w:top w:w="56" w:type="dxa"/>
              <w:left w:w="56" w:type="dxa"/>
              <w:bottom w:w="56" w:type="dxa"/>
              <w:right w:w="56" w:type="dxa"/>
            </w:tcMar>
          </w:tcPr>
          <w:p w14:paraId="4D4D799C" w14:textId="77777777" w:rsidR="00004184" w:rsidRDefault="002C4894">
            <w:pPr>
              <w:widowControl w:val="0"/>
              <w:spacing w:line="240" w:lineRule="auto"/>
              <w:jc w:val="right"/>
              <w:rPr>
                <w:sz w:val="18"/>
                <w:szCs w:val="18"/>
              </w:rPr>
            </w:pPr>
            <w:r>
              <w:rPr>
                <w:sz w:val="18"/>
                <w:szCs w:val="18"/>
              </w:rPr>
              <w:t>16%</w:t>
            </w:r>
          </w:p>
        </w:tc>
        <w:tc>
          <w:tcPr>
            <w:tcW w:w="750" w:type="dxa"/>
            <w:shd w:val="clear" w:color="auto" w:fill="D9D9D9"/>
            <w:tcMar>
              <w:top w:w="56" w:type="dxa"/>
              <w:left w:w="56" w:type="dxa"/>
              <w:bottom w:w="56" w:type="dxa"/>
              <w:right w:w="56" w:type="dxa"/>
            </w:tcMar>
          </w:tcPr>
          <w:p w14:paraId="303F23E6" w14:textId="77777777" w:rsidR="00004184" w:rsidRDefault="002C4894">
            <w:pPr>
              <w:widowControl w:val="0"/>
              <w:spacing w:line="240" w:lineRule="auto"/>
              <w:jc w:val="right"/>
              <w:rPr>
                <w:b/>
                <w:sz w:val="18"/>
                <w:szCs w:val="18"/>
              </w:rPr>
            </w:pPr>
            <w:r>
              <w:rPr>
                <w:b/>
                <w:sz w:val="18"/>
                <w:szCs w:val="18"/>
              </w:rPr>
              <w:t>13%</w:t>
            </w:r>
          </w:p>
        </w:tc>
      </w:tr>
      <w:tr w:rsidR="00004184" w14:paraId="701D220D" w14:textId="77777777">
        <w:tc>
          <w:tcPr>
            <w:tcW w:w="1965" w:type="dxa"/>
            <w:shd w:val="clear" w:color="auto" w:fill="F3F3F3"/>
            <w:tcMar>
              <w:top w:w="56" w:type="dxa"/>
              <w:left w:w="56" w:type="dxa"/>
              <w:bottom w:w="56" w:type="dxa"/>
              <w:right w:w="56" w:type="dxa"/>
            </w:tcMar>
          </w:tcPr>
          <w:p w14:paraId="1A9F74AE" w14:textId="77777777" w:rsidR="00004184" w:rsidRDefault="002C4894">
            <w:pPr>
              <w:widowControl w:val="0"/>
              <w:spacing w:line="240" w:lineRule="auto"/>
              <w:rPr>
                <w:b/>
                <w:sz w:val="18"/>
                <w:szCs w:val="18"/>
              </w:rPr>
            </w:pPr>
            <w:r>
              <w:rPr>
                <w:b/>
                <w:sz w:val="18"/>
                <w:szCs w:val="18"/>
              </w:rPr>
              <w:t>Enkel praktische hulp</w:t>
            </w:r>
          </w:p>
        </w:tc>
        <w:tc>
          <w:tcPr>
            <w:tcW w:w="1065" w:type="dxa"/>
            <w:tcMar>
              <w:top w:w="56" w:type="dxa"/>
              <w:left w:w="56" w:type="dxa"/>
              <w:bottom w:w="56" w:type="dxa"/>
              <w:right w:w="56" w:type="dxa"/>
            </w:tcMar>
          </w:tcPr>
          <w:p w14:paraId="724BF1BA" w14:textId="77777777" w:rsidR="00004184" w:rsidRDefault="002C4894">
            <w:pPr>
              <w:widowControl w:val="0"/>
              <w:spacing w:line="240" w:lineRule="auto"/>
              <w:jc w:val="right"/>
              <w:rPr>
                <w:sz w:val="18"/>
                <w:szCs w:val="18"/>
              </w:rPr>
            </w:pPr>
            <w:r>
              <w:rPr>
                <w:sz w:val="18"/>
                <w:szCs w:val="18"/>
              </w:rPr>
              <w:t>1%</w:t>
            </w:r>
          </w:p>
        </w:tc>
        <w:tc>
          <w:tcPr>
            <w:tcW w:w="1065" w:type="dxa"/>
            <w:tcMar>
              <w:top w:w="56" w:type="dxa"/>
              <w:left w:w="56" w:type="dxa"/>
              <w:bottom w:w="56" w:type="dxa"/>
              <w:right w:w="56" w:type="dxa"/>
            </w:tcMar>
          </w:tcPr>
          <w:p w14:paraId="668572F4" w14:textId="77777777" w:rsidR="00004184" w:rsidRDefault="002C4894">
            <w:pPr>
              <w:widowControl w:val="0"/>
              <w:spacing w:line="240" w:lineRule="auto"/>
              <w:jc w:val="right"/>
              <w:rPr>
                <w:sz w:val="18"/>
                <w:szCs w:val="18"/>
              </w:rPr>
            </w:pPr>
            <w:r>
              <w:rPr>
                <w:sz w:val="18"/>
                <w:szCs w:val="18"/>
              </w:rPr>
              <w:t>35%</w:t>
            </w:r>
          </w:p>
        </w:tc>
        <w:tc>
          <w:tcPr>
            <w:tcW w:w="1065" w:type="dxa"/>
            <w:tcMar>
              <w:top w:w="56" w:type="dxa"/>
              <w:left w:w="56" w:type="dxa"/>
              <w:bottom w:w="56" w:type="dxa"/>
              <w:right w:w="56" w:type="dxa"/>
            </w:tcMar>
          </w:tcPr>
          <w:p w14:paraId="2897DEF9" w14:textId="77777777" w:rsidR="00004184" w:rsidRDefault="002C4894">
            <w:pPr>
              <w:widowControl w:val="0"/>
              <w:spacing w:line="240" w:lineRule="auto"/>
              <w:jc w:val="right"/>
              <w:rPr>
                <w:sz w:val="18"/>
                <w:szCs w:val="18"/>
              </w:rPr>
            </w:pPr>
            <w:r>
              <w:rPr>
                <w:sz w:val="18"/>
                <w:szCs w:val="18"/>
              </w:rPr>
              <w:t>15%</w:t>
            </w:r>
          </w:p>
        </w:tc>
        <w:tc>
          <w:tcPr>
            <w:tcW w:w="1065" w:type="dxa"/>
            <w:tcMar>
              <w:top w:w="56" w:type="dxa"/>
              <w:left w:w="56" w:type="dxa"/>
              <w:bottom w:w="56" w:type="dxa"/>
              <w:right w:w="56" w:type="dxa"/>
            </w:tcMar>
          </w:tcPr>
          <w:p w14:paraId="6551B23F" w14:textId="77777777" w:rsidR="00004184" w:rsidRDefault="002C4894">
            <w:pPr>
              <w:widowControl w:val="0"/>
              <w:spacing w:line="240" w:lineRule="auto"/>
              <w:jc w:val="right"/>
              <w:rPr>
                <w:sz w:val="18"/>
                <w:szCs w:val="18"/>
              </w:rPr>
            </w:pPr>
            <w:r>
              <w:rPr>
                <w:sz w:val="18"/>
                <w:szCs w:val="18"/>
              </w:rPr>
              <w:t>7%</w:t>
            </w:r>
          </w:p>
        </w:tc>
        <w:tc>
          <w:tcPr>
            <w:tcW w:w="1065" w:type="dxa"/>
            <w:tcMar>
              <w:top w:w="56" w:type="dxa"/>
              <w:left w:w="56" w:type="dxa"/>
              <w:bottom w:w="56" w:type="dxa"/>
              <w:right w:w="56" w:type="dxa"/>
            </w:tcMar>
          </w:tcPr>
          <w:p w14:paraId="0A301925" w14:textId="77777777" w:rsidR="00004184" w:rsidRDefault="002C4894">
            <w:pPr>
              <w:widowControl w:val="0"/>
              <w:spacing w:line="240" w:lineRule="auto"/>
              <w:jc w:val="right"/>
              <w:rPr>
                <w:sz w:val="18"/>
                <w:szCs w:val="18"/>
              </w:rPr>
            </w:pPr>
            <w:r>
              <w:rPr>
                <w:sz w:val="18"/>
                <w:szCs w:val="18"/>
              </w:rPr>
              <w:t>5%</w:t>
            </w:r>
          </w:p>
        </w:tc>
        <w:tc>
          <w:tcPr>
            <w:tcW w:w="1065" w:type="dxa"/>
            <w:tcMar>
              <w:top w:w="56" w:type="dxa"/>
              <w:left w:w="56" w:type="dxa"/>
              <w:bottom w:w="56" w:type="dxa"/>
              <w:right w:w="56" w:type="dxa"/>
            </w:tcMar>
          </w:tcPr>
          <w:p w14:paraId="72415663" w14:textId="77777777" w:rsidR="00004184" w:rsidRDefault="002C4894">
            <w:pPr>
              <w:widowControl w:val="0"/>
              <w:spacing w:line="240" w:lineRule="auto"/>
              <w:jc w:val="right"/>
              <w:rPr>
                <w:sz w:val="18"/>
                <w:szCs w:val="18"/>
              </w:rPr>
            </w:pPr>
            <w:r>
              <w:rPr>
                <w:sz w:val="18"/>
                <w:szCs w:val="18"/>
              </w:rPr>
              <w:t>3%</w:t>
            </w:r>
          </w:p>
        </w:tc>
        <w:tc>
          <w:tcPr>
            <w:tcW w:w="1065" w:type="dxa"/>
            <w:tcMar>
              <w:top w:w="56" w:type="dxa"/>
              <w:left w:w="56" w:type="dxa"/>
              <w:bottom w:w="56" w:type="dxa"/>
              <w:right w:w="56" w:type="dxa"/>
            </w:tcMar>
          </w:tcPr>
          <w:p w14:paraId="4F9C0BC6" w14:textId="77777777" w:rsidR="00004184" w:rsidRDefault="002C4894">
            <w:pPr>
              <w:widowControl w:val="0"/>
              <w:spacing w:line="240" w:lineRule="auto"/>
              <w:jc w:val="right"/>
              <w:rPr>
                <w:sz w:val="18"/>
                <w:szCs w:val="18"/>
              </w:rPr>
            </w:pPr>
            <w:r>
              <w:rPr>
                <w:sz w:val="18"/>
                <w:szCs w:val="18"/>
              </w:rPr>
              <w:t>3%</w:t>
            </w:r>
          </w:p>
        </w:tc>
        <w:tc>
          <w:tcPr>
            <w:tcW w:w="1065" w:type="dxa"/>
            <w:tcMar>
              <w:top w:w="56" w:type="dxa"/>
              <w:left w:w="56" w:type="dxa"/>
              <w:bottom w:w="56" w:type="dxa"/>
              <w:right w:w="56" w:type="dxa"/>
            </w:tcMar>
          </w:tcPr>
          <w:p w14:paraId="307C95DB" w14:textId="77777777" w:rsidR="00004184" w:rsidRDefault="002C4894">
            <w:pPr>
              <w:widowControl w:val="0"/>
              <w:spacing w:line="240" w:lineRule="auto"/>
              <w:jc w:val="right"/>
              <w:rPr>
                <w:sz w:val="18"/>
                <w:szCs w:val="18"/>
              </w:rPr>
            </w:pPr>
            <w:r>
              <w:rPr>
                <w:sz w:val="18"/>
                <w:szCs w:val="18"/>
              </w:rPr>
              <w:t>32%</w:t>
            </w:r>
          </w:p>
        </w:tc>
        <w:tc>
          <w:tcPr>
            <w:tcW w:w="1065" w:type="dxa"/>
            <w:tcMar>
              <w:top w:w="56" w:type="dxa"/>
              <w:left w:w="56" w:type="dxa"/>
              <w:bottom w:w="56" w:type="dxa"/>
              <w:right w:w="56" w:type="dxa"/>
            </w:tcMar>
          </w:tcPr>
          <w:p w14:paraId="368DADC1" w14:textId="77777777" w:rsidR="00004184" w:rsidRDefault="002C4894">
            <w:pPr>
              <w:widowControl w:val="0"/>
              <w:spacing w:line="240" w:lineRule="auto"/>
              <w:jc w:val="right"/>
              <w:rPr>
                <w:sz w:val="18"/>
                <w:szCs w:val="18"/>
              </w:rPr>
            </w:pPr>
            <w:r>
              <w:rPr>
                <w:sz w:val="18"/>
                <w:szCs w:val="18"/>
              </w:rPr>
              <w:t>29%</w:t>
            </w:r>
          </w:p>
        </w:tc>
        <w:tc>
          <w:tcPr>
            <w:tcW w:w="1065" w:type="dxa"/>
            <w:tcMar>
              <w:top w:w="56" w:type="dxa"/>
              <w:left w:w="56" w:type="dxa"/>
              <w:bottom w:w="56" w:type="dxa"/>
              <w:right w:w="56" w:type="dxa"/>
            </w:tcMar>
          </w:tcPr>
          <w:p w14:paraId="744F8B9E" w14:textId="77777777" w:rsidR="00004184" w:rsidRDefault="002C4894">
            <w:pPr>
              <w:widowControl w:val="0"/>
              <w:spacing w:line="240" w:lineRule="auto"/>
              <w:jc w:val="right"/>
              <w:rPr>
                <w:sz w:val="18"/>
                <w:szCs w:val="18"/>
              </w:rPr>
            </w:pPr>
            <w:r>
              <w:rPr>
                <w:sz w:val="18"/>
                <w:szCs w:val="18"/>
              </w:rPr>
              <w:t>1%</w:t>
            </w:r>
          </w:p>
        </w:tc>
        <w:tc>
          <w:tcPr>
            <w:tcW w:w="1380" w:type="dxa"/>
            <w:tcMar>
              <w:top w:w="56" w:type="dxa"/>
              <w:left w:w="56" w:type="dxa"/>
              <w:bottom w:w="56" w:type="dxa"/>
              <w:right w:w="56" w:type="dxa"/>
            </w:tcMar>
          </w:tcPr>
          <w:p w14:paraId="2AAC29AE" w14:textId="77777777" w:rsidR="00004184" w:rsidRDefault="002C4894">
            <w:pPr>
              <w:widowControl w:val="0"/>
              <w:spacing w:line="240" w:lineRule="auto"/>
              <w:jc w:val="right"/>
              <w:rPr>
                <w:sz w:val="18"/>
                <w:szCs w:val="18"/>
              </w:rPr>
            </w:pPr>
            <w:r>
              <w:rPr>
                <w:sz w:val="18"/>
                <w:szCs w:val="18"/>
              </w:rPr>
              <w:t>6%</w:t>
            </w:r>
          </w:p>
        </w:tc>
        <w:tc>
          <w:tcPr>
            <w:tcW w:w="750" w:type="dxa"/>
            <w:shd w:val="clear" w:color="auto" w:fill="D9D9D9"/>
            <w:tcMar>
              <w:top w:w="56" w:type="dxa"/>
              <w:left w:w="56" w:type="dxa"/>
              <w:bottom w:w="56" w:type="dxa"/>
              <w:right w:w="56" w:type="dxa"/>
            </w:tcMar>
          </w:tcPr>
          <w:p w14:paraId="29C7C6AA" w14:textId="77777777" w:rsidR="00004184" w:rsidRDefault="002C4894">
            <w:pPr>
              <w:widowControl w:val="0"/>
              <w:spacing w:line="240" w:lineRule="auto"/>
              <w:jc w:val="right"/>
              <w:rPr>
                <w:b/>
                <w:sz w:val="18"/>
                <w:szCs w:val="18"/>
              </w:rPr>
            </w:pPr>
            <w:r>
              <w:rPr>
                <w:b/>
                <w:sz w:val="18"/>
                <w:szCs w:val="18"/>
              </w:rPr>
              <w:t>5%</w:t>
            </w:r>
          </w:p>
        </w:tc>
      </w:tr>
      <w:tr w:rsidR="00004184" w14:paraId="7114B74E" w14:textId="77777777">
        <w:tc>
          <w:tcPr>
            <w:tcW w:w="1965" w:type="dxa"/>
            <w:shd w:val="clear" w:color="auto" w:fill="F3F3F3"/>
            <w:tcMar>
              <w:top w:w="56" w:type="dxa"/>
              <w:left w:w="56" w:type="dxa"/>
              <w:bottom w:w="56" w:type="dxa"/>
              <w:right w:w="56" w:type="dxa"/>
            </w:tcMar>
          </w:tcPr>
          <w:p w14:paraId="28B032B4" w14:textId="77777777" w:rsidR="00004184" w:rsidRDefault="002C4894">
            <w:pPr>
              <w:widowControl w:val="0"/>
              <w:spacing w:line="240" w:lineRule="auto"/>
              <w:rPr>
                <w:b/>
                <w:sz w:val="18"/>
                <w:szCs w:val="18"/>
              </w:rPr>
            </w:pPr>
            <w:r>
              <w:rPr>
                <w:b/>
                <w:sz w:val="18"/>
                <w:szCs w:val="18"/>
              </w:rPr>
              <w:t>Enkel psychosociale ondersteuning</w:t>
            </w:r>
          </w:p>
        </w:tc>
        <w:tc>
          <w:tcPr>
            <w:tcW w:w="1065" w:type="dxa"/>
            <w:tcMar>
              <w:top w:w="56" w:type="dxa"/>
              <w:left w:w="56" w:type="dxa"/>
              <w:bottom w:w="56" w:type="dxa"/>
              <w:right w:w="56" w:type="dxa"/>
            </w:tcMar>
          </w:tcPr>
          <w:p w14:paraId="0A95DF1D" w14:textId="77777777" w:rsidR="00004184" w:rsidRDefault="002C4894">
            <w:pPr>
              <w:widowControl w:val="0"/>
              <w:spacing w:line="240" w:lineRule="auto"/>
              <w:jc w:val="right"/>
              <w:rPr>
                <w:sz w:val="18"/>
                <w:szCs w:val="18"/>
              </w:rPr>
            </w:pPr>
            <w:r>
              <w:rPr>
                <w:sz w:val="18"/>
                <w:szCs w:val="18"/>
              </w:rPr>
              <w:t>11%</w:t>
            </w:r>
          </w:p>
        </w:tc>
        <w:tc>
          <w:tcPr>
            <w:tcW w:w="1065" w:type="dxa"/>
            <w:tcMar>
              <w:top w:w="56" w:type="dxa"/>
              <w:left w:w="56" w:type="dxa"/>
              <w:bottom w:w="56" w:type="dxa"/>
              <w:right w:w="56" w:type="dxa"/>
            </w:tcMar>
          </w:tcPr>
          <w:p w14:paraId="329D0618" w14:textId="77777777" w:rsidR="00004184" w:rsidRDefault="002C4894">
            <w:pPr>
              <w:widowControl w:val="0"/>
              <w:spacing w:line="240" w:lineRule="auto"/>
              <w:jc w:val="right"/>
              <w:rPr>
                <w:sz w:val="18"/>
                <w:szCs w:val="18"/>
              </w:rPr>
            </w:pPr>
            <w:r>
              <w:rPr>
                <w:sz w:val="18"/>
                <w:szCs w:val="18"/>
              </w:rPr>
              <w:t>1%</w:t>
            </w:r>
          </w:p>
        </w:tc>
        <w:tc>
          <w:tcPr>
            <w:tcW w:w="1065" w:type="dxa"/>
            <w:tcMar>
              <w:top w:w="56" w:type="dxa"/>
              <w:left w:w="56" w:type="dxa"/>
              <w:bottom w:w="56" w:type="dxa"/>
              <w:right w:w="56" w:type="dxa"/>
            </w:tcMar>
          </w:tcPr>
          <w:p w14:paraId="4CFFA727" w14:textId="77777777" w:rsidR="00004184" w:rsidRDefault="002C4894">
            <w:pPr>
              <w:widowControl w:val="0"/>
              <w:spacing w:line="240" w:lineRule="auto"/>
              <w:jc w:val="right"/>
              <w:rPr>
                <w:sz w:val="18"/>
                <w:szCs w:val="18"/>
              </w:rPr>
            </w:pPr>
            <w:r>
              <w:rPr>
                <w:sz w:val="18"/>
                <w:szCs w:val="18"/>
              </w:rPr>
              <w:t>4%</w:t>
            </w:r>
          </w:p>
        </w:tc>
        <w:tc>
          <w:tcPr>
            <w:tcW w:w="1065" w:type="dxa"/>
            <w:tcMar>
              <w:top w:w="56" w:type="dxa"/>
              <w:left w:w="56" w:type="dxa"/>
              <w:bottom w:w="56" w:type="dxa"/>
              <w:right w:w="56" w:type="dxa"/>
            </w:tcMar>
          </w:tcPr>
          <w:p w14:paraId="06BC543F" w14:textId="77777777" w:rsidR="00004184" w:rsidRDefault="002C4894">
            <w:pPr>
              <w:widowControl w:val="0"/>
              <w:spacing w:line="240" w:lineRule="auto"/>
              <w:jc w:val="right"/>
              <w:rPr>
                <w:sz w:val="18"/>
                <w:szCs w:val="18"/>
              </w:rPr>
            </w:pPr>
            <w:r>
              <w:rPr>
                <w:sz w:val="18"/>
                <w:szCs w:val="18"/>
              </w:rPr>
              <w:t>3%</w:t>
            </w:r>
          </w:p>
        </w:tc>
        <w:tc>
          <w:tcPr>
            <w:tcW w:w="1065" w:type="dxa"/>
            <w:tcMar>
              <w:top w:w="56" w:type="dxa"/>
              <w:left w:w="56" w:type="dxa"/>
              <w:bottom w:w="56" w:type="dxa"/>
              <w:right w:w="56" w:type="dxa"/>
            </w:tcMar>
          </w:tcPr>
          <w:p w14:paraId="01F89689" w14:textId="77777777" w:rsidR="00004184" w:rsidRDefault="002C4894">
            <w:pPr>
              <w:widowControl w:val="0"/>
              <w:spacing w:line="240" w:lineRule="auto"/>
              <w:jc w:val="right"/>
              <w:rPr>
                <w:sz w:val="18"/>
                <w:szCs w:val="18"/>
              </w:rPr>
            </w:pPr>
            <w:r>
              <w:rPr>
                <w:sz w:val="18"/>
                <w:szCs w:val="18"/>
              </w:rPr>
              <w:t>1%</w:t>
            </w:r>
          </w:p>
        </w:tc>
        <w:tc>
          <w:tcPr>
            <w:tcW w:w="1065" w:type="dxa"/>
            <w:tcMar>
              <w:top w:w="56" w:type="dxa"/>
              <w:left w:w="56" w:type="dxa"/>
              <w:bottom w:w="56" w:type="dxa"/>
              <w:right w:w="56" w:type="dxa"/>
            </w:tcMar>
          </w:tcPr>
          <w:p w14:paraId="38B3A83D" w14:textId="77777777" w:rsidR="00004184" w:rsidRDefault="002C4894">
            <w:pPr>
              <w:widowControl w:val="0"/>
              <w:spacing w:line="240" w:lineRule="auto"/>
              <w:jc w:val="right"/>
              <w:rPr>
                <w:sz w:val="18"/>
                <w:szCs w:val="18"/>
              </w:rPr>
            </w:pPr>
            <w:r>
              <w:rPr>
                <w:sz w:val="18"/>
                <w:szCs w:val="18"/>
              </w:rPr>
              <w:t>4%</w:t>
            </w:r>
          </w:p>
        </w:tc>
        <w:tc>
          <w:tcPr>
            <w:tcW w:w="1065" w:type="dxa"/>
            <w:tcMar>
              <w:top w:w="56" w:type="dxa"/>
              <w:left w:w="56" w:type="dxa"/>
              <w:bottom w:w="56" w:type="dxa"/>
              <w:right w:w="56" w:type="dxa"/>
            </w:tcMar>
          </w:tcPr>
          <w:p w14:paraId="5F49F4EB" w14:textId="77777777" w:rsidR="00004184" w:rsidRDefault="002C4894">
            <w:pPr>
              <w:widowControl w:val="0"/>
              <w:spacing w:line="240" w:lineRule="auto"/>
              <w:jc w:val="right"/>
              <w:rPr>
                <w:sz w:val="18"/>
                <w:szCs w:val="18"/>
              </w:rPr>
            </w:pPr>
            <w:r>
              <w:rPr>
                <w:sz w:val="18"/>
                <w:szCs w:val="18"/>
              </w:rPr>
              <w:t>4%</w:t>
            </w:r>
          </w:p>
        </w:tc>
        <w:tc>
          <w:tcPr>
            <w:tcW w:w="1065" w:type="dxa"/>
            <w:tcMar>
              <w:top w:w="56" w:type="dxa"/>
              <w:left w:w="56" w:type="dxa"/>
              <w:bottom w:w="56" w:type="dxa"/>
              <w:right w:w="56" w:type="dxa"/>
            </w:tcMar>
          </w:tcPr>
          <w:p w14:paraId="3345B42A" w14:textId="77777777" w:rsidR="00004184" w:rsidRDefault="002C4894">
            <w:pPr>
              <w:widowControl w:val="0"/>
              <w:spacing w:line="240" w:lineRule="auto"/>
              <w:jc w:val="right"/>
              <w:rPr>
                <w:sz w:val="18"/>
                <w:szCs w:val="18"/>
              </w:rPr>
            </w:pPr>
            <w:r>
              <w:rPr>
                <w:sz w:val="18"/>
                <w:szCs w:val="18"/>
              </w:rPr>
              <w:t>0%</w:t>
            </w:r>
          </w:p>
        </w:tc>
        <w:tc>
          <w:tcPr>
            <w:tcW w:w="1065" w:type="dxa"/>
            <w:tcMar>
              <w:top w:w="56" w:type="dxa"/>
              <w:left w:w="56" w:type="dxa"/>
              <w:bottom w:w="56" w:type="dxa"/>
              <w:right w:w="56" w:type="dxa"/>
            </w:tcMar>
          </w:tcPr>
          <w:p w14:paraId="141D6C1A" w14:textId="77777777" w:rsidR="00004184" w:rsidRDefault="002C4894">
            <w:pPr>
              <w:widowControl w:val="0"/>
              <w:spacing w:line="240" w:lineRule="auto"/>
              <w:jc w:val="right"/>
              <w:rPr>
                <w:sz w:val="18"/>
                <w:szCs w:val="18"/>
              </w:rPr>
            </w:pPr>
            <w:r>
              <w:rPr>
                <w:sz w:val="18"/>
                <w:szCs w:val="18"/>
              </w:rPr>
              <w:t>0%</w:t>
            </w:r>
          </w:p>
        </w:tc>
        <w:tc>
          <w:tcPr>
            <w:tcW w:w="1065" w:type="dxa"/>
            <w:tcMar>
              <w:top w:w="56" w:type="dxa"/>
              <w:left w:w="56" w:type="dxa"/>
              <w:bottom w:w="56" w:type="dxa"/>
              <w:right w:w="56" w:type="dxa"/>
            </w:tcMar>
          </w:tcPr>
          <w:p w14:paraId="47C8E7CE" w14:textId="77777777" w:rsidR="00004184" w:rsidRDefault="002C4894">
            <w:pPr>
              <w:widowControl w:val="0"/>
              <w:spacing w:line="240" w:lineRule="auto"/>
              <w:jc w:val="right"/>
              <w:rPr>
                <w:sz w:val="18"/>
                <w:szCs w:val="18"/>
              </w:rPr>
            </w:pPr>
            <w:r>
              <w:rPr>
                <w:sz w:val="18"/>
                <w:szCs w:val="18"/>
              </w:rPr>
              <w:t>3%</w:t>
            </w:r>
          </w:p>
        </w:tc>
        <w:tc>
          <w:tcPr>
            <w:tcW w:w="1380" w:type="dxa"/>
            <w:tcMar>
              <w:top w:w="56" w:type="dxa"/>
              <w:left w:w="56" w:type="dxa"/>
              <w:bottom w:w="56" w:type="dxa"/>
              <w:right w:w="56" w:type="dxa"/>
            </w:tcMar>
          </w:tcPr>
          <w:p w14:paraId="017192D2" w14:textId="77777777" w:rsidR="00004184" w:rsidRDefault="002C4894">
            <w:pPr>
              <w:widowControl w:val="0"/>
              <w:spacing w:line="240" w:lineRule="auto"/>
              <w:jc w:val="right"/>
              <w:rPr>
                <w:sz w:val="18"/>
                <w:szCs w:val="18"/>
              </w:rPr>
            </w:pPr>
            <w:r>
              <w:rPr>
                <w:sz w:val="18"/>
                <w:szCs w:val="18"/>
              </w:rPr>
              <w:t>8%</w:t>
            </w:r>
          </w:p>
        </w:tc>
        <w:tc>
          <w:tcPr>
            <w:tcW w:w="750" w:type="dxa"/>
            <w:shd w:val="clear" w:color="auto" w:fill="D9D9D9"/>
            <w:tcMar>
              <w:top w:w="56" w:type="dxa"/>
              <w:left w:w="56" w:type="dxa"/>
              <w:bottom w:w="56" w:type="dxa"/>
              <w:right w:w="56" w:type="dxa"/>
            </w:tcMar>
          </w:tcPr>
          <w:p w14:paraId="7D1A329D" w14:textId="77777777" w:rsidR="00004184" w:rsidRDefault="002C4894">
            <w:pPr>
              <w:widowControl w:val="0"/>
              <w:spacing w:line="240" w:lineRule="auto"/>
              <w:jc w:val="right"/>
              <w:rPr>
                <w:b/>
                <w:sz w:val="18"/>
                <w:szCs w:val="18"/>
              </w:rPr>
            </w:pPr>
            <w:r>
              <w:rPr>
                <w:b/>
                <w:sz w:val="18"/>
                <w:szCs w:val="18"/>
              </w:rPr>
              <w:t>8%</w:t>
            </w:r>
          </w:p>
        </w:tc>
      </w:tr>
      <w:tr w:rsidR="00004184" w14:paraId="228B94FA" w14:textId="77777777">
        <w:tc>
          <w:tcPr>
            <w:tcW w:w="1965" w:type="dxa"/>
            <w:shd w:val="clear" w:color="auto" w:fill="F3F3F3"/>
            <w:tcMar>
              <w:top w:w="56" w:type="dxa"/>
              <w:left w:w="56" w:type="dxa"/>
              <w:bottom w:w="56" w:type="dxa"/>
              <w:right w:w="56" w:type="dxa"/>
            </w:tcMar>
          </w:tcPr>
          <w:p w14:paraId="42C923E5" w14:textId="77777777" w:rsidR="00004184" w:rsidRDefault="002C4894">
            <w:pPr>
              <w:widowControl w:val="0"/>
              <w:spacing w:line="240" w:lineRule="auto"/>
              <w:rPr>
                <w:b/>
                <w:sz w:val="18"/>
                <w:szCs w:val="18"/>
              </w:rPr>
            </w:pPr>
            <w:r>
              <w:rPr>
                <w:b/>
                <w:sz w:val="18"/>
                <w:szCs w:val="18"/>
              </w:rPr>
              <w:t>Enkel kortdurende dag- en/of woonondersteuning</w:t>
            </w:r>
          </w:p>
        </w:tc>
        <w:tc>
          <w:tcPr>
            <w:tcW w:w="1065" w:type="dxa"/>
            <w:tcMar>
              <w:top w:w="56" w:type="dxa"/>
              <w:left w:w="56" w:type="dxa"/>
              <w:bottom w:w="56" w:type="dxa"/>
              <w:right w:w="56" w:type="dxa"/>
            </w:tcMar>
          </w:tcPr>
          <w:p w14:paraId="3972EC12" w14:textId="77777777" w:rsidR="00004184" w:rsidRDefault="002C4894">
            <w:pPr>
              <w:widowControl w:val="0"/>
              <w:spacing w:line="240" w:lineRule="auto"/>
              <w:jc w:val="right"/>
              <w:rPr>
                <w:sz w:val="18"/>
                <w:szCs w:val="18"/>
              </w:rPr>
            </w:pPr>
            <w:r>
              <w:rPr>
                <w:sz w:val="18"/>
                <w:szCs w:val="18"/>
              </w:rPr>
              <w:t>0%</w:t>
            </w:r>
          </w:p>
        </w:tc>
        <w:tc>
          <w:tcPr>
            <w:tcW w:w="1065" w:type="dxa"/>
            <w:tcMar>
              <w:top w:w="56" w:type="dxa"/>
              <w:left w:w="56" w:type="dxa"/>
              <w:bottom w:w="56" w:type="dxa"/>
              <w:right w:w="56" w:type="dxa"/>
            </w:tcMar>
          </w:tcPr>
          <w:p w14:paraId="08D74D41" w14:textId="77777777" w:rsidR="00004184" w:rsidRDefault="002C4894">
            <w:pPr>
              <w:widowControl w:val="0"/>
              <w:spacing w:line="240" w:lineRule="auto"/>
              <w:jc w:val="right"/>
              <w:rPr>
                <w:sz w:val="18"/>
                <w:szCs w:val="18"/>
              </w:rPr>
            </w:pPr>
            <w:r>
              <w:rPr>
                <w:sz w:val="18"/>
                <w:szCs w:val="18"/>
              </w:rPr>
              <w:t>0%</w:t>
            </w:r>
          </w:p>
        </w:tc>
        <w:tc>
          <w:tcPr>
            <w:tcW w:w="1065" w:type="dxa"/>
            <w:tcMar>
              <w:top w:w="56" w:type="dxa"/>
              <w:left w:w="56" w:type="dxa"/>
              <w:bottom w:w="56" w:type="dxa"/>
              <w:right w:w="56" w:type="dxa"/>
            </w:tcMar>
          </w:tcPr>
          <w:p w14:paraId="46BB5A81" w14:textId="77777777" w:rsidR="00004184" w:rsidRDefault="002C4894">
            <w:pPr>
              <w:widowControl w:val="0"/>
              <w:spacing w:line="240" w:lineRule="auto"/>
              <w:jc w:val="right"/>
              <w:rPr>
                <w:sz w:val="18"/>
                <w:szCs w:val="18"/>
              </w:rPr>
            </w:pPr>
            <w:r>
              <w:rPr>
                <w:sz w:val="18"/>
                <w:szCs w:val="18"/>
              </w:rPr>
              <w:t>0%</w:t>
            </w:r>
          </w:p>
        </w:tc>
        <w:tc>
          <w:tcPr>
            <w:tcW w:w="1065" w:type="dxa"/>
            <w:tcMar>
              <w:top w:w="56" w:type="dxa"/>
              <w:left w:w="56" w:type="dxa"/>
              <w:bottom w:w="56" w:type="dxa"/>
              <w:right w:w="56" w:type="dxa"/>
            </w:tcMar>
          </w:tcPr>
          <w:p w14:paraId="1C8BE0EE" w14:textId="77777777" w:rsidR="00004184" w:rsidRDefault="002C4894">
            <w:pPr>
              <w:widowControl w:val="0"/>
              <w:spacing w:line="240" w:lineRule="auto"/>
              <w:jc w:val="right"/>
              <w:rPr>
                <w:sz w:val="18"/>
                <w:szCs w:val="18"/>
              </w:rPr>
            </w:pPr>
            <w:r>
              <w:rPr>
                <w:sz w:val="18"/>
                <w:szCs w:val="18"/>
              </w:rPr>
              <w:t>0%</w:t>
            </w:r>
          </w:p>
        </w:tc>
        <w:tc>
          <w:tcPr>
            <w:tcW w:w="1065" w:type="dxa"/>
            <w:tcMar>
              <w:top w:w="56" w:type="dxa"/>
              <w:left w:w="56" w:type="dxa"/>
              <w:bottom w:w="56" w:type="dxa"/>
              <w:right w:w="56" w:type="dxa"/>
            </w:tcMar>
          </w:tcPr>
          <w:p w14:paraId="3D40CAAD" w14:textId="77777777" w:rsidR="00004184" w:rsidRDefault="002C4894">
            <w:pPr>
              <w:widowControl w:val="0"/>
              <w:spacing w:line="240" w:lineRule="auto"/>
              <w:jc w:val="right"/>
              <w:rPr>
                <w:sz w:val="18"/>
                <w:szCs w:val="18"/>
              </w:rPr>
            </w:pPr>
            <w:r>
              <w:rPr>
                <w:sz w:val="18"/>
                <w:szCs w:val="18"/>
              </w:rPr>
              <w:t>0%</w:t>
            </w:r>
          </w:p>
        </w:tc>
        <w:tc>
          <w:tcPr>
            <w:tcW w:w="1065" w:type="dxa"/>
            <w:tcMar>
              <w:top w:w="56" w:type="dxa"/>
              <w:left w:w="56" w:type="dxa"/>
              <w:bottom w:w="56" w:type="dxa"/>
              <w:right w:w="56" w:type="dxa"/>
            </w:tcMar>
          </w:tcPr>
          <w:p w14:paraId="79AC1BDF" w14:textId="77777777" w:rsidR="00004184" w:rsidRDefault="002C4894">
            <w:pPr>
              <w:widowControl w:val="0"/>
              <w:spacing w:line="240" w:lineRule="auto"/>
              <w:jc w:val="right"/>
              <w:rPr>
                <w:sz w:val="18"/>
                <w:szCs w:val="18"/>
              </w:rPr>
            </w:pPr>
            <w:r>
              <w:rPr>
                <w:sz w:val="18"/>
                <w:szCs w:val="18"/>
              </w:rPr>
              <w:t>0%</w:t>
            </w:r>
          </w:p>
        </w:tc>
        <w:tc>
          <w:tcPr>
            <w:tcW w:w="1065" w:type="dxa"/>
            <w:tcMar>
              <w:top w:w="56" w:type="dxa"/>
              <w:left w:w="56" w:type="dxa"/>
              <w:bottom w:w="56" w:type="dxa"/>
              <w:right w:w="56" w:type="dxa"/>
            </w:tcMar>
          </w:tcPr>
          <w:p w14:paraId="5AB62FB9" w14:textId="77777777" w:rsidR="00004184" w:rsidRDefault="002C4894">
            <w:pPr>
              <w:widowControl w:val="0"/>
              <w:spacing w:line="240" w:lineRule="auto"/>
              <w:jc w:val="right"/>
              <w:rPr>
                <w:sz w:val="18"/>
                <w:szCs w:val="18"/>
              </w:rPr>
            </w:pPr>
            <w:r>
              <w:rPr>
                <w:sz w:val="18"/>
                <w:szCs w:val="18"/>
              </w:rPr>
              <w:t>0%</w:t>
            </w:r>
          </w:p>
        </w:tc>
        <w:tc>
          <w:tcPr>
            <w:tcW w:w="1065" w:type="dxa"/>
            <w:tcMar>
              <w:top w:w="56" w:type="dxa"/>
              <w:left w:w="56" w:type="dxa"/>
              <w:bottom w:w="56" w:type="dxa"/>
              <w:right w:w="56" w:type="dxa"/>
            </w:tcMar>
          </w:tcPr>
          <w:p w14:paraId="1A51B3D6" w14:textId="77777777" w:rsidR="00004184" w:rsidRDefault="002C4894">
            <w:pPr>
              <w:widowControl w:val="0"/>
              <w:spacing w:line="240" w:lineRule="auto"/>
              <w:jc w:val="right"/>
              <w:rPr>
                <w:sz w:val="18"/>
                <w:szCs w:val="18"/>
              </w:rPr>
            </w:pPr>
            <w:r>
              <w:rPr>
                <w:sz w:val="18"/>
                <w:szCs w:val="18"/>
              </w:rPr>
              <w:t>0%</w:t>
            </w:r>
          </w:p>
        </w:tc>
        <w:tc>
          <w:tcPr>
            <w:tcW w:w="1065" w:type="dxa"/>
            <w:tcMar>
              <w:top w:w="56" w:type="dxa"/>
              <w:left w:w="56" w:type="dxa"/>
              <w:bottom w:w="56" w:type="dxa"/>
              <w:right w:w="56" w:type="dxa"/>
            </w:tcMar>
          </w:tcPr>
          <w:p w14:paraId="4B6CD43C" w14:textId="77777777" w:rsidR="00004184" w:rsidRDefault="002C4894">
            <w:pPr>
              <w:widowControl w:val="0"/>
              <w:spacing w:line="240" w:lineRule="auto"/>
              <w:jc w:val="right"/>
              <w:rPr>
                <w:sz w:val="18"/>
                <w:szCs w:val="18"/>
              </w:rPr>
            </w:pPr>
            <w:r>
              <w:rPr>
                <w:sz w:val="18"/>
                <w:szCs w:val="18"/>
              </w:rPr>
              <w:t>0%</w:t>
            </w:r>
          </w:p>
        </w:tc>
        <w:tc>
          <w:tcPr>
            <w:tcW w:w="1065" w:type="dxa"/>
            <w:tcMar>
              <w:top w:w="56" w:type="dxa"/>
              <w:left w:w="56" w:type="dxa"/>
              <w:bottom w:w="56" w:type="dxa"/>
              <w:right w:w="56" w:type="dxa"/>
            </w:tcMar>
          </w:tcPr>
          <w:p w14:paraId="2916E42E" w14:textId="77777777" w:rsidR="00004184" w:rsidRDefault="002C4894">
            <w:pPr>
              <w:widowControl w:val="0"/>
              <w:spacing w:line="240" w:lineRule="auto"/>
              <w:jc w:val="right"/>
              <w:rPr>
                <w:sz w:val="18"/>
                <w:szCs w:val="18"/>
              </w:rPr>
            </w:pPr>
            <w:r>
              <w:rPr>
                <w:sz w:val="18"/>
                <w:szCs w:val="18"/>
              </w:rPr>
              <w:t>0%</w:t>
            </w:r>
          </w:p>
        </w:tc>
        <w:tc>
          <w:tcPr>
            <w:tcW w:w="1380" w:type="dxa"/>
            <w:tcMar>
              <w:top w:w="56" w:type="dxa"/>
              <w:left w:w="56" w:type="dxa"/>
              <w:bottom w:w="56" w:type="dxa"/>
              <w:right w:w="56" w:type="dxa"/>
            </w:tcMar>
          </w:tcPr>
          <w:p w14:paraId="6E3C7F24" w14:textId="77777777" w:rsidR="00004184" w:rsidRDefault="002C4894">
            <w:pPr>
              <w:widowControl w:val="0"/>
              <w:spacing w:line="240" w:lineRule="auto"/>
              <w:jc w:val="right"/>
              <w:rPr>
                <w:sz w:val="18"/>
                <w:szCs w:val="18"/>
              </w:rPr>
            </w:pPr>
            <w:r>
              <w:rPr>
                <w:sz w:val="18"/>
                <w:szCs w:val="18"/>
              </w:rPr>
              <w:t>0%</w:t>
            </w:r>
          </w:p>
        </w:tc>
        <w:tc>
          <w:tcPr>
            <w:tcW w:w="750" w:type="dxa"/>
            <w:shd w:val="clear" w:color="auto" w:fill="D9D9D9"/>
            <w:tcMar>
              <w:top w:w="56" w:type="dxa"/>
              <w:left w:w="56" w:type="dxa"/>
              <w:bottom w:w="56" w:type="dxa"/>
              <w:right w:w="56" w:type="dxa"/>
            </w:tcMar>
          </w:tcPr>
          <w:p w14:paraId="21E67E64" w14:textId="77777777" w:rsidR="00004184" w:rsidRDefault="002C4894">
            <w:pPr>
              <w:widowControl w:val="0"/>
              <w:spacing w:line="240" w:lineRule="auto"/>
              <w:jc w:val="right"/>
              <w:rPr>
                <w:b/>
                <w:sz w:val="18"/>
                <w:szCs w:val="18"/>
              </w:rPr>
            </w:pPr>
            <w:r>
              <w:rPr>
                <w:b/>
                <w:sz w:val="18"/>
                <w:szCs w:val="18"/>
              </w:rPr>
              <w:t>0%</w:t>
            </w:r>
          </w:p>
        </w:tc>
      </w:tr>
      <w:tr w:rsidR="00004184" w14:paraId="62C08968" w14:textId="77777777">
        <w:tc>
          <w:tcPr>
            <w:tcW w:w="1965" w:type="dxa"/>
            <w:shd w:val="clear" w:color="auto" w:fill="F3F3F3"/>
            <w:tcMar>
              <w:top w:w="56" w:type="dxa"/>
              <w:left w:w="56" w:type="dxa"/>
              <w:bottom w:w="56" w:type="dxa"/>
              <w:right w:w="56" w:type="dxa"/>
            </w:tcMar>
          </w:tcPr>
          <w:p w14:paraId="5FDEFBB5" w14:textId="77777777" w:rsidR="00004184" w:rsidRDefault="002C4894">
            <w:pPr>
              <w:widowControl w:val="0"/>
              <w:spacing w:line="240" w:lineRule="auto"/>
              <w:rPr>
                <w:b/>
                <w:sz w:val="18"/>
                <w:szCs w:val="18"/>
              </w:rPr>
            </w:pPr>
            <w:r>
              <w:rPr>
                <w:b/>
                <w:sz w:val="18"/>
                <w:szCs w:val="18"/>
              </w:rPr>
              <w:t>Wel overeenkomst, geen ondersteuningsfunctie</w:t>
            </w:r>
          </w:p>
        </w:tc>
        <w:tc>
          <w:tcPr>
            <w:tcW w:w="1065" w:type="dxa"/>
            <w:tcMar>
              <w:top w:w="56" w:type="dxa"/>
              <w:left w:w="56" w:type="dxa"/>
              <w:bottom w:w="56" w:type="dxa"/>
              <w:right w:w="56" w:type="dxa"/>
            </w:tcMar>
          </w:tcPr>
          <w:p w14:paraId="086B3423" w14:textId="77777777" w:rsidR="00004184" w:rsidRDefault="002C4894">
            <w:pPr>
              <w:widowControl w:val="0"/>
              <w:spacing w:line="240" w:lineRule="auto"/>
              <w:jc w:val="right"/>
              <w:rPr>
                <w:sz w:val="18"/>
                <w:szCs w:val="18"/>
              </w:rPr>
            </w:pPr>
            <w:r>
              <w:rPr>
                <w:sz w:val="18"/>
                <w:szCs w:val="18"/>
              </w:rPr>
              <w:t>0%</w:t>
            </w:r>
          </w:p>
        </w:tc>
        <w:tc>
          <w:tcPr>
            <w:tcW w:w="1065" w:type="dxa"/>
            <w:tcMar>
              <w:top w:w="56" w:type="dxa"/>
              <w:left w:w="56" w:type="dxa"/>
              <w:bottom w:w="56" w:type="dxa"/>
              <w:right w:w="56" w:type="dxa"/>
            </w:tcMar>
          </w:tcPr>
          <w:p w14:paraId="13BBCCFA" w14:textId="77777777" w:rsidR="00004184" w:rsidRDefault="002C4894">
            <w:pPr>
              <w:widowControl w:val="0"/>
              <w:spacing w:line="240" w:lineRule="auto"/>
              <w:jc w:val="right"/>
              <w:rPr>
                <w:sz w:val="18"/>
                <w:szCs w:val="18"/>
              </w:rPr>
            </w:pPr>
            <w:r>
              <w:rPr>
                <w:sz w:val="18"/>
                <w:szCs w:val="18"/>
              </w:rPr>
              <w:t>10%</w:t>
            </w:r>
          </w:p>
        </w:tc>
        <w:tc>
          <w:tcPr>
            <w:tcW w:w="1065" w:type="dxa"/>
            <w:tcMar>
              <w:top w:w="56" w:type="dxa"/>
              <w:left w:w="56" w:type="dxa"/>
              <w:bottom w:w="56" w:type="dxa"/>
              <w:right w:w="56" w:type="dxa"/>
            </w:tcMar>
          </w:tcPr>
          <w:p w14:paraId="26B35762" w14:textId="77777777" w:rsidR="00004184" w:rsidRDefault="002C4894">
            <w:pPr>
              <w:widowControl w:val="0"/>
              <w:spacing w:line="240" w:lineRule="auto"/>
              <w:jc w:val="right"/>
              <w:rPr>
                <w:sz w:val="18"/>
                <w:szCs w:val="18"/>
              </w:rPr>
            </w:pPr>
            <w:r>
              <w:rPr>
                <w:sz w:val="18"/>
                <w:szCs w:val="18"/>
              </w:rPr>
              <w:t>2%</w:t>
            </w:r>
          </w:p>
        </w:tc>
        <w:tc>
          <w:tcPr>
            <w:tcW w:w="1065" w:type="dxa"/>
            <w:tcMar>
              <w:top w:w="56" w:type="dxa"/>
              <w:left w:w="56" w:type="dxa"/>
              <w:bottom w:w="56" w:type="dxa"/>
              <w:right w:w="56" w:type="dxa"/>
            </w:tcMar>
          </w:tcPr>
          <w:p w14:paraId="492C05CB" w14:textId="77777777" w:rsidR="00004184" w:rsidRDefault="002C4894">
            <w:pPr>
              <w:widowControl w:val="0"/>
              <w:spacing w:line="240" w:lineRule="auto"/>
              <w:jc w:val="right"/>
              <w:rPr>
                <w:sz w:val="18"/>
                <w:szCs w:val="18"/>
              </w:rPr>
            </w:pPr>
            <w:r>
              <w:rPr>
                <w:sz w:val="18"/>
                <w:szCs w:val="18"/>
              </w:rPr>
              <w:t>1%</w:t>
            </w:r>
          </w:p>
        </w:tc>
        <w:tc>
          <w:tcPr>
            <w:tcW w:w="1065" w:type="dxa"/>
            <w:tcMar>
              <w:top w:w="56" w:type="dxa"/>
              <w:left w:w="56" w:type="dxa"/>
              <w:bottom w:w="56" w:type="dxa"/>
              <w:right w:w="56" w:type="dxa"/>
            </w:tcMar>
          </w:tcPr>
          <w:p w14:paraId="38E7299E" w14:textId="77777777" w:rsidR="00004184" w:rsidRDefault="002C4894">
            <w:pPr>
              <w:widowControl w:val="0"/>
              <w:spacing w:line="240" w:lineRule="auto"/>
              <w:jc w:val="right"/>
              <w:rPr>
                <w:sz w:val="18"/>
                <w:szCs w:val="18"/>
              </w:rPr>
            </w:pPr>
            <w:r>
              <w:rPr>
                <w:sz w:val="18"/>
                <w:szCs w:val="18"/>
              </w:rPr>
              <w:t>1%</w:t>
            </w:r>
          </w:p>
        </w:tc>
        <w:tc>
          <w:tcPr>
            <w:tcW w:w="1065" w:type="dxa"/>
            <w:tcMar>
              <w:top w:w="56" w:type="dxa"/>
              <w:left w:w="56" w:type="dxa"/>
              <w:bottom w:w="56" w:type="dxa"/>
              <w:right w:w="56" w:type="dxa"/>
            </w:tcMar>
          </w:tcPr>
          <w:p w14:paraId="17346951" w14:textId="77777777" w:rsidR="00004184" w:rsidRDefault="002C4894">
            <w:pPr>
              <w:widowControl w:val="0"/>
              <w:spacing w:line="240" w:lineRule="auto"/>
              <w:jc w:val="right"/>
              <w:rPr>
                <w:sz w:val="18"/>
                <w:szCs w:val="18"/>
              </w:rPr>
            </w:pPr>
            <w:r>
              <w:rPr>
                <w:sz w:val="18"/>
                <w:szCs w:val="18"/>
              </w:rPr>
              <w:t>0%</w:t>
            </w:r>
          </w:p>
        </w:tc>
        <w:tc>
          <w:tcPr>
            <w:tcW w:w="1065" w:type="dxa"/>
            <w:tcMar>
              <w:top w:w="56" w:type="dxa"/>
              <w:left w:w="56" w:type="dxa"/>
              <w:bottom w:w="56" w:type="dxa"/>
              <w:right w:w="56" w:type="dxa"/>
            </w:tcMar>
          </w:tcPr>
          <w:p w14:paraId="50B916E0" w14:textId="77777777" w:rsidR="00004184" w:rsidRDefault="002C4894">
            <w:pPr>
              <w:widowControl w:val="0"/>
              <w:spacing w:line="240" w:lineRule="auto"/>
              <w:jc w:val="right"/>
              <w:rPr>
                <w:sz w:val="18"/>
                <w:szCs w:val="18"/>
              </w:rPr>
            </w:pPr>
            <w:r>
              <w:rPr>
                <w:sz w:val="18"/>
                <w:szCs w:val="18"/>
              </w:rPr>
              <w:t>2%</w:t>
            </w:r>
          </w:p>
        </w:tc>
        <w:tc>
          <w:tcPr>
            <w:tcW w:w="1065" w:type="dxa"/>
            <w:tcMar>
              <w:top w:w="56" w:type="dxa"/>
              <w:left w:w="56" w:type="dxa"/>
              <w:bottom w:w="56" w:type="dxa"/>
              <w:right w:w="56" w:type="dxa"/>
            </w:tcMar>
          </w:tcPr>
          <w:p w14:paraId="67AF7008" w14:textId="77777777" w:rsidR="00004184" w:rsidRDefault="002C4894">
            <w:pPr>
              <w:widowControl w:val="0"/>
              <w:spacing w:line="240" w:lineRule="auto"/>
              <w:jc w:val="right"/>
              <w:rPr>
                <w:sz w:val="18"/>
                <w:szCs w:val="18"/>
              </w:rPr>
            </w:pPr>
            <w:r>
              <w:rPr>
                <w:sz w:val="18"/>
                <w:szCs w:val="18"/>
              </w:rPr>
              <w:t>2%</w:t>
            </w:r>
          </w:p>
        </w:tc>
        <w:tc>
          <w:tcPr>
            <w:tcW w:w="1065" w:type="dxa"/>
            <w:tcMar>
              <w:top w:w="56" w:type="dxa"/>
              <w:left w:w="56" w:type="dxa"/>
              <w:bottom w:w="56" w:type="dxa"/>
              <w:right w:w="56" w:type="dxa"/>
            </w:tcMar>
          </w:tcPr>
          <w:p w14:paraId="5069C8E2" w14:textId="77777777" w:rsidR="00004184" w:rsidRDefault="002C4894">
            <w:pPr>
              <w:widowControl w:val="0"/>
              <w:spacing w:line="240" w:lineRule="auto"/>
              <w:jc w:val="right"/>
              <w:rPr>
                <w:sz w:val="18"/>
                <w:szCs w:val="18"/>
              </w:rPr>
            </w:pPr>
            <w:r>
              <w:rPr>
                <w:sz w:val="18"/>
                <w:szCs w:val="18"/>
              </w:rPr>
              <w:t>0%</w:t>
            </w:r>
          </w:p>
        </w:tc>
        <w:tc>
          <w:tcPr>
            <w:tcW w:w="1065" w:type="dxa"/>
            <w:tcMar>
              <w:top w:w="56" w:type="dxa"/>
              <w:left w:w="56" w:type="dxa"/>
              <w:bottom w:w="56" w:type="dxa"/>
              <w:right w:w="56" w:type="dxa"/>
            </w:tcMar>
          </w:tcPr>
          <w:p w14:paraId="054C681D" w14:textId="77777777" w:rsidR="00004184" w:rsidRDefault="002C4894">
            <w:pPr>
              <w:widowControl w:val="0"/>
              <w:spacing w:line="240" w:lineRule="auto"/>
              <w:jc w:val="right"/>
              <w:rPr>
                <w:sz w:val="18"/>
                <w:szCs w:val="18"/>
              </w:rPr>
            </w:pPr>
            <w:r>
              <w:rPr>
                <w:sz w:val="18"/>
                <w:szCs w:val="18"/>
              </w:rPr>
              <w:t>1%</w:t>
            </w:r>
          </w:p>
        </w:tc>
        <w:tc>
          <w:tcPr>
            <w:tcW w:w="1380" w:type="dxa"/>
            <w:tcMar>
              <w:top w:w="56" w:type="dxa"/>
              <w:left w:w="56" w:type="dxa"/>
              <w:bottom w:w="56" w:type="dxa"/>
              <w:right w:w="56" w:type="dxa"/>
            </w:tcMar>
          </w:tcPr>
          <w:p w14:paraId="5F42C420" w14:textId="77777777" w:rsidR="00004184" w:rsidRDefault="002C4894">
            <w:pPr>
              <w:widowControl w:val="0"/>
              <w:spacing w:line="240" w:lineRule="auto"/>
              <w:jc w:val="right"/>
              <w:rPr>
                <w:sz w:val="18"/>
                <w:szCs w:val="18"/>
              </w:rPr>
            </w:pPr>
            <w:r>
              <w:rPr>
                <w:sz w:val="18"/>
                <w:szCs w:val="18"/>
              </w:rPr>
              <w:t>0%</w:t>
            </w:r>
          </w:p>
        </w:tc>
        <w:tc>
          <w:tcPr>
            <w:tcW w:w="750" w:type="dxa"/>
            <w:shd w:val="clear" w:color="auto" w:fill="D9D9D9"/>
            <w:tcMar>
              <w:top w:w="56" w:type="dxa"/>
              <w:left w:w="56" w:type="dxa"/>
              <w:bottom w:w="56" w:type="dxa"/>
              <w:right w:w="56" w:type="dxa"/>
            </w:tcMar>
          </w:tcPr>
          <w:p w14:paraId="1F6AE42E" w14:textId="77777777" w:rsidR="00004184" w:rsidRDefault="002C4894">
            <w:pPr>
              <w:widowControl w:val="0"/>
              <w:spacing w:line="240" w:lineRule="auto"/>
              <w:jc w:val="right"/>
              <w:rPr>
                <w:b/>
                <w:sz w:val="18"/>
                <w:szCs w:val="18"/>
              </w:rPr>
            </w:pPr>
            <w:r>
              <w:rPr>
                <w:b/>
                <w:sz w:val="18"/>
                <w:szCs w:val="18"/>
              </w:rPr>
              <w:t>1%</w:t>
            </w:r>
          </w:p>
        </w:tc>
      </w:tr>
      <w:tr w:rsidR="00004184" w14:paraId="6555E09A" w14:textId="77777777">
        <w:tc>
          <w:tcPr>
            <w:tcW w:w="1965" w:type="dxa"/>
            <w:shd w:val="clear" w:color="auto" w:fill="D9D9D9"/>
            <w:tcMar>
              <w:top w:w="56" w:type="dxa"/>
              <w:left w:w="56" w:type="dxa"/>
              <w:bottom w:w="56" w:type="dxa"/>
              <w:right w:w="56" w:type="dxa"/>
            </w:tcMar>
          </w:tcPr>
          <w:p w14:paraId="0F644CAD" w14:textId="77777777" w:rsidR="00004184" w:rsidRDefault="002C4894">
            <w:pPr>
              <w:widowControl w:val="0"/>
              <w:spacing w:line="240" w:lineRule="auto"/>
              <w:rPr>
                <w:b/>
                <w:sz w:val="18"/>
                <w:szCs w:val="18"/>
              </w:rPr>
            </w:pPr>
            <w:r>
              <w:rPr>
                <w:b/>
                <w:sz w:val="18"/>
                <w:szCs w:val="18"/>
              </w:rPr>
              <w:t>Totaal aantal personen</w:t>
            </w:r>
          </w:p>
        </w:tc>
        <w:tc>
          <w:tcPr>
            <w:tcW w:w="1065" w:type="dxa"/>
            <w:shd w:val="clear" w:color="auto" w:fill="D9D9D9"/>
            <w:tcMar>
              <w:top w:w="56" w:type="dxa"/>
              <w:left w:w="56" w:type="dxa"/>
              <w:bottom w:w="56" w:type="dxa"/>
              <w:right w:w="56" w:type="dxa"/>
            </w:tcMar>
          </w:tcPr>
          <w:p w14:paraId="15DE3FEC" w14:textId="77777777" w:rsidR="00004184" w:rsidRDefault="002C4894">
            <w:pPr>
              <w:widowControl w:val="0"/>
              <w:spacing w:line="240" w:lineRule="auto"/>
              <w:jc w:val="right"/>
              <w:rPr>
                <w:b/>
                <w:sz w:val="18"/>
                <w:szCs w:val="18"/>
              </w:rPr>
            </w:pPr>
            <w:r>
              <w:rPr>
                <w:b/>
                <w:sz w:val="18"/>
                <w:szCs w:val="18"/>
              </w:rPr>
              <w:t>16.181</w:t>
            </w:r>
          </w:p>
        </w:tc>
        <w:tc>
          <w:tcPr>
            <w:tcW w:w="1065" w:type="dxa"/>
            <w:shd w:val="clear" w:color="auto" w:fill="D9D9D9"/>
            <w:tcMar>
              <w:top w:w="56" w:type="dxa"/>
              <w:left w:w="56" w:type="dxa"/>
              <w:bottom w:w="56" w:type="dxa"/>
              <w:right w:w="56" w:type="dxa"/>
            </w:tcMar>
          </w:tcPr>
          <w:p w14:paraId="0A47079F" w14:textId="77777777" w:rsidR="00004184" w:rsidRDefault="002C4894">
            <w:pPr>
              <w:widowControl w:val="0"/>
              <w:spacing w:line="240" w:lineRule="auto"/>
              <w:jc w:val="right"/>
              <w:rPr>
                <w:b/>
                <w:sz w:val="18"/>
                <w:szCs w:val="18"/>
              </w:rPr>
            </w:pPr>
            <w:r>
              <w:rPr>
                <w:b/>
                <w:sz w:val="18"/>
                <w:szCs w:val="18"/>
              </w:rPr>
              <w:t>1.417</w:t>
            </w:r>
          </w:p>
        </w:tc>
        <w:tc>
          <w:tcPr>
            <w:tcW w:w="1065" w:type="dxa"/>
            <w:shd w:val="clear" w:color="auto" w:fill="D9D9D9"/>
            <w:tcMar>
              <w:top w:w="56" w:type="dxa"/>
              <w:left w:w="56" w:type="dxa"/>
              <w:bottom w:w="56" w:type="dxa"/>
              <w:right w:w="56" w:type="dxa"/>
            </w:tcMar>
          </w:tcPr>
          <w:p w14:paraId="61FC0BCB" w14:textId="77777777" w:rsidR="00004184" w:rsidRDefault="002C4894">
            <w:pPr>
              <w:widowControl w:val="0"/>
              <w:spacing w:line="240" w:lineRule="auto"/>
              <w:jc w:val="right"/>
              <w:rPr>
                <w:b/>
                <w:sz w:val="18"/>
                <w:szCs w:val="18"/>
              </w:rPr>
            </w:pPr>
            <w:r>
              <w:rPr>
                <w:b/>
                <w:sz w:val="18"/>
                <w:szCs w:val="18"/>
              </w:rPr>
              <w:t>2.448</w:t>
            </w:r>
          </w:p>
        </w:tc>
        <w:tc>
          <w:tcPr>
            <w:tcW w:w="1065" w:type="dxa"/>
            <w:shd w:val="clear" w:color="auto" w:fill="D9D9D9"/>
            <w:tcMar>
              <w:top w:w="56" w:type="dxa"/>
              <w:left w:w="56" w:type="dxa"/>
              <w:bottom w:w="56" w:type="dxa"/>
              <w:right w:w="56" w:type="dxa"/>
            </w:tcMar>
          </w:tcPr>
          <w:p w14:paraId="1D5D4AF5" w14:textId="77777777" w:rsidR="00004184" w:rsidRDefault="002C4894">
            <w:pPr>
              <w:widowControl w:val="0"/>
              <w:spacing w:line="240" w:lineRule="auto"/>
              <w:jc w:val="right"/>
              <w:rPr>
                <w:b/>
                <w:sz w:val="18"/>
                <w:szCs w:val="18"/>
              </w:rPr>
            </w:pPr>
            <w:r>
              <w:rPr>
                <w:b/>
                <w:sz w:val="18"/>
                <w:szCs w:val="18"/>
              </w:rPr>
              <w:t>661</w:t>
            </w:r>
          </w:p>
        </w:tc>
        <w:tc>
          <w:tcPr>
            <w:tcW w:w="1065" w:type="dxa"/>
            <w:shd w:val="clear" w:color="auto" w:fill="D9D9D9"/>
            <w:tcMar>
              <w:top w:w="56" w:type="dxa"/>
              <w:left w:w="56" w:type="dxa"/>
              <w:bottom w:w="56" w:type="dxa"/>
              <w:right w:w="56" w:type="dxa"/>
            </w:tcMar>
          </w:tcPr>
          <w:p w14:paraId="1F11552C" w14:textId="77777777" w:rsidR="00004184" w:rsidRDefault="002C4894">
            <w:pPr>
              <w:widowControl w:val="0"/>
              <w:spacing w:line="240" w:lineRule="auto"/>
              <w:jc w:val="right"/>
              <w:rPr>
                <w:b/>
                <w:sz w:val="18"/>
                <w:szCs w:val="18"/>
              </w:rPr>
            </w:pPr>
            <w:r>
              <w:rPr>
                <w:b/>
                <w:sz w:val="18"/>
                <w:szCs w:val="18"/>
              </w:rPr>
              <w:t>1.074</w:t>
            </w:r>
          </w:p>
        </w:tc>
        <w:tc>
          <w:tcPr>
            <w:tcW w:w="1065" w:type="dxa"/>
            <w:shd w:val="clear" w:color="auto" w:fill="D9D9D9"/>
            <w:tcMar>
              <w:top w:w="56" w:type="dxa"/>
              <w:left w:w="56" w:type="dxa"/>
              <w:bottom w:w="56" w:type="dxa"/>
              <w:right w:w="56" w:type="dxa"/>
            </w:tcMar>
          </w:tcPr>
          <w:p w14:paraId="76FD4D5A" w14:textId="77777777" w:rsidR="00004184" w:rsidRDefault="002C4894">
            <w:pPr>
              <w:widowControl w:val="0"/>
              <w:spacing w:line="240" w:lineRule="auto"/>
              <w:jc w:val="right"/>
              <w:rPr>
                <w:b/>
                <w:sz w:val="18"/>
                <w:szCs w:val="18"/>
              </w:rPr>
            </w:pPr>
            <w:r>
              <w:rPr>
                <w:b/>
                <w:sz w:val="18"/>
                <w:szCs w:val="18"/>
              </w:rPr>
              <w:t>1.603</w:t>
            </w:r>
          </w:p>
        </w:tc>
        <w:tc>
          <w:tcPr>
            <w:tcW w:w="1065" w:type="dxa"/>
            <w:shd w:val="clear" w:color="auto" w:fill="D9D9D9"/>
            <w:tcMar>
              <w:top w:w="56" w:type="dxa"/>
              <w:left w:w="56" w:type="dxa"/>
              <w:bottom w:w="56" w:type="dxa"/>
              <w:right w:w="56" w:type="dxa"/>
            </w:tcMar>
          </w:tcPr>
          <w:p w14:paraId="6E8D63C3" w14:textId="77777777" w:rsidR="00004184" w:rsidRDefault="002C4894">
            <w:pPr>
              <w:widowControl w:val="0"/>
              <w:spacing w:line="240" w:lineRule="auto"/>
              <w:jc w:val="right"/>
              <w:rPr>
                <w:b/>
                <w:sz w:val="18"/>
                <w:szCs w:val="18"/>
              </w:rPr>
            </w:pPr>
            <w:r>
              <w:rPr>
                <w:b/>
                <w:sz w:val="18"/>
                <w:szCs w:val="18"/>
              </w:rPr>
              <w:t>825</w:t>
            </w:r>
          </w:p>
        </w:tc>
        <w:tc>
          <w:tcPr>
            <w:tcW w:w="1065" w:type="dxa"/>
            <w:shd w:val="clear" w:color="auto" w:fill="D9D9D9"/>
            <w:tcMar>
              <w:top w:w="56" w:type="dxa"/>
              <w:left w:w="56" w:type="dxa"/>
              <w:bottom w:w="56" w:type="dxa"/>
              <w:right w:w="56" w:type="dxa"/>
            </w:tcMar>
          </w:tcPr>
          <w:p w14:paraId="41392999" w14:textId="77777777" w:rsidR="00004184" w:rsidRDefault="002C4894">
            <w:pPr>
              <w:widowControl w:val="0"/>
              <w:spacing w:line="240" w:lineRule="auto"/>
              <w:jc w:val="right"/>
              <w:rPr>
                <w:b/>
                <w:sz w:val="18"/>
                <w:szCs w:val="18"/>
              </w:rPr>
            </w:pPr>
            <w:r>
              <w:rPr>
                <w:b/>
                <w:sz w:val="18"/>
                <w:szCs w:val="18"/>
              </w:rPr>
              <w:t>192</w:t>
            </w:r>
          </w:p>
        </w:tc>
        <w:tc>
          <w:tcPr>
            <w:tcW w:w="1065" w:type="dxa"/>
            <w:shd w:val="clear" w:color="auto" w:fill="D9D9D9"/>
            <w:tcMar>
              <w:top w:w="56" w:type="dxa"/>
              <w:left w:w="56" w:type="dxa"/>
              <w:bottom w:w="56" w:type="dxa"/>
              <w:right w:w="56" w:type="dxa"/>
            </w:tcMar>
          </w:tcPr>
          <w:p w14:paraId="48FDB2DD" w14:textId="77777777" w:rsidR="00004184" w:rsidRDefault="002C4894">
            <w:pPr>
              <w:widowControl w:val="0"/>
              <w:spacing w:line="240" w:lineRule="auto"/>
              <w:jc w:val="right"/>
              <w:rPr>
                <w:b/>
                <w:sz w:val="18"/>
                <w:szCs w:val="18"/>
              </w:rPr>
            </w:pPr>
            <w:r>
              <w:rPr>
                <w:b/>
                <w:sz w:val="18"/>
                <w:szCs w:val="18"/>
              </w:rPr>
              <w:t>284</w:t>
            </w:r>
          </w:p>
        </w:tc>
        <w:tc>
          <w:tcPr>
            <w:tcW w:w="1065" w:type="dxa"/>
            <w:shd w:val="clear" w:color="auto" w:fill="D9D9D9"/>
            <w:tcMar>
              <w:top w:w="56" w:type="dxa"/>
              <w:left w:w="56" w:type="dxa"/>
              <w:bottom w:w="56" w:type="dxa"/>
              <w:right w:w="56" w:type="dxa"/>
            </w:tcMar>
          </w:tcPr>
          <w:p w14:paraId="47C3B1C9" w14:textId="77777777" w:rsidR="00004184" w:rsidRDefault="002C4894">
            <w:pPr>
              <w:widowControl w:val="0"/>
              <w:spacing w:line="240" w:lineRule="auto"/>
              <w:jc w:val="right"/>
              <w:rPr>
                <w:b/>
                <w:sz w:val="18"/>
                <w:szCs w:val="18"/>
              </w:rPr>
            </w:pPr>
            <w:r>
              <w:rPr>
                <w:b/>
                <w:sz w:val="18"/>
                <w:szCs w:val="18"/>
              </w:rPr>
              <w:t>1.047</w:t>
            </w:r>
          </w:p>
        </w:tc>
        <w:tc>
          <w:tcPr>
            <w:tcW w:w="1380" w:type="dxa"/>
            <w:shd w:val="clear" w:color="auto" w:fill="D9D9D9"/>
            <w:tcMar>
              <w:top w:w="56" w:type="dxa"/>
              <w:left w:w="56" w:type="dxa"/>
              <w:bottom w:w="56" w:type="dxa"/>
              <w:right w:w="56" w:type="dxa"/>
            </w:tcMar>
          </w:tcPr>
          <w:p w14:paraId="39883C45" w14:textId="77777777" w:rsidR="00004184" w:rsidRDefault="002C4894">
            <w:pPr>
              <w:widowControl w:val="0"/>
              <w:spacing w:line="240" w:lineRule="auto"/>
              <w:jc w:val="right"/>
              <w:rPr>
                <w:b/>
                <w:sz w:val="18"/>
                <w:szCs w:val="18"/>
              </w:rPr>
            </w:pPr>
            <w:r>
              <w:rPr>
                <w:b/>
                <w:sz w:val="18"/>
                <w:szCs w:val="18"/>
              </w:rPr>
              <w:t>1.121</w:t>
            </w:r>
          </w:p>
        </w:tc>
        <w:tc>
          <w:tcPr>
            <w:tcW w:w="750" w:type="dxa"/>
            <w:shd w:val="clear" w:color="auto" w:fill="D9D9D9"/>
            <w:tcMar>
              <w:top w:w="56" w:type="dxa"/>
              <w:left w:w="56" w:type="dxa"/>
              <w:bottom w:w="56" w:type="dxa"/>
              <w:right w:w="56" w:type="dxa"/>
            </w:tcMar>
          </w:tcPr>
          <w:p w14:paraId="3A7CEB26" w14:textId="77777777" w:rsidR="00004184" w:rsidRDefault="002C4894">
            <w:pPr>
              <w:widowControl w:val="0"/>
              <w:spacing w:line="240" w:lineRule="auto"/>
              <w:jc w:val="right"/>
              <w:rPr>
                <w:b/>
                <w:sz w:val="18"/>
                <w:szCs w:val="18"/>
              </w:rPr>
            </w:pPr>
            <w:r>
              <w:rPr>
                <w:b/>
                <w:sz w:val="18"/>
                <w:szCs w:val="18"/>
              </w:rPr>
              <w:t>27.632</w:t>
            </w:r>
          </w:p>
        </w:tc>
      </w:tr>
    </w:tbl>
    <w:p w14:paraId="2A965EF2" w14:textId="77777777" w:rsidR="00004184" w:rsidRDefault="002C4894">
      <w:pPr>
        <w:sectPr w:rsidR="00004184">
          <w:pgSz w:w="16838" w:h="11906" w:orient="landscape"/>
          <w:pgMar w:top="850" w:right="1133" w:bottom="850" w:left="1133" w:header="0" w:footer="720" w:gutter="0"/>
          <w:cols w:space="708"/>
        </w:sectPr>
      </w:pPr>
      <w:r>
        <w:t>*Gewone procedure (zonder prioritering), geïnitieerd na de terbeschikkingstelling van transitie CRZ.</w:t>
      </w:r>
    </w:p>
    <w:p w14:paraId="65C52C13" w14:textId="77777777" w:rsidR="00004184" w:rsidRDefault="002C4894">
      <w:pPr>
        <w:spacing w:before="200" w:after="200"/>
      </w:pPr>
      <w:r>
        <w:lastRenderedPageBreak/>
        <w:t>Enkele opvallende zaken worden hieronder toegelicht:</w:t>
      </w:r>
    </w:p>
    <w:p w14:paraId="5838BDA7" w14:textId="77777777" w:rsidR="00004184" w:rsidRDefault="002C4894">
      <w:pPr>
        <w:numPr>
          <w:ilvl w:val="0"/>
          <w:numId w:val="26"/>
        </w:numPr>
        <w:spacing w:before="200" w:after="200"/>
      </w:pPr>
      <w:r>
        <w:t xml:space="preserve">De grootste groep uit deze analyse, namelijk de personen die een budget kregen uit de </w:t>
      </w:r>
      <w:r>
        <w:rPr>
          <w:b/>
        </w:rPr>
        <w:t>transitie ZIN of CF2</w:t>
      </w:r>
      <w:r>
        <w:t>, hebben voornamelijk voltijdse ondersteuning (25 %) en hoogfrequent verblijf (30 %).</w:t>
      </w:r>
    </w:p>
    <w:p w14:paraId="13D086F6" w14:textId="77777777" w:rsidR="00004184" w:rsidRDefault="002C4894">
      <w:pPr>
        <w:numPr>
          <w:ilvl w:val="0"/>
          <w:numId w:val="26"/>
        </w:numPr>
        <w:spacing w:before="200" w:after="200"/>
      </w:pPr>
      <w:r>
        <w:t xml:space="preserve">Bij een PVB in het kader van een </w:t>
      </w:r>
      <w:r>
        <w:rPr>
          <w:b/>
        </w:rPr>
        <w:t>noodsituatie</w:t>
      </w:r>
      <w:r>
        <w:t xml:space="preserve"> (tijdelijk, verlenging en definitief na nood samen) wordt er meer dan dubbel zo veel gebruikgemaakt van </w:t>
      </w:r>
      <w:r>
        <w:rPr>
          <w:b/>
        </w:rPr>
        <w:t>voltijdse ondersteuning (52 %)</w:t>
      </w:r>
      <w:r>
        <w:t xml:space="preserve"> als het gemiddelde (25 %). Bij de procedure </w:t>
      </w:r>
      <w:r>
        <w:rPr>
          <w:b/>
        </w:rPr>
        <w:t xml:space="preserve">maatschappelijke noodzaak </w:t>
      </w:r>
      <w:r>
        <w:t>is dit percentage ook bovengemiddeld:</w:t>
      </w:r>
      <w:r>
        <w:rPr>
          <w:b/>
        </w:rPr>
        <w:t xml:space="preserve"> 35 %</w:t>
      </w:r>
      <w:r>
        <w:t>.</w:t>
      </w:r>
    </w:p>
    <w:p w14:paraId="41D6564C" w14:textId="77777777" w:rsidR="00004184" w:rsidRDefault="002C4894">
      <w:pPr>
        <w:numPr>
          <w:ilvl w:val="0"/>
          <w:numId w:val="26"/>
        </w:numPr>
        <w:spacing w:before="200" w:after="200"/>
      </w:pPr>
      <w:r>
        <w:t>In het</w:t>
      </w:r>
      <w:r>
        <w:t xml:space="preserve"> geval van een </w:t>
      </w:r>
      <w:r>
        <w:rPr>
          <w:b/>
        </w:rPr>
        <w:t>spoedprocedure</w:t>
      </w:r>
      <w:r>
        <w:t xml:space="preserve"> (41 %), maar ook bij </w:t>
      </w:r>
      <w:r>
        <w:rPr>
          <w:b/>
        </w:rPr>
        <w:t>transitie PAB</w:t>
      </w:r>
      <w:r>
        <w:t xml:space="preserve"> (39 %), is het aandeel </w:t>
      </w:r>
      <w:r>
        <w:rPr>
          <w:b/>
        </w:rPr>
        <w:t>‘enkel globale ondersteuning’</w:t>
      </w:r>
      <w:r>
        <w:t xml:space="preserve"> drie keer zo hoog als gemiddeld (13 %). Dit ligt in lijn met de verwachtingen. Ook wie een </w:t>
      </w:r>
      <w:r>
        <w:rPr>
          <w:b/>
        </w:rPr>
        <w:t xml:space="preserve">terbeschikkingstelling </w:t>
      </w:r>
      <w:r>
        <w:t xml:space="preserve">kreeg in een </w:t>
      </w:r>
      <w:r>
        <w:rPr>
          <w:b/>
        </w:rPr>
        <w:t>prioriteite</w:t>
      </w:r>
      <w:r>
        <w:rPr>
          <w:b/>
        </w:rPr>
        <w:t>ngroep</w:t>
      </w:r>
      <w:r>
        <w:t xml:space="preserve"> doet vaker dan gemiddeld een beroep op enkel globale ondersteuning: 31 %.</w:t>
      </w:r>
    </w:p>
    <w:p w14:paraId="56B96DA9" w14:textId="77777777" w:rsidR="00004184" w:rsidRDefault="002C4894">
      <w:pPr>
        <w:numPr>
          <w:ilvl w:val="0"/>
          <w:numId w:val="26"/>
        </w:numPr>
        <w:spacing w:before="200" w:after="200"/>
      </w:pPr>
      <w:r>
        <w:t xml:space="preserve">Ook bij </w:t>
      </w:r>
      <w:r>
        <w:rPr>
          <w:b/>
        </w:rPr>
        <w:t>‘enkel praktische ondersteuning’</w:t>
      </w:r>
      <w:r>
        <w:t xml:space="preserve"> zijn </w:t>
      </w:r>
      <w:r>
        <w:rPr>
          <w:b/>
        </w:rPr>
        <w:t xml:space="preserve">spoed </w:t>
      </w:r>
      <w:r>
        <w:t xml:space="preserve">en </w:t>
      </w:r>
      <w:r>
        <w:rPr>
          <w:b/>
        </w:rPr>
        <w:t>transitie PAB</w:t>
      </w:r>
      <w:r>
        <w:t xml:space="preserve"> koplopers, met respectievelijk </w:t>
      </w:r>
      <w:r>
        <w:rPr>
          <w:b/>
        </w:rPr>
        <w:t>35 % en 32 %.</w:t>
      </w:r>
      <w:r>
        <w:t xml:space="preserve"> Ter vergelijking: over alle procedures heen gebruikt </w:t>
      </w:r>
      <w:r>
        <w:rPr>
          <w:b/>
        </w:rPr>
        <w:t>gemiddel</w:t>
      </w:r>
      <w:r>
        <w:rPr>
          <w:b/>
        </w:rPr>
        <w:t xml:space="preserve">d </w:t>
      </w:r>
      <w:r>
        <w:t xml:space="preserve">slechts </w:t>
      </w:r>
      <w:r>
        <w:rPr>
          <w:b/>
        </w:rPr>
        <w:t>5 %</w:t>
      </w:r>
      <w:r>
        <w:t xml:space="preserve"> deze ondersteuningsfunctie.</w:t>
      </w:r>
    </w:p>
    <w:p w14:paraId="22B0D43F" w14:textId="77777777" w:rsidR="00004184" w:rsidRDefault="002C4894">
      <w:pPr>
        <w:numPr>
          <w:ilvl w:val="0"/>
          <w:numId w:val="26"/>
        </w:numPr>
        <w:spacing w:before="200" w:after="200"/>
      </w:pPr>
      <w:r>
        <w:rPr>
          <w:b/>
        </w:rPr>
        <w:t>‘Enkel globale ondersteuning’ en ‘enkel praktische ondersteuning’</w:t>
      </w:r>
      <w:r>
        <w:t xml:space="preserve"> maken in totaal samen dus </w:t>
      </w:r>
      <w:r>
        <w:rPr>
          <w:b/>
        </w:rPr>
        <w:t>meer dan 70 % uit van de gebruikte ondersteuningsfuncties</w:t>
      </w:r>
      <w:r>
        <w:t xml:space="preserve"> bij zowel </w:t>
      </w:r>
      <w:r>
        <w:rPr>
          <w:b/>
        </w:rPr>
        <w:t>spoed</w:t>
      </w:r>
      <w:r>
        <w:t xml:space="preserve"> als</w:t>
      </w:r>
      <w:r>
        <w:rPr>
          <w:b/>
        </w:rPr>
        <w:t xml:space="preserve"> transitie PAB</w:t>
      </w:r>
      <w:r>
        <w:t>. Dit ligt in lijn met de verwa</w:t>
      </w:r>
      <w:r>
        <w:t xml:space="preserve">chtingen. </w:t>
      </w:r>
    </w:p>
    <w:p w14:paraId="74CB4548" w14:textId="77777777" w:rsidR="00004184" w:rsidRDefault="002C4894">
      <w:pPr>
        <w:numPr>
          <w:ilvl w:val="0"/>
          <w:numId w:val="26"/>
        </w:numPr>
        <w:spacing w:before="200" w:after="200"/>
      </w:pPr>
      <w:r>
        <w:t xml:space="preserve">Bij PVB na jeugdhulp zien we </w:t>
      </w:r>
      <w:r>
        <w:rPr>
          <w:b/>
        </w:rPr>
        <w:t>duidelijk een ander patroon bij PVB na jeugdhulp MFC versus PAB</w:t>
      </w:r>
      <w:r>
        <w:t xml:space="preserve">. Jongeren die uitstromen uit een MFC (met een PVB na jeugdhulp) hebben nog vaker </w:t>
      </w:r>
      <w:r>
        <w:rPr>
          <w:b/>
        </w:rPr>
        <w:t>voltijdse dag- en woonondersteuning of hoogfrequent verblijf.</w:t>
      </w:r>
      <w:r>
        <w:t xml:space="preserve"> Samen zij</w:t>
      </w:r>
      <w:r>
        <w:t xml:space="preserve">n deze twee ondersteuningsfuncties goed voor een aandeel van </w:t>
      </w:r>
      <w:r>
        <w:rPr>
          <w:b/>
        </w:rPr>
        <w:t>57 %</w:t>
      </w:r>
      <w:r>
        <w:t xml:space="preserve">. Bij PVB na jeugdhulp PAB is dat slechts </w:t>
      </w:r>
      <w:r>
        <w:rPr>
          <w:b/>
        </w:rPr>
        <w:t>8 %</w:t>
      </w:r>
      <w:r>
        <w:t>.</w:t>
      </w:r>
    </w:p>
    <w:p w14:paraId="352DD78A" w14:textId="77777777" w:rsidR="00004184" w:rsidRDefault="002C4894">
      <w:pPr>
        <w:numPr>
          <w:ilvl w:val="0"/>
          <w:numId w:val="26"/>
        </w:numPr>
        <w:spacing w:before="200" w:after="200"/>
      </w:pPr>
      <w:r>
        <w:t xml:space="preserve">Het omgekeerde geldt voor </w:t>
      </w:r>
      <w:r>
        <w:rPr>
          <w:b/>
        </w:rPr>
        <w:t xml:space="preserve">‘enkel globale ondersteuning’ </w:t>
      </w:r>
      <w:r>
        <w:t xml:space="preserve">en </w:t>
      </w:r>
      <w:r>
        <w:rPr>
          <w:b/>
        </w:rPr>
        <w:t>‘enkel praktische ondersteuning’</w:t>
      </w:r>
      <w:r>
        <w:t xml:space="preserve">: de som van beide is </w:t>
      </w:r>
      <w:r>
        <w:rPr>
          <w:b/>
        </w:rPr>
        <w:t>58 %</w:t>
      </w:r>
      <w:r>
        <w:t xml:space="preserve"> voor PVB na jeugdhulp PAB </w:t>
      </w:r>
      <w:r>
        <w:t xml:space="preserve">en slechts </w:t>
      </w:r>
      <w:r>
        <w:rPr>
          <w:b/>
        </w:rPr>
        <w:t>12 %</w:t>
      </w:r>
      <w:r>
        <w:t xml:space="preserve"> in het geval van PVB na jeugdhulp MFC. Ook dit ligt in lijn met de verwachtingen, aangezien een PAB ingezet wordt voor individuele ondersteuningsvormen en MFC voor een groot deel collectieve ondersteuningsfuncties aanbiedt. </w:t>
      </w:r>
    </w:p>
    <w:p w14:paraId="3AB290B1" w14:textId="77777777" w:rsidR="00004184" w:rsidRDefault="002C4894">
      <w:pPr>
        <w:numPr>
          <w:ilvl w:val="0"/>
          <w:numId w:val="55"/>
        </w:numPr>
        <w:spacing w:before="200" w:after="200"/>
      </w:pPr>
      <w:r>
        <w:t>Personen met al</w:t>
      </w:r>
      <w:r>
        <w:t xml:space="preserve">s procedure </w:t>
      </w:r>
      <w:r>
        <w:rPr>
          <w:b/>
        </w:rPr>
        <w:t>herziening</w:t>
      </w:r>
      <w:r>
        <w:t xml:space="preserve"> krijgen </w:t>
      </w:r>
      <w:r>
        <w:rPr>
          <w:b/>
        </w:rPr>
        <w:t>vaker voltijdse dag- en woonondersteuning en hoogfrequent verblijf</w:t>
      </w:r>
      <w:r>
        <w:t xml:space="preserve"> (38 %) </w:t>
      </w:r>
      <w:r>
        <w:rPr>
          <w:b/>
        </w:rPr>
        <w:t xml:space="preserve">dan </w:t>
      </w:r>
      <w:r>
        <w:t xml:space="preserve">diegenen met een terbeschikkingstelling in </w:t>
      </w:r>
      <w:r>
        <w:rPr>
          <w:b/>
        </w:rPr>
        <w:t xml:space="preserve">prioriteitengroepen </w:t>
      </w:r>
      <w:r>
        <w:t>(16 %). Dit is geen verwonderlijk resultaat, aangezien mensen die een herziening vra</w:t>
      </w:r>
      <w:r>
        <w:t>gen algemeen genomen dus meer ondersteuning nodig hebben dan mensen die voor het eerst een vraag stellen.</w:t>
      </w:r>
    </w:p>
    <w:p w14:paraId="6F659BAF" w14:textId="77777777" w:rsidR="00004184" w:rsidRDefault="002C4894">
      <w:pPr>
        <w:spacing w:before="200" w:after="200"/>
      </w:pPr>
      <w:r>
        <w:t>Tot slot zijn er nog enkele procedures die niet gevat zijn door de tabellen, omdat er bijvoorbeeld maar een heel laag aantal mensen onder valt. Hierov</w:t>
      </w:r>
      <w:r>
        <w:t>er kunnen we het volgende zeggen:</w:t>
      </w:r>
    </w:p>
    <w:p w14:paraId="28126A0F" w14:textId="77777777" w:rsidR="00004184" w:rsidRDefault="002C4894">
      <w:pPr>
        <w:numPr>
          <w:ilvl w:val="0"/>
          <w:numId w:val="14"/>
        </w:numPr>
        <w:spacing w:before="200" w:after="200"/>
      </w:pPr>
      <w:r>
        <w:rPr>
          <w:b/>
        </w:rPr>
        <w:t xml:space="preserve">Voltijdse dag- en woonondersteuning en hoogfrequent verblijf </w:t>
      </w:r>
      <w:r>
        <w:t xml:space="preserve">maakt een groot aandeel uit bij de </w:t>
      </w:r>
      <w:r>
        <w:rPr>
          <w:b/>
        </w:rPr>
        <w:t>procedure 5/7 en 7/7 (98 %)</w:t>
      </w:r>
      <w:r>
        <w:t xml:space="preserve">, maar ook bij personen met een procedure na directe financiering </w:t>
      </w:r>
      <w:r>
        <w:rPr>
          <w:b/>
        </w:rPr>
        <w:t>niet-aangeboren hersenletsel (95%</w:t>
      </w:r>
      <w:r>
        <w:rPr>
          <w:b/>
        </w:rPr>
        <w:t>)</w:t>
      </w:r>
      <w:r>
        <w:t xml:space="preserve"> en na directe financiering </w:t>
      </w:r>
      <w:r>
        <w:rPr>
          <w:b/>
        </w:rPr>
        <w:t>geïnterneerden (83 %)</w:t>
      </w:r>
      <w:r>
        <w:t xml:space="preserve">. Dit gaat dus niet over alle mensen met een NAH of een statuut geïnterneerden. </w:t>
      </w:r>
    </w:p>
    <w:p w14:paraId="657B8110" w14:textId="77777777" w:rsidR="00004184" w:rsidRDefault="002C4894">
      <w:pPr>
        <w:pStyle w:val="Kop5"/>
        <w:numPr>
          <w:ilvl w:val="0"/>
          <w:numId w:val="58"/>
        </w:numPr>
        <w:spacing w:before="200" w:after="200"/>
      </w:pPr>
      <w:bookmarkStart w:id="61" w:name="_y1m8cyz8io9n" w:colFirst="0" w:colLast="0"/>
      <w:bookmarkEnd w:id="61"/>
      <w:r>
        <w:lastRenderedPageBreak/>
        <w:t>Per provincie</w:t>
      </w:r>
    </w:p>
    <w:p w14:paraId="4E1324D1" w14:textId="77777777" w:rsidR="00004184" w:rsidRDefault="002C4894">
      <w:pPr>
        <w:pBdr>
          <w:top w:val="nil"/>
          <w:left w:val="nil"/>
          <w:bottom w:val="nil"/>
          <w:right w:val="nil"/>
          <w:between w:val="nil"/>
        </w:pBdr>
        <w:spacing w:before="200" w:after="200"/>
      </w:pPr>
      <w:r>
        <w:t>In de onderstaande tabel maken we dezelfde opsplitsing in gebruikte ondersteuningsfuncties voor de verschillend</w:t>
      </w:r>
      <w:r>
        <w:t>e provincies. Enkel de Vlaamse provincies (en het Brussels Hoofdstedelijk Gewest) werden opgenomen. In totaal waren er iets meer dan 50 personen woonachtig buiten Vlaanderen (of op een ongekend adres). Er zijn een aantal mensen die onder het oude samenwerk</w:t>
      </w:r>
      <w:r>
        <w:t>ingsakkoord ondersteund werden in Vlaanderen, maar gedomicilieerd waren in Wallonië. Die kregen een PVB, maar mogen het enkel inzetten in de voorziening waar ze reeds zaten. Los daarvan heb je mensen die verhuizen. Indien hun domicilie na drie maanden niet</w:t>
      </w:r>
      <w:r>
        <w:t xml:space="preserve"> opnieuw in Vlaanderen staat, dan wordt het PVB stopgezet.</w:t>
      </w:r>
    </w:p>
    <w:p w14:paraId="4F78563E" w14:textId="77777777" w:rsidR="00004184" w:rsidRDefault="002C4894">
      <w:pPr>
        <w:numPr>
          <w:ilvl w:val="0"/>
          <w:numId w:val="29"/>
        </w:numPr>
        <w:spacing w:before="200" w:after="200"/>
      </w:pPr>
      <w:r>
        <w:t>We zien over de provincies heen een vergelijkbaar patroon van gebruikte ondersteuningsfuncties.</w:t>
      </w:r>
    </w:p>
    <w:p w14:paraId="56916D13" w14:textId="77777777" w:rsidR="00004184" w:rsidRDefault="002C4894">
      <w:pPr>
        <w:numPr>
          <w:ilvl w:val="0"/>
          <w:numId w:val="29"/>
        </w:numPr>
        <w:spacing w:before="200" w:after="200"/>
      </w:pPr>
      <w:r>
        <w:t xml:space="preserve">In het </w:t>
      </w:r>
      <w:r>
        <w:rPr>
          <w:b/>
        </w:rPr>
        <w:t>Brussels Hoofdstedelijk Gewest</w:t>
      </w:r>
      <w:r>
        <w:t xml:space="preserve"> is er procentueel iets </w:t>
      </w:r>
      <w:r>
        <w:rPr>
          <w:b/>
        </w:rPr>
        <w:t>minder voltijdse dag- en woonondersteuning (17 %)</w:t>
      </w:r>
      <w:r>
        <w:t xml:space="preserve"> dan gemiddeld (25 %). Daar wordt dan weer iets </w:t>
      </w:r>
      <w:r>
        <w:rPr>
          <w:b/>
        </w:rPr>
        <w:t xml:space="preserve">meer </w:t>
      </w:r>
      <w:r>
        <w:t xml:space="preserve">gebruikgemaakt van </w:t>
      </w:r>
      <w:r>
        <w:rPr>
          <w:b/>
        </w:rPr>
        <w:t>‘enkel globale ondersteuning’</w:t>
      </w:r>
      <w:r>
        <w:t xml:space="preserve"> (16 % ten opzichte van het gemiddelde van 13 %), maar vooral </w:t>
      </w:r>
      <w:r>
        <w:rPr>
          <w:b/>
        </w:rPr>
        <w:t>‘enkel psychosociale ondersteuning’</w:t>
      </w:r>
      <w:r>
        <w:t xml:space="preserve"> (15 % te</w:t>
      </w:r>
      <w:r>
        <w:t>n opzichte van het gemiddelde van 8 %).</w:t>
      </w:r>
    </w:p>
    <w:p w14:paraId="241268F7" w14:textId="77777777" w:rsidR="00004184" w:rsidRDefault="002C4894">
      <w:pPr>
        <w:spacing w:before="200" w:after="200"/>
        <w:rPr>
          <w:color w:val="6AA84F"/>
        </w:rPr>
      </w:pPr>
      <w:r>
        <w:rPr>
          <w:b/>
        </w:rPr>
        <w:t>Tabel 37: Gebruikte ondersteuningsfuncties bij personen met een PVB per provincie</w:t>
      </w:r>
    </w:p>
    <w:tbl>
      <w:tblPr>
        <w:tblStyle w:val="aff3"/>
        <w:tblW w:w="11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00"/>
        <w:gridCol w:w="1250"/>
        <w:gridCol w:w="1250"/>
        <w:gridCol w:w="1250"/>
        <w:gridCol w:w="1250"/>
        <w:gridCol w:w="1250"/>
        <w:gridCol w:w="1599"/>
        <w:gridCol w:w="901"/>
      </w:tblGrid>
      <w:tr w:rsidR="00004184" w14:paraId="219E6204" w14:textId="77777777">
        <w:tc>
          <w:tcPr>
            <w:tcW w:w="2610" w:type="dxa"/>
            <w:shd w:val="clear" w:color="auto" w:fill="004D5C"/>
            <w:tcMar>
              <w:top w:w="56" w:type="dxa"/>
              <w:left w:w="56" w:type="dxa"/>
              <w:bottom w:w="56" w:type="dxa"/>
              <w:right w:w="56" w:type="dxa"/>
            </w:tcMar>
          </w:tcPr>
          <w:p w14:paraId="71519741" w14:textId="77777777" w:rsidR="00004184" w:rsidRDefault="002C4894">
            <w:pPr>
              <w:widowControl w:val="0"/>
              <w:spacing w:line="240" w:lineRule="auto"/>
              <w:rPr>
                <w:b/>
                <w:color w:val="FFFFFF"/>
                <w:sz w:val="18"/>
                <w:szCs w:val="18"/>
              </w:rPr>
            </w:pPr>
            <w:r>
              <w:rPr>
                <w:b/>
                <w:color w:val="FFFFFF"/>
                <w:sz w:val="18"/>
                <w:szCs w:val="18"/>
              </w:rPr>
              <w:t>Gebruikte ondersteuningsfunctie</w:t>
            </w:r>
          </w:p>
        </w:tc>
        <w:tc>
          <w:tcPr>
            <w:tcW w:w="1020" w:type="dxa"/>
            <w:shd w:val="clear" w:color="auto" w:fill="004D5C"/>
            <w:tcMar>
              <w:top w:w="56" w:type="dxa"/>
              <w:left w:w="56" w:type="dxa"/>
              <w:bottom w:w="56" w:type="dxa"/>
              <w:right w:w="56" w:type="dxa"/>
            </w:tcMar>
          </w:tcPr>
          <w:p w14:paraId="62249C69" w14:textId="77777777" w:rsidR="00004184" w:rsidRDefault="002C4894">
            <w:pPr>
              <w:widowControl w:val="0"/>
              <w:spacing w:line="240" w:lineRule="auto"/>
              <w:jc w:val="right"/>
              <w:rPr>
                <w:b/>
                <w:color w:val="FFFFFF"/>
                <w:sz w:val="18"/>
                <w:szCs w:val="18"/>
              </w:rPr>
            </w:pPr>
            <w:r>
              <w:rPr>
                <w:b/>
                <w:color w:val="FFFFFF"/>
                <w:sz w:val="18"/>
                <w:szCs w:val="18"/>
              </w:rPr>
              <w:t>Antwerpen</w:t>
            </w:r>
          </w:p>
        </w:tc>
        <w:tc>
          <w:tcPr>
            <w:tcW w:w="1020" w:type="dxa"/>
            <w:shd w:val="clear" w:color="auto" w:fill="004D5C"/>
            <w:tcMar>
              <w:top w:w="56" w:type="dxa"/>
              <w:left w:w="56" w:type="dxa"/>
              <w:bottom w:w="56" w:type="dxa"/>
              <w:right w:w="56" w:type="dxa"/>
            </w:tcMar>
          </w:tcPr>
          <w:p w14:paraId="31915577" w14:textId="77777777" w:rsidR="00004184" w:rsidRDefault="002C4894">
            <w:pPr>
              <w:widowControl w:val="0"/>
              <w:spacing w:line="240" w:lineRule="auto"/>
              <w:jc w:val="right"/>
              <w:rPr>
                <w:b/>
                <w:color w:val="FFFFFF"/>
                <w:sz w:val="18"/>
                <w:szCs w:val="18"/>
              </w:rPr>
            </w:pPr>
            <w:r>
              <w:rPr>
                <w:b/>
                <w:color w:val="FFFFFF"/>
                <w:sz w:val="18"/>
                <w:szCs w:val="18"/>
              </w:rPr>
              <w:t>Limburg</w:t>
            </w:r>
          </w:p>
        </w:tc>
        <w:tc>
          <w:tcPr>
            <w:tcW w:w="1020" w:type="dxa"/>
            <w:shd w:val="clear" w:color="auto" w:fill="004D5C"/>
            <w:tcMar>
              <w:top w:w="56" w:type="dxa"/>
              <w:left w:w="56" w:type="dxa"/>
              <w:bottom w:w="56" w:type="dxa"/>
              <w:right w:w="56" w:type="dxa"/>
            </w:tcMar>
          </w:tcPr>
          <w:p w14:paraId="2F889098" w14:textId="77777777" w:rsidR="00004184" w:rsidRDefault="002C4894">
            <w:pPr>
              <w:widowControl w:val="0"/>
              <w:spacing w:line="240" w:lineRule="auto"/>
              <w:jc w:val="right"/>
              <w:rPr>
                <w:b/>
                <w:color w:val="FFFFFF"/>
                <w:sz w:val="18"/>
                <w:szCs w:val="18"/>
              </w:rPr>
            </w:pPr>
            <w:r>
              <w:rPr>
                <w:b/>
                <w:color w:val="FFFFFF"/>
                <w:sz w:val="18"/>
                <w:szCs w:val="18"/>
              </w:rPr>
              <w:t>Oost-</w:t>
            </w:r>
            <w:r>
              <w:rPr>
                <w:b/>
                <w:color w:val="FFFFFF"/>
                <w:sz w:val="18"/>
                <w:szCs w:val="18"/>
              </w:rPr>
              <w:br/>
              <w:t>Vlaanderen</w:t>
            </w:r>
          </w:p>
        </w:tc>
        <w:tc>
          <w:tcPr>
            <w:tcW w:w="1020" w:type="dxa"/>
            <w:shd w:val="clear" w:color="auto" w:fill="004D5C"/>
            <w:tcMar>
              <w:top w:w="56" w:type="dxa"/>
              <w:left w:w="56" w:type="dxa"/>
              <w:bottom w:w="56" w:type="dxa"/>
              <w:right w:w="56" w:type="dxa"/>
            </w:tcMar>
          </w:tcPr>
          <w:p w14:paraId="251FF34F" w14:textId="77777777" w:rsidR="00004184" w:rsidRDefault="002C4894">
            <w:pPr>
              <w:widowControl w:val="0"/>
              <w:spacing w:line="240" w:lineRule="auto"/>
              <w:jc w:val="right"/>
              <w:rPr>
                <w:b/>
                <w:color w:val="FFFFFF"/>
                <w:sz w:val="18"/>
                <w:szCs w:val="18"/>
              </w:rPr>
            </w:pPr>
            <w:r>
              <w:rPr>
                <w:b/>
                <w:color w:val="FFFFFF"/>
                <w:sz w:val="18"/>
                <w:szCs w:val="18"/>
              </w:rPr>
              <w:t>West-</w:t>
            </w:r>
            <w:r>
              <w:rPr>
                <w:b/>
                <w:color w:val="FFFFFF"/>
                <w:sz w:val="18"/>
                <w:szCs w:val="18"/>
              </w:rPr>
              <w:br/>
              <w:t>Vlaanderen</w:t>
            </w:r>
          </w:p>
        </w:tc>
        <w:tc>
          <w:tcPr>
            <w:tcW w:w="1020" w:type="dxa"/>
            <w:shd w:val="clear" w:color="auto" w:fill="004D5C"/>
            <w:tcMar>
              <w:top w:w="56" w:type="dxa"/>
              <w:left w:w="56" w:type="dxa"/>
              <w:bottom w:w="56" w:type="dxa"/>
              <w:right w:w="56" w:type="dxa"/>
            </w:tcMar>
          </w:tcPr>
          <w:p w14:paraId="55C5DA3E" w14:textId="77777777" w:rsidR="00004184" w:rsidRDefault="002C4894">
            <w:pPr>
              <w:widowControl w:val="0"/>
              <w:spacing w:line="240" w:lineRule="auto"/>
              <w:jc w:val="right"/>
              <w:rPr>
                <w:b/>
                <w:color w:val="FFFFFF"/>
                <w:sz w:val="18"/>
                <w:szCs w:val="18"/>
              </w:rPr>
            </w:pPr>
            <w:r>
              <w:rPr>
                <w:b/>
                <w:color w:val="FFFFFF"/>
                <w:sz w:val="18"/>
                <w:szCs w:val="18"/>
              </w:rPr>
              <w:t>Vlaams-</w:t>
            </w:r>
            <w:r>
              <w:rPr>
                <w:b/>
                <w:color w:val="FFFFFF"/>
                <w:sz w:val="18"/>
                <w:szCs w:val="18"/>
              </w:rPr>
              <w:br/>
              <w:t>Brabant</w:t>
            </w:r>
          </w:p>
        </w:tc>
        <w:tc>
          <w:tcPr>
            <w:tcW w:w="1305" w:type="dxa"/>
            <w:shd w:val="clear" w:color="auto" w:fill="004D5C"/>
            <w:tcMar>
              <w:top w:w="56" w:type="dxa"/>
              <w:left w:w="56" w:type="dxa"/>
              <w:bottom w:w="56" w:type="dxa"/>
              <w:right w:w="56" w:type="dxa"/>
            </w:tcMar>
          </w:tcPr>
          <w:p w14:paraId="22524D60" w14:textId="77777777" w:rsidR="00004184" w:rsidRDefault="002C4894">
            <w:pPr>
              <w:widowControl w:val="0"/>
              <w:spacing w:line="240" w:lineRule="auto"/>
              <w:jc w:val="right"/>
              <w:rPr>
                <w:b/>
                <w:color w:val="FFFFFF"/>
                <w:sz w:val="18"/>
                <w:szCs w:val="18"/>
              </w:rPr>
            </w:pPr>
            <w:r>
              <w:rPr>
                <w:b/>
                <w:color w:val="FFFFFF"/>
                <w:sz w:val="18"/>
                <w:szCs w:val="18"/>
              </w:rPr>
              <w:t xml:space="preserve">Brussels Hoofdstedelijk Gewest </w:t>
            </w:r>
          </w:p>
        </w:tc>
        <w:tc>
          <w:tcPr>
            <w:tcW w:w="735" w:type="dxa"/>
            <w:shd w:val="clear" w:color="auto" w:fill="D9D9D9"/>
            <w:tcMar>
              <w:top w:w="56" w:type="dxa"/>
              <w:left w:w="56" w:type="dxa"/>
              <w:bottom w:w="56" w:type="dxa"/>
              <w:right w:w="56" w:type="dxa"/>
            </w:tcMar>
          </w:tcPr>
          <w:p w14:paraId="4A6F0EFA" w14:textId="77777777" w:rsidR="00004184" w:rsidRDefault="002C4894">
            <w:pPr>
              <w:widowControl w:val="0"/>
              <w:spacing w:line="240" w:lineRule="auto"/>
              <w:jc w:val="right"/>
              <w:rPr>
                <w:b/>
                <w:sz w:val="18"/>
                <w:szCs w:val="18"/>
              </w:rPr>
            </w:pPr>
            <w:r>
              <w:rPr>
                <w:b/>
                <w:sz w:val="18"/>
                <w:szCs w:val="18"/>
              </w:rPr>
              <w:t>Totaal</w:t>
            </w:r>
          </w:p>
        </w:tc>
      </w:tr>
      <w:tr w:rsidR="00004184" w14:paraId="05D31F18" w14:textId="77777777">
        <w:tc>
          <w:tcPr>
            <w:tcW w:w="2610" w:type="dxa"/>
            <w:shd w:val="clear" w:color="auto" w:fill="F3F3F3"/>
            <w:tcMar>
              <w:top w:w="56" w:type="dxa"/>
              <w:left w:w="56" w:type="dxa"/>
              <w:bottom w:w="56" w:type="dxa"/>
              <w:right w:w="56" w:type="dxa"/>
            </w:tcMar>
          </w:tcPr>
          <w:p w14:paraId="5422FB15" w14:textId="77777777" w:rsidR="00004184" w:rsidRDefault="002C4894">
            <w:pPr>
              <w:widowControl w:val="0"/>
              <w:spacing w:line="240" w:lineRule="auto"/>
              <w:rPr>
                <w:b/>
                <w:sz w:val="18"/>
                <w:szCs w:val="18"/>
              </w:rPr>
            </w:pPr>
            <w:r>
              <w:rPr>
                <w:b/>
                <w:sz w:val="18"/>
                <w:szCs w:val="18"/>
              </w:rPr>
              <w:t>Voltijdse dag- en woonondersteuning</w:t>
            </w:r>
          </w:p>
        </w:tc>
        <w:tc>
          <w:tcPr>
            <w:tcW w:w="1020" w:type="dxa"/>
            <w:tcMar>
              <w:top w:w="56" w:type="dxa"/>
              <w:left w:w="56" w:type="dxa"/>
              <w:bottom w:w="56" w:type="dxa"/>
              <w:right w:w="56" w:type="dxa"/>
            </w:tcMar>
          </w:tcPr>
          <w:p w14:paraId="5D074758" w14:textId="77777777" w:rsidR="00004184" w:rsidRDefault="002C4894">
            <w:pPr>
              <w:widowControl w:val="0"/>
              <w:spacing w:line="240" w:lineRule="auto"/>
              <w:jc w:val="right"/>
              <w:rPr>
                <w:sz w:val="18"/>
                <w:szCs w:val="18"/>
              </w:rPr>
            </w:pPr>
            <w:r>
              <w:rPr>
                <w:sz w:val="18"/>
                <w:szCs w:val="18"/>
              </w:rPr>
              <w:t>22%</w:t>
            </w:r>
          </w:p>
        </w:tc>
        <w:tc>
          <w:tcPr>
            <w:tcW w:w="1020" w:type="dxa"/>
            <w:tcMar>
              <w:top w:w="56" w:type="dxa"/>
              <w:left w:w="56" w:type="dxa"/>
              <w:bottom w:w="56" w:type="dxa"/>
              <w:right w:w="56" w:type="dxa"/>
            </w:tcMar>
          </w:tcPr>
          <w:p w14:paraId="7B48D853" w14:textId="77777777" w:rsidR="00004184" w:rsidRDefault="002C4894">
            <w:pPr>
              <w:widowControl w:val="0"/>
              <w:spacing w:line="240" w:lineRule="auto"/>
              <w:jc w:val="right"/>
              <w:rPr>
                <w:sz w:val="18"/>
                <w:szCs w:val="18"/>
              </w:rPr>
            </w:pPr>
            <w:r>
              <w:rPr>
                <w:sz w:val="18"/>
                <w:szCs w:val="18"/>
              </w:rPr>
              <w:t>25%</w:t>
            </w:r>
          </w:p>
        </w:tc>
        <w:tc>
          <w:tcPr>
            <w:tcW w:w="1020" w:type="dxa"/>
            <w:tcMar>
              <w:top w:w="56" w:type="dxa"/>
              <w:left w:w="56" w:type="dxa"/>
              <w:bottom w:w="56" w:type="dxa"/>
              <w:right w:w="56" w:type="dxa"/>
            </w:tcMar>
          </w:tcPr>
          <w:p w14:paraId="349FF4CB" w14:textId="77777777" w:rsidR="00004184" w:rsidRDefault="002C4894">
            <w:pPr>
              <w:widowControl w:val="0"/>
              <w:spacing w:line="240" w:lineRule="auto"/>
              <w:jc w:val="right"/>
              <w:rPr>
                <w:sz w:val="18"/>
                <w:szCs w:val="18"/>
              </w:rPr>
            </w:pPr>
            <w:r>
              <w:rPr>
                <w:sz w:val="18"/>
                <w:szCs w:val="18"/>
              </w:rPr>
              <w:t>29%</w:t>
            </w:r>
          </w:p>
        </w:tc>
        <w:tc>
          <w:tcPr>
            <w:tcW w:w="1020" w:type="dxa"/>
            <w:tcMar>
              <w:top w:w="56" w:type="dxa"/>
              <w:left w:w="56" w:type="dxa"/>
              <w:bottom w:w="56" w:type="dxa"/>
              <w:right w:w="56" w:type="dxa"/>
            </w:tcMar>
          </w:tcPr>
          <w:p w14:paraId="777EE756" w14:textId="77777777" w:rsidR="00004184" w:rsidRDefault="002C4894">
            <w:pPr>
              <w:widowControl w:val="0"/>
              <w:spacing w:line="240" w:lineRule="auto"/>
              <w:jc w:val="right"/>
              <w:rPr>
                <w:sz w:val="18"/>
                <w:szCs w:val="18"/>
              </w:rPr>
            </w:pPr>
            <w:r>
              <w:rPr>
                <w:sz w:val="18"/>
                <w:szCs w:val="18"/>
              </w:rPr>
              <w:t>26%</w:t>
            </w:r>
          </w:p>
        </w:tc>
        <w:tc>
          <w:tcPr>
            <w:tcW w:w="1020" w:type="dxa"/>
            <w:tcMar>
              <w:top w:w="56" w:type="dxa"/>
              <w:left w:w="56" w:type="dxa"/>
              <w:bottom w:w="56" w:type="dxa"/>
              <w:right w:w="56" w:type="dxa"/>
            </w:tcMar>
          </w:tcPr>
          <w:p w14:paraId="5A7DB50B" w14:textId="77777777" w:rsidR="00004184" w:rsidRDefault="002C4894">
            <w:pPr>
              <w:widowControl w:val="0"/>
              <w:spacing w:line="240" w:lineRule="auto"/>
              <w:jc w:val="right"/>
              <w:rPr>
                <w:sz w:val="18"/>
                <w:szCs w:val="18"/>
              </w:rPr>
            </w:pPr>
            <w:r>
              <w:rPr>
                <w:sz w:val="18"/>
                <w:szCs w:val="18"/>
              </w:rPr>
              <w:t>23%</w:t>
            </w:r>
          </w:p>
        </w:tc>
        <w:tc>
          <w:tcPr>
            <w:tcW w:w="1305" w:type="dxa"/>
            <w:tcMar>
              <w:top w:w="56" w:type="dxa"/>
              <w:left w:w="56" w:type="dxa"/>
              <w:bottom w:w="56" w:type="dxa"/>
              <w:right w:w="56" w:type="dxa"/>
            </w:tcMar>
          </w:tcPr>
          <w:p w14:paraId="239748EE" w14:textId="77777777" w:rsidR="00004184" w:rsidRDefault="002C4894">
            <w:pPr>
              <w:widowControl w:val="0"/>
              <w:spacing w:line="240" w:lineRule="auto"/>
              <w:jc w:val="right"/>
              <w:rPr>
                <w:sz w:val="18"/>
                <w:szCs w:val="18"/>
              </w:rPr>
            </w:pPr>
            <w:r>
              <w:rPr>
                <w:sz w:val="18"/>
                <w:szCs w:val="18"/>
              </w:rPr>
              <w:t>17%</w:t>
            </w:r>
          </w:p>
        </w:tc>
        <w:tc>
          <w:tcPr>
            <w:tcW w:w="735" w:type="dxa"/>
            <w:shd w:val="clear" w:color="auto" w:fill="D9D9D9"/>
            <w:tcMar>
              <w:top w:w="56" w:type="dxa"/>
              <w:left w:w="56" w:type="dxa"/>
              <w:bottom w:w="56" w:type="dxa"/>
              <w:right w:w="56" w:type="dxa"/>
            </w:tcMar>
          </w:tcPr>
          <w:p w14:paraId="7DD59572" w14:textId="77777777" w:rsidR="00004184" w:rsidRDefault="002C4894">
            <w:pPr>
              <w:widowControl w:val="0"/>
              <w:spacing w:line="240" w:lineRule="auto"/>
              <w:jc w:val="right"/>
              <w:rPr>
                <w:b/>
                <w:sz w:val="18"/>
                <w:szCs w:val="18"/>
              </w:rPr>
            </w:pPr>
            <w:r>
              <w:rPr>
                <w:b/>
                <w:sz w:val="18"/>
                <w:szCs w:val="18"/>
              </w:rPr>
              <w:t>25%</w:t>
            </w:r>
          </w:p>
        </w:tc>
      </w:tr>
      <w:tr w:rsidR="00004184" w14:paraId="51222B40" w14:textId="77777777">
        <w:tc>
          <w:tcPr>
            <w:tcW w:w="2610" w:type="dxa"/>
            <w:shd w:val="clear" w:color="auto" w:fill="F3F3F3"/>
            <w:tcMar>
              <w:top w:w="56" w:type="dxa"/>
              <w:left w:w="56" w:type="dxa"/>
              <w:bottom w:w="56" w:type="dxa"/>
              <w:right w:w="56" w:type="dxa"/>
            </w:tcMar>
          </w:tcPr>
          <w:p w14:paraId="0F5C85C2" w14:textId="77777777" w:rsidR="00004184" w:rsidRDefault="002C4894">
            <w:pPr>
              <w:widowControl w:val="0"/>
              <w:spacing w:line="240" w:lineRule="auto"/>
              <w:rPr>
                <w:b/>
                <w:sz w:val="18"/>
                <w:szCs w:val="18"/>
              </w:rPr>
            </w:pPr>
            <w:r>
              <w:rPr>
                <w:b/>
                <w:sz w:val="18"/>
                <w:szCs w:val="18"/>
              </w:rPr>
              <w:t>Hoogfrequente woonondersteuning</w:t>
            </w:r>
          </w:p>
        </w:tc>
        <w:tc>
          <w:tcPr>
            <w:tcW w:w="1020" w:type="dxa"/>
            <w:tcMar>
              <w:top w:w="56" w:type="dxa"/>
              <w:left w:w="56" w:type="dxa"/>
              <w:bottom w:w="56" w:type="dxa"/>
              <w:right w:w="56" w:type="dxa"/>
            </w:tcMar>
          </w:tcPr>
          <w:p w14:paraId="6B841321" w14:textId="77777777" w:rsidR="00004184" w:rsidRDefault="002C4894">
            <w:pPr>
              <w:widowControl w:val="0"/>
              <w:spacing w:line="240" w:lineRule="auto"/>
              <w:jc w:val="right"/>
              <w:rPr>
                <w:sz w:val="18"/>
                <w:szCs w:val="18"/>
              </w:rPr>
            </w:pPr>
            <w:r>
              <w:rPr>
                <w:sz w:val="18"/>
                <w:szCs w:val="18"/>
              </w:rPr>
              <w:t>23%</w:t>
            </w:r>
          </w:p>
        </w:tc>
        <w:tc>
          <w:tcPr>
            <w:tcW w:w="1020" w:type="dxa"/>
            <w:tcMar>
              <w:top w:w="56" w:type="dxa"/>
              <w:left w:w="56" w:type="dxa"/>
              <w:bottom w:w="56" w:type="dxa"/>
              <w:right w:w="56" w:type="dxa"/>
            </w:tcMar>
          </w:tcPr>
          <w:p w14:paraId="44DEC6E8" w14:textId="77777777" w:rsidR="00004184" w:rsidRDefault="002C4894">
            <w:pPr>
              <w:widowControl w:val="0"/>
              <w:spacing w:line="240" w:lineRule="auto"/>
              <w:jc w:val="right"/>
              <w:rPr>
                <w:sz w:val="18"/>
                <w:szCs w:val="18"/>
              </w:rPr>
            </w:pPr>
            <w:r>
              <w:rPr>
                <w:sz w:val="18"/>
                <w:szCs w:val="18"/>
              </w:rPr>
              <w:t>20%</w:t>
            </w:r>
          </w:p>
        </w:tc>
        <w:tc>
          <w:tcPr>
            <w:tcW w:w="1020" w:type="dxa"/>
            <w:tcMar>
              <w:top w:w="56" w:type="dxa"/>
              <w:left w:w="56" w:type="dxa"/>
              <w:bottom w:w="56" w:type="dxa"/>
              <w:right w:w="56" w:type="dxa"/>
            </w:tcMar>
          </w:tcPr>
          <w:p w14:paraId="31819E1B" w14:textId="77777777" w:rsidR="00004184" w:rsidRDefault="002C4894">
            <w:pPr>
              <w:widowControl w:val="0"/>
              <w:spacing w:line="240" w:lineRule="auto"/>
              <w:jc w:val="right"/>
              <w:rPr>
                <w:sz w:val="18"/>
                <w:szCs w:val="18"/>
              </w:rPr>
            </w:pPr>
            <w:r>
              <w:rPr>
                <w:sz w:val="18"/>
                <w:szCs w:val="18"/>
              </w:rPr>
              <w:t>23%</w:t>
            </w:r>
          </w:p>
        </w:tc>
        <w:tc>
          <w:tcPr>
            <w:tcW w:w="1020" w:type="dxa"/>
            <w:tcMar>
              <w:top w:w="56" w:type="dxa"/>
              <w:left w:w="56" w:type="dxa"/>
              <w:bottom w:w="56" w:type="dxa"/>
              <w:right w:w="56" w:type="dxa"/>
            </w:tcMar>
          </w:tcPr>
          <w:p w14:paraId="549B33E5" w14:textId="77777777" w:rsidR="00004184" w:rsidRDefault="002C4894">
            <w:pPr>
              <w:widowControl w:val="0"/>
              <w:spacing w:line="240" w:lineRule="auto"/>
              <w:jc w:val="right"/>
              <w:rPr>
                <w:sz w:val="18"/>
                <w:szCs w:val="18"/>
              </w:rPr>
            </w:pPr>
            <w:r>
              <w:rPr>
                <w:sz w:val="18"/>
                <w:szCs w:val="18"/>
              </w:rPr>
              <w:t>23%</w:t>
            </w:r>
          </w:p>
        </w:tc>
        <w:tc>
          <w:tcPr>
            <w:tcW w:w="1020" w:type="dxa"/>
            <w:tcMar>
              <w:top w:w="56" w:type="dxa"/>
              <w:left w:w="56" w:type="dxa"/>
              <w:bottom w:w="56" w:type="dxa"/>
              <w:right w:w="56" w:type="dxa"/>
            </w:tcMar>
          </w:tcPr>
          <w:p w14:paraId="6122B9F9" w14:textId="77777777" w:rsidR="00004184" w:rsidRDefault="002C4894">
            <w:pPr>
              <w:widowControl w:val="0"/>
              <w:spacing w:line="240" w:lineRule="auto"/>
              <w:jc w:val="right"/>
              <w:rPr>
                <w:sz w:val="18"/>
                <w:szCs w:val="18"/>
              </w:rPr>
            </w:pPr>
            <w:r>
              <w:rPr>
                <w:sz w:val="18"/>
                <w:szCs w:val="18"/>
              </w:rPr>
              <w:t>23%</w:t>
            </w:r>
          </w:p>
        </w:tc>
        <w:tc>
          <w:tcPr>
            <w:tcW w:w="1305" w:type="dxa"/>
            <w:tcMar>
              <w:top w:w="56" w:type="dxa"/>
              <w:left w:w="56" w:type="dxa"/>
              <w:bottom w:w="56" w:type="dxa"/>
              <w:right w:w="56" w:type="dxa"/>
            </w:tcMar>
          </w:tcPr>
          <w:p w14:paraId="0C4560DF" w14:textId="77777777" w:rsidR="00004184" w:rsidRDefault="002C4894">
            <w:pPr>
              <w:widowControl w:val="0"/>
              <w:spacing w:line="240" w:lineRule="auto"/>
              <w:jc w:val="right"/>
              <w:rPr>
                <w:sz w:val="18"/>
                <w:szCs w:val="18"/>
              </w:rPr>
            </w:pPr>
            <w:r>
              <w:rPr>
                <w:sz w:val="18"/>
                <w:szCs w:val="18"/>
              </w:rPr>
              <w:t>22%</w:t>
            </w:r>
          </w:p>
        </w:tc>
        <w:tc>
          <w:tcPr>
            <w:tcW w:w="735" w:type="dxa"/>
            <w:shd w:val="clear" w:color="auto" w:fill="D9D9D9"/>
            <w:tcMar>
              <w:top w:w="56" w:type="dxa"/>
              <w:left w:w="56" w:type="dxa"/>
              <w:bottom w:w="56" w:type="dxa"/>
              <w:right w:w="56" w:type="dxa"/>
            </w:tcMar>
          </w:tcPr>
          <w:p w14:paraId="5CA21590" w14:textId="77777777" w:rsidR="00004184" w:rsidRDefault="002C4894">
            <w:pPr>
              <w:widowControl w:val="0"/>
              <w:spacing w:line="240" w:lineRule="auto"/>
              <w:jc w:val="right"/>
              <w:rPr>
                <w:b/>
                <w:sz w:val="18"/>
                <w:szCs w:val="18"/>
              </w:rPr>
            </w:pPr>
            <w:r>
              <w:rPr>
                <w:b/>
                <w:sz w:val="18"/>
                <w:szCs w:val="18"/>
              </w:rPr>
              <w:t>23%</w:t>
            </w:r>
          </w:p>
        </w:tc>
      </w:tr>
      <w:tr w:rsidR="00004184" w14:paraId="3EA48000" w14:textId="77777777">
        <w:tc>
          <w:tcPr>
            <w:tcW w:w="2610" w:type="dxa"/>
            <w:shd w:val="clear" w:color="auto" w:fill="F3F3F3"/>
            <w:tcMar>
              <w:top w:w="56" w:type="dxa"/>
              <w:left w:w="56" w:type="dxa"/>
              <w:bottom w:w="56" w:type="dxa"/>
              <w:right w:w="56" w:type="dxa"/>
            </w:tcMar>
          </w:tcPr>
          <w:p w14:paraId="26E20C58" w14:textId="77777777" w:rsidR="00004184" w:rsidRDefault="002C4894">
            <w:pPr>
              <w:widowControl w:val="0"/>
              <w:spacing w:line="240" w:lineRule="auto"/>
              <w:rPr>
                <w:b/>
                <w:sz w:val="18"/>
                <w:szCs w:val="18"/>
              </w:rPr>
            </w:pPr>
            <w:r>
              <w:rPr>
                <w:b/>
                <w:sz w:val="18"/>
                <w:szCs w:val="18"/>
              </w:rPr>
              <w:t>Laagfrequente woonondersteuning</w:t>
            </w:r>
          </w:p>
        </w:tc>
        <w:tc>
          <w:tcPr>
            <w:tcW w:w="1020" w:type="dxa"/>
            <w:tcMar>
              <w:top w:w="56" w:type="dxa"/>
              <w:left w:w="56" w:type="dxa"/>
              <w:bottom w:w="56" w:type="dxa"/>
              <w:right w:w="56" w:type="dxa"/>
            </w:tcMar>
          </w:tcPr>
          <w:p w14:paraId="49005A7E" w14:textId="77777777" w:rsidR="00004184" w:rsidRDefault="002C4894">
            <w:pPr>
              <w:widowControl w:val="0"/>
              <w:spacing w:line="240" w:lineRule="auto"/>
              <w:jc w:val="right"/>
              <w:rPr>
                <w:sz w:val="18"/>
                <w:szCs w:val="18"/>
              </w:rPr>
            </w:pPr>
            <w:r>
              <w:rPr>
                <w:sz w:val="18"/>
                <w:szCs w:val="18"/>
              </w:rPr>
              <w:t>4%</w:t>
            </w:r>
          </w:p>
        </w:tc>
        <w:tc>
          <w:tcPr>
            <w:tcW w:w="1020" w:type="dxa"/>
            <w:tcMar>
              <w:top w:w="56" w:type="dxa"/>
              <w:left w:w="56" w:type="dxa"/>
              <w:bottom w:w="56" w:type="dxa"/>
              <w:right w:w="56" w:type="dxa"/>
            </w:tcMar>
          </w:tcPr>
          <w:p w14:paraId="2D9C7B67" w14:textId="77777777" w:rsidR="00004184" w:rsidRDefault="002C4894">
            <w:pPr>
              <w:widowControl w:val="0"/>
              <w:spacing w:line="240" w:lineRule="auto"/>
              <w:jc w:val="right"/>
              <w:rPr>
                <w:sz w:val="18"/>
                <w:szCs w:val="18"/>
              </w:rPr>
            </w:pPr>
            <w:r>
              <w:rPr>
                <w:sz w:val="18"/>
                <w:szCs w:val="18"/>
              </w:rPr>
              <w:t>5%</w:t>
            </w:r>
          </w:p>
        </w:tc>
        <w:tc>
          <w:tcPr>
            <w:tcW w:w="1020" w:type="dxa"/>
            <w:tcMar>
              <w:top w:w="56" w:type="dxa"/>
              <w:left w:w="56" w:type="dxa"/>
              <w:bottom w:w="56" w:type="dxa"/>
              <w:right w:w="56" w:type="dxa"/>
            </w:tcMar>
          </w:tcPr>
          <w:p w14:paraId="6736D9E9" w14:textId="77777777" w:rsidR="00004184" w:rsidRDefault="002C4894">
            <w:pPr>
              <w:widowControl w:val="0"/>
              <w:spacing w:line="240" w:lineRule="auto"/>
              <w:jc w:val="right"/>
              <w:rPr>
                <w:sz w:val="18"/>
                <w:szCs w:val="18"/>
              </w:rPr>
            </w:pPr>
            <w:r>
              <w:rPr>
                <w:sz w:val="18"/>
                <w:szCs w:val="18"/>
              </w:rPr>
              <w:t>4%</w:t>
            </w:r>
          </w:p>
        </w:tc>
        <w:tc>
          <w:tcPr>
            <w:tcW w:w="1020" w:type="dxa"/>
            <w:tcMar>
              <w:top w:w="56" w:type="dxa"/>
              <w:left w:w="56" w:type="dxa"/>
              <w:bottom w:w="56" w:type="dxa"/>
              <w:right w:w="56" w:type="dxa"/>
            </w:tcMar>
          </w:tcPr>
          <w:p w14:paraId="3E52A207" w14:textId="77777777" w:rsidR="00004184" w:rsidRDefault="002C4894">
            <w:pPr>
              <w:widowControl w:val="0"/>
              <w:spacing w:line="240" w:lineRule="auto"/>
              <w:jc w:val="right"/>
              <w:rPr>
                <w:sz w:val="18"/>
                <w:szCs w:val="18"/>
              </w:rPr>
            </w:pPr>
            <w:r>
              <w:rPr>
                <w:sz w:val="18"/>
                <w:szCs w:val="18"/>
              </w:rPr>
              <w:t>5%</w:t>
            </w:r>
          </w:p>
        </w:tc>
        <w:tc>
          <w:tcPr>
            <w:tcW w:w="1020" w:type="dxa"/>
            <w:tcMar>
              <w:top w:w="56" w:type="dxa"/>
              <w:left w:w="56" w:type="dxa"/>
              <w:bottom w:w="56" w:type="dxa"/>
              <w:right w:w="56" w:type="dxa"/>
            </w:tcMar>
          </w:tcPr>
          <w:p w14:paraId="031EACFB" w14:textId="77777777" w:rsidR="00004184" w:rsidRDefault="002C4894">
            <w:pPr>
              <w:widowControl w:val="0"/>
              <w:spacing w:line="240" w:lineRule="auto"/>
              <w:jc w:val="right"/>
              <w:rPr>
                <w:sz w:val="18"/>
                <w:szCs w:val="18"/>
              </w:rPr>
            </w:pPr>
            <w:r>
              <w:rPr>
                <w:sz w:val="18"/>
                <w:szCs w:val="18"/>
              </w:rPr>
              <w:t>4%</w:t>
            </w:r>
          </w:p>
        </w:tc>
        <w:tc>
          <w:tcPr>
            <w:tcW w:w="1305" w:type="dxa"/>
            <w:tcMar>
              <w:top w:w="56" w:type="dxa"/>
              <w:left w:w="56" w:type="dxa"/>
              <w:bottom w:w="56" w:type="dxa"/>
              <w:right w:w="56" w:type="dxa"/>
            </w:tcMar>
          </w:tcPr>
          <w:p w14:paraId="4ADEC2C5" w14:textId="77777777" w:rsidR="00004184" w:rsidRDefault="002C4894">
            <w:pPr>
              <w:widowControl w:val="0"/>
              <w:spacing w:line="240" w:lineRule="auto"/>
              <w:jc w:val="right"/>
              <w:rPr>
                <w:sz w:val="18"/>
                <w:szCs w:val="18"/>
              </w:rPr>
            </w:pPr>
            <w:r>
              <w:rPr>
                <w:sz w:val="18"/>
                <w:szCs w:val="18"/>
              </w:rPr>
              <w:t>2%</w:t>
            </w:r>
          </w:p>
        </w:tc>
        <w:tc>
          <w:tcPr>
            <w:tcW w:w="735" w:type="dxa"/>
            <w:shd w:val="clear" w:color="auto" w:fill="D9D9D9"/>
            <w:tcMar>
              <w:top w:w="56" w:type="dxa"/>
              <w:left w:w="56" w:type="dxa"/>
              <w:bottom w:w="56" w:type="dxa"/>
              <w:right w:w="56" w:type="dxa"/>
            </w:tcMar>
          </w:tcPr>
          <w:p w14:paraId="5EE2D223" w14:textId="77777777" w:rsidR="00004184" w:rsidRDefault="002C4894">
            <w:pPr>
              <w:widowControl w:val="0"/>
              <w:spacing w:line="240" w:lineRule="auto"/>
              <w:jc w:val="right"/>
              <w:rPr>
                <w:b/>
                <w:sz w:val="18"/>
                <w:szCs w:val="18"/>
              </w:rPr>
            </w:pPr>
            <w:r>
              <w:rPr>
                <w:b/>
                <w:sz w:val="18"/>
                <w:szCs w:val="18"/>
              </w:rPr>
              <w:t>4%</w:t>
            </w:r>
          </w:p>
        </w:tc>
      </w:tr>
      <w:tr w:rsidR="00004184" w14:paraId="02411555" w14:textId="77777777">
        <w:tc>
          <w:tcPr>
            <w:tcW w:w="2610" w:type="dxa"/>
            <w:shd w:val="clear" w:color="auto" w:fill="F3F3F3"/>
            <w:tcMar>
              <w:top w:w="56" w:type="dxa"/>
              <w:left w:w="56" w:type="dxa"/>
              <w:bottom w:w="56" w:type="dxa"/>
              <w:right w:w="56" w:type="dxa"/>
            </w:tcMar>
          </w:tcPr>
          <w:p w14:paraId="47CF606F" w14:textId="77777777" w:rsidR="00004184" w:rsidRDefault="002C4894">
            <w:pPr>
              <w:widowControl w:val="0"/>
              <w:spacing w:line="240" w:lineRule="auto"/>
              <w:rPr>
                <w:b/>
                <w:sz w:val="18"/>
                <w:szCs w:val="18"/>
              </w:rPr>
            </w:pPr>
            <w:r>
              <w:rPr>
                <w:b/>
                <w:sz w:val="18"/>
                <w:szCs w:val="18"/>
              </w:rPr>
              <w:t>Hoogfrequente dagondersteuning</w:t>
            </w:r>
          </w:p>
        </w:tc>
        <w:tc>
          <w:tcPr>
            <w:tcW w:w="1020" w:type="dxa"/>
            <w:tcMar>
              <w:top w:w="56" w:type="dxa"/>
              <w:left w:w="56" w:type="dxa"/>
              <w:bottom w:w="56" w:type="dxa"/>
              <w:right w:w="56" w:type="dxa"/>
            </w:tcMar>
          </w:tcPr>
          <w:p w14:paraId="79B35365" w14:textId="77777777" w:rsidR="00004184" w:rsidRDefault="002C4894">
            <w:pPr>
              <w:widowControl w:val="0"/>
              <w:spacing w:line="240" w:lineRule="auto"/>
              <w:jc w:val="right"/>
              <w:rPr>
                <w:sz w:val="18"/>
                <w:szCs w:val="18"/>
              </w:rPr>
            </w:pPr>
            <w:r>
              <w:rPr>
                <w:sz w:val="18"/>
                <w:szCs w:val="18"/>
              </w:rPr>
              <w:t>8%</w:t>
            </w:r>
          </w:p>
        </w:tc>
        <w:tc>
          <w:tcPr>
            <w:tcW w:w="1020" w:type="dxa"/>
            <w:tcMar>
              <w:top w:w="56" w:type="dxa"/>
              <w:left w:w="56" w:type="dxa"/>
              <w:bottom w:w="56" w:type="dxa"/>
              <w:right w:w="56" w:type="dxa"/>
            </w:tcMar>
          </w:tcPr>
          <w:p w14:paraId="6F93380F" w14:textId="77777777" w:rsidR="00004184" w:rsidRDefault="002C4894">
            <w:pPr>
              <w:widowControl w:val="0"/>
              <w:spacing w:line="240" w:lineRule="auto"/>
              <w:jc w:val="right"/>
              <w:rPr>
                <w:sz w:val="18"/>
                <w:szCs w:val="18"/>
              </w:rPr>
            </w:pPr>
            <w:r>
              <w:rPr>
                <w:sz w:val="18"/>
                <w:szCs w:val="18"/>
              </w:rPr>
              <w:t>10%</w:t>
            </w:r>
          </w:p>
        </w:tc>
        <w:tc>
          <w:tcPr>
            <w:tcW w:w="1020" w:type="dxa"/>
            <w:tcMar>
              <w:top w:w="56" w:type="dxa"/>
              <w:left w:w="56" w:type="dxa"/>
              <w:bottom w:w="56" w:type="dxa"/>
              <w:right w:w="56" w:type="dxa"/>
            </w:tcMar>
          </w:tcPr>
          <w:p w14:paraId="7DDA86B7" w14:textId="77777777" w:rsidR="00004184" w:rsidRDefault="002C4894">
            <w:pPr>
              <w:widowControl w:val="0"/>
              <w:spacing w:line="240" w:lineRule="auto"/>
              <w:jc w:val="right"/>
              <w:rPr>
                <w:sz w:val="18"/>
                <w:szCs w:val="18"/>
              </w:rPr>
            </w:pPr>
            <w:r>
              <w:rPr>
                <w:sz w:val="18"/>
                <w:szCs w:val="18"/>
              </w:rPr>
              <w:t>7%</w:t>
            </w:r>
          </w:p>
        </w:tc>
        <w:tc>
          <w:tcPr>
            <w:tcW w:w="1020" w:type="dxa"/>
            <w:tcMar>
              <w:top w:w="56" w:type="dxa"/>
              <w:left w:w="56" w:type="dxa"/>
              <w:bottom w:w="56" w:type="dxa"/>
              <w:right w:w="56" w:type="dxa"/>
            </w:tcMar>
          </w:tcPr>
          <w:p w14:paraId="436F10A4" w14:textId="77777777" w:rsidR="00004184" w:rsidRDefault="002C4894">
            <w:pPr>
              <w:widowControl w:val="0"/>
              <w:spacing w:line="240" w:lineRule="auto"/>
              <w:jc w:val="right"/>
              <w:rPr>
                <w:sz w:val="18"/>
                <w:szCs w:val="18"/>
              </w:rPr>
            </w:pPr>
            <w:r>
              <w:rPr>
                <w:sz w:val="18"/>
                <w:szCs w:val="18"/>
              </w:rPr>
              <w:t>9%</w:t>
            </w:r>
          </w:p>
        </w:tc>
        <w:tc>
          <w:tcPr>
            <w:tcW w:w="1020" w:type="dxa"/>
            <w:tcMar>
              <w:top w:w="56" w:type="dxa"/>
              <w:left w:w="56" w:type="dxa"/>
              <w:bottom w:w="56" w:type="dxa"/>
              <w:right w:w="56" w:type="dxa"/>
            </w:tcMar>
          </w:tcPr>
          <w:p w14:paraId="16DE4EA7" w14:textId="77777777" w:rsidR="00004184" w:rsidRDefault="002C4894">
            <w:pPr>
              <w:widowControl w:val="0"/>
              <w:spacing w:line="240" w:lineRule="auto"/>
              <w:jc w:val="right"/>
              <w:rPr>
                <w:sz w:val="18"/>
                <w:szCs w:val="18"/>
              </w:rPr>
            </w:pPr>
            <w:r>
              <w:rPr>
                <w:sz w:val="18"/>
                <w:szCs w:val="18"/>
              </w:rPr>
              <w:t>7%</w:t>
            </w:r>
          </w:p>
        </w:tc>
        <w:tc>
          <w:tcPr>
            <w:tcW w:w="1305" w:type="dxa"/>
            <w:tcMar>
              <w:top w:w="56" w:type="dxa"/>
              <w:left w:w="56" w:type="dxa"/>
              <w:bottom w:w="56" w:type="dxa"/>
              <w:right w:w="56" w:type="dxa"/>
            </w:tcMar>
          </w:tcPr>
          <w:p w14:paraId="697C25CC" w14:textId="77777777" w:rsidR="00004184" w:rsidRDefault="002C4894">
            <w:pPr>
              <w:widowControl w:val="0"/>
              <w:spacing w:line="240" w:lineRule="auto"/>
              <w:jc w:val="right"/>
              <w:rPr>
                <w:sz w:val="18"/>
                <w:szCs w:val="18"/>
              </w:rPr>
            </w:pPr>
            <w:r>
              <w:rPr>
                <w:sz w:val="18"/>
                <w:szCs w:val="18"/>
              </w:rPr>
              <w:t>8%</w:t>
            </w:r>
          </w:p>
        </w:tc>
        <w:tc>
          <w:tcPr>
            <w:tcW w:w="735" w:type="dxa"/>
            <w:shd w:val="clear" w:color="auto" w:fill="D9D9D9"/>
            <w:tcMar>
              <w:top w:w="56" w:type="dxa"/>
              <w:left w:w="56" w:type="dxa"/>
              <w:bottom w:w="56" w:type="dxa"/>
              <w:right w:w="56" w:type="dxa"/>
            </w:tcMar>
          </w:tcPr>
          <w:p w14:paraId="5AC2E7BD" w14:textId="77777777" w:rsidR="00004184" w:rsidRDefault="002C4894">
            <w:pPr>
              <w:widowControl w:val="0"/>
              <w:spacing w:line="240" w:lineRule="auto"/>
              <w:jc w:val="right"/>
              <w:rPr>
                <w:b/>
                <w:sz w:val="18"/>
                <w:szCs w:val="18"/>
              </w:rPr>
            </w:pPr>
            <w:r>
              <w:rPr>
                <w:b/>
                <w:sz w:val="18"/>
                <w:szCs w:val="18"/>
              </w:rPr>
              <w:t>8%</w:t>
            </w:r>
          </w:p>
        </w:tc>
      </w:tr>
      <w:tr w:rsidR="00004184" w14:paraId="1A5CD38D" w14:textId="77777777">
        <w:tc>
          <w:tcPr>
            <w:tcW w:w="2610" w:type="dxa"/>
            <w:shd w:val="clear" w:color="auto" w:fill="F3F3F3"/>
            <w:tcMar>
              <w:top w:w="56" w:type="dxa"/>
              <w:left w:w="56" w:type="dxa"/>
              <w:bottom w:w="56" w:type="dxa"/>
              <w:right w:w="56" w:type="dxa"/>
            </w:tcMar>
          </w:tcPr>
          <w:p w14:paraId="15DBFEED" w14:textId="77777777" w:rsidR="00004184" w:rsidRDefault="002C4894">
            <w:pPr>
              <w:widowControl w:val="0"/>
              <w:spacing w:line="240" w:lineRule="auto"/>
              <w:rPr>
                <w:b/>
                <w:sz w:val="18"/>
                <w:szCs w:val="18"/>
              </w:rPr>
            </w:pPr>
            <w:r>
              <w:rPr>
                <w:b/>
                <w:sz w:val="18"/>
                <w:szCs w:val="18"/>
              </w:rPr>
              <w:t>Laagfrequente dagondersteuning</w:t>
            </w:r>
          </w:p>
        </w:tc>
        <w:tc>
          <w:tcPr>
            <w:tcW w:w="1020" w:type="dxa"/>
            <w:tcMar>
              <w:top w:w="56" w:type="dxa"/>
              <w:left w:w="56" w:type="dxa"/>
              <w:bottom w:w="56" w:type="dxa"/>
              <w:right w:w="56" w:type="dxa"/>
            </w:tcMar>
          </w:tcPr>
          <w:p w14:paraId="33CF818C" w14:textId="77777777" w:rsidR="00004184" w:rsidRDefault="002C4894">
            <w:pPr>
              <w:widowControl w:val="0"/>
              <w:spacing w:line="240" w:lineRule="auto"/>
              <w:jc w:val="right"/>
              <w:rPr>
                <w:sz w:val="18"/>
                <w:szCs w:val="18"/>
              </w:rPr>
            </w:pPr>
            <w:r>
              <w:rPr>
                <w:sz w:val="18"/>
                <w:szCs w:val="18"/>
              </w:rPr>
              <w:t>11%</w:t>
            </w:r>
          </w:p>
        </w:tc>
        <w:tc>
          <w:tcPr>
            <w:tcW w:w="1020" w:type="dxa"/>
            <w:tcMar>
              <w:top w:w="56" w:type="dxa"/>
              <w:left w:w="56" w:type="dxa"/>
              <w:bottom w:w="56" w:type="dxa"/>
              <w:right w:w="56" w:type="dxa"/>
            </w:tcMar>
          </w:tcPr>
          <w:p w14:paraId="3AA9B239" w14:textId="77777777" w:rsidR="00004184" w:rsidRDefault="002C4894">
            <w:pPr>
              <w:widowControl w:val="0"/>
              <w:spacing w:line="240" w:lineRule="auto"/>
              <w:jc w:val="right"/>
              <w:rPr>
                <w:sz w:val="18"/>
                <w:szCs w:val="18"/>
              </w:rPr>
            </w:pPr>
            <w:r>
              <w:rPr>
                <w:sz w:val="18"/>
                <w:szCs w:val="18"/>
              </w:rPr>
              <w:t>12%</w:t>
            </w:r>
          </w:p>
        </w:tc>
        <w:tc>
          <w:tcPr>
            <w:tcW w:w="1020" w:type="dxa"/>
            <w:tcMar>
              <w:top w:w="56" w:type="dxa"/>
              <w:left w:w="56" w:type="dxa"/>
              <w:bottom w:w="56" w:type="dxa"/>
              <w:right w:w="56" w:type="dxa"/>
            </w:tcMar>
          </w:tcPr>
          <w:p w14:paraId="1B2710CC" w14:textId="77777777" w:rsidR="00004184" w:rsidRDefault="002C4894">
            <w:pPr>
              <w:widowControl w:val="0"/>
              <w:spacing w:line="240" w:lineRule="auto"/>
              <w:jc w:val="right"/>
              <w:rPr>
                <w:sz w:val="18"/>
                <w:szCs w:val="18"/>
              </w:rPr>
            </w:pPr>
            <w:r>
              <w:rPr>
                <w:sz w:val="18"/>
                <w:szCs w:val="18"/>
              </w:rPr>
              <w:t>11%</w:t>
            </w:r>
          </w:p>
        </w:tc>
        <w:tc>
          <w:tcPr>
            <w:tcW w:w="1020" w:type="dxa"/>
            <w:tcMar>
              <w:top w:w="56" w:type="dxa"/>
              <w:left w:w="56" w:type="dxa"/>
              <w:bottom w:w="56" w:type="dxa"/>
              <w:right w:w="56" w:type="dxa"/>
            </w:tcMar>
          </w:tcPr>
          <w:p w14:paraId="44BC1EA7" w14:textId="77777777" w:rsidR="00004184" w:rsidRDefault="002C4894">
            <w:pPr>
              <w:widowControl w:val="0"/>
              <w:spacing w:line="240" w:lineRule="auto"/>
              <w:jc w:val="right"/>
              <w:rPr>
                <w:sz w:val="18"/>
                <w:szCs w:val="18"/>
              </w:rPr>
            </w:pPr>
            <w:r>
              <w:rPr>
                <w:sz w:val="18"/>
                <w:szCs w:val="18"/>
              </w:rPr>
              <w:t>12%</w:t>
            </w:r>
          </w:p>
        </w:tc>
        <w:tc>
          <w:tcPr>
            <w:tcW w:w="1020" w:type="dxa"/>
            <w:tcMar>
              <w:top w:w="56" w:type="dxa"/>
              <w:left w:w="56" w:type="dxa"/>
              <w:bottom w:w="56" w:type="dxa"/>
              <w:right w:w="56" w:type="dxa"/>
            </w:tcMar>
          </w:tcPr>
          <w:p w14:paraId="7FF0BD83" w14:textId="77777777" w:rsidR="00004184" w:rsidRDefault="002C4894">
            <w:pPr>
              <w:widowControl w:val="0"/>
              <w:spacing w:line="240" w:lineRule="auto"/>
              <w:jc w:val="right"/>
              <w:rPr>
                <w:sz w:val="18"/>
                <w:szCs w:val="18"/>
              </w:rPr>
            </w:pPr>
            <w:r>
              <w:rPr>
                <w:sz w:val="18"/>
                <w:szCs w:val="18"/>
              </w:rPr>
              <w:t>9%</w:t>
            </w:r>
          </w:p>
        </w:tc>
        <w:tc>
          <w:tcPr>
            <w:tcW w:w="1305" w:type="dxa"/>
            <w:tcMar>
              <w:top w:w="56" w:type="dxa"/>
              <w:left w:w="56" w:type="dxa"/>
              <w:bottom w:w="56" w:type="dxa"/>
              <w:right w:w="56" w:type="dxa"/>
            </w:tcMar>
          </w:tcPr>
          <w:p w14:paraId="51A34A6B" w14:textId="77777777" w:rsidR="00004184" w:rsidRDefault="002C4894">
            <w:pPr>
              <w:widowControl w:val="0"/>
              <w:spacing w:line="240" w:lineRule="auto"/>
              <w:jc w:val="right"/>
              <w:rPr>
                <w:sz w:val="18"/>
                <w:szCs w:val="18"/>
              </w:rPr>
            </w:pPr>
            <w:r>
              <w:rPr>
                <w:sz w:val="18"/>
                <w:szCs w:val="18"/>
              </w:rPr>
              <w:t>7%</w:t>
            </w:r>
          </w:p>
        </w:tc>
        <w:tc>
          <w:tcPr>
            <w:tcW w:w="735" w:type="dxa"/>
            <w:shd w:val="clear" w:color="auto" w:fill="D9D9D9"/>
            <w:tcMar>
              <w:top w:w="56" w:type="dxa"/>
              <w:left w:w="56" w:type="dxa"/>
              <w:bottom w:w="56" w:type="dxa"/>
              <w:right w:w="56" w:type="dxa"/>
            </w:tcMar>
          </w:tcPr>
          <w:p w14:paraId="006AC038" w14:textId="77777777" w:rsidR="00004184" w:rsidRDefault="002C4894">
            <w:pPr>
              <w:widowControl w:val="0"/>
              <w:spacing w:line="240" w:lineRule="auto"/>
              <w:jc w:val="right"/>
              <w:rPr>
                <w:b/>
                <w:sz w:val="18"/>
                <w:szCs w:val="18"/>
              </w:rPr>
            </w:pPr>
            <w:r>
              <w:rPr>
                <w:b/>
                <w:sz w:val="18"/>
                <w:szCs w:val="18"/>
              </w:rPr>
              <w:t>11%</w:t>
            </w:r>
          </w:p>
        </w:tc>
      </w:tr>
      <w:tr w:rsidR="00004184" w14:paraId="16A14ED7" w14:textId="77777777">
        <w:tc>
          <w:tcPr>
            <w:tcW w:w="2610" w:type="dxa"/>
            <w:shd w:val="clear" w:color="auto" w:fill="F3F3F3"/>
            <w:tcMar>
              <w:top w:w="56" w:type="dxa"/>
              <w:left w:w="56" w:type="dxa"/>
              <w:bottom w:w="56" w:type="dxa"/>
              <w:right w:w="56" w:type="dxa"/>
            </w:tcMar>
          </w:tcPr>
          <w:p w14:paraId="762C8C55" w14:textId="77777777" w:rsidR="00004184" w:rsidRDefault="002C4894">
            <w:pPr>
              <w:widowControl w:val="0"/>
              <w:spacing w:line="240" w:lineRule="auto"/>
              <w:rPr>
                <w:b/>
                <w:sz w:val="18"/>
                <w:szCs w:val="18"/>
              </w:rPr>
            </w:pPr>
            <w:r>
              <w:rPr>
                <w:b/>
                <w:sz w:val="18"/>
                <w:szCs w:val="18"/>
              </w:rPr>
              <w:t>Individuele ondersteuning met kortdurende dag- of woonondersteuning</w:t>
            </w:r>
          </w:p>
        </w:tc>
        <w:tc>
          <w:tcPr>
            <w:tcW w:w="1020" w:type="dxa"/>
            <w:tcMar>
              <w:top w:w="56" w:type="dxa"/>
              <w:left w:w="56" w:type="dxa"/>
              <w:bottom w:w="56" w:type="dxa"/>
              <w:right w:w="56" w:type="dxa"/>
            </w:tcMar>
          </w:tcPr>
          <w:p w14:paraId="2610827E" w14:textId="77777777" w:rsidR="00004184" w:rsidRDefault="002C4894">
            <w:pPr>
              <w:widowControl w:val="0"/>
              <w:spacing w:line="240" w:lineRule="auto"/>
              <w:jc w:val="right"/>
              <w:rPr>
                <w:sz w:val="18"/>
                <w:szCs w:val="18"/>
              </w:rPr>
            </w:pPr>
            <w:r>
              <w:rPr>
                <w:sz w:val="18"/>
                <w:szCs w:val="18"/>
              </w:rPr>
              <w:t>4%</w:t>
            </w:r>
          </w:p>
        </w:tc>
        <w:tc>
          <w:tcPr>
            <w:tcW w:w="1020" w:type="dxa"/>
            <w:tcMar>
              <w:top w:w="56" w:type="dxa"/>
              <w:left w:w="56" w:type="dxa"/>
              <w:bottom w:w="56" w:type="dxa"/>
              <w:right w:w="56" w:type="dxa"/>
            </w:tcMar>
          </w:tcPr>
          <w:p w14:paraId="626AE354" w14:textId="77777777" w:rsidR="00004184" w:rsidRDefault="002C4894">
            <w:pPr>
              <w:widowControl w:val="0"/>
              <w:spacing w:line="240" w:lineRule="auto"/>
              <w:jc w:val="right"/>
              <w:rPr>
                <w:sz w:val="18"/>
                <w:szCs w:val="18"/>
              </w:rPr>
            </w:pPr>
            <w:r>
              <w:rPr>
                <w:sz w:val="18"/>
                <w:szCs w:val="18"/>
              </w:rPr>
              <w:t>2%</w:t>
            </w:r>
          </w:p>
        </w:tc>
        <w:tc>
          <w:tcPr>
            <w:tcW w:w="1020" w:type="dxa"/>
            <w:tcMar>
              <w:top w:w="56" w:type="dxa"/>
              <w:left w:w="56" w:type="dxa"/>
              <w:bottom w:w="56" w:type="dxa"/>
              <w:right w:w="56" w:type="dxa"/>
            </w:tcMar>
          </w:tcPr>
          <w:p w14:paraId="399FF943" w14:textId="77777777" w:rsidR="00004184" w:rsidRDefault="002C4894">
            <w:pPr>
              <w:widowControl w:val="0"/>
              <w:spacing w:line="240" w:lineRule="auto"/>
              <w:jc w:val="right"/>
              <w:rPr>
                <w:sz w:val="18"/>
                <w:szCs w:val="18"/>
              </w:rPr>
            </w:pPr>
            <w:r>
              <w:rPr>
                <w:sz w:val="18"/>
                <w:szCs w:val="18"/>
              </w:rPr>
              <w:t>3%</w:t>
            </w:r>
          </w:p>
        </w:tc>
        <w:tc>
          <w:tcPr>
            <w:tcW w:w="1020" w:type="dxa"/>
            <w:tcMar>
              <w:top w:w="56" w:type="dxa"/>
              <w:left w:w="56" w:type="dxa"/>
              <w:bottom w:w="56" w:type="dxa"/>
              <w:right w:w="56" w:type="dxa"/>
            </w:tcMar>
          </w:tcPr>
          <w:p w14:paraId="492A60D2" w14:textId="77777777" w:rsidR="00004184" w:rsidRDefault="002C4894">
            <w:pPr>
              <w:widowControl w:val="0"/>
              <w:spacing w:line="240" w:lineRule="auto"/>
              <w:jc w:val="right"/>
              <w:rPr>
                <w:sz w:val="18"/>
                <w:szCs w:val="18"/>
              </w:rPr>
            </w:pPr>
            <w:r>
              <w:rPr>
                <w:sz w:val="18"/>
                <w:szCs w:val="18"/>
              </w:rPr>
              <w:t>3%</w:t>
            </w:r>
          </w:p>
        </w:tc>
        <w:tc>
          <w:tcPr>
            <w:tcW w:w="1020" w:type="dxa"/>
            <w:tcMar>
              <w:top w:w="56" w:type="dxa"/>
              <w:left w:w="56" w:type="dxa"/>
              <w:bottom w:w="56" w:type="dxa"/>
              <w:right w:w="56" w:type="dxa"/>
            </w:tcMar>
          </w:tcPr>
          <w:p w14:paraId="79D13E30" w14:textId="77777777" w:rsidR="00004184" w:rsidRDefault="002C4894">
            <w:pPr>
              <w:widowControl w:val="0"/>
              <w:spacing w:line="240" w:lineRule="auto"/>
              <w:jc w:val="right"/>
              <w:rPr>
                <w:sz w:val="18"/>
                <w:szCs w:val="18"/>
              </w:rPr>
            </w:pPr>
            <w:r>
              <w:rPr>
                <w:sz w:val="18"/>
                <w:szCs w:val="18"/>
              </w:rPr>
              <w:t>3%</w:t>
            </w:r>
          </w:p>
        </w:tc>
        <w:tc>
          <w:tcPr>
            <w:tcW w:w="1305" w:type="dxa"/>
            <w:tcMar>
              <w:top w:w="56" w:type="dxa"/>
              <w:left w:w="56" w:type="dxa"/>
              <w:bottom w:w="56" w:type="dxa"/>
              <w:right w:w="56" w:type="dxa"/>
            </w:tcMar>
          </w:tcPr>
          <w:p w14:paraId="6B4BB8D6" w14:textId="77777777" w:rsidR="00004184" w:rsidRDefault="002C4894">
            <w:pPr>
              <w:widowControl w:val="0"/>
              <w:spacing w:line="240" w:lineRule="auto"/>
              <w:jc w:val="right"/>
              <w:rPr>
                <w:sz w:val="18"/>
                <w:szCs w:val="18"/>
              </w:rPr>
            </w:pPr>
            <w:r>
              <w:rPr>
                <w:sz w:val="18"/>
                <w:szCs w:val="18"/>
              </w:rPr>
              <w:t>1%</w:t>
            </w:r>
          </w:p>
        </w:tc>
        <w:tc>
          <w:tcPr>
            <w:tcW w:w="735" w:type="dxa"/>
            <w:shd w:val="clear" w:color="auto" w:fill="D9D9D9"/>
            <w:tcMar>
              <w:top w:w="56" w:type="dxa"/>
              <w:left w:w="56" w:type="dxa"/>
              <w:bottom w:w="56" w:type="dxa"/>
              <w:right w:w="56" w:type="dxa"/>
            </w:tcMar>
          </w:tcPr>
          <w:p w14:paraId="52FEDE41" w14:textId="77777777" w:rsidR="00004184" w:rsidRDefault="002C4894">
            <w:pPr>
              <w:widowControl w:val="0"/>
              <w:spacing w:line="240" w:lineRule="auto"/>
              <w:jc w:val="right"/>
              <w:rPr>
                <w:b/>
                <w:sz w:val="18"/>
                <w:szCs w:val="18"/>
              </w:rPr>
            </w:pPr>
            <w:r>
              <w:rPr>
                <w:b/>
                <w:sz w:val="18"/>
                <w:szCs w:val="18"/>
              </w:rPr>
              <w:t>3%</w:t>
            </w:r>
          </w:p>
        </w:tc>
      </w:tr>
      <w:tr w:rsidR="00004184" w14:paraId="0583849E" w14:textId="77777777">
        <w:tc>
          <w:tcPr>
            <w:tcW w:w="2610" w:type="dxa"/>
            <w:shd w:val="clear" w:color="auto" w:fill="F3F3F3"/>
            <w:tcMar>
              <w:top w:w="56" w:type="dxa"/>
              <w:left w:w="56" w:type="dxa"/>
              <w:bottom w:w="56" w:type="dxa"/>
              <w:right w:w="56" w:type="dxa"/>
            </w:tcMar>
          </w:tcPr>
          <w:p w14:paraId="455A3ECF" w14:textId="77777777" w:rsidR="00004184" w:rsidRDefault="002C4894">
            <w:pPr>
              <w:widowControl w:val="0"/>
              <w:spacing w:line="240" w:lineRule="auto"/>
              <w:rPr>
                <w:b/>
                <w:sz w:val="18"/>
                <w:szCs w:val="18"/>
              </w:rPr>
            </w:pPr>
            <w:r>
              <w:rPr>
                <w:b/>
                <w:sz w:val="18"/>
                <w:szCs w:val="18"/>
              </w:rPr>
              <w:t>Enkel globale ondersteuning</w:t>
            </w:r>
          </w:p>
        </w:tc>
        <w:tc>
          <w:tcPr>
            <w:tcW w:w="1020" w:type="dxa"/>
            <w:tcMar>
              <w:top w:w="56" w:type="dxa"/>
              <w:left w:w="56" w:type="dxa"/>
              <w:bottom w:w="56" w:type="dxa"/>
              <w:right w:w="56" w:type="dxa"/>
            </w:tcMar>
          </w:tcPr>
          <w:p w14:paraId="32286796" w14:textId="77777777" w:rsidR="00004184" w:rsidRDefault="002C4894">
            <w:pPr>
              <w:widowControl w:val="0"/>
              <w:spacing w:line="240" w:lineRule="auto"/>
              <w:jc w:val="right"/>
              <w:rPr>
                <w:sz w:val="18"/>
                <w:szCs w:val="18"/>
              </w:rPr>
            </w:pPr>
            <w:r>
              <w:rPr>
                <w:sz w:val="18"/>
                <w:szCs w:val="18"/>
              </w:rPr>
              <w:t>13%</w:t>
            </w:r>
          </w:p>
        </w:tc>
        <w:tc>
          <w:tcPr>
            <w:tcW w:w="1020" w:type="dxa"/>
            <w:tcMar>
              <w:top w:w="56" w:type="dxa"/>
              <w:left w:w="56" w:type="dxa"/>
              <w:bottom w:w="56" w:type="dxa"/>
              <w:right w:w="56" w:type="dxa"/>
            </w:tcMar>
          </w:tcPr>
          <w:p w14:paraId="531ABDE8" w14:textId="77777777" w:rsidR="00004184" w:rsidRDefault="002C4894">
            <w:pPr>
              <w:widowControl w:val="0"/>
              <w:spacing w:line="240" w:lineRule="auto"/>
              <w:jc w:val="right"/>
              <w:rPr>
                <w:sz w:val="18"/>
                <w:szCs w:val="18"/>
              </w:rPr>
            </w:pPr>
            <w:r>
              <w:rPr>
                <w:sz w:val="18"/>
                <w:szCs w:val="18"/>
              </w:rPr>
              <w:t>13%</w:t>
            </w:r>
          </w:p>
        </w:tc>
        <w:tc>
          <w:tcPr>
            <w:tcW w:w="1020" w:type="dxa"/>
            <w:tcMar>
              <w:top w:w="56" w:type="dxa"/>
              <w:left w:w="56" w:type="dxa"/>
              <w:bottom w:w="56" w:type="dxa"/>
              <w:right w:w="56" w:type="dxa"/>
            </w:tcMar>
          </w:tcPr>
          <w:p w14:paraId="43F45402" w14:textId="77777777" w:rsidR="00004184" w:rsidRDefault="002C4894">
            <w:pPr>
              <w:widowControl w:val="0"/>
              <w:spacing w:line="240" w:lineRule="auto"/>
              <w:jc w:val="right"/>
              <w:rPr>
                <w:sz w:val="18"/>
                <w:szCs w:val="18"/>
              </w:rPr>
            </w:pPr>
            <w:r>
              <w:rPr>
                <w:sz w:val="18"/>
                <w:szCs w:val="18"/>
              </w:rPr>
              <w:t>12%</w:t>
            </w:r>
          </w:p>
        </w:tc>
        <w:tc>
          <w:tcPr>
            <w:tcW w:w="1020" w:type="dxa"/>
            <w:tcMar>
              <w:top w:w="56" w:type="dxa"/>
              <w:left w:w="56" w:type="dxa"/>
              <w:bottom w:w="56" w:type="dxa"/>
              <w:right w:w="56" w:type="dxa"/>
            </w:tcMar>
          </w:tcPr>
          <w:p w14:paraId="0F47ABB1" w14:textId="77777777" w:rsidR="00004184" w:rsidRDefault="002C4894">
            <w:pPr>
              <w:widowControl w:val="0"/>
              <w:spacing w:line="240" w:lineRule="auto"/>
              <w:jc w:val="right"/>
              <w:rPr>
                <w:sz w:val="18"/>
                <w:szCs w:val="18"/>
              </w:rPr>
            </w:pPr>
            <w:r>
              <w:rPr>
                <w:sz w:val="18"/>
                <w:szCs w:val="18"/>
              </w:rPr>
              <w:t>12%</w:t>
            </w:r>
          </w:p>
        </w:tc>
        <w:tc>
          <w:tcPr>
            <w:tcW w:w="1020" w:type="dxa"/>
            <w:tcMar>
              <w:top w:w="56" w:type="dxa"/>
              <w:left w:w="56" w:type="dxa"/>
              <w:bottom w:w="56" w:type="dxa"/>
              <w:right w:w="56" w:type="dxa"/>
            </w:tcMar>
          </w:tcPr>
          <w:p w14:paraId="4B926C68" w14:textId="77777777" w:rsidR="00004184" w:rsidRDefault="002C4894">
            <w:pPr>
              <w:widowControl w:val="0"/>
              <w:spacing w:line="240" w:lineRule="auto"/>
              <w:jc w:val="right"/>
              <w:rPr>
                <w:sz w:val="18"/>
                <w:szCs w:val="18"/>
              </w:rPr>
            </w:pPr>
            <w:r>
              <w:rPr>
                <w:sz w:val="18"/>
                <w:szCs w:val="18"/>
              </w:rPr>
              <w:t>14%</w:t>
            </w:r>
          </w:p>
        </w:tc>
        <w:tc>
          <w:tcPr>
            <w:tcW w:w="1305" w:type="dxa"/>
            <w:tcMar>
              <w:top w:w="56" w:type="dxa"/>
              <w:left w:w="56" w:type="dxa"/>
              <w:bottom w:w="56" w:type="dxa"/>
              <w:right w:w="56" w:type="dxa"/>
            </w:tcMar>
          </w:tcPr>
          <w:p w14:paraId="4B55BA15" w14:textId="77777777" w:rsidR="00004184" w:rsidRDefault="002C4894">
            <w:pPr>
              <w:widowControl w:val="0"/>
              <w:spacing w:line="240" w:lineRule="auto"/>
              <w:jc w:val="right"/>
              <w:rPr>
                <w:sz w:val="18"/>
                <w:szCs w:val="18"/>
              </w:rPr>
            </w:pPr>
            <w:r>
              <w:rPr>
                <w:sz w:val="18"/>
                <w:szCs w:val="18"/>
              </w:rPr>
              <w:t>16%</w:t>
            </w:r>
          </w:p>
        </w:tc>
        <w:tc>
          <w:tcPr>
            <w:tcW w:w="735" w:type="dxa"/>
            <w:shd w:val="clear" w:color="auto" w:fill="D9D9D9"/>
            <w:tcMar>
              <w:top w:w="56" w:type="dxa"/>
              <w:left w:w="56" w:type="dxa"/>
              <w:bottom w:w="56" w:type="dxa"/>
              <w:right w:w="56" w:type="dxa"/>
            </w:tcMar>
          </w:tcPr>
          <w:p w14:paraId="32D08B7A" w14:textId="77777777" w:rsidR="00004184" w:rsidRDefault="002C4894">
            <w:pPr>
              <w:widowControl w:val="0"/>
              <w:spacing w:line="240" w:lineRule="auto"/>
              <w:jc w:val="right"/>
              <w:rPr>
                <w:b/>
                <w:sz w:val="18"/>
                <w:szCs w:val="18"/>
              </w:rPr>
            </w:pPr>
            <w:r>
              <w:rPr>
                <w:b/>
                <w:sz w:val="18"/>
                <w:szCs w:val="18"/>
              </w:rPr>
              <w:t>13%</w:t>
            </w:r>
          </w:p>
        </w:tc>
      </w:tr>
      <w:tr w:rsidR="00004184" w14:paraId="15780C91" w14:textId="77777777">
        <w:tc>
          <w:tcPr>
            <w:tcW w:w="2610" w:type="dxa"/>
            <w:shd w:val="clear" w:color="auto" w:fill="F3F3F3"/>
            <w:tcMar>
              <w:top w:w="56" w:type="dxa"/>
              <w:left w:w="56" w:type="dxa"/>
              <w:bottom w:w="56" w:type="dxa"/>
              <w:right w:w="56" w:type="dxa"/>
            </w:tcMar>
          </w:tcPr>
          <w:p w14:paraId="218344D7" w14:textId="77777777" w:rsidR="00004184" w:rsidRDefault="002C4894">
            <w:pPr>
              <w:widowControl w:val="0"/>
              <w:spacing w:line="240" w:lineRule="auto"/>
              <w:rPr>
                <w:b/>
                <w:sz w:val="18"/>
                <w:szCs w:val="18"/>
              </w:rPr>
            </w:pPr>
            <w:r>
              <w:rPr>
                <w:b/>
                <w:sz w:val="18"/>
                <w:szCs w:val="18"/>
              </w:rPr>
              <w:t>Enkel praktische hulp</w:t>
            </w:r>
          </w:p>
        </w:tc>
        <w:tc>
          <w:tcPr>
            <w:tcW w:w="1020" w:type="dxa"/>
            <w:tcMar>
              <w:top w:w="56" w:type="dxa"/>
              <w:left w:w="56" w:type="dxa"/>
              <w:bottom w:w="56" w:type="dxa"/>
              <w:right w:w="56" w:type="dxa"/>
            </w:tcMar>
          </w:tcPr>
          <w:p w14:paraId="43F4C2B9" w14:textId="77777777" w:rsidR="00004184" w:rsidRDefault="002C4894">
            <w:pPr>
              <w:widowControl w:val="0"/>
              <w:spacing w:line="240" w:lineRule="auto"/>
              <w:jc w:val="right"/>
              <w:rPr>
                <w:sz w:val="18"/>
                <w:szCs w:val="18"/>
              </w:rPr>
            </w:pPr>
            <w:r>
              <w:rPr>
                <w:sz w:val="18"/>
                <w:szCs w:val="18"/>
              </w:rPr>
              <w:t>6%</w:t>
            </w:r>
          </w:p>
        </w:tc>
        <w:tc>
          <w:tcPr>
            <w:tcW w:w="1020" w:type="dxa"/>
            <w:tcMar>
              <w:top w:w="56" w:type="dxa"/>
              <w:left w:w="56" w:type="dxa"/>
              <w:bottom w:w="56" w:type="dxa"/>
              <w:right w:w="56" w:type="dxa"/>
            </w:tcMar>
          </w:tcPr>
          <w:p w14:paraId="1FDF0C26" w14:textId="77777777" w:rsidR="00004184" w:rsidRDefault="002C4894">
            <w:pPr>
              <w:widowControl w:val="0"/>
              <w:spacing w:line="240" w:lineRule="auto"/>
              <w:jc w:val="right"/>
              <w:rPr>
                <w:sz w:val="18"/>
                <w:szCs w:val="18"/>
              </w:rPr>
            </w:pPr>
            <w:r>
              <w:rPr>
                <w:sz w:val="18"/>
                <w:szCs w:val="18"/>
              </w:rPr>
              <w:t>6%</w:t>
            </w:r>
          </w:p>
        </w:tc>
        <w:tc>
          <w:tcPr>
            <w:tcW w:w="1020" w:type="dxa"/>
            <w:tcMar>
              <w:top w:w="56" w:type="dxa"/>
              <w:left w:w="56" w:type="dxa"/>
              <w:bottom w:w="56" w:type="dxa"/>
              <w:right w:w="56" w:type="dxa"/>
            </w:tcMar>
          </w:tcPr>
          <w:p w14:paraId="4AE1D895" w14:textId="77777777" w:rsidR="00004184" w:rsidRDefault="002C4894">
            <w:pPr>
              <w:widowControl w:val="0"/>
              <w:spacing w:line="240" w:lineRule="auto"/>
              <w:jc w:val="right"/>
              <w:rPr>
                <w:sz w:val="18"/>
                <w:szCs w:val="18"/>
              </w:rPr>
            </w:pPr>
            <w:r>
              <w:rPr>
                <w:sz w:val="18"/>
                <w:szCs w:val="18"/>
              </w:rPr>
              <w:t>4%</w:t>
            </w:r>
          </w:p>
        </w:tc>
        <w:tc>
          <w:tcPr>
            <w:tcW w:w="1020" w:type="dxa"/>
            <w:tcMar>
              <w:top w:w="56" w:type="dxa"/>
              <w:left w:w="56" w:type="dxa"/>
              <w:bottom w:w="56" w:type="dxa"/>
              <w:right w:w="56" w:type="dxa"/>
            </w:tcMar>
          </w:tcPr>
          <w:p w14:paraId="553EB09B" w14:textId="77777777" w:rsidR="00004184" w:rsidRDefault="002C4894">
            <w:pPr>
              <w:widowControl w:val="0"/>
              <w:spacing w:line="240" w:lineRule="auto"/>
              <w:jc w:val="right"/>
              <w:rPr>
                <w:sz w:val="18"/>
                <w:szCs w:val="18"/>
              </w:rPr>
            </w:pPr>
            <w:r>
              <w:rPr>
                <w:sz w:val="18"/>
                <w:szCs w:val="18"/>
              </w:rPr>
              <w:t>4%</w:t>
            </w:r>
          </w:p>
        </w:tc>
        <w:tc>
          <w:tcPr>
            <w:tcW w:w="1020" w:type="dxa"/>
            <w:tcMar>
              <w:top w:w="56" w:type="dxa"/>
              <w:left w:w="56" w:type="dxa"/>
              <w:bottom w:w="56" w:type="dxa"/>
              <w:right w:w="56" w:type="dxa"/>
            </w:tcMar>
          </w:tcPr>
          <w:p w14:paraId="610A1A66" w14:textId="77777777" w:rsidR="00004184" w:rsidRDefault="002C4894">
            <w:pPr>
              <w:widowControl w:val="0"/>
              <w:spacing w:line="240" w:lineRule="auto"/>
              <w:jc w:val="right"/>
              <w:rPr>
                <w:sz w:val="18"/>
                <w:szCs w:val="18"/>
              </w:rPr>
            </w:pPr>
            <w:r>
              <w:rPr>
                <w:sz w:val="18"/>
                <w:szCs w:val="18"/>
              </w:rPr>
              <w:t>5%</w:t>
            </w:r>
          </w:p>
        </w:tc>
        <w:tc>
          <w:tcPr>
            <w:tcW w:w="1305" w:type="dxa"/>
            <w:tcMar>
              <w:top w:w="56" w:type="dxa"/>
              <w:left w:w="56" w:type="dxa"/>
              <w:bottom w:w="56" w:type="dxa"/>
              <w:right w:w="56" w:type="dxa"/>
            </w:tcMar>
          </w:tcPr>
          <w:p w14:paraId="5BA3B111" w14:textId="77777777" w:rsidR="00004184" w:rsidRDefault="002C4894">
            <w:pPr>
              <w:widowControl w:val="0"/>
              <w:spacing w:line="240" w:lineRule="auto"/>
              <w:jc w:val="right"/>
              <w:rPr>
                <w:sz w:val="18"/>
                <w:szCs w:val="18"/>
              </w:rPr>
            </w:pPr>
            <w:r>
              <w:rPr>
                <w:sz w:val="18"/>
                <w:szCs w:val="18"/>
              </w:rPr>
              <w:t>6%</w:t>
            </w:r>
          </w:p>
        </w:tc>
        <w:tc>
          <w:tcPr>
            <w:tcW w:w="735" w:type="dxa"/>
            <w:shd w:val="clear" w:color="auto" w:fill="D9D9D9"/>
            <w:tcMar>
              <w:top w:w="56" w:type="dxa"/>
              <w:left w:w="56" w:type="dxa"/>
              <w:bottom w:w="56" w:type="dxa"/>
              <w:right w:w="56" w:type="dxa"/>
            </w:tcMar>
          </w:tcPr>
          <w:p w14:paraId="31CCB63D" w14:textId="77777777" w:rsidR="00004184" w:rsidRDefault="002C4894">
            <w:pPr>
              <w:widowControl w:val="0"/>
              <w:spacing w:line="240" w:lineRule="auto"/>
              <w:jc w:val="right"/>
              <w:rPr>
                <w:b/>
                <w:sz w:val="18"/>
                <w:szCs w:val="18"/>
              </w:rPr>
            </w:pPr>
            <w:r>
              <w:rPr>
                <w:b/>
                <w:sz w:val="18"/>
                <w:szCs w:val="18"/>
              </w:rPr>
              <w:t>5%</w:t>
            </w:r>
          </w:p>
        </w:tc>
      </w:tr>
      <w:tr w:rsidR="00004184" w14:paraId="538576BE" w14:textId="77777777">
        <w:tc>
          <w:tcPr>
            <w:tcW w:w="2610" w:type="dxa"/>
            <w:shd w:val="clear" w:color="auto" w:fill="F3F3F3"/>
            <w:tcMar>
              <w:top w:w="56" w:type="dxa"/>
              <w:left w:w="56" w:type="dxa"/>
              <w:bottom w:w="56" w:type="dxa"/>
              <w:right w:w="56" w:type="dxa"/>
            </w:tcMar>
          </w:tcPr>
          <w:p w14:paraId="3986D850" w14:textId="77777777" w:rsidR="00004184" w:rsidRDefault="002C4894">
            <w:pPr>
              <w:widowControl w:val="0"/>
              <w:spacing w:line="240" w:lineRule="auto"/>
              <w:rPr>
                <w:b/>
                <w:sz w:val="18"/>
                <w:szCs w:val="18"/>
              </w:rPr>
            </w:pPr>
            <w:r>
              <w:rPr>
                <w:b/>
                <w:sz w:val="18"/>
                <w:szCs w:val="18"/>
              </w:rPr>
              <w:t>Enkel psychosociale ondersteuning</w:t>
            </w:r>
          </w:p>
        </w:tc>
        <w:tc>
          <w:tcPr>
            <w:tcW w:w="1020" w:type="dxa"/>
            <w:tcMar>
              <w:top w:w="56" w:type="dxa"/>
              <w:left w:w="56" w:type="dxa"/>
              <w:bottom w:w="56" w:type="dxa"/>
              <w:right w:w="56" w:type="dxa"/>
            </w:tcMar>
          </w:tcPr>
          <w:p w14:paraId="05255367" w14:textId="77777777" w:rsidR="00004184" w:rsidRDefault="002C4894">
            <w:pPr>
              <w:widowControl w:val="0"/>
              <w:spacing w:line="240" w:lineRule="auto"/>
              <w:jc w:val="right"/>
              <w:rPr>
                <w:sz w:val="18"/>
                <w:szCs w:val="18"/>
              </w:rPr>
            </w:pPr>
            <w:r>
              <w:rPr>
                <w:sz w:val="18"/>
                <w:szCs w:val="18"/>
              </w:rPr>
              <w:t>8%</w:t>
            </w:r>
          </w:p>
        </w:tc>
        <w:tc>
          <w:tcPr>
            <w:tcW w:w="1020" w:type="dxa"/>
            <w:tcMar>
              <w:top w:w="56" w:type="dxa"/>
              <w:left w:w="56" w:type="dxa"/>
              <w:bottom w:w="56" w:type="dxa"/>
              <w:right w:w="56" w:type="dxa"/>
            </w:tcMar>
          </w:tcPr>
          <w:p w14:paraId="03FD3DD6" w14:textId="77777777" w:rsidR="00004184" w:rsidRDefault="002C4894">
            <w:pPr>
              <w:widowControl w:val="0"/>
              <w:spacing w:line="240" w:lineRule="auto"/>
              <w:jc w:val="right"/>
              <w:rPr>
                <w:sz w:val="18"/>
                <w:szCs w:val="18"/>
              </w:rPr>
            </w:pPr>
            <w:r>
              <w:rPr>
                <w:sz w:val="18"/>
                <w:szCs w:val="18"/>
              </w:rPr>
              <w:t>8%</w:t>
            </w:r>
          </w:p>
        </w:tc>
        <w:tc>
          <w:tcPr>
            <w:tcW w:w="1020" w:type="dxa"/>
            <w:tcMar>
              <w:top w:w="56" w:type="dxa"/>
              <w:left w:w="56" w:type="dxa"/>
              <w:bottom w:w="56" w:type="dxa"/>
              <w:right w:w="56" w:type="dxa"/>
            </w:tcMar>
          </w:tcPr>
          <w:p w14:paraId="2539DCB0" w14:textId="77777777" w:rsidR="00004184" w:rsidRDefault="002C4894">
            <w:pPr>
              <w:widowControl w:val="0"/>
              <w:spacing w:line="240" w:lineRule="auto"/>
              <w:jc w:val="right"/>
              <w:rPr>
                <w:sz w:val="18"/>
                <w:szCs w:val="18"/>
              </w:rPr>
            </w:pPr>
            <w:r>
              <w:rPr>
                <w:sz w:val="18"/>
                <w:szCs w:val="18"/>
              </w:rPr>
              <w:t>6%</w:t>
            </w:r>
          </w:p>
        </w:tc>
        <w:tc>
          <w:tcPr>
            <w:tcW w:w="1020" w:type="dxa"/>
            <w:tcMar>
              <w:top w:w="56" w:type="dxa"/>
              <w:left w:w="56" w:type="dxa"/>
              <w:bottom w:w="56" w:type="dxa"/>
              <w:right w:w="56" w:type="dxa"/>
            </w:tcMar>
          </w:tcPr>
          <w:p w14:paraId="37D40A47" w14:textId="77777777" w:rsidR="00004184" w:rsidRDefault="002C4894">
            <w:pPr>
              <w:widowControl w:val="0"/>
              <w:spacing w:line="240" w:lineRule="auto"/>
              <w:jc w:val="right"/>
              <w:rPr>
                <w:sz w:val="18"/>
                <w:szCs w:val="18"/>
              </w:rPr>
            </w:pPr>
            <w:r>
              <w:rPr>
                <w:sz w:val="18"/>
                <w:szCs w:val="18"/>
              </w:rPr>
              <w:t>5%</w:t>
            </w:r>
          </w:p>
        </w:tc>
        <w:tc>
          <w:tcPr>
            <w:tcW w:w="1020" w:type="dxa"/>
            <w:tcMar>
              <w:top w:w="56" w:type="dxa"/>
              <w:left w:w="56" w:type="dxa"/>
              <w:bottom w:w="56" w:type="dxa"/>
              <w:right w:w="56" w:type="dxa"/>
            </w:tcMar>
          </w:tcPr>
          <w:p w14:paraId="5C9B246D" w14:textId="77777777" w:rsidR="00004184" w:rsidRDefault="002C4894">
            <w:pPr>
              <w:widowControl w:val="0"/>
              <w:spacing w:line="240" w:lineRule="auto"/>
              <w:jc w:val="right"/>
              <w:rPr>
                <w:sz w:val="18"/>
                <w:szCs w:val="18"/>
              </w:rPr>
            </w:pPr>
            <w:r>
              <w:rPr>
                <w:sz w:val="18"/>
                <w:szCs w:val="18"/>
              </w:rPr>
              <w:t>10%</w:t>
            </w:r>
          </w:p>
        </w:tc>
        <w:tc>
          <w:tcPr>
            <w:tcW w:w="1305" w:type="dxa"/>
            <w:tcMar>
              <w:top w:w="56" w:type="dxa"/>
              <w:left w:w="56" w:type="dxa"/>
              <w:bottom w:w="56" w:type="dxa"/>
              <w:right w:w="56" w:type="dxa"/>
            </w:tcMar>
          </w:tcPr>
          <w:p w14:paraId="46D1533F" w14:textId="77777777" w:rsidR="00004184" w:rsidRDefault="002C4894">
            <w:pPr>
              <w:widowControl w:val="0"/>
              <w:spacing w:line="240" w:lineRule="auto"/>
              <w:jc w:val="right"/>
              <w:rPr>
                <w:sz w:val="18"/>
                <w:szCs w:val="18"/>
              </w:rPr>
            </w:pPr>
            <w:r>
              <w:rPr>
                <w:sz w:val="18"/>
                <w:szCs w:val="18"/>
              </w:rPr>
              <w:t>15%</w:t>
            </w:r>
          </w:p>
        </w:tc>
        <w:tc>
          <w:tcPr>
            <w:tcW w:w="735" w:type="dxa"/>
            <w:shd w:val="clear" w:color="auto" w:fill="D9D9D9"/>
            <w:tcMar>
              <w:top w:w="56" w:type="dxa"/>
              <w:left w:w="56" w:type="dxa"/>
              <w:bottom w:w="56" w:type="dxa"/>
              <w:right w:w="56" w:type="dxa"/>
            </w:tcMar>
          </w:tcPr>
          <w:p w14:paraId="67737612" w14:textId="77777777" w:rsidR="00004184" w:rsidRDefault="002C4894">
            <w:pPr>
              <w:widowControl w:val="0"/>
              <w:spacing w:line="240" w:lineRule="auto"/>
              <w:jc w:val="right"/>
              <w:rPr>
                <w:b/>
                <w:sz w:val="18"/>
                <w:szCs w:val="18"/>
              </w:rPr>
            </w:pPr>
            <w:r>
              <w:rPr>
                <w:b/>
                <w:sz w:val="18"/>
                <w:szCs w:val="18"/>
              </w:rPr>
              <w:t>8%</w:t>
            </w:r>
          </w:p>
        </w:tc>
      </w:tr>
      <w:tr w:rsidR="00004184" w14:paraId="3E02A87B" w14:textId="77777777">
        <w:tc>
          <w:tcPr>
            <w:tcW w:w="2610" w:type="dxa"/>
            <w:shd w:val="clear" w:color="auto" w:fill="F3F3F3"/>
            <w:tcMar>
              <w:top w:w="56" w:type="dxa"/>
              <w:left w:w="56" w:type="dxa"/>
              <w:bottom w:w="56" w:type="dxa"/>
              <w:right w:w="56" w:type="dxa"/>
            </w:tcMar>
          </w:tcPr>
          <w:p w14:paraId="42292792" w14:textId="77777777" w:rsidR="00004184" w:rsidRDefault="002C4894">
            <w:pPr>
              <w:widowControl w:val="0"/>
              <w:spacing w:line="240" w:lineRule="auto"/>
              <w:rPr>
                <w:b/>
                <w:sz w:val="18"/>
                <w:szCs w:val="18"/>
              </w:rPr>
            </w:pPr>
            <w:r>
              <w:rPr>
                <w:b/>
                <w:sz w:val="18"/>
                <w:szCs w:val="18"/>
              </w:rPr>
              <w:t>Enkel kortdurende dag- en/of woonondersteuning</w:t>
            </w:r>
          </w:p>
        </w:tc>
        <w:tc>
          <w:tcPr>
            <w:tcW w:w="1020" w:type="dxa"/>
            <w:tcMar>
              <w:top w:w="56" w:type="dxa"/>
              <w:left w:w="56" w:type="dxa"/>
              <w:bottom w:w="56" w:type="dxa"/>
              <w:right w:w="56" w:type="dxa"/>
            </w:tcMar>
          </w:tcPr>
          <w:p w14:paraId="3FDFEFFE" w14:textId="77777777" w:rsidR="00004184" w:rsidRDefault="002C4894">
            <w:pPr>
              <w:widowControl w:val="0"/>
              <w:spacing w:line="240" w:lineRule="auto"/>
              <w:jc w:val="right"/>
              <w:rPr>
                <w:sz w:val="18"/>
                <w:szCs w:val="18"/>
              </w:rPr>
            </w:pPr>
            <w:r>
              <w:rPr>
                <w:sz w:val="18"/>
                <w:szCs w:val="18"/>
              </w:rPr>
              <w:t>0%</w:t>
            </w:r>
          </w:p>
        </w:tc>
        <w:tc>
          <w:tcPr>
            <w:tcW w:w="1020" w:type="dxa"/>
            <w:tcMar>
              <w:top w:w="56" w:type="dxa"/>
              <w:left w:w="56" w:type="dxa"/>
              <w:bottom w:w="56" w:type="dxa"/>
              <w:right w:w="56" w:type="dxa"/>
            </w:tcMar>
          </w:tcPr>
          <w:p w14:paraId="0D06C8F4" w14:textId="77777777" w:rsidR="00004184" w:rsidRDefault="002C4894">
            <w:pPr>
              <w:widowControl w:val="0"/>
              <w:spacing w:line="240" w:lineRule="auto"/>
              <w:jc w:val="right"/>
              <w:rPr>
                <w:sz w:val="18"/>
                <w:szCs w:val="18"/>
              </w:rPr>
            </w:pPr>
            <w:r>
              <w:rPr>
                <w:sz w:val="18"/>
                <w:szCs w:val="18"/>
              </w:rPr>
              <w:t>0%</w:t>
            </w:r>
          </w:p>
        </w:tc>
        <w:tc>
          <w:tcPr>
            <w:tcW w:w="1020" w:type="dxa"/>
            <w:tcMar>
              <w:top w:w="56" w:type="dxa"/>
              <w:left w:w="56" w:type="dxa"/>
              <w:bottom w:w="56" w:type="dxa"/>
              <w:right w:w="56" w:type="dxa"/>
            </w:tcMar>
          </w:tcPr>
          <w:p w14:paraId="5857FEC6" w14:textId="77777777" w:rsidR="00004184" w:rsidRDefault="002C4894">
            <w:pPr>
              <w:widowControl w:val="0"/>
              <w:spacing w:line="240" w:lineRule="auto"/>
              <w:jc w:val="right"/>
              <w:rPr>
                <w:sz w:val="18"/>
                <w:szCs w:val="18"/>
              </w:rPr>
            </w:pPr>
            <w:r>
              <w:rPr>
                <w:sz w:val="18"/>
                <w:szCs w:val="18"/>
              </w:rPr>
              <w:t>0%</w:t>
            </w:r>
          </w:p>
        </w:tc>
        <w:tc>
          <w:tcPr>
            <w:tcW w:w="1020" w:type="dxa"/>
            <w:tcMar>
              <w:top w:w="56" w:type="dxa"/>
              <w:left w:w="56" w:type="dxa"/>
              <w:bottom w:w="56" w:type="dxa"/>
              <w:right w:w="56" w:type="dxa"/>
            </w:tcMar>
          </w:tcPr>
          <w:p w14:paraId="42D5CC5E" w14:textId="77777777" w:rsidR="00004184" w:rsidRDefault="002C4894">
            <w:pPr>
              <w:widowControl w:val="0"/>
              <w:spacing w:line="240" w:lineRule="auto"/>
              <w:jc w:val="right"/>
              <w:rPr>
                <w:sz w:val="18"/>
                <w:szCs w:val="18"/>
              </w:rPr>
            </w:pPr>
            <w:r>
              <w:rPr>
                <w:sz w:val="18"/>
                <w:szCs w:val="18"/>
              </w:rPr>
              <w:t>0%</w:t>
            </w:r>
          </w:p>
        </w:tc>
        <w:tc>
          <w:tcPr>
            <w:tcW w:w="1020" w:type="dxa"/>
            <w:tcMar>
              <w:top w:w="56" w:type="dxa"/>
              <w:left w:w="56" w:type="dxa"/>
              <w:bottom w:w="56" w:type="dxa"/>
              <w:right w:w="56" w:type="dxa"/>
            </w:tcMar>
          </w:tcPr>
          <w:p w14:paraId="1F0E1535" w14:textId="77777777" w:rsidR="00004184" w:rsidRDefault="002C4894">
            <w:pPr>
              <w:widowControl w:val="0"/>
              <w:spacing w:line="240" w:lineRule="auto"/>
              <w:jc w:val="right"/>
              <w:rPr>
                <w:sz w:val="18"/>
                <w:szCs w:val="18"/>
              </w:rPr>
            </w:pPr>
            <w:r>
              <w:rPr>
                <w:sz w:val="18"/>
                <w:szCs w:val="18"/>
              </w:rPr>
              <w:t>0%</w:t>
            </w:r>
          </w:p>
        </w:tc>
        <w:tc>
          <w:tcPr>
            <w:tcW w:w="1305" w:type="dxa"/>
            <w:tcMar>
              <w:top w:w="56" w:type="dxa"/>
              <w:left w:w="56" w:type="dxa"/>
              <w:bottom w:w="56" w:type="dxa"/>
              <w:right w:w="56" w:type="dxa"/>
            </w:tcMar>
          </w:tcPr>
          <w:p w14:paraId="7A504AAC" w14:textId="77777777" w:rsidR="00004184" w:rsidRDefault="002C4894">
            <w:pPr>
              <w:widowControl w:val="0"/>
              <w:spacing w:line="240" w:lineRule="auto"/>
              <w:jc w:val="right"/>
              <w:rPr>
                <w:sz w:val="18"/>
                <w:szCs w:val="18"/>
              </w:rPr>
            </w:pPr>
            <w:r>
              <w:rPr>
                <w:sz w:val="18"/>
                <w:szCs w:val="18"/>
              </w:rPr>
              <w:t>0%</w:t>
            </w:r>
          </w:p>
        </w:tc>
        <w:tc>
          <w:tcPr>
            <w:tcW w:w="735" w:type="dxa"/>
            <w:shd w:val="clear" w:color="auto" w:fill="D9D9D9"/>
            <w:tcMar>
              <w:top w:w="56" w:type="dxa"/>
              <w:left w:w="56" w:type="dxa"/>
              <w:bottom w:w="56" w:type="dxa"/>
              <w:right w:w="56" w:type="dxa"/>
            </w:tcMar>
          </w:tcPr>
          <w:p w14:paraId="754DA011" w14:textId="77777777" w:rsidR="00004184" w:rsidRDefault="002C4894">
            <w:pPr>
              <w:widowControl w:val="0"/>
              <w:spacing w:line="240" w:lineRule="auto"/>
              <w:jc w:val="right"/>
              <w:rPr>
                <w:b/>
                <w:sz w:val="18"/>
                <w:szCs w:val="18"/>
              </w:rPr>
            </w:pPr>
            <w:r>
              <w:rPr>
                <w:b/>
                <w:sz w:val="18"/>
                <w:szCs w:val="18"/>
              </w:rPr>
              <w:t>0%</w:t>
            </w:r>
          </w:p>
        </w:tc>
      </w:tr>
      <w:tr w:rsidR="00004184" w14:paraId="2568751E" w14:textId="77777777">
        <w:tc>
          <w:tcPr>
            <w:tcW w:w="2610" w:type="dxa"/>
            <w:shd w:val="clear" w:color="auto" w:fill="F3F3F3"/>
            <w:tcMar>
              <w:top w:w="56" w:type="dxa"/>
              <w:left w:w="56" w:type="dxa"/>
              <w:bottom w:w="56" w:type="dxa"/>
              <w:right w:w="56" w:type="dxa"/>
            </w:tcMar>
          </w:tcPr>
          <w:p w14:paraId="07065DB7" w14:textId="77777777" w:rsidR="00004184" w:rsidRDefault="002C4894">
            <w:pPr>
              <w:widowControl w:val="0"/>
              <w:spacing w:line="240" w:lineRule="auto"/>
              <w:rPr>
                <w:b/>
                <w:sz w:val="18"/>
                <w:szCs w:val="18"/>
              </w:rPr>
            </w:pPr>
            <w:r>
              <w:rPr>
                <w:b/>
                <w:sz w:val="18"/>
                <w:szCs w:val="18"/>
              </w:rPr>
              <w:t>Wel overeenkomst, geen ondersteuningsfunctie</w:t>
            </w:r>
          </w:p>
        </w:tc>
        <w:tc>
          <w:tcPr>
            <w:tcW w:w="1020" w:type="dxa"/>
            <w:tcMar>
              <w:top w:w="56" w:type="dxa"/>
              <w:left w:w="56" w:type="dxa"/>
              <w:bottom w:w="56" w:type="dxa"/>
              <w:right w:w="56" w:type="dxa"/>
            </w:tcMar>
          </w:tcPr>
          <w:p w14:paraId="1A45DF98" w14:textId="77777777" w:rsidR="00004184" w:rsidRDefault="002C4894">
            <w:pPr>
              <w:widowControl w:val="0"/>
              <w:spacing w:line="240" w:lineRule="auto"/>
              <w:jc w:val="right"/>
              <w:rPr>
                <w:sz w:val="18"/>
                <w:szCs w:val="18"/>
              </w:rPr>
            </w:pPr>
            <w:r>
              <w:rPr>
                <w:sz w:val="18"/>
                <w:szCs w:val="18"/>
              </w:rPr>
              <w:t>1%</w:t>
            </w:r>
          </w:p>
        </w:tc>
        <w:tc>
          <w:tcPr>
            <w:tcW w:w="1020" w:type="dxa"/>
            <w:tcMar>
              <w:top w:w="56" w:type="dxa"/>
              <w:left w:w="56" w:type="dxa"/>
              <w:bottom w:w="56" w:type="dxa"/>
              <w:right w:w="56" w:type="dxa"/>
            </w:tcMar>
          </w:tcPr>
          <w:p w14:paraId="059F80D8" w14:textId="77777777" w:rsidR="00004184" w:rsidRDefault="002C4894">
            <w:pPr>
              <w:widowControl w:val="0"/>
              <w:spacing w:line="240" w:lineRule="auto"/>
              <w:jc w:val="right"/>
              <w:rPr>
                <w:sz w:val="18"/>
                <w:szCs w:val="18"/>
              </w:rPr>
            </w:pPr>
            <w:r>
              <w:rPr>
                <w:sz w:val="18"/>
                <w:szCs w:val="18"/>
              </w:rPr>
              <w:t>1%</w:t>
            </w:r>
          </w:p>
        </w:tc>
        <w:tc>
          <w:tcPr>
            <w:tcW w:w="1020" w:type="dxa"/>
            <w:tcMar>
              <w:top w:w="56" w:type="dxa"/>
              <w:left w:w="56" w:type="dxa"/>
              <w:bottom w:w="56" w:type="dxa"/>
              <w:right w:w="56" w:type="dxa"/>
            </w:tcMar>
          </w:tcPr>
          <w:p w14:paraId="531EA1E7" w14:textId="77777777" w:rsidR="00004184" w:rsidRDefault="002C4894">
            <w:pPr>
              <w:widowControl w:val="0"/>
              <w:spacing w:line="240" w:lineRule="auto"/>
              <w:jc w:val="right"/>
              <w:rPr>
                <w:sz w:val="18"/>
                <w:szCs w:val="18"/>
              </w:rPr>
            </w:pPr>
            <w:r>
              <w:rPr>
                <w:sz w:val="18"/>
                <w:szCs w:val="18"/>
              </w:rPr>
              <w:t>1%</w:t>
            </w:r>
          </w:p>
        </w:tc>
        <w:tc>
          <w:tcPr>
            <w:tcW w:w="1020" w:type="dxa"/>
            <w:tcMar>
              <w:top w:w="56" w:type="dxa"/>
              <w:left w:w="56" w:type="dxa"/>
              <w:bottom w:w="56" w:type="dxa"/>
              <w:right w:w="56" w:type="dxa"/>
            </w:tcMar>
          </w:tcPr>
          <w:p w14:paraId="5936070A" w14:textId="77777777" w:rsidR="00004184" w:rsidRDefault="002C4894">
            <w:pPr>
              <w:widowControl w:val="0"/>
              <w:spacing w:line="240" w:lineRule="auto"/>
              <w:jc w:val="right"/>
              <w:rPr>
                <w:sz w:val="18"/>
                <w:szCs w:val="18"/>
              </w:rPr>
            </w:pPr>
            <w:r>
              <w:rPr>
                <w:sz w:val="18"/>
                <w:szCs w:val="18"/>
              </w:rPr>
              <w:t>1%</w:t>
            </w:r>
          </w:p>
        </w:tc>
        <w:tc>
          <w:tcPr>
            <w:tcW w:w="1020" w:type="dxa"/>
            <w:tcMar>
              <w:top w:w="56" w:type="dxa"/>
              <w:left w:w="56" w:type="dxa"/>
              <w:bottom w:w="56" w:type="dxa"/>
              <w:right w:w="56" w:type="dxa"/>
            </w:tcMar>
          </w:tcPr>
          <w:p w14:paraId="08B8E899" w14:textId="77777777" w:rsidR="00004184" w:rsidRDefault="002C4894">
            <w:pPr>
              <w:widowControl w:val="0"/>
              <w:spacing w:line="240" w:lineRule="auto"/>
              <w:jc w:val="right"/>
              <w:rPr>
                <w:sz w:val="18"/>
                <w:szCs w:val="18"/>
              </w:rPr>
            </w:pPr>
            <w:r>
              <w:rPr>
                <w:sz w:val="18"/>
                <w:szCs w:val="18"/>
              </w:rPr>
              <w:t>1%</w:t>
            </w:r>
          </w:p>
        </w:tc>
        <w:tc>
          <w:tcPr>
            <w:tcW w:w="1305" w:type="dxa"/>
            <w:tcMar>
              <w:top w:w="56" w:type="dxa"/>
              <w:left w:w="56" w:type="dxa"/>
              <w:bottom w:w="56" w:type="dxa"/>
              <w:right w:w="56" w:type="dxa"/>
            </w:tcMar>
          </w:tcPr>
          <w:p w14:paraId="38BFE084" w14:textId="77777777" w:rsidR="00004184" w:rsidRDefault="002C4894">
            <w:pPr>
              <w:widowControl w:val="0"/>
              <w:spacing w:line="240" w:lineRule="auto"/>
              <w:jc w:val="right"/>
              <w:rPr>
                <w:sz w:val="18"/>
                <w:szCs w:val="18"/>
              </w:rPr>
            </w:pPr>
            <w:r>
              <w:rPr>
                <w:sz w:val="18"/>
                <w:szCs w:val="18"/>
              </w:rPr>
              <w:t>4%</w:t>
            </w:r>
          </w:p>
        </w:tc>
        <w:tc>
          <w:tcPr>
            <w:tcW w:w="735" w:type="dxa"/>
            <w:shd w:val="clear" w:color="auto" w:fill="D9D9D9"/>
            <w:tcMar>
              <w:top w:w="56" w:type="dxa"/>
              <w:left w:w="56" w:type="dxa"/>
              <w:bottom w:w="56" w:type="dxa"/>
              <w:right w:w="56" w:type="dxa"/>
            </w:tcMar>
          </w:tcPr>
          <w:p w14:paraId="341504DE" w14:textId="77777777" w:rsidR="00004184" w:rsidRDefault="002C4894">
            <w:pPr>
              <w:widowControl w:val="0"/>
              <w:spacing w:line="240" w:lineRule="auto"/>
              <w:jc w:val="right"/>
              <w:rPr>
                <w:b/>
                <w:sz w:val="18"/>
                <w:szCs w:val="18"/>
              </w:rPr>
            </w:pPr>
            <w:r>
              <w:rPr>
                <w:b/>
                <w:sz w:val="18"/>
                <w:szCs w:val="18"/>
              </w:rPr>
              <w:t>1%</w:t>
            </w:r>
          </w:p>
        </w:tc>
      </w:tr>
      <w:tr w:rsidR="00004184" w14:paraId="1EB5F95A" w14:textId="77777777">
        <w:tc>
          <w:tcPr>
            <w:tcW w:w="2610" w:type="dxa"/>
            <w:shd w:val="clear" w:color="auto" w:fill="D9D9D9"/>
            <w:tcMar>
              <w:top w:w="56" w:type="dxa"/>
              <w:left w:w="56" w:type="dxa"/>
              <w:bottom w:w="56" w:type="dxa"/>
              <w:right w:w="56" w:type="dxa"/>
            </w:tcMar>
          </w:tcPr>
          <w:p w14:paraId="3361C9C7" w14:textId="77777777" w:rsidR="00004184" w:rsidRDefault="002C4894">
            <w:pPr>
              <w:widowControl w:val="0"/>
              <w:spacing w:line="240" w:lineRule="auto"/>
              <w:rPr>
                <w:b/>
                <w:sz w:val="18"/>
                <w:szCs w:val="18"/>
              </w:rPr>
            </w:pPr>
            <w:r>
              <w:rPr>
                <w:b/>
                <w:sz w:val="18"/>
                <w:szCs w:val="18"/>
              </w:rPr>
              <w:t>Totaal aantal personen</w:t>
            </w:r>
          </w:p>
        </w:tc>
        <w:tc>
          <w:tcPr>
            <w:tcW w:w="1020" w:type="dxa"/>
            <w:shd w:val="clear" w:color="auto" w:fill="D9D9D9"/>
            <w:tcMar>
              <w:top w:w="56" w:type="dxa"/>
              <w:left w:w="56" w:type="dxa"/>
              <w:bottom w:w="56" w:type="dxa"/>
              <w:right w:w="56" w:type="dxa"/>
            </w:tcMar>
          </w:tcPr>
          <w:p w14:paraId="4986B4E1" w14:textId="77777777" w:rsidR="00004184" w:rsidRDefault="002C4894">
            <w:pPr>
              <w:widowControl w:val="0"/>
              <w:spacing w:line="240" w:lineRule="auto"/>
              <w:jc w:val="right"/>
              <w:rPr>
                <w:b/>
                <w:sz w:val="18"/>
                <w:szCs w:val="18"/>
              </w:rPr>
            </w:pPr>
            <w:r>
              <w:rPr>
                <w:b/>
                <w:sz w:val="18"/>
                <w:szCs w:val="18"/>
              </w:rPr>
              <w:t>7.471 (100%)</w:t>
            </w:r>
          </w:p>
        </w:tc>
        <w:tc>
          <w:tcPr>
            <w:tcW w:w="1020" w:type="dxa"/>
            <w:shd w:val="clear" w:color="auto" w:fill="D9D9D9"/>
            <w:tcMar>
              <w:top w:w="56" w:type="dxa"/>
              <w:left w:w="56" w:type="dxa"/>
              <w:bottom w:w="56" w:type="dxa"/>
              <w:right w:w="56" w:type="dxa"/>
            </w:tcMar>
          </w:tcPr>
          <w:p w14:paraId="4FD5F08E" w14:textId="77777777" w:rsidR="00004184" w:rsidRDefault="002C4894">
            <w:pPr>
              <w:widowControl w:val="0"/>
              <w:spacing w:line="240" w:lineRule="auto"/>
              <w:jc w:val="right"/>
              <w:rPr>
                <w:b/>
                <w:sz w:val="18"/>
                <w:szCs w:val="18"/>
              </w:rPr>
            </w:pPr>
            <w:r>
              <w:rPr>
                <w:b/>
                <w:sz w:val="18"/>
                <w:szCs w:val="18"/>
              </w:rPr>
              <w:t>3.978 (100%)</w:t>
            </w:r>
          </w:p>
        </w:tc>
        <w:tc>
          <w:tcPr>
            <w:tcW w:w="1020" w:type="dxa"/>
            <w:shd w:val="clear" w:color="auto" w:fill="D9D9D9"/>
            <w:tcMar>
              <w:top w:w="56" w:type="dxa"/>
              <w:left w:w="56" w:type="dxa"/>
              <w:bottom w:w="56" w:type="dxa"/>
              <w:right w:w="56" w:type="dxa"/>
            </w:tcMar>
          </w:tcPr>
          <w:p w14:paraId="5D7A691A" w14:textId="77777777" w:rsidR="00004184" w:rsidRDefault="002C4894">
            <w:pPr>
              <w:widowControl w:val="0"/>
              <w:spacing w:line="240" w:lineRule="auto"/>
              <w:jc w:val="right"/>
              <w:rPr>
                <w:b/>
                <w:sz w:val="18"/>
                <w:szCs w:val="18"/>
              </w:rPr>
            </w:pPr>
            <w:r>
              <w:rPr>
                <w:b/>
                <w:sz w:val="18"/>
                <w:szCs w:val="18"/>
              </w:rPr>
              <w:t>6.017 (100%)</w:t>
            </w:r>
          </w:p>
        </w:tc>
        <w:tc>
          <w:tcPr>
            <w:tcW w:w="1020" w:type="dxa"/>
            <w:shd w:val="clear" w:color="auto" w:fill="D9D9D9"/>
            <w:tcMar>
              <w:top w:w="56" w:type="dxa"/>
              <w:left w:w="56" w:type="dxa"/>
              <w:bottom w:w="56" w:type="dxa"/>
              <w:right w:w="56" w:type="dxa"/>
            </w:tcMar>
          </w:tcPr>
          <w:p w14:paraId="3C1EEB67" w14:textId="77777777" w:rsidR="00004184" w:rsidRDefault="002C4894">
            <w:pPr>
              <w:widowControl w:val="0"/>
              <w:spacing w:line="240" w:lineRule="auto"/>
              <w:jc w:val="right"/>
              <w:rPr>
                <w:b/>
                <w:sz w:val="18"/>
                <w:szCs w:val="18"/>
              </w:rPr>
            </w:pPr>
            <w:r>
              <w:rPr>
                <w:b/>
                <w:sz w:val="18"/>
                <w:szCs w:val="18"/>
              </w:rPr>
              <w:t>5.532 (100%)</w:t>
            </w:r>
          </w:p>
        </w:tc>
        <w:tc>
          <w:tcPr>
            <w:tcW w:w="1020" w:type="dxa"/>
            <w:shd w:val="clear" w:color="auto" w:fill="D9D9D9"/>
            <w:tcMar>
              <w:top w:w="56" w:type="dxa"/>
              <w:left w:w="56" w:type="dxa"/>
              <w:bottom w:w="56" w:type="dxa"/>
              <w:right w:w="56" w:type="dxa"/>
            </w:tcMar>
          </w:tcPr>
          <w:p w14:paraId="0939A9E9" w14:textId="77777777" w:rsidR="00004184" w:rsidRDefault="002C4894">
            <w:pPr>
              <w:widowControl w:val="0"/>
              <w:spacing w:line="240" w:lineRule="auto"/>
              <w:jc w:val="right"/>
              <w:rPr>
                <w:b/>
                <w:sz w:val="18"/>
                <w:szCs w:val="18"/>
              </w:rPr>
            </w:pPr>
            <w:r>
              <w:rPr>
                <w:b/>
                <w:sz w:val="18"/>
                <w:szCs w:val="18"/>
              </w:rPr>
              <w:t>4.255 (100%)</w:t>
            </w:r>
          </w:p>
        </w:tc>
        <w:tc>
          <w:tcPr>
            <w:tcW w:w="1305" w:type="dxa"/>
            <w:shd w:val="clear" w:color="auto" w:fill="D9D9D9"/>
            <w:tcMar>
              <w:top w:w="56" w:type="dxa"/>
              <w:left w:w="56" w:type="dxa"/>
              <w:bottom w:w="56" w:type="dxa"/>
              <w:right w:w="56" w:type="dxa"/>
            </w:tcMar>
          </w:tcPr>
          <w:p w14:paraId="0437FACF" w14:textId="77777777" w:rsidR="00004184" w:rsidRDefault="002C4894">
            <w:pPr>
              <w:widowControl w:val="0"/>
              <w:spacing w:line="240" w:lineRule="auto"/>
              <w:jc w:val="right"/>
              <w:rPr>
                <w:b/>
                <w:sz w:val="18"/>
                <w:szCs w:val="18"/>
              </w:rPr>
            </w:pPr>
            <w:r>
              <w:rPr>
                <w:b/>
                <w:sz w:val="18"/>
                <w:szCs w:val="18"/>
              </w:rPr>
              <w:t>343</w:t>
            </w:r>
            <w:r>
              <w:rPr>
                <w:b/>
                <w:sz w:val="18"/>
                <w:szCs w:val="18"/>
              </w:rPr>
              <w:br/>
              <w:t>(100%)</w:t>
            </w:r>
          </w:p>
        </w:tc>
        <w:tc>
          <w:tcPr>
            <w:tcW w:w="735" w:type="dxa"/>
            <w:shd w:val="clear" w:color="auto" w:fill="D9D9D9"/>
            <w:tcMar>
              <w:top w:w="56" w:type="dxa"/>
              <w:left w:w="56" w:type="dxa"/>
              <w:bottom w:w="56" w:type="dxa"/>
              <w:right w:w="56" w:type="dxa"/>
            </w:tcMar>
          </w:tcPr>
          <w:p w14:paraId="729D7C49" w14:textId="77777777" w:rsidR="00004184" w:rsidRDefault="002C4894">
            <w:pPr>
              <w:widowControl w:val="0"/>
              <w:spacing w:line="240" w:lineRule="auto"/>
              <w:jc w:val="right"/>
              <w:rPr>
                <w:b/>
                <w:sz w:val="18"/>
                <w:szCs w:val="18"/>
              </w:rPr>
            </w:pPr>
            <w:r>
              <w:rPr>
                <w:b/>
                <w:sz w:val="18"/>
                <w:szCs w:val="18"/>
              </w:rPr>
              <w:t>27.632 (100%)</w:t>
            </w:r>
          </w:p>
        </w:tc>
      </w:tr>
    </w:tbl>
    <w:p w14:paraId="462BBCD9" w14:textId="77777777" w:rsidR="00004184" w:rsidRDefault="00004184">
      <w:pPr>
        <w:ind w:left="720"/>
      </w:pPr>
    </w:p>
    <w:p w14:paraId="16F8B1CB" w14:textId="77777777" w:rsidR="00004184" w:rsidRDefault="002C4894">
      <w:pPr>
        <w:pStyle w:val="Kop5"/>
        <w:numPr>
          <w:ilvl w:val="0"/>
          <w:numId w:val="58"/>
        </w:numPr>
        <w:spacing w:before="200" w:after="200"/>
        <w:ind w:left="510" w:hanging="283"/>
      </w:pPr>
      <w:bookmarkStart w:id="62" w:name="_ypm5vc7ix31l" w:colFirst="0" w:colLast="0"/>
      <w:bookmarkEnd w:id="62"/>
      <w:r>
        <w:t>Per doelgroep</w:t>
      </w:r>
    </w:p>
    <w:p w14:paraId="5DC96DDE" w14:textId="77777777" w:rsidR="00004184" w:rsidRDefault="002C4894">
      <w:pPr>
        <w:spacing w:before="200" w:after="200"/>
      </w:pPr>
      <w:r>
        <w:t xml:space="preserve">In de onderstaande tabellen worden per doelgroep de gebruikte ondersteuningsfuncties op </w:t>
      </w:r>
      <w:r>
        <w:rPr>
          <w:b/>
        </w:rPr>
        <w:t>30 november 2022</w:t>
      </w:r>
      <w:r>
        <w:t xml:space="preserve"> weergegeven. In de bijlage bij dit document wordt de samenstelling van iedere doelgroep verder toegelicht. </w:t>
      </w:r>
    </w:p>
    <w:p w14:paraId="1388D589" w14:textId="77777777" w:rsidR="00004184" w:rsidRDefault="00004184"/>
    <w:p w14:paraId="0374B43A" w14:textId="77777777" w:rsidR="00004184" w:rsidRDefault="00004184"/>
    <w:p w14:paraId="2F32C52D" w14:textId="77777777" w:rsidR="00004184" w:rsidRDefault="00004184"/>
    <w:p w14:paraId="49C31A5A" w14:textId="77777777" w:rsidR="00004184" w:rsidRDefault="00004184"/>
    <w:p w14:paraId="5CD6C1B7" w14:textId="77777777" w:rsidR="00004184" w:rsidRDefault="00004184"/>
    <w:p w14:paraId="35D26D36" w14:textId="77777777" w:rsidR="00004184" w:rsidRDefault="00004184"/>
    <w:p w14:paraId="64B48163" w14:textId="77777777" w:rsidR="00004184" w:rsidRDefault="00004184"/>
    <w:p w14:paraId="7BD4ABD2" w14:textId="77777777" w:rsidR="00004184" w:rsidRDefault="00004184"/>
    <w:p w14:paraId="28D096F8" w14:textId="77777777" w:rsidR="00004184" w:rsidRDefault="00004184">
      <w:pPr>
        <w:sectPr w:rsidR="00004184">
          <w:pgSz w:w="11906" w:h="16838"/>
          <w:pgMar w:top="1417" w:right="1133" w:bottom="1984" w:left="1133" w:header="0" w:footer="720" w:gutter="0"/>
          <w:cols w:space="708"/>
        </w:sectPr>
      </w:pPr>
    </w:p>
    <w:p w14:paraId="653C6F59" w14:textId="77777777" w:rsidR="00004184" w:rsidRDefault="002C4894">
      <w:pPr>
        <w:rPr>
          <w:b/>
        </w:rPr>
      </w:pPr>
      <w:r>
        <w:rPr>
          <w:b/>
        </w:rPr>
        <w:lastRenderedPageBreak/>
        <w:t>Tabel 38: Gebruikte ondersteuningsfuncties bij personen met een PVB per doelgroep</w:t>
      </w:r>
    </w:p>
    <w:tbl>
      <w:tblPr>
        <w:tblStyle w:val="aff4"/>
        <w:tblW w:w="18095" w:type="dxa"/>
        <w:tblInd w:w="-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6"/>
        <w:gridCol w:w="775"/>
        <w:gridCol w:w="911"/>
        <w:gridCol w:w="894"/>
        <w:gridCol w:w="894"/>
        <w:gridCol w:w="894"/>
        <w:gridCol w:w="894"/>
        <w:gridCol w:w="894"/>
        <w:gridCol w:w="894"/>
        <w:gridCol w:w="894"/>
        <w:gridCol w:w="894"/>
        <w:gridCol w:w="894"/>
        <w:gridCol w:w="961"/>
        <w:gridCol w:w="826"/>
        <w:gridCol w:w="894"/>
        <w:gridCol w:w="894"/>
        <w:gridCol w:w="894"/>
        <w:gridCol w:w="708"/>
      </w:tblGrid>
      <w:tr w:rsidR="00004184" w14:paraId="797E9A9E" w14:textId="77777777">
        <w:tc>
          <w:tcPr>
            <w:tcW w:w="2835" w:type="dxa"/>
            <w:shd w:val="clear" w:color="auto" w:fill="004D5C"/>
            <w:tcMar>
              <w:top w:w="56" w:type="dxa"/>
              <w:left w:w="56" w:type="dxa"/>
              <w:bottom w:w="56" w:type="dxa"/>
              <w:right w:w="56" w:type="dxa"/>
            </w:tcMar>
          </w:tcPr>
          <w:p w14:paraId="5A889F91" w14:textId="77777777" w:rsidR="00004184" w:rsidRDefault="002C4894">
            <w:pPr>
              <w:widowControl w:val="0"/>
              <w:spacing w:line="240" w:lineRule="auto"/>
              <w:rPr>
                <w:b/>
                <w:color w:val="FFFFFF"/>
                <w:sz w:val="16"/>
                <w:szCs w:val="16"/>
              </w:rPr>
            </w:pPr>
            <w:r>
              <w:rPr>
                <w:b/>
                <w:color w:val="FFFFFF"/>
                <w:sz w:val="16"/>
                <w:szCs w:val="16"/>
              </w:rPr>
              <w:t>Gebruikte ondersteuningsfunctie</w:t>
            </w:r>
          </w:p>
        </w:tc>
        <w:tc>
          <w:tcPr>
            <w:tcW w:w="690" w:type="dxa"/>
            <w:shd w:val="clear" w:color="auto" w:fill="004D5C"/>
            <w:tcMar>
              <w:top w:w="56" w:type="dxa"/>
              <w:left w:w="56" w:type="dxa"/>
              <w:bottom w:w="56" w:type="dxa"/>
              <w:right w:w="56" w:type="dxa"/>
            </w:tcMar>
          </w:tcPr>
          <w:p w14:paraId="465E6FA4" w14:textId="77777777" w:rsidR="00004184" w:rsidRDefault="002C4894">
            <w:pPr>
              <w:widowControl w:val="0"/>
              <w:spacing w:line="240" w:lineRule="auto"/>
              <w:jc w:val="right"/>
              <w:rPr>
                <w:b/>
                <w:color w:val="FFFFFF"/>
                <w:sz w:val="16"/>
                <w:szCs w:val="16"/>
              </w:rPr>
            </w:pPr>
            <w:r>
              <w:rPr>
                <w:b/>
                <w:color w:val="FFFFFF"/>
                <w:sz w:val="16"/>
                <w:szCs w:val="16"/>
              </w:rPr>
              <w:t>Ernstige of diepe verstandelijke handicap gecombineerd</w:t>
            </w:r>
          </w:p>
        </w:tc>
        <w:tc>
          <w:tcPr>
            <w:tcW w:w="810" w:type="dxa"/>
            <w:shd w:val="clear" w:color="auto" w:fill="004D5C"/>
            <w:tcMar>
              <w:top w:w="56" w:type="dxa"/>
              <w:left w:w="56" w:type="dxa"/>
              <w:bottom w:w="56" w:type="dxa"/>
              <w:right w:w="56" w:type="dxa"/>
            </w:tcMar>
          </w:tcPr>
          <w:p w14:paraId="2FEDCAFC" w14:textId="77777777" w:rsidR="00004184" w:rsidRDefault="002C4894">
            <w:pPr>
              <w:widowControl w:val="0"/>
              <w:spacing w:line="240" w:lineRule="auto"/>
              <w:jc w:val="right"/>
              <w:rPr>
                <w:b/>
                <w:color w:val="FFFFFF"/>
                <w:sz w:val="16"/>
                <w:szCs w:val="16"/>
              </w:rPr>
            </w:pPr>
            <w:r>
              <w:rPr>
                <w:b/>
                <w:color w:val="FFFFFF"/>
                <w:sz w:val="16"/>
                <w:szCs w:val="16"/>
              </w:rPr>
              <w:t>Enkel ernstige of diepe verstandelijke handicap</w:t>
            </w:r>
          </w:p>
        </w:tc>
        <w:tc>
          <w:tcPr>
            <w:tcW w:w="795" w:type="dxa"/>
            <w:shd w:val="clear" w:color="auto" w:fill="004D5C"/>
            <w:tcMar>
              <w:top w:w="56" w:type="dxa"/>
              <w:left w:w="56" w:type="dxa"/>
              <w:bottom w:w="56" w:type="dxa"/>
              <w:right w:w="56" w:type="dxa"/>
            </w:tcMar>
          </w:tcPr>
          <w:p w14:paraId="5090E84F" w14:textId="77777777" w:rsidR="00004184" w:rsidRDefault="002C4894">
            <w:pPr>
              <w:widowControl w:val="0"/>
              <w:spacing w:line="240" w:lineRule="auto"/>
              <w:jc w:val="right"/>
              <w:rPr>
                <w:b/>
                <w:color w:val="FFFFFF"/>
                <w:sz w:val="16"/>
                <w:szCs w:val="16"/>
              </w:rPr>
            </w:pPr>
            <w:r>
              <w:rPr>
                <w:b/>
                <w:color w:val="FFFFFF"/>
                <w:sz w:val="16"/>
                <w:szCs w:val="16"/>
              </w:rPr>
              <w:t>Matige verstandelijke handicap gecombineerd</w:t>
            </w:r>
          </w:p>
        </w:tc>
        <w:tc>
          <w:tcPr>
            <w:tcW w:w="795" w:type="dxa"/>
            <w:shd w:val="clear" w:color="auto" w:fill="004D5C"/>
            <w:tcMar>
              <w:top w:w="56" w:type="dxa"/>
              <w:left w:w="56" w:type="dxa"/>
              <w:bottom w:w="56" w:type="dxa"/>
              <w:right w:w="56" w:type="dxa"/>
            </w:tcMar>
          </w:tcPr>
          <w:p w14:paraId="622CF278" w14:textId="77777777" w:rsidR="00004184" w:rsidRDefault="002C4894">
            <w:pPr>
              <w:widowControl w:val="0"/>
              <w:spacing w:line="240" w:lineRule="auto"/>
              <w:jc w:val="right"/>
              <w:rPr>
                <w:b/>
                <w:color w:val="FFFFFF"/>
                <w:sz w:val="16"/>
                <w:szCs w:val="16"/>
              </w:rPr>
            </w:pPr>
            <w:r>
              <w:rPr>
                <w:b/>
                <w:color w:val="FFFFFF"/>
                <w:sz w:val="16"/>
                <w:szCs w:val="16"/>
              </w:rPr>
              <w:t>Enkel matige verstandelijke handicap</w:t>
            </w:r>
          </w:p>
        </w:tc>
        <w:tc>
          <w:tcPr>
            <w:tcW w:w="795" w:type="dxa"/>
            <w:shd w:val="clear" w:color="auto" w:fill="004D5C"/>
            <w:tcMar>
              <w:top w:w="56" w:type="dxa"/>
              <w:left w:w="56" w:type="dxa"/>
              <w:bottom w:w="56" w:type="dxa"/>
              <w:right w:w="56" w:type="dxa"/>
            </w:tcMar>
          </w:tcPr>
          <w:p w14:paraId="715EC247" w14:textId="77777777" w:rsidR="00004184" w:rsidRDefault="002C4894">
            <w:pPr>
              <w:widowControl w:val="0"/>
              <w:spacing w:line="240" w:lineRule="auto"/>
              <w:jc w:val="right"/>
              <w:rPr>
                <w:b/>
                <w:color w:val="FFFFFF"/>
                <w:sz w:val="16"/>
                <w:szCs w:val="16"/>
              </w:rPr>
            </w:pPr>
            <w:r>
              <w:rPr>
                <w:b/>
                <w:color w:val="FFFFFF"/>
                <w:sz w:val="16"/>
                <w:szCs w:val="16"/>
              </w:rPr>
              <w:t>Lichte verstandelijke handicap gecombineerd</w:t>
            </w:r>
          </w:p>
        </w:tc>
        <w:tc>
          <w:tcPr>
            <w:tcW w:w="795" w:type="dxa"/>
            <w:shd w:val="clear" w:color="auto" w:fill="004D5C"/>
            <w:tcMar>
              <w:top w:w="56" w:type="dxa"/>
              <w:left w:w="56" w:type="dxa"/>
              <w:bottom w:w="56" w:type="dxa"/>
              <w:right w:w="56" w:type="dxa"/>
            </w:tcMar>
          </w:tcPr>
          <w:p w14:paraId="5B501215" w14:textId="77777777" w:rsidR="00004184" w:rsidRDefault="002C4894">
            <w:pPr>
              <w:widowControl w:val="0"/>
              <w:spacing w:line="240" w:lineRule="auto"/>
              <w:jc w:val="right"/>
              <w:rPr>
                <w:b/>
                <w:color w:val="FFFFFF"/>
                <w:sz w:val="16"/>
                <w:szCs w:val="16"/>
              </w:rPr>
            </w:pPr>
            <w:r>
              <w:rPr>
                <w:b/>
                <w:color w:val="FFFFFF"/>
                <w:sz w:val="16"/>
                <w:szCs w:val="16"/>
              </w:rPr>
              <w:t>Enkel lichte verstandelijke handicap</w:t>
            </w:r>
          </w:p>
        </w:tc>
        <w:tc>
          <w:tcPr>
            <w:tcW w:w="795" w:type="dxa"/>
            <w:shd w:val="clear" w:color="auto" w:fill="004D5C"/>
            <w:tcMar>
              <w:top w:w="56" w:type="dxa"/>
              <w:left w:w="56" w:type="dxa"/>
              <w:bottom w:w="56" w:type="dxa"/>
              <w:right w:w="56" w:type="dxa"/>
            </w:tcMar>
          </w:tcPr>
          <w:p w14:paraId="29D285E0" w14:textId="77777777" w:rsidR="00004184" w:rsidRDefault="002C4894">
            <w:pPr>
              <w:widowControl w:val="0"/>
              <w:spacing w:line="240" w:lineRule="auto"/>
              <w:jc w:val="right"/>
              <w:rPr>
                <w:b/>
                <w:color w:val="FFFFFF"/>
                <w:sz w:val="16"/>
                <w:szCs w:val="16"/>
              </w:rPr>
            </w:pPr>
            <w:r>
              <w:rPr>
                <w:b/>
                <w:color w:val="FFFFFF"/>
                <w:sz w:val="16"/>
                <w:szCs w:val="16"/>
              </w:rPr>
              <w:t>Cognitieve handicap (gecombineerd)</w:t>
            </w:r>
          </w:p>
        </w:tc>
        <w:tc>
          <w:tcPr>
            <w:tcW w:w="795" w:type="dxa"/>
            <w:shd w:val="clear" w:color="auto" w:fill="004D5C"/>
            <w:tcMar>
              <w:top w:w="56" w:type="dxa"/>
              <w:left w:w="56" w:type="dxa"/>
              <w:bottom w:w="56" w:type="dxa"/>
              <w:right w:w="56" w:type="dxa"/>
            </w:tcMar>
          </w:tcPr>
          <w:p w14:paraId="0C66987A" w14:textId="77777777" w:rsidR="00004184" w:rsidRDefault="002C4894">
            <w:pPr>
              <w:widowControl w:val="0"/>
              <w:spacing w:line="240" w:lineRule="auto"/>
              <w:jc w:val="right"/>
              <w:rPr>
                <w:b/>
                <w:color w:val="FFFFFF"/>
                <w:sz w:val="16"/>
                <w:szCs w:val="16"/>
              </w:rPr>
            </w:pPr>
            <w:r>
              <w:rPr>
                <w:b/>
                <w:color w:val="FFFFFF"/>
                <w:sz w:val="16"/>
                <w:szCs w:val="16"/>
              </w:rPr>
              <w:t>Autismespec</w:t>
            </w:r>
            <w:r>
              <w:rPr>
                <w:b/>
                <w:color w:val="FFFFFF"/>
                <w:sz w:val="16"/>
                <w:szCs w:val="16"/>
              </w:rPr>
              <w:t>trumstoornis + psychische stoornis</w:t>
            </w:r>
          </w:p>
        </w:tc>
        <w:tc>
          <w:tcPr>
            <w:tcW w:w="795" w:type="dxa"/>
            <w:shd w:val="clear" w:color="auto" w:fill="004D5C"/>
            <w:tcMar>
              <w:top w:w="56" w:type="dxa"/>
              <w:left w:w="56" w:type="dxa"/>
              <w:bottom w:w="56" w:type="dxa"/>
              <w:right w:w="56" w:type="dxa"/>
            </w:tcMar>
          </w:tcPr>
          <w:p w14:paraId="56F43957" w14:textId="77777777" w:rsidR="00004184" w:rsidRDefault="002C4894">
            <w:pPr>
              <w:widowControl w:val="0"/>
              <w:spacing w:line="240" w:lineRule="auto"/>
              <w:jc w:val="right"/>
              <w:rPr>
                <w:b/>
                <w:color w:val="FFFFFF"/>
                <w:sz w:val="16"/>
                <w:szCs w:val="16"/>
              </w:rPr>
            </w:pPr>
            <w:r>
              <w:rPr>
                <w:b/>
                <w:color w:val="FFFFFF"/>
                <w:sz w:val="16"/>
                <w:szCs w:val="16"/>
              </w:rPr>
              <w:t>Enkel autismespectrumstoornis</w:t>
            </w:r>
          </w:p>
        </w:tc>
        <w:tc>
          <w:tcPr>
            <w:tcW w:w="795" w:type="dxa"/>
            <w:shd w:val="clear" w:color="auto" w:fill="004D5C"/>
            <w:tcMar>
              <w:top w:w="56" w:type="dxa"/>
              <w:left w:w="56" w:type="dxa"/>
              <w:bottom w:w="56" w:type="dxa"/>
              <w:right w:w="56" w:type="dxa"/>
            </w:tcMar>
          </w:tcPr>
          <w:p w14:paraId="7248A135" w14:textId="77777777" w:rsidR="00004184" w:rsidRDefault="002C4894">
            <w:pPr>
              <w:widowControl w:val="0"/>
              <w:spacing w:line="240" w:lineRule="auto"/>
              <w:jc w:val="right"/>
              <w:rPr>
                <w:b/>
                <w:color w:val="FFFFFF"/>
                <w:sz w:val="16"/>
                <w:szCs w:val="16"/>
              </w:rPr>
            </w:pPr>
            <w:r>
              <w:rPr>
                <w:b/>
                <w:color w:val="FFFFFF"/>
                <w:sz w:val="16"/>
                <w:szCs w:val="16"/>
              </w:rPr>
              <w:t xml:space="preserve">Enkel psychische stoornis (geen ASS) </w:t>
            </w:r>
            <w:r>
              <w:rPr>
                <w:b/>
                <w:color w:val="FFFFFF"/>
                <w:sz w:val="16"/>
                <w:szCs w:val="16"/>
                <w:vertAlign w:val="superscript"/>
              </w:rPr>
              <w:footnoteReference w:id="10"/>
            </w:r>
          </w:p>
        </w:tc>
        <w:tc>
          <w:tcPr>
            <w:tcW w:w="795" w:type="dxa"/>
            <w:shd w:val="clear" w:color="auto" w:fill="004D5C"/>
            <w:tcMar>
              <w:top w:w="56" w:type="dxa"/>
              <w:left w:w="56" w:type="dxa"/>
              <w:bottom w:w="56" w:type="dxa"/>
              <w:right w:w="56" w:type="dxa"/>
            </w:tcMar>
          </w:tcPr>
          <w:p w14:paraId="675D6FF4" w14:textId="77777777" w:rsidR="00004184" w:rsidRDefault="002C4894">
            <w:pPr>
              <w:widowControl w:val="0"/>
              <w:spacing w:line="240" w:lineRule="auto"/>
              <w:jc w:val="right"/>
              <w:rPr>
                <w:b/>
                <w:color w:val="FFFFFF"/>
                <w:sz w:val="16"/>
                <w:szCs w:val="16"/>
              </w:rPr>
            </w:pPr>
            <w:r>
              <w:rPr>
                <w:b/>
                <w:color w:val="FFFFFF"/>
                <w:sz w:val="16"/>
                <w:szCs w:val="16"/>
              </w:rPr>
              <w:t>Enkel fysieke handicap</w:t>
            </w:r>
          </w:p>
        </w:tc>
        <w:tc>
          <w:tcPr>
            <w:tcW w:w="855" w:type="dxa"/>
            <w:shd w:val="clear" w:color="auto" w:fill="004D5C"/>
            <w:tcMar>
              <w:top w:w="56" w:type="dxa"/>
              <w:left w:w="56" w:type="dxa"/>
              <w:bottom w:w="56" w:type="dxa"/>
              <w:right w:w="56" w:type="dxa"/>
            </w:tcMar>
          </w:tcPr>
          <w:p w14:paraId="069CCDAB" w14:textId="77777777" w:rsidR="00004184" w:rsidRDefault="002C4894">
            <w:pPr>
              <w:widowControl w:val="0"/>
              <w:spacing w:line="240" w:lineRule="auto"/>
              <w:jc w:val="right"/>
              <w:rPr>
                <w:b/>
                <w:color w:val="FFFFFF"/>
                <w:sz w:val="16"/>
                <w:szCs w:val="16"/>
              </w:rPr>
            </w:pPr>
            <w:r>
              <w:rPr>
                <w:b/>
                <w:color w:val="FFFFFF"/>
                <w:sz w:val="16"/>
                <w:szCs w:val="16"/>
              </w:rPr>
              <w:t xml:space="preserve">(Meerdere) lichamelijke beperking(en) + psychische stoornis </w:t>
            </w:r>
          </w:p>
        </w:tc>
        <w:tc>
          <w:tcPr>
            <w:tcW w:w="735" w:type="dxa"/>
            <w:shd w:val="clear" w:color="auto" w:fill="004D5C"/>
            <w:tcMar>
              <w:top w:w="56" w:type="dxa"/>
              <w:left w:w="56" w:type="dxa"/>
              <w:bottom w:w="56" w:type="dxa"/>
              <w:right w:w="56" w:type="dxa"/>
            </w:tcMar>
          </w:tcPr>
          <w:p w14:paraId="488ACD6C" w14:textId="77777777" w:rsidR="00004184" w:rsidRDefault="002C4894">
            <w:pPr>
              <w:widowControl w:val="0"/>
              <w:spacing w:line="240" w:lineRule="auto"/>
              <w:jc w:val="right"/>
              <w:rPr>
                <w:b/>
                <w:color w:val="FFFFFF"/>
                <w:sz w:val="16"/>
                <w:szCs w:val="16"/>
              </w:rPr>
            </w:pPr>
            <w:r>
              <w:rPr>
                <w:b/>
                <w:color w:val="FFFFFF"/>
                <w:sz w:val="16"/>
                <w:szCs w:val="16"/>
              </w:rPr>
              <w:t>Meerdere lichamelijke beperkingen</w:t>
            </w:r>
          </w:p>
        </w:tc>
        <w:tc>
          <w:tcPr>
            <w:tcW w:w="795" w:type="dxa"/>
            <w:shd w:val="clear" w:color="auto" w:fill="004D5C"/>
            <w:tcMar>
              <w:top w:w="56" w:type="dxa"/>
              <w:left w:w="56" w:type="dxa"/>
              <w:bottom w:w="56" w:type="dxa"/>
              <w:right w:w="56" w:type="dxa"/>
            </w:tcMar>
          </w:tcPr>
          <w:p w14:paraId="0FF779D6" w14:textId="77777777" w:rsidR="00004184" w:rsidRDefault="002C4894">
            <w:pPr>
              <w:widowControl w:val="0"/>
              <w:spacing w:line="240" w:lineRule="auto"/>
              <w:jc w:val="right"/>
              <w:rPr>
                <w:b/>
                <w:color w:val="FFFFFF"/>
                <w:sz w:val="16"/>
                <w:szCs w:val="16"/>
              </w:rPr>
            </w:pPr>
            <w:r>
              <w:rPr>
                <w:b/>
                <w:color w:val="FFFFFF"/>
                <w:sz w:val="16"/>
                <w:szCs w:val="16"/>
              </w:rPr>
              <w:t>Enkel zintuiglijke handicap</w:t>
            </w:r>
          </w:p>
        </w:tc>
        <w:tc>
          <w:tcPr>
            <w:tcW w:w="795" w:type="dxa"/>
            <w:shd w:val="clear" w:color="auto" w:fill="004D5C"/>
            <w:tcMar>
              <w:top w:w="56" w:type="dxa"/>
              <w:left w:w="56" w:type="dxa"/>
              <w:bottom w:w="56" w:type="dxa"/>
              <w:right w:w="56" w:type="dxa"/>
            </w:tcMar>
          </w:tcPr>
          <w:p w14:paraId="2409B2CD" w14:textId="77777777" w:rsidR="00004184" w:rsidRDefault="002C4894">
            <w:pPr>
              <w:widowControl w:val="0"/>
              <w:spacing w:line="240" w:lineRule="auto"/>
              <w:jc w:val="right"/>
              <w:rPr>
                <w:b/>
                <w:color w:val="FFFFFF"/>
                <w:sz w:val="16"/>
                <w:szCs w:val="16"/>
              </w:rPr>
            </w:pPr>
            <w:r>
              <w:rPr>
                <w:b/>
                <w:color w:val="FFFFFF"/>
                <w:sz w:val="16"/>
                <w:szCs w:val="16"/>
              </w:rPr>
              <w:t>Andere</w:t>
            </w:r>
          </w:p>
        </w:tc>
        <w:tc>
          <w:tcPr>
            <w:tcW w:w="795" w:type="dxa"/>
            <w:shd w:val="clear" w:color="auto" w:fill="004D5C"/>
            <w:tcMar>
              <w:top w:w="56" w:type="dxa"/>
              <w:left w:w="56" w:type="dxa"/>
              <w:bottom w:w="56" w:type="dxa"/>
              <w:right w:w="56" w:type="dxa"/>
            </w:tcMar>
          </w:tcPr>
          <w:p w14:paraId="231D34D2" w14:textId="77777777" w:rsidR="00004184" w:rsidRDefault="002C4894">
            <w:pPr>
              <w:widowControl w:val="0"/>
              <w:spacing w:line="240" w:lineRule="auto"/>
              <w:jc w:val="right"/>
              <w:rPr>
                <w:b/>
                <w:color w:val="FFFFFF"/>
                <w:sz w:val="16"/>
                <w:szCs w:val="16"/>
              </w:rPr>
            </w:pPr>
            <w:r>
              <w:rPr>
                <w:b/>
                <w:color w:val="FFFFFF"/>
                <w:sz w:val="16"/>
                <w:szCs w:val="16"/>
              </w:rPr>
              <w:t>Geen handicapgegevens beschikbaar</w:t>
            </w:r>
          </w:p>
        </w:tc>
        <w:tc>
          <w:tcPr>
            <w:tcW w:w="630" w:type="dxa"/>
            <w:shd w:val="clear" w:color="auto" w:fill="D9D9D9"/>
            <w:tcMar>
              <w:top w:w="56" w:type="dxa"/>
              <w:left w:w="56" w:type="dxa"/>
              <w:bottom w:w="56" w:type="dxa"/>
              <w:right w:w="56" w:type="dxa"/>
            </w:tcMar>
          </w:tcPr>
          <w:p w14:paraId="328027AB" w14:textId="77777777" w:rsidR="00004184" w:rsidRDefault="002C4894">
            <w:pPr>
              <w:widowControl w:val="0"/>
              <w:spacing w:line="240" w:lineRule="auto"/>
              <w:jc w:val="right"/>
              <w:rPr>
                <w:b/>
                <w:sz w:val="16"/>
                <w:szCs w:val="16"/>
              </w:rPr>
            </w:pPr>
            <w:r>
              <w:rPr>
                <w:b/>
                <w:sz w:val="16"/>
                <w:szCs w:val="16"/>
              </w:rPr>
              <w:t>Totaal</w:t>
            </w:r>
          </w:p>
        </w:tc>
      </w:tr>
      <w:tr w:rsidR="00004184" w14:paraId="46EADB15" w14:textId="77777777">
        <w:tc>
          <w:tcPr>
            <w:tcW w:w="2835" w:type="dxa"/>
            <w:shd w:val="clear" w:color="auto" w:fill="F3F3F3"/>
            <w:tcMar>
              <w:top w:w="56" w:type="dxa"/>
              <w:left w:w="56" w:type="dxa"/>
              <w:bottom w:w="56" w:type="dxa"/>
              <w:right w:w="56" w:type="dxa"/>
            </w:tcMar>
          </w:tcPr>
          <w:p w14:paraId="08FE94E4" w14:textId="77777777" w:rsidR="00004184" w:rsidRDefault="002C4894">
            <w:pPr>
              <w:spacing w:line="240" w:lineRule="auto"/>
              <w:rPr>
                <w:b/>
                <w:sz w:val="16"/>
                <w:szCs w:val="16"/>
              </w:rPr>
            </w:pPr>
            <w:r>
              <w:rPr>
                <w:b/>
                <w:sz w:val="16"/>
                <w:szCs w:val="16"/>
              </w:rPr>
              <w:t>Voltijdse dag- en woonondersteuning</w:t>
            </w:r>
          </w:p>
        </w:tc>
        <w:tc>
          <w:tcPr>
            <w:tcW w:w="690" w:type="dxa"/>
            <w:tcMar>
              <w:top w:w="56" w:type="dxa"/>
              <w:left w:w="56" w:type="dxa"/>
              <w:bottom w:w="56" w:type="dxa"/>
              <w:right w:w="56" w:type="dxa"/>
            </w:tcMar>
          </w:tcPr>
          <w:p w14:paraId="29A29B1D" w14:textId="77777777" w:rsidR="00004184" w:rsidRDefault="002C4894">
            <w:pPr>
              <w:widowControl w:val="0"/>
              <w:spacing w:line="240" w:lineRule="auto"/>
              <w:jc w:val="right"/>
              <w:rPr>
                <w:sz w:val="16"/>
                <w:szCs w:val="16"/>
              </w:rPr>
            </w:pPr>
            <w:r>
              <w:rPr>
                <w:sz w:val="16"/>
                <w:szCs w:val="16"/>
              </w:rPr>
              <w:t>44%</w:t>
            </w:r>
          </w:p>
        </w:tc>
        <w:tc>
          <w:tcPr>
            <w:tcW w:w="810" w:type="dxa"/>
            <w:tcMar>
              <w:top w:w="56" w:type="dxa"/>
              <w:left w:w="56" w:type="dxa"/>
              <w:bottom w:w="56" w:type="dxa"/>
              <w:right w:w="56" w:type="dxa"/>
            </w:tcMar>
          </w:tcPr>
          <w:p w14:paraId="5E25686C" w14:textId="77777777" w:rsidR="00004184" w:rsidRDefault="002C4894">
            <w:pPr>
              <w:widowControl w:val="0"/>
              <w:spacing w:line="240" w:lineRule="auto"/>
              <w:jc w:val="right"/>
              <w:rPr>
                <w:sz w:val="16"/>
                <w:szCs w:val="16"/>
              </w:rPr>
            </w:pPr>
            <w:r>
              <w:rPr>
                <w:sz w:val="16"/>
                <w:szCs w:val="16"/>
              </w:rPr>
              <w:t>34%</w:t>
            </w:r>
          </w:p>
        </w:tc>
        <w:tc>
          <w:tcPr>
            <w:tcW w:w="795" w:type="dxa"/>
            <w:tcMar>
              <w:top w:w="56" w:type="dxa"/>
              <w:left w:w="56" w:type="dxa"/>
              <w:bottom w:w="56" w:type="dxa"/>
              <w:right w:w="56" w:type="dxa"/>
            </w:tcMar>
          </w:tcPr>
          <w:p w14:paraId="5C23DC9C" w14:textId="77777777" w:rsidR="00004184" w:rsidRDefault="002C4894">
            <w:pPr>
              <w:widowControl w:val="0"/>
              <w:spacing w:line="240" w:lineRule="auto"/>
              <w:jc w:val="right"/>
              <w:rPr>
                <w:sz w:val="16"/>
                <w:szCs w:val="16"/>
              </w:rPr>
            </w:pPr>
            <w:r>
              <w:rPr>
                <w:sz w:val="16"/>
                <w:szCs w:val="16"/>
              </w:rPr>
              <w:t>27%</w:t>
            </w:r>
          </w:p>
        </w:tc>
        <w:tc>
          <w:tcPr>
            <w:tcW w:w="795" w:type="dxa"/>
            <w:tcMar>
              <w:top w:w="56" w:type="dxa"/>
              <w:left w:w="56" w:type="dxa"/>
              <w:bottom w:w="56" w:type="dxa"/>
              <w:right w:w="56" w:type="dxa"/>
            </w:tcMar>
          </w:tcPr>
          <w:p w14:paraId="66D343A8" w14:textId="77777777" w:rsidR="00004184" w:rsidRDefault="002C4894">
            <w:pPr>
              <w:widowControl w:val="0"/>
              <w:spacing w:line="240" w:lineRule="auto"/>
              <w:jc w:val="right"/>
              <w:rPr>
                <w:sz w:val="16"/>
                <w:szCs w:val="16"/>
              </w:rPr>
            </w:pPr>
            <w:r>
              <w:rPr>
                <w:sz w:val="16"/>
                <w:szCs w:val="16"/>
              </w:rPr>
              <w:t>20%</w:t>
            </w:r>
          </w:p>
        </w:tc>
        <w:tc>
          <w:tcPr>
            <w:tcW w:w="795" w:type="dxa"/>
            <w:tcMar>
              <w:top w:w="56" w:type="dxa"/>
              <w:left w:w="56" w:type="dxa"/>
              <w:bottom w:w="56" w:type="dxa"/>
              <w:right w:w="56" w:type="dxa"/>
            </w:tcMar>
          </w:tcPr>
          <w:p w14:paraId="51D76EF4" w14:textId="77777777" w:rsidR="00004184" w:rsidRDefault="002C4894">
            <w:pPr>
              <w:widowControl w:val="0"/>
              <w:spacing w:line="240" w:lineRule="auto"/>
              <w:jc w:val="right"/>
              <w:rPr>
                <w:sz w:val="16"/>
                <w:szCs w:val="16"/>
              </w:rPr>
            </w:pPr>
            <w:r>
              <w:rPr>
                <w:sz w:val="16"/>
                <w:szCs w:val="16"/>
              </w:rPr>
              <w:t>20%</w:t>
            </w:r>
          </w:p>
        </w:tc>
        <w:tc>
          <w:tcPr>
            <w:tcW w:w="795" w:type="dxa"/>
            <w:tcMar>
              <w:top w:w="56" w:type="dxa"/>
              <w:left w:w="56" w:type="dxa"/>
              <w:bottom w:w="56" w:type="dxa"/>
              <w:right w:w="56" w:type="dxa"/>
            </w:tcMar>
          </w:tcPr>
          <w:p w14:paraId="50C86832" w14:textId="77777777" w:rsidR="00004184" w:rsidRDefault="002C4894">
            <w:pPr>
              <w:widowControl w:val="0"/>
              <w:spacing w:line="240" w:lineRule="auto"/>
              <w:jc w:val="right"/>
              <w:rPr>
                <w:sz w:val="16"/>
                <w:szCs w:val="16"/>
              </w:rPr>
            </w:pPr>
            <w:r>
              <w:rPr>
                <w:sz w:val="16"/>
                <w:szCs w:val="16"/>
              </w:rPr>
              <w:t>14%</w:t>
            </w:r>
          </w:p>
        </w:tc>
        <w:tc>
          <w:tcPr>
            <w:tcW w:w="795" w:type="dxa"/>
            <w:tcMar>
              <w:top w:w="56" w:type="dxa"/>
              <w:left w:w="56" w:type="dxa"/>
              <w:bottom w:w="56" w:type="dxa"/>
              <w:right w:w="56" w:type="dxa"/>
            </w:tcMar>
          </w:tcPr>
          <w:p w14:paraId="33523309" w14:textId="77777777" w:rsidR="00004184" w:rsidRDefault="002C4894">
            <w:pPr>
              <w:widowControl w:val="0"/>
              <w:spacing w:line="240" w:lineRule="auto"/>
              <w:jc w:val="right"/>
              <w:rPr>
                <w:sz w:val="16"/>
                <w:szCs w:val="16"/>
              </w:rPr>
            </w:pPr>
            <w:r>
              <w:rPr>
                <w:sz w:val="16"/>
                <w:szCs w:val="16"/>
              </w:rPr>
              <w:t>30%</w:t>
            </w:r>
          </w:p>
        </w:tc>
        <w:tc>
          <w:tcPr>
            <w:tcW w:w="795" w:type="dxa"/>
            <w:tcMar>
              <w:top w:w="56" w:type="dxa"/>
              <w:left w:w="56" w:type="dxa"/>
              <w:bottom w:w="56" w:type="dxa"/>
              <w:right w:w="56" w:type="dxa"/>
            </w:tcMar>
          </w:tcPr>
          <w:p w14:paraId="737CB72F" w14:textId="77777777" w:rsidR="00004184" w:rsidRDefault="002C4894">
            <w:pPr>
              <w:widowControl w:val="0"/>
              <w:spacing w:line="240" w:lineRule="auto"/>
              <w:jc w:val="right"/>
              <w:rPr>
                <w:sz w:val="16"/>
                <w:szCs w:val="16"/>
              </w:rPr>
            </w:pPr>
            <w:r>
              <w:rPr>
                <w:sz w:val="16"/>
                <w:szCs w:val="16"/>
              </w:rPr>
              <w:t>6%</w:t>
            </w:r>
          </w:p>
        </w:tc>
        <w:tc>
          <w:tcPr>
            <w:tcW w:w="795" w:type="dxa"/>
            <w:tcMar>
              <w:top w:w="56" w:type="dxa"/>
              <w:left w:w="56" w:type="dxa"/>
              <w:bottom w:w="56" w:type="dxa"/>
              <w:right w:w="56" w:type="dxa"/>
            </w:tcMar>
          </w:tcPr>
          <w:p w14:paraId="128C7AE4" w14:textId="77777777" w:rsidR="00004184" w:rsidRDefault="002C4894">
            <w:pPr>
              <w:widowControl w:val="0"/>
              <w:spacing w:line="240" w:lineRule="auto"/>
              <w:jc w:val="right"/>
              <w:rPr>
                <w:sz w:val="16"/>
                <w:szCs w:val="16"/>
              </w:rPr>
            </w:pPr>
            <w:r>
              <w:rPr>
                <w:sz w:val="16"/>
                <w:szCs w:val="16"/>
              </w:rPr>
              <w:t>6%</w:t>
            </w:r>
          </w:p>
        </w:tc>
        <w:tc>
          <w:tcPr>
            <w:tcW w:w="795" w:type="dxa"/>
            <w:tcMar>
              <w:top w:w="56" w:type="dxa"/>
              <w:left w:w="56" w:type="dxa"/>
              <w:bottom w:w="56" w:type="dxa"/>
              <w:right w:w="56" w:type="dxa"/>
            </w:tcMar>
          </w:tcPr>
          <w:p w14:paraId="32533733" w14:textId="77777777" w:rsidR="00004184" w:rsidRDefault="002C4894">
            <w:pPr>
              <w:widowControl w:val="0"/>
              <w:spacing w:line="240" w:lineRule="auto"/>
              <w:jc w:val="right"/>
              <w:rPr>
                <w:sz w:val="16"/>
                <w:szCs w:val="16"/>
              </w:rPr>
            </w:pPr>
            <w:r>
              <w:rPr>
                <w:sz w:val="16"/>
                <w:szCs w:val="16"/>
              </w:rPr>
              <w:t>16%</w:t>
            </w:r>
          </w:p>
        </w:tc>
        <w:tc>
          <w:tcPr>
            <w:tcW w:w="795" w:type="dxa"/>
            <w:tcMar>
              <w:top w:w="56" w:type="dxa"/>
              <w:left w:w="56" w:type="dxa"/>
              <w:bottom w:w="56" w:type="dxa"/>
              <w:right w:w="56" w:type="dxa"/>
            </w:tcMar>
          </w:tcPr>
          <w:p w14:paraId="3D79661C" w14:textId="77777777" w:rsidR="00004184" w:rsidRDefault="002C4894">
            <w:pPr>
              <w:widowControl w:val="0"/>
              <w:spacing w:line="240" w:lineRule="auto"/>
              <w:jc w:val="right"/>
              <w:rPr>
                <w:sz w:val="16"/>
                <w:szCs w:val="16"/>
              </w:rPr>
            </w:pPr>
            <w:r>
              <w:rPr>
                <w:sz w:val="16"/>
                <w:szCs w:val="16"/>
              </w:rPr>
              <w:t>13%</w:t>
            </w:r>
          </w:p>
        </w:tc>
        <w:tc>
          <w:tcPr>
            <w:tcW w:w="855" w:type="dxa"/>
            <w:tcMar>
              <w:top w:w="56" w:type="dxa"/>
              <w:left w:w="56" w:type="dxa"/>
              <w:bottom w:w="56" w:type="dxa"/>
              <w:right w:w="56" w:type="dxa"/>
            </w:tcMar>
          </w:tcPr>
          <w:p w14:paraId="754F1E0E" w14:textId="77777777" w:rsidR="00004184" w:rsidRDefault="002C4894">
            <w:pPr>
              <w:widowControl w:val="0"/>
              <w:spacing w:line="240" w:lineRule="auto"/>
              <w:jc w:val="right"/>
              <w:rPr>
                <w:sz w:val="16"/>
                <w:szCs w:val="16"/>
              </w:rPr>
            </w:pPr>
            <w:r>
              <w:rPr>
                <w:sz w:val="16"/>
                <w:szCs w:val="16"/>
              </w:rPr>
              <w:t>27%</w:t>
            </w:r>
          </w:p>
        </w:tc>
        <w:tc>
          <w:tcPr>
            <w:tcW w:w="735" w:type="dxa"/>
            <w:tcMar>
              <w:top w:w="56" w:type="dxa"/>
              <w:left w:w="56" w:type="dxa"/>
              <w:bottom w:w="56" w:type="dxa"/>
              <w:right w:w="56" w:type="dxa"/>
            </w:tcMar>
          </w:tcPr>
          <w:p w14:paraId="7740EFC6" w14:textId="77777777" w:rsidR="00004184" w:rsidRDefault="002C4894">
            <w:pPr>
              <w:widowControl w:val="0"/>
              <w:spacing w:line="240" w:lineRule="auto"/>
              <w:jc w:val="right"/>
              <w:rPr>
                <w:sz w:val="16"/>
                <w:szCs w:val="16"/>
              </w:rPr>
            </w:pPr>
            <w:r>
              <w:rPr>
                <w:sz w:val="16"/>
                <w:szCs w:val="16"/>
              </w:rPr>
              <w:t>17%</w:t>
            </w:r>
          </w:p>
        </w:tc>
        <w:tc>
          <w:tcPr>
            <w:tcW w:w="795" w:type="dxa"/>
            <w:tcMar>
              <w:top w:w="56" w:type="dxa"/>
              <w:left w:w="56" w:type="dxa"/>
              <w:bottom w:w="56" w:type="dxa"/>
              <w:right w:w="56" w:type="dxa"/>
            </w:tcMar>
          </w:tcPr>
          <w:p w14:paraId="113B8654" w14:textId="77777777" w:rsidR="00004184" w:rsidRDefault="002C4894">
            <w:pPr>
              <w:widowControl w:val="0"/>
              <w:spacing w:line="240" w:lineRule="auto"/>
              <w:jc w:val="right"/>
              <w:rPr>
                <w:sz w:val="16"/>
                <w:szCs w:val="16"/>
              </w:rPr>
            </w:pPr>
            <w:r>
              <w:rPr>
                <w:sz w:val="16"/>
                <w:szCs w:val="16"/>
              </w:rPr>
              <w:t>6%</w:t>
            </w:r>
          </w:p>
        </w:tc>
        <w:tc>
          <w:tcPr>
            <w:tcW w:w="795" w:type="dxa"/>
            <w:tcMar>
              <w:top w:w="56" w:type="dxa"/>
              <w:left w:w="56" w:type="dxa"/>
              <w:bottom w:w="56" w:type="dxa"/>
              <w:right w:w="56" w:type="dxa"/>
            </w:tcMar>
          </w:tcPr>
          <w:p w14:paraId="339D00AF" w14:textId="77777777" w:rsidR="00004184" w:rsidRDefault="002C4894">
            <w:pPr>
              <w:widowControl w:val="0"/>
              <w:spacing w:line="240" w:lineRule="auto"/>
              <w:jc w:val="right"/>
              <w:rPr>
                <w:sz w:val="16"/>
                <w:szCs w:val="16"/>
              </w:rPr>
            </w:pPr>
            <w:r>
              <w:rPr>
                <w:sz w:val="16"/>
                <w:szCs w:val="16"/>
              </w:rPr>
              <w:t>19%</w:t>
            </w:r>
          </w:p>
        </w:tc>
        <w:tc>
          <w:tcPr>
            <w:tcW w:w="795" w:type="dxa"/>
            <w:tcMar>
              <w:top w:w="56" w:type="dxa"/>
              <w:left w:w="56" w:type="dxa"/>
              <w:bottom w:w="56" w:type="dxa"/>
              <w:right w:w="56" w:type="dxa"/>
            </w:tcMar>
          </w:tcPr>
          <w:p w14:paraId="29300DF2" w14:textId="77777777" w:rsidR="00004184" w:rsidRDefault="002C4894">
            <w:pPr>
              <w:widowControl w:val="0"/>
              <w:spacing w:line="240" w:lineRule="auto"/>
              <w:jc w:val="right"/>
              <w:rPr>
                <w:sz w:val="16"/>
                <w:szCs w:val="16"/>
              </w:rPr>
            </w:pPr>
            <w:r>
              <w:rPr>
                <w:sz w:val="16"/>
                <w:szCs w:val="16"/>
              </w:rPr>
              <w:t>16%</w:t>
            </w:r>
          </w:p>
        </w:tc>
        <w:tc>
          <w:tcPr>
            <w:tcW w:w="630" w:type="dxa"/>
            <w:shd w:val="clear" w:color="auto" w:fill="D9D9D9"/>
            <w:tcMar>
              <w:top w:w="56" w:type="dxa"/>
              <w:left w:w="56" w:type="dxa"/>
              <w:bottom w:w="56" w:type="dxa"/>
              <w:right w:w="56" w:type="dxa"/>
            </w:tcMar>
          </w:tcPr>
          <w:p w14:paraId="3393C49F" w14:textId="77777777" w:rsidR="00004184" w:rsidRDefault="002C4894">
            <w:pPr>
              <w:widowControl w:val="0"/>
              <w:spacing w:line="240" w:lineRule="auto"/>
              <w:jc w:val="right"/>
              <w:rPr>
                <w:b/>
                <w:sz w:val="16"/>
                <w:szCs w:val="16"/>
              </w:rPr>
            </w:pPr>
            <w:r>
              <w:rPr>
                <w:b/>
                <w:sz w:val="16"/>
                <w:szCs w:val="16"/>
              </w:rPr>
              <w:t>25%</w:t>
            </w:r>
          </w:p>
        </w:tc>
      </w:tr>
      <w:tr w:rsidR="00004184" w14:paraId="15FCAD72" w14:textId="77777777">
        <w:tc>
          <w:tcPr>
            <w:tcW w:w="2835" w:type="dxa"/>
            <w:shd w:val="clear" w:color="auto" w:fill="F3F3F3"/>
            <w:tcMar>
              <w:top w:w="56" w:type="dxa"/>
              <w:left w:w="56" w:type="dxa"/>
              <w:bottom w:w="56" w:type="dxa"/>
              <w:right w:w="56" w:type="dxa"/>
            </w:tcMar>
          </w:tcPr>
          <w:p w14:paraId="3AE38DDE" w14:textId="77777777" w:rsidR="00004184" w:rsidRDefault="002C4894">
            <w:pPr>
              <w:widowControl w:val="0"/>
              <w:spacing w:line="240" w:lineRule="auto"/>
              <w:rPr>
                <w:b/>
                <w:sz w:val="16"/>
                <w:szCs w:val="16"/>
              </w:rPr>
            </w:pPr>
            <w:r>
              <w:rPr>
                <w:b/>
                <w:sz w:val="16"/>
                <w:szCs w:val="16"/>
              </w:rPr>
              <w:t>Hoogfrequente woonondersteuning</w:t>
            </w:r>
          </w:p>
        </w:tc>
        <w:tc>
          <w:tcPr>
            <w:tcW w:w="690" w:type="dxa"/>
            <w:tcMar>
              <w:top w:w="56" w:type="dxa"/>
              <w:left w:w="56" w:type="dxa"/>
              <w:bottom w:w="56" w:type="dxa"/>
              <w:right w:w="56" w:type="dxa"/>
            </w:tcMar>
          </w:tcPr>
          <w:p w14:paraId="46C6644D" w14:textId="77777777" w:rsidR="00004184" w:rsidRDefault="002C4894">
            <w:pPr>
              <w:widowControl w:val="0"/>
              <w:spacing w:line="240" w:lineRule="auto"/>
              <w:jc w:val="right"/>
              <w:rPr>
                <w:sz w:val="16"/>
                <w:szCs w:val="16"/>
              </w:rPr>
            </w:pPr>
            <w:r>
              <w:rPr>
                <w:sz w:val="16"/>
                <w:szCs w:val="16"/>
              </w:rPr>
              <w:t>30%</w:t>
            </w:r>
          </w:p>
        </w:tc>
        <w:tc>
          <w:tcPr>
            <w:tcW w:w="810" w:type="dxa"/>
            <w:tcMar>
              <w:top w:w="56" w:type="dxa"/>
              <w:left w:w="56" w:type="dxa"/>
              <w:bottom w:w="56" w:type="dxa"/>
              <w:right w:w="56" w:type="dxa"/>
            </w:tcMar>
          </w:tcPr>
          <w:p w14:paraId="4402B1F8" w14:textId="77777777" w:rsidR="00004184" w:rsidRDefault="002C4894">
            <w:pPr>
              <w:widowControl w:val="0"/>
              <w:spacing w:line="240" w:lineRule="auto"/>
              <w:jc w:val="right"/>
              <w:rPr>
                <w:sz w:val="16"/>
                <w:szCs w:val="16"/>
              </w:rPr>
            </w:pPr>
            <w:r>
              <w:rPr>
                <w:sz w:val="16"/>
                <w:szCs w:val="16"/>
              </w:rPr>
              <w:t>27%</w:t>
            </w:r>
          </w:p>
        </w:tc>
        <w:tc>
          <w:tcPr>
            <w:tcW w:w="795" w:type="dxa"/>
            <w:tcMar>
              <w:top w:w="56" w:type="dxa"/>
              <w:left w:w="56" w:type="dxa"/>
              <w:bottom w:w="56" w:type="dxa"/>
              <w:right w:w="56" w:type="dxa"/>
            </w:tcMar>
          </w:tcPr>
          <w:p w14:paraId="36724253" w14:textId="77777777" w:rsidR="00004184" w:rsidRDefault="002C4894">
            <w:pPr>
              <w:widowControl w:val="0"/>
              <w:spacing w:line="240" w:lineRule="auto"/>
              <w:jc w:val="right"/>
              <w:rPr>
                <w:sz w:val="16"/>
                <w:szCs w:val="16"/>
              </w:rPr>
            </w:pPr>
            <w:r>
              <w:rPr>
                <w:sz w:val="16"/>
                <w:szCs w:val="16"/>
              </w:rPr>
              <w:t>30%</w:t>
            </w:r>
          </w:p>
        </w:tc>
        <w:tc>
          <w:tcPr>
            <w:tcW w:w="795" w:type="dxa"/>
            <w:tcMar>
              <w:top w:w="56" w:type="dxa"/>
              <w:left w:w="56" w:type="dxa"/>
              <w:bottom w:w="56" w:type="dxa"/>
              <w:right w:w="56" w:type="dxa"/>
            </w:tcMar>
          </w:tcPr>
          <w:p w14:paraId="58672BB7" w14:textId="77777777" w:rsidR="00004184" w:rsidRDefault="002C4894">
            <w:pPr>
              <w:widowControl w:val="0"/>
              <w:spacing w:line="240" w:lineRule="auto"/>
              <w:jc w:val="right"/>
              <w:rPr>
                <w:sz w:val="16"/>
                <w:szCs w:val="16"/>
              </w:rPr>
            </w:pPr>
            <w:r>
              <w:rPr>
                <w:sz w:val="16"/>
                <w:szCs w:val="16"/>
              </w:rPr>
              <w:t>24%</w:t>
            </w:r>
          </w:p>
        </w:tc>
        <w:tc>
          <w:tcPr>
            <w:tcW w:w="795" w:type="dxa"/>
            <w:tcMar>
              <w:top w:w="56" w:type="dxa"/>
              <w:left w:w="56" w:type="dxa"/>
              <w:bottom w:w="56" w:type="dxa"/>
              <w:right w:w="56" w:type="dxa"/>
            </w:tcMar>
          </w:tcPr>
          <w:p w14:paraId="0904E2DA" w14:textId="77777777" w:rsidR="00004184" w:rsidRDefault="002C4894">
            <w:pPr>
              <w:widowControl w:val="0"/>
              <w:spacing w:line="240" w:lineRule="auto"/>
              <w:jc w:val="right"/>
              <w:rPr>
                <w:sz w:val="16"/>
                <w:szCs w:val="16"/>
              </w:rPr>
            </w:pPr>
            <w:r>
              <w:rPr>
                <w:sz w:val="16"/>
                <w:szCs w:val="16"/>
              </w:rPr>
              <w:t>21%</w:t>
            </w:r>
          </w:p>
        </w:tc>
        <w:tc>
          <w:tcPr>
            <w:tcW w:w="795" w:type="dxa"/>
            <w:tcMar>
              <w:top w:w="56" w:type="dxa"/>
              <w:left w:w="56" w:type="dxa"/>
              <w:bottom w:w="56" w:type="dxa"/>
              <w:right w:w="56" w:type="dxa"/>
            </w:tcMar>
          </w:tcPr>
          <w:p w14:paraId="1B7F70BB" w14:textId="77777777" w:rsidR="00004184" w:rsidRDefault="002C4894">
            <w:pPr>
              <w:widowControl w:val="0"/>
              <w:spacing w:line="240" w:lineRule="auto"/>
              <w:jc w:val="right"/>
              <w:rPr>
                <w:sz w:val="16"/>
                <w:szCs w:val="16"/>
              </w:rPr>
            </w:pPr>
            <w:r>
              <w:rPr>
                <w:sz w:val="16"/>
                <w:szCs w:val="16"/>
              </w:rPr>
              <w:t>14%</w:t>
            </w:r>
          </w:p>
        </w:tc>
        <w:tc>
          <w:tcPr>
            <w:tcW w:w="795" w:type="dxa"/>
            <w:tcMar>
              <w:top w:w="56" w:type="dxa"/>
              <w:left w:w="56" w:type="dxa"/>
              <w:bottom w:w="56" w:type="dxa"/>
              <w:right w:w="56" w:type="dxa"/>
            </w:tcMar>
          </w:tcPr>
          <w:p w14:paraId="03147DDE" w14:textId="77777777" w:rsidR="00004184" w:rsidRDefault="002C4894">
            <w:pPr>
              <w:widowControl w:val="0"/>
              <w:spacing w:line="240" w:lineRule="auto"/>
              <w:jc w:val="right"/>
              <w:rPr>
                <w:sz w:val="16"/>
                <w:szCs w:val="16"/>
              </w:rPr>
            </w:pPr>
            <w:r>
              <w:rPr>
                <w:sz w:val="16"/>
                <w:szCs w:val="16"/>
              </w:rPr>
              <w:t>13%</w:t>
            </w:r>
          </w:p>
        </w:tc>
        <w:tc>
          <w:tcPr>
            <w:tcW w:w="795" w:type="dxa"/>
            <w:tcMar>
              <w:top w:w="56" w:type="dxa"/>
              <w:left w:w="56" w:type="dxa"/>
              <w:bottom w:w="56" w:type="dxa"/>
              <w:right w:w="56" w:type="dxa"/>
            </w:tcMar>
          </w:tcPr>
          <w:p w14:paraId="442D6F83" w14:textId="77777777" w:rsidR="00004184" w:rsidRDefault="002C4894">
            <w:pPr>
              <w:widowControl w:val="0"/>
              <w:spacing w:line="240" w:lineRule="auto"/>
              <w:jc w:val="right"/>
              <w:rPr>
                <w:sz w:val="16"/>
                <w:szCs w:val="16"/>
              </w:rPr>
            </w:pPr>
            <w:r>
              <w:rPr>
                <w:sz w:val="16"/>
                <w:szCs w:val="16"/>
              </w:rPr>
              <w:t>11%</w:t>
            </w:r>
          </w:p>
        </w:tc>
        <w:tc>
          <w:tcPr>
            <w:tcW w:w="795" w:type="dxa"/>
            <w:tcMar>
              <w:top w:w="56" w:type="dxa"/>
              <w:left w:w="56" w:type="dxa"/>
              <w:bottom w:w="56" w:type="dxa"/>
              <w:right w:w="56" w:type="dxa"/>
            </w:tcMar>
          </w:tcPr>
          <w:p w14:paraId="1E1BC179" w14:textId="77777777" w:rsidR="00004184" w:rsidRDefault="002C4894">
            <w:pPr>
              <w:widowControl w:val="0"/>
              <w:spacing w:line="240" w:lineRule="auto"/>
              <w:jc w:val="right"/>
              <w:rPr>
                <w:sz w:val="16"/>
                <w:szCs w:val="16"/>
              </w:rPr>
            </w:pPr>
            <w:r>
              <w:rPr>
                <w:sz w:val="16"/>
                <w:szCs w:val="16"/>
              </w:rPr>
              <w:t>10%</w:t>
            </w:r>
          </w:p>
        </w:tc>
        <w:tc>
          <w:tcPr>
            <w:tcW w:w="795" w:type="dxa"/>
            <w:tcMar>
              <w:top w:w="56" w:type="dxa"/>
              <w:left w:w="56" w:type="dxa"/>
              <w:bottom w:w="56" w:type="dxa"/>
              <w:right w:w="56" w:type="dxa"/>
            </w:tcMar>
          </w:tcPr>
          <w:p w14:paraId="29D9F103" w14:textId="77777777" w:rsidR="00004184" w:rsidRDefault="002C4894">
            <w:pPr>
              <w:widowControl w:val="0"/>
              <w:spacing w:line="240" w:lineRule="auto"/>
              <w:jc w:val="right"/>
              <w:rPr>
                <w:sz w:val="16"/>
                <w:szCs w:val="16"/>
              </w:rPr>
            </w:pPr>
            <w:r>
              <w:rPr>
                <w:sz w:val="16"/>
                <w:szCs w:val="16"/>
              </w:rPr>
              <w:t>17%</w:t>
            </w:r>
          </w:p>
        </w:tc>
        <w:tc>
          <w:tcPr>
            <w:tcW w:w="795" w:type="dxa"/>
            <w:tcMar>
              <w:top w:w="56" w:type="dxa"/>
              <w:left w:w="56" w:type="dxa"/>
              <w:bottom w:w="56" w:type="dxa"/>
              <w:right w:w="56" w:type="dxa"/>
            </w:tcMar>
          </w:tcPr>
          <w:p w14:paraId="28FFC074" w14:textId="77777777" w:rsidR="00004184" w:rsidRDefault="002C4894">
            <w:pPr>
              <w:widowControl w:val="0"/>
              <w:spacing w:line="240" w:lineRule="auto"/>
              <w:jc w:val="right"/>
              <w:rPr>
                <w:sz w:val="16"/>
                <w:szCs w:val="16"/>
              </w:rPr>
            </w:pPr>
            <w:r>
              <w:rPr>
                <w:sz w:val="16"/>
                <w:szCs w:val="16"/>
              </w:rPr>
              <w:t>16%</w:t>
            </w:r>
          </w:p>
        </w:tc>
        <w:tc>
          <w:tcPr>
            <w:tcW w:w="855" w:type="dxa"/>
            <w:tcMar>
              <w:top w:w="56" w:type="dxa"/>
              <w:left w:w="56" w:type="dxa"/>
              <w:bottom w:w="56" w:type="dxa"/>
              <w:right w:w="56" w:type="dxa"/>
            </w:tcMar>
          </w:tcPr>
          <w:p w14:paraId="7686FD1A" w14:textId="77777777" w:rsidR="00004184" w:rsidRDefault="002C4894">
            <w:pPr>
              <w:widowControl w:val="0"/>
              <w:spacing w:line="240" w:lineRule="auto"/>
              <w:jc w:val="right"/>
              <w:rPr>
                <w:sz w:val="16"/>
                <w:szCs w:val="16"/>
              </w:rPr>
            </w:pPr>
            <w:r>
              <w:rPr>
                <w:sz w:val="16"/>
                <w:szCs w:val="16"/>
              </w:rPr>
              <w:t>11%</w:t>
            </w:r>
          </w:p>
        </w:tc>
        <w:tc>
          <w:tcPr>
            <w:tcW w:w="735" w:type="dxa"/>
            <w:tcMar>
              <w:top w:w="56" w:type="dxa"/>
              <w:left w:w="56" w:type="dxa"/>
              <w:bottom w:w="56" w:type="dxa"/>
              <w:right w:w="56" w:type="dxa"/>
            </w:tcMar>
          </w:tcPr>
          <w:p w14:paraId="33A8BBEB" w14:textId="77777777" w:rsidR="00004184" w:rsidRDefault="002C4894">
            <w:pPr>
              <w:widowControl w:val="0"/>
              <w:spacing w:line="240" w:lineRule="auto"/>
              <w:jc w:val="right"/>
              <w:rPr>
                <w:sz w:val="16"/>
                <w:szCs w:val="16"/>
              </w:rPr>
            </w:pPr>
            <w:r>
              <w:rPr>
                <w:sz w:val="16"/>
                <w:szCs w:val="16"/>
              </w:rPr>
              <w:t>14%</w:t>
            </w:r>
          </w:p>
        </w:tc>
        <w:tc>
          <w:tcPr>
            <w:tcW w:w="795" w:type="dxa"/>
            <w:tcMar>
              <w:top w:w="56" w:type="dxa"/>
              <w:left w:w="56" w:type="dxa"/>
              <w:bottom w:w="56" w:type="dxa"/>
              <w:right w:w="56" w:type="dxa"/>
            </w:tcMar>
          </w:tcPr>
          <w:p w14:paraId="6B3DE861" w14:textId="77777777" w:rsidR="00004184" w:rsidRDefault="002C4894">
            <w:pPr>
              <w:widowControl w:val="0"/>
              <w:spacing w:line="240" w:lineRule="auto"/>
              <w:jc w:val="right"/>
              <w:rPr>
                <w:sz w:val="16"/>
                <w:szCs w:val="16"/>
              </w:rPr>
            </w:pPr>
            <w:r>
              <w:rPr>
                <w:sz w:val="16"/>
                <w:szCs w:val="16"/>
              </w:rPr>
              <w:t>10%</w:t>
            </w:r>
          </w:p>
        </w:tc>
        <w:tc>
          <w:tcPr>
            <w:tcW w:w="795" w:type="dxa"/>
            <w:tcMar>
              <w:top w:w="56" w:type="dxa"/>
              <w:left w:w="56" w:type="dxa"/>
              <w:bottom w:w="56" w:type="dxa"/>
              <w:right w:w="56" w:type="dxa"/>
            </w:tcMar>
          </w:tcPr>
          <w:p w14:paraId="4108D26A" w14:textId="77777777" w:rsidR="00004184" w:rsidRDefault="002C4894">
            <w:pPr>
              <w:widowControl w:val="0"/>
              <w:spacing w:line="240" w:lineRule="auto"/>
              <w:jc w:val="right"/>
              <w:rPr>
                <w:sz w:val="16"/>
                <w:szCs w:val="16"/>
              </w:rPr>
            </w:pPr>
            <w:r>
              <w:rPr>
                <w:sz w:val="16"/>
                <w:szCs w:val="16"/>
              </w:rPr>
              <w:t>17%</w:t>
            </w:r>
          </w:p>
        </w:tc>
        <w:tc>
          <w:tcPr>
            <w:tcW w:w="795" w:type="dxa"/>
            <w:tcMar>
              <w:top w:w="56" w:type="dxa"/>
              <w:left w:w="56" w:type="dxa"/>
              <w:bottom w:w="56" w:type="dxa"/>
              <w:right w:w="56" w:type="dxa"/>
            </w:tcMar>
          </w:tcPr>
          <w:p w14:paraId="0A7D0C0C" w14:textId="77777777" w:rsidR="00004184" w:rsidRDefault="002C4894">
            <w:pPr>
              <w:widowControl w:val="0"/>
              <w:spacing w:line="240" w:lineRule="auto"/>
              <w:jc w:val="right"/>
              <w:rPr>
                <w:sz w:val="16"/>
                <w:szCs w:val="16"/>
              </w:rPr>
            </w:pPr>
            <w:r>
              <w:rPr>
                <w:sz w:val="16"/>
                <w:szCs w:val="16"/>
              </w:rPr>
              <w:t>7%</w:t>
            </w:r>
          </w:p>
        </w:tc>
        <w:tc>
          <w:tcPr>
            <w:tcW w:w="630" w:type="dxa"/>
            <w:shd w:val="clear" w:color="auto" w:fill="D9D9D9"/>
            <w:tcMar>
              <w:top w:w="56" w:type="dxa"/>
              <w:left w:w="56" w:type="dxa"/>
              <w:bottom w:w="56" w:type="dxa"/>
              <w:right w:w="56" w:type="dxa"/>
            </w:tcMar>
          </w:tcPr>
          <w:p w14:paraId="7A43CC2C" w14:textId="77777777" w:rsidR="00004184" w:rsidRDefault="002C4894">
            <w:pPr>
              <w:widowControl w:val="0"/>
              <w:spacing w:line="240" w:lineRule="auto"/>
              <w:jc w:val="right"/>
              <w:rPr>
                <w:b/>
                <w:sz w:val="16"/>
                <w:szCs w:val="16"/>
              </w:rPr>
            </w:pPr>
            <w:r>
              <w:rPr>
                <w:b/>
                <w:sz w:val="16"/>
                <w:szCs w:val="16"/>
              </w:rPr>
              <w:t>23%</w:t>
            </w:r>
          </w:p>
        </w:tc>
      </w:tr>
      <w:tr w:rsidR="00004184" w14:paraId="1DA27BC2" w14:textId="77777777">
        <w:tc>
          <w:tcPr>
            <w:tcW w:w="2835" w:type="dxa"/>
            <w:shd w:val="clear" w:color="auto" w:fill="F3F3F3"/>
            <w:tcMar>
              <w:top w:w="56" w:type="dxa"/>
              <w:left w:w="56" w:type="dxa"/>
              <w:bottom w:w="56" w:type="dxa"/>
              <w:right w:w="56" w:type="dxa"/>
            </w:tcMar>
          </w:tcPr>
          <w:p w14:paraId="1996B2D4" w14:textId="77777777" w:rsidR="00004184" w:rsidRDefault="002C4894">
            <w:pPr>
              <w:widowControl w:val="0"/>
              <w:spacing w:line="240" w:lineRule="auto"/>
              <w:rPr>
                <w:b/>
                <w:sz w:val="16"/>
                <w:szCs w:val="16"/>
              </w:rPr>
            </w:pPr>
            <w:r>
              <w:rPr>
                <w:b/>
                <w:sz w:val="16"/>
                <w:szCs w:val="16"/>
              </w:rPr>
              <w:t>Laagfrequente woonondersteuning</w:t>
            </w:r>
          </w:p>
        </w:tc>
        <w:tc>
          <w:tcPr>
            <w:tcW w:w="690" w:type="dxa"/>
            <w:tcMar>
              <w:top w:w="56" w:type="dxa"/>
              <w:left w:w="56" w:type="dxa"/>
              <w:bottom w:w="56" w:type="dxa"/>
              <w:right w:w="56" w:type="dxa"/>
            </w:tcMar>
          </w:tcPr>
          <w:p w14:paraId="45571C46" w14:textId="77777777" w:rsidR="00004184" w:rsidRDefault="002C4894">
            <w:pPr>
              <w:widowControl w:val="0"/>
              <w:spacing w:line="240" w:lineRule="auto"/>
              <w:jc w:val="right"/>
              <w:rPr>
                <w:sz w:val="16"/>
                <w:szCs w:val="16"/>
              </w:rPr>
            </w:pPr>
            <w:r>
              <w:rPr>
                <w:sz w:val="16"/>
                <w:szCs w:val="16"/>
              </w:rPr>
              <w:t>6%</w:t>
            </w:r>
          </w:p>
        </w:tc>
        <w:tc>
          <w:tcPr>
            <w:tcW w:w="810" w:type="dxa"/>
            <w:tcMar>
              <w:top w:w="56" w:type="dxa"/>
              <w:left w:w="56" w:type="dxa"/>
              <w:bottom w:w="56" w:type="dxa"/>
              <w:right w:w="56" w:type="dxa"/>
            </w:tcMar>
          </w:tcPr>
          <w:p w14:paraId="39E4782E" w14:textId="77777777" w:rsidR="00004184" w:rsidRDefault="002C4894">
            <w:pPr>
              <w:widowControl w:val="0"/>
              <w:spacing w:line="240" w:lineRule="auto"/>
              <w:jc w:val="right"/>
              <w:rPr>
                <w:sz w:val="16"/>
                <w:szCs w:val="16"/>
              </w:rPr>
            </w:pPr>
            <w:r>
              <w:rPr>
                <w:sz w:val="16"/>
                <w:szCs w:val="16"/>
              </w:rPr>
              <w:t>7%</w:t>
            </w:r>
          </w:p>
        </w:tc>
        <w:tc>
          <w:tcPr>
            <w:tcW w:w="795" w:type="dxa"/>
            <w:tcMar>
              <w:top w:w="56" w:type="dxa"/>
              <w:left w:w="56" w:type="dxa"/>
              <w:bottom w:w="56" w:type="dxa"/>
              <w:right w:w="56" w:type="dxa"/>
            </w:tcMar>
          </w:tcPr>
          <w:p w14:paraId="0CE352E2" w14:textId="77777777" w:rsidR="00004184" w:rsidRDefault="002C4894">
            <w:pPr>
              <w:widowControl w:val="0"/>
              <w:spacing w:line="240" w:lineRule="auto"/>
              <w:jc w:val="right"/>
              <w:rPr>
                <w:sz w:val="16"/>
                <w:szCs w:val="16"/>
              </w:rPr>
            </w:pPr>
            <w:r>
              <w:rPr>
                <w:sz w:val="16"/>
                <w:szCs w:val="16"/>
              </w:rPr>
              <w:t>6%</w:t>
            </w:r>
          </w:p>
        </w:tc>
        <w:tc>
          <w:tcPr>
            <w:tcW w:w="795" w:type="dxa"/>
            <w:tcMar>
              <w:top w:w="56" w:type="dxa"/>
              <w:left w:w="56" w:type="dxa"/>
              <w:bottom w:w="56" w:type="dxa"/>
              <w:right w:w="56" w:type="dxa"/>
            </w:tcMar>
          </w:tcPr>
          <w:p w14:paraId="07EF573C" w14:textId="77777777" w:rsidR="00004184" w:rsidRDefault="002C4894">
            <w:pPr>
              <w:widowControl w:val="0"/>
              <w:spacing w:line="240" w:lineRule="auto"/>
              <w:jc w:val="right"/>
              <w:rPr>
                <w:sz w:val="16"/>
                <w:szCs w:val="16"/>
              </w:rPr>
            </w:pPr>
            <w:r>
              <w:rPr>
                <w:sz w:val="16"/>
                <w:szCs w:val="16"/>
              </w:rPr>
              <w:t>5%</w:t>
            </w:r>
          </w:p>
        </w:tc>
        <w:tc>
          <w:tcPr>
            <w:tcW w:w="795" w:type="dxa"/>
            <w:tcMar>
              <w:top w:w="56" w:type="dxa"/>
              <w:left w:w="56" w:type="dxa"/>
              <w:bottom w:w="56" w:type="dxa"/>
              <w:right w:w="56" w:type="dxa"/>
            </w:tcMar>
          </w:tcPr>
          <w:p w14:paraId="03F255F1" w14:textId="77777777" w:rsidR="00004184" w:rsidRDefault="002C4894">
            <w:pPr>
              <w:widowControl w:val="0"/>
              <w:spacing w:line="240" w:lineRule="auto"/>
              <w:jc w:val="right"/>
              <w:rPr>
                <w:sz w:val="16"/>
                <w:szCs w:val="16"/>
              </w:rPr>
            </w:pPr>
            <w:r>
              <w:rPr>
                <w:sz w:val="16"/>
                <w:szCs w:val="16"/>
              </w:rPr>
              <w:t>3%</w:t>
            </w:r>
          </w:p>
        </w:tc>
        <w:tc>
          <w:tcPr>
            <w:tcW w:w="795" w:type="dxa"/>
            <w:tcMar>
              <w:top w:w="56" w:type="dxa"/>
              <w:left w:w="56" w:type="dxa"/>
              <w:bottom w:w="56" w:type="dxa"/>
              <w:right w:w="56" w:type="dxa"/>
            </w:tcMar>
          </w:tcPr>
          <w:p w14:paraId="02D7BA6C" w14:textId="77777777" w:rsidR="00004184" w:rsidRDefault="002C4894">
            <w:pPr>
              <w:widowControl w:val="0"/>
              <w:spacing w:line="240" w:lineRule="auto"/>
              <w:jc w:val="right"/>
              <w:rPr>
                <w:sz w:val="16"/>
                <w:szCs w:val="16"/>
              </w:rPr>
            </w:pPr>
            <w:r>
              <w:rPr>
                <w:sz w:val="16"/>
                <w:szCs w:val="16"/>
              </w:rPr>
              <w:t>1%</w:t>
            </w:r>
          </w:p>
        </w:tc>
        <w:tc>
          <w:tcPr>
            <w:tcW w:w="795" w:type="dxa"/>
            <w:tcMar>
              <w:top w:w="56" w:type="dxa"/>
              <w:left w:w="56" w:type="dxa"/>
              <w:bottom w:w="56" w:type="dxa"/>
              <w:right w:w="56" w:type="dxa"/>
            </w:tcMar>
          </w:tcPr>
          <w:p w14:paraId="291779BB" w14:textId="77777777" w:rsidR="00004184" w:rsidRDefault="002C4894">
            <w:pPr>
              <w:widowControl w:val="0"/>
              <w:spacing w:line="240" w:lineRule="auto"/>
              <w:jc w:val="right"/>
              <w:rPr>
                <w:sz w:val="16"/>
                <w:szCs w:val="16"/>
              </w:rPr>
            </w:pPr>
            <w:r>
              <w:rPr>
                <w:sz w:val="16"/>
                <w:szCs w:val="16"/>
              </w:rPr>
              <w:t>2%</w:t>
            </w:r>
          </w:p>
        </w:tc>
        <w:tc>
          <w:tcPr>
            <w:tcW w:w="795" w:type="dxa"/>
            <w:tcMar>
              <w:top w:w="56" w:type="dxa"/>
              <w:left w:w="56" w:type="dxa"/>
              <w:bottom w:w="56" w:type="dxa"/>
              <w:right w:w="56" w:type="dxa"/>
            </w:tcMar>
          </w:tcPr>
          <w:p w14:paraId="04A5D321" w14:textId="77777777" w:rsidR="00004184" w:rsidRDefault="002C4894">
            <w:pPr>
              <w:widowControl w:val="0"/>
              <w:spacing w:line="240" w:lineRule="auto"/>
              <w:jc w:val="right"/>
              <w:rPr>
                <w:sz w:val="16"/>
                <w:szCs w:val="16"/>
              </w:rPr>
            </w:pPr>
            <w:r>
              <w:rPr>
                <w:sz w:val="16"/>
                <w:szCs w:val="16"/>
              </w:rPr>
              <w:t>1%</w:t>
            </w:r>
          </w:p>
        </w:tc>
        <w:tc>
          <w:tcPr>
            <w:tcW w:w="795" w:type="dxa"/>
            <w:tcMar>
              <w:top w:w="56" w:type="dxa"/>
              <w:left w:w="56" w:type="dxa"/>
              <w:bottom w:w="56" w:type="dxa"/>
              <w:right w:w="56" w:type="dxa"/>
            </w:tcMar>
          </w:tcPr>
          <w:p w14:paraId="68A15B73" w14:textId="77777777" w:rsidR="00004184" w:rsidRDefault="002C4894">
            <w:pPr>
              <w:widowControl w:val="0"/>
              <w:spacing w:line="240" w:lineRule="auto"/>
              <w:jc w:val="right"/>
              <w:rPr>
                <w:sz w:val="16"/>
                <w:szCs w:val="16"/>
              </w:rPr>
            </w:pPr>
            <w:r>
              <w:rPr>
                <w:sz w:val="16"/>
                <w:szCs w:val="16"/>
              </w:rPr>
              <w:t>3%</w:t>
            </w:r>
          </w:p>
        </w:tc>
        <w:tc>
          <w:tcPr>
            <w:tcW w:w="795" w:type="dxa"/>
            <w:tcMar>
              <w:top w:w="56" w:type="dxa"/>
              <w:left w:w="56" w:type="dxa"/>
              <w:bottom w:w="56" w:type="dxa"/>
              <w:right w:w="56" w:type="dxa"/>
            </w:tcMar>
          </w:tcPr>
          <w:p w14:paraId="113E290A" w14:textId="77777777" w:rsidR="00004184" w:rsidRDefault="002C4894">
            <w:pPr>
              <w:widowControl w:val="0"/>
              <w:spacing w:line="240" w:lineRule="auto"/>
              <w:jc w:val="right"/>
              <w:rPr>
                <w:sz w:val="16"/>
                <w:szCs w:val="16"/>
              </w:rPr>
            </w:pPr>
            <w:r>
              <w:rPr>
                <w:sz w:val="16"/>
                <w:szCs w:val="16"/>
              </w:rPr>
              <w:t>1%</w:t>
            </w:r>
          </w:p>
        </w:tc>
        <w:tc>
          <w:tcPr>
            <w:tcW w:w="795" w:type="dxa"/>
            <w:tcMar>
              <w:top w:w="56" w:type="dxa"/>
              <w:left w:w="56" w:type="dxa"/>
              <w:bottom w:w="56" w:type="dxa"/>
              <w:right w:w="56" w:type="dxa"/>
            </w:tcMar>
          </w:tcPr>
          <w:p w14:paraId="18B92B71" w14:textId="77777777" w:rsidR="00004184" w:rsidRDefault="002C4894">
            <w:pPr>
              <w:widowControl w:val="0"/>
              <w:spacing w:line="240" w:lineRule="auto"/>
              <w:jc w:val="right"/>
              <w:rPr>
                <w:sz w:val="16"/>
                <w:szCs w:val="16"/>
              </w:rPr>
            </w:pPr>
            <w:r>
              <w:rPr>
                <w:sz w:val="16"/>
                <w:szCs w:val="16"/>
              </w:rPr>
              <w:t>1%</w:t>
            </w:r>
          </w:p>
        </w:tc>
        <w:tc>
          <w:tcPr>
            <w:tcW w:w="855" w:type="dxa"/>
            <w:tcMar>
              <w:top w:w="56" w:type="dxa"/>
              <w:left w:w="56" w:type="dxa"/>
              <w:bottom w:w="56" w:type="dxa"/>
              <w:right w:w="56" w:type="dxa"/>
            </w:tcMar>
          </w:tcPr>
          <w:p w14:paraId="12C45A7B" w14:textId="77777777" w:rsidR="00004184" w:rsidRDefault="002C4894">
            <w:pPr>
              <w:widowControl w:val="0"/>
              <w:spacing w:line="240" w:lineRule="auto"/>
              <w:jc w:val="right"/>
              <w:rPr>
                <w:sz w:val="16"/>
                <w:szCs w:val="16"/>
              </w:rPr>
            </w:pPr>
            <w:r>
              <w:rPr>
                <w:sz w:val="16"/>
                <w:szCs w:val="16"/>
              </w:rPr>
              <w:t>1%</w:t>
            </w:r>
          </w:p>
        </w:tc>
        <w:tc>
          <w:tcPr>
            <w:tcW w:w="735" w:type="dxa"/>
            <w:tcMar>
              <w:top w:w="56" w:type="dxa"/>
              <w:left w:w="56" w:type="dxa"/>
              <w:bottom w:w="56" w:type="dxa"/>
              <w:right w:w="56" w:type="dxa"/>
            </w:tcMar>
          </w:tcPr>
          <w:p w14:paraId="11CFDEA7" w14:textId="77777777" w:rsidR="00004184" w:rsidRDefault="002C4894">
            <w:pPr>
              <w:widowControl w:val="0"/>
              <w:spacing w:line="240" w:lineRule="auto"/>
              <w:jc w:val="right"/>
              <w:rPr>
                <w:sz w:val="16"/>
                <w:szCs w:val="16"/>
              </w:rPr>
            </w:pPr>
            <w:r>
              <w:rPr>
                <w:sz w:val="16"/>
                <w:szCs w:val="16"/>
              </w:rPr>
              <w:t>3%</w:t>
            </w:r>
          </w:p>
        </w:tc>
        <w:tc>
          <w:tcPr>
            <w:tcW w:w="795" w:type="dxa"/>
            <w:tcMar>
              <w:top w:w="56" w:type="dxa"/>
              <w:left w:w="56" w:type="dxa"/>
              <w:bottom w:w="56" w:type="dxa"/>
              <w:right w:w="56" w:type="dxa"/>
            </w:tcMar>
          </w:tcPr>
          <w:p w14:paraId="6E9D6875" w14:textId="77777777" w:rsidR="00004184" w:rsidRDefault="002C4894">
            <w:pPr>
              <w:widowControl w:val="0"/>
              <w:spacing w:line="240" w:lineRule="auto"/>
              <w:jc w:val="right"/>
              <w:rPr>
                <w:sz w:val="16"/>
                <w:szCs w:val="16"/>
              </w:rPr>
            </w:pPr>
            <w:r>
              <w:rPr>
                <w:sz w:val="16"/>
                <w:szCs w:val="16"/>
              </w:rPr>
              <w:t>1%</w:t>
            </w:r>
          </w:p>
        </w:tc>
        <w:tc>
          <w:tcPr>
            <w:tcW w:w="795" w:type="dxa"/>
            <w:tcMar>
              <w:top w:w="56" w:type="dxa"/>
              <w:left w:w="56" w:type="dxa"/>
              <w:bottom w:w="56" w:type="dxa"/>
              <w:right w:w="56" w:type="dxa"/>
            </w:tcMar>
          </w:tcPr>
          <w:p w14:paraId="27BD4EC3" w14:textId="77777777" w:rsidR="00004184" w:rsidRDefault="002C4894">
            <w:pPr>
              <w:widowControl w:val="0"/>
              <w:spacing w:line="240" w:lineRule="auto"/>
              <w:jc w:val="right"/>
              <w:rPr>
                <w:sz w:val="16"/>
                <w:szCs w:val="16"/>
              </w:rPr>
            </w:pPr>
            <w:r>
              <w:rPr>
                <w:sz w:val="16"/>
                <w:szCs w:val="16"/>
              </w:rPr>
              <w:t>5%</w:t>
            </w:r>
          </w:p>
        </w:tc>
        <w:tc>
          <w:tcPr>
            <w:tcW w:w="795" w:type="dxa"/>
            <w:tcMar>
              <w:top w:w="56" w:type="dxa"/>
              <w:left w:w="56" w:type="dxa"/>
              <w:bottom w:w="56" w:type="dxa"/>
              <w:right w:w="56" w:type="dxa"/>
            </w:tcMar>
          </w:tcPr>
          <w:p w14:paraId="248344DD" w14:textId="77777777" w:rsidR="00004184" w:rsidRDefault="002C4894">
            <w:pPr>
              <w:widowControl w:val="0"/>
              <w:spacing w:line="240" w:lineRule="auto"/>
              <w:jc w:val="right"/>
              <w:rPr>
                <w:sz w:val="16"/>
                <w:szCs w:val="16"/>
              </w:rPr>
            </w:pPr>
            <w:r>
              <w:rPr>
                <w:sz w:val="16"/>
                <w:szCs w:val="16"/>
              </w:rPr>
              <w:t>2%</w:t>
            </w:r>
          </w:p>
        </w:tc>
        <w:tc>
          <w:tcPr>
            <w:tcW w:w="630" w:type="dxa"/>
            <w:shd w:val="clear" w:color="auto" w:fill="D9D9D9"/>
            <w:tcMar>
              <w:top w:w="56" w:type="dxa"/>
              <w:left w:w="56" w:type="dxa"/>
              <w:bottom w:w="56" w:type="dxa"/>
              <w:right w:w="56" w:type="dxa"/>
            </w:tcMar>
          </w:tcPr>
          <w:p w14:paraId="5AF5AAB3" w14:textId="77777777" w:rsidR="00004184" w:rsidRDefault="002C4894">
            <w:pPr>
              <w:widowControl w:val="0"/>
              <w:spacing w:line="240" w:lineRule="auto"/>
              <w:jc w:val="right"/>
              <w:rPr>
                <w:b/>
                <w:sz w:val="16"/>
                <w:szCs w:val="16"/>
              </w:rPr>
            </w:pPr>
            <w:r>
              <w:rPr>
                <w:b/>
                <w:sz w:val="16"/>
                <w:szCs w:val="16"/>
              </w:rPr>
              <w:t>4%</w:t>
            </w:r>
          </w:p>
        </w:tc>
      </w:tr>
      <w:tr w:rsidR="00004184" w14:paraId="64C082D5" w14:textId="77777777">
        <w:tc>
          <w:tcPr>
            <w:tcW w:w="2835" w:type="dxa"/>
            <w:shd w:val="clear" w:color="auto" w:fill="F3F3F3"/>
            <w:tcMar>
              <w:top w:w="56" w:type="dxa"/>
              <w:left w:w="56" w:type="dxa"/>
              <w:bottom w:w="56" w:type="dxa"/>
              <w:right w:w="56" w:type="dxa"/>
            </w:tcMar>
          </w:tcPr>
          <w:p w14:paraId="7D727613" w14:textId="77777777" w:rsidR="00004184" w:rsidRDefault="002C4894">
            <w:pPr>
              <w:widowControl w:val="0"/>
              <w:spacing w:line="240" w:lineRule="auto"/>
              <w:rPr>
                <w:b/>
                <w:sz w:val="16"/>
                <w:szCs w:val="16"/>
              </w:rPr>
            </w:pPr>
            <w:r>
              <w:rPr>
                <w:b/>
                <w:sz w:val="16"/>
                <w:szCs w:val="16"/>
              </w:rPr>
              <w:t>Hoogfrequente dagondersteuning</w:t>
            </w:r>
          </w:p>
        </w:tc>
        <w:tc>
          <w:tcPr>
            <w:tcW w:w="690" w:type="dxa"/>
            <w:tcMar>
              <w:top w:w="56" w:type="dxa"/>
              <w:left w:w="56" w:type="dxa"/>
              <w:bottom w:w="56" w:type="dxa"/>
              <w:right w:w="56" w:type="dxa"/>
            </w:tcMar>
          </w:tcPr>
          <w:p w14:paraId="2B28A460" w14:textId="77777777" w:rsidR="00004184" w:rsidRDefault="002C4894">
            <w:pPr>
              <w:widowControl w:val="0"/>
              <w:spacing w:line="240" w:lineRule="auto"/>
              <w:jc w:val="right"/>
              <w:rPr>
                <w:sz w:val="16"/>
                <w:szCs w:val="16"/>
              </w:rPr>
            </w:pPr>
            <w:r>
              <w:rPr>
                <w:sz w:val="16"/>
                <w:szCs w:val="16"/>
              </w:rPr>
              <w:t>10%</w:t>
            </w:r>
          </w:p>
        </w:tc>
        <w:tc>
          <w:tcPr>
            <w:tcW w:w="810" w:type="dxa"/>
            <w:tcMar>
              <w:top w:w="56" w:type="dxa"/>
              <w:left w:w="56" w:type="dxa"/>
              <w:bottom w:w="56" w:type="dxa"/>
              <w:right w:w="56" w:type="dxa"/>
            </w:tcMar>
          </w:tcPr>
          <w:p w14:paraId="5136B8E3" w14:textId="77777777" w:rsidR="00004184" w:rsidRDefault="002C4894">
            <w:pPr>
              <w:widowControl w:val="0"/>
              <w:spacing w:line="240" w:lineRule="auto"/>
              <w:jc w:val="right"/>
              <w:rPr>
                <w:sz w:val="16"/>
                <w:szCs w:val="16"/>
              </w:rPr>
            </w:pPr>
            <w:r>
              <w:rPr>
                <w:sz w:val="16"/>
                <w:szCs w:val="16"/>
              </w:rPr>
              <w:t>17%</w:t>
            </w:r>
          </w:p>
        </w:tc>
        <w:tc>
          <w:tcPr>
            <w:tcW w:w="795" w:type="dxa"/>
            <w:tcMar>
              <w:top w:w="56" w:type="dxa"/>
              <w:left w:w="56" w:type="dxa"/>
              <w:bottom w:w="56" w:type="dxa"/>
              <w:right w:w="56" w:type="dxa"/>
            </w:tcMar>
          </w:tcPr>
          <w:p w14:paraId="3B5FB747" w14:textId="77777777" w:rsidR="00004184" w:rsidRDefault="002C4894">
            <w:pPr>
              <w:widowControl w:val="0"/>
              <w:spacing w:line="240" w:lineRule="auto"/>
              <w:jc w:val="right"/>
              <w:rPr>
                <w:sz w:val="16"/>
                <w:szCs w:val="16"/>
              </w:rPr>
            </w:pPr>
            <w:r>
              <w:rPr>
                <w:sz w:val="16"/>
                <w:szCs w:val="16"/>
              </w:rPr>
              <w:t>12%</w:t>
            </w:r>
          </w:p>
        </w:tc>
        <w:tc>
          <w:tcPr>
            <w:tcW w:w="795" w:type="dxa"/>
            <w:tcMar>
              <w:top w:w="56" w:type="dxa"/>
              <w:left w:w="56" w:type="dxa"/>
              <w:bottom w:w="56" w:type="dxa"/>
              <w:right w:w="56" w:type="dxa"/>
            </w:tcMar>
          </w:tcPr>
          <w:p w14:paraId="6206FE53" w14:textId="77777777" w:rsidR="00004184" w:rsidRDefault="002C4894">
            <w:pPr>
              <w:widowControl w:val="0"/>
              <w:spacing w:line="240" w:lineRule="auto"/>
              <w:jc w:val="right"/>
              <w:rPr>
                <w:sz w:val="16"/>
                <w:szCs w:val="16"/>
              </w:rPr>
            </w:pPr>
            <w:r>
              <w:rPr>
                <w:sz w:val="16"/>
                <w:szCs w:val="16"/>
              </w:rPr>
              <w:t>16%</w:t>
            </w:r>
          </w:p>
        </w:tc>
        <w:tc>
          <w:tcPr>
            <w:tcW w:w="795" w:type="dxa"/>
            <w:tcMar>
              <w:top w:w="56" w:type="dxa"/>
              <w:left w:w="56" w:type="dxa"/>
              <w:bottom w:w="56" w:type="dxa"/>
              <w:right w:w="56" w:type="dxa"/>
            </w:tcMar>
          </w:tcPr>
          <w:p w14:paraId="4157A6B2" w14:textId="77777777" w:rsidR="00004184" w:rsidRDefault="002C4894">
            <w:pPr>
              <w:widowControl w:val="0"/>
              <w:spacing w:line="240" w:lineRule="auto"/>
              <w:jc w:val="right"/>
              <w:rPr>
                <w:sz w:val="16"/>
                <w:szCs w:val="16"/>
              </w:rPr>
            </w:pPr>
            <w:r>
              <w:rPr>
                <w:sz w:val="16"/>
                <w:szCs w:val="16"/>
              </w:rPr>
              <w:t>4%</w:t>
            </w:r>
          </w:p>
        </w:tc>
        <w:tc>
          <w:tcPr>
            <w:tcW w:w="795" w:type="dxa"/>
            <w:tcMar>
              <w:top w:w="56" w:type="dxa"/>
              <w:left w:w="56" w:type="dxa"/>
              <w:bottom w:w="56" w:type="dxa"/>
              <w:right w:w="56" w:type="dxa"/>
            </w:tcMar>
          </w:tcPr>
          <w:p w14:paraId="5AA2CDC2" w14:textId="77777777" w:rsidR="00004184" w:rsidRDefault="002C4894">
            <w:pPr>
              <w:widowControl w:val="0"/>
              <w:spacing w:line="240" w:lineRule="auto"/>
              <w:jc w:val="right"/>
              <w:rPr>
                <w:sz w:val="16"/>
                <w:szCs w:val="16"/>
              </w:rPr>
            </w:pPr>
            <w:r>
              <w:rPr>
                <w:sz w:val="16"/>
                <w:szCs w:val="16"/>
              </w:rPr>
              <w:t>2%</w:t>
            </w:r>
          </w:p>
        </w:tc>
        <w:tc>
          <w:tcPr>
            <w:tcW w:w="795" w:type="dxa"/>
            <w:tcMar>
              <w:top w:w="56" w:type="dxa"/>
              <w:left w:w="56" w:type="dxa"/>
              <w:bottom w:w="56" w:type="dxa"/>
              <w:right w:w="56" w:type="dxa"/>
            </w:tcMar>
          </w:tcPr>
          <w:p w14:paraId="32BC762D" w14:textId="77777777" w:rsidR="00004184" w:rsidRDefault="002C4894">
            <w:pPr>
              <w:widowControl w:val="0"/>
              <w:spacing w:line="240" w:lineRule="auto"/>
              <w:jc w:val="right"/>
              <w:rPr>
                <w:sz w:val="16"/>
                <w:szCs w:val="16"/>
              </w:rPr>
            </w:pPr>
            <w:r>
              <w:rPr>
                <w:sz w:val="16"/>
                <w:szCs w:val="16"/>
              </w:rPr>
              <w:t>3%</w:t>
            </w:r>
          </w:p>
        </w:tc>
        <w:tc>
          <w:tcPr>
            <w:tcW w:w="795" w:type="dxa"/>
            <w:tcMar>
              <w:top w:w="56" w:type="dxa"/>
              <w:left w:w="56" w:type="dxa"/>
              <w:bottom w:w="56" w:type="dxa"/>
              <w:right w:w="56" w:type="dxa"/>
            </w:tcMar>
          </w:tcPr>
          <w:p w14:paraId="030E6901" w14:textId="77777777" w:rsidR="00004184" w:rsidRDefault="002C4894">
            <w:pPr>
              <w:widowControl w:val="0"/>
              <w:spacing w:line="240" w:lineRule="auto"/>
              <w:jc w:val="right"/>
              <w:rPr>
                <w:sz w:val="16"/>
                <w:szCs w:val="16"/>
              </w:rPr>
            </w:pPr>
            <w:r>
              <w:rPr>
                <w:sz w:val="16"/>
                <w:szCs w:val="16"/>
              </w:rPr>
              <w:t>2%</w:t>
            </w:r>
          </w:p>
        </w:tc>
        <w:tc>
          <w:tcPr>
            <w:tcW w:w="795" w:type="dxa"/>
            <w:tcMar>
              <w:top w:w="56" w:type="dxa"/>
              <w:left w:w="56" w:type="dxa"/>
              <w:bottom w:w="56" w:type="dxa"/>
              <w:right w:w="56" w:type="dxa"/>
            </w:tcMar>
          </w:tcPr>
          <w:p w14:paraId="5ADEF7DF" w14:textId="77777777" w:rsidR="00004184" w:rsidRDefault="002C4894">
            <w:pPr>
              <w:widowControl w:val="0"/>
              <w:spacing w:line="240" w:lineRule="auto"/>
              <w:jc w:val="right"/>
              <w:rPr>
                <w:sz w:val="16"/>
                <w:szCs w:val="16"/>
              </w:rPr>
            </w:pPr>
            <w:r>
              <w:rPr>
                <w:sz w:val="16"/>
                <w:szCs w:val="16"/>
              </w:rPr>
              <w:t>2%</w:t>
            </w:r>
          </w:p>
        </w:tc>
        <w:tc>
          <w:tcPr>
            <w:tcW w:w="795" w:type="dxa"/>
            <w:tcMar>
              <w:top w:w="56" w:type="dxa"/>
              <w:left w:w="56" w:type="dxa"/>
              <w:bottom w:w="56" w:type="dxa"/>
              <w:right w:w="56" w:type="dxa"/>
            </w:tcMar>
          </w:tcPr>
          <w:p w14:paraId="36D7FBCF" w14:textId="77777777" w:rsidR="00004184" w:rsidRDefault="002C4894">
            <w:pPr>
              <w:widowControl w:val="0"/>
              <w:spacing w:line="240" w:lineRule="auto"/>
              <w:jc w:val="right"/>
              <w:rPr>
                <w:sz w:val="16"/>
                <w:szCs w:val="16"/>
              </w:rPr>
            </w:pPr>
            <w:r>
              <w:rPr>
                <w:sz w:val="16"/>
                <w:szCs w:val="16"/>
              </w:rPr>
              <w:t>1%</w:t>
            </w:r>
          </w:p>
        </w:tc>
        <w:tc>
          <w:tcPr>
            <w:tcW w:w="795" w:type="dxa"/>
            <w:tcMar>
              <w:top w:w="56" w:type="dxa"/>
              <w:left w:w="56" w:type="dxa"/>
              <w:bottom w:w="56" w:type="dxa"/>
              <w:right w:w="56" w:type="dxa"/>
            </w:tcMar>
          </w:tcPr>
          <w:p w14:paraId="16E3FDDB" w14:textId="77777777" w:rsidR="00004184" w:rsidRDefault="002C4894">
            <w:pPr>
              <w:widowControl w:val="0"/>
              <w:spacing w:line="240" w:lineRule="auto"/>
              <w:jc w:val="right"/>
              <w:rPr>
                <w:sz w:val="16"/>
                <w:szCs w:val="16"/>
              </w:rPr>
            </w:pPr>
            <w:r>
              <w:rPr>
                <w:sz w:val="16"/>
                <w:szCs w:val="16"/>
              </w:rPr>
              <w:t>2%</w:t>
            </w:r>
          </w:p>
        </w:tc>
        <w:tc>
          <w:tcPr>
            <w:tcW w:w="855" w:type="dxa"/>
            <w:tcMar>
              <w:top w:w="56" w:type="dxa"/>
              <w:left w:w="56" w:type="dxa"/>
              <w:bottom w:w="56" w:type="dxa"/>
              <w:right w:w="56" w:type="dxa"/>
            </w:tcMar>
          </w:tcPr>
          <w:p w14:paraId="438E833D" w14:textId="77777777" w:rsidR="00004184" w:rsidRDefault="002C4894">
            <w:pPr>
              <w:widowControl w:val="0"/>
              <w:spacing w:line="240" w:lineRule="auto"/>
              <w:jc w:val="right"/>
              <w:rPr>
                <w:sz w:val="16"/>
                <w:szCs w:val="16"/>
              </w:rPr>
            </w:pPr>
            <w:r>
              <w:rPr>
                <w:sz w:val="16"/>
                <w:szCs w:val="16"/>
              </w:rPr>
              <w:t>2%</w:t>
            </w:r>
          </w:p>
        </w:tc>
        <w:tc>
          <w:tcPr>
            <w:tcW w:w="735" w:type="dxa"/>
            <w:tcMar>
              <w:top w:w="56" w:type="dxa"/>
              <w:left w:w="56" w:type="dxa"/>
              <w:bottom w:w="56" w:type="dxa"/>
              <w:right w:w="56" w:type="dxa"/>
            </w:tcMar>
          </w:tcPr>
          <w:p w14:paraId="4D4D9C57" w14:textId="77777777" w:rsidR="00004184" w:rsidRDefault="002C4894">
            <w:pPr>
              <w:widowControl w:val="0"/>
              <w:spacing w:line="240" w:lineRule="auto"/>
              <w:jc w:val="right"/>
              <w:rPr>
                <w:sz w:val="16"/>
                <w:szCs w:val="16"/>
              </w:rPr>
            </w:pPr>
            <w:r>
              <w:rPr>
                <w:sz w:val="16"/>
                <w:szCs w:val="16"/>
              </w:rPr>
              <w:t>3%</w:t>
            </w:r>
          </w:p>
        </w:tc>
        <w:tc>
          <w:tcPr>
            <w:tcW w:w="795" w:type="dxa"/>
            <w:tcMar>
              <w:top w:w="56" w:type="dxa"/>
              <w:left w:w="56" w:type="dxa"/>
              <w:bottom w:w="56" w:type="dxa"/>
              <w:right w:w="56" w:type="dxa"/>
            </w:tcMar>
          </w:tcPr>
          <w:p w14:paraId="3573A600" w14:textId="77777777" w:rsidR="00004184" w:rsidRDefault="002C4894">
            <w:pPr>
              <w:widowControl w:val="0"/>
              <w:spacing w:line="240" w:lineRule="auto"/>
              <w:jc w:val="right"/>
              <w:rPr>
                <w:sz w:val="16"/>
                <w:szCs w:val="16"/>
              </w:rPr>
            </w:pPr>
            <w:r>
              <w:rPr>
                <w:sz w:val="16"/>
                <w:szCs w:val="16"/>
              </w:rPr>
              <w:t>1%</w:t>
            </w:r>
          </w:p>
        </w:tc>
        <w:tc>
          <w:tcPr>
            <w:tcW w:w="795" w:type="dxa"/>
            <w:tcMar>
              <w:top w:w="56" w:type="dxa"/>
              <w:left w:w="56" w:type="dxa"/>
              <w:bottom w:w="56" w:type="dxa"/>
              <w:right w:w="56" w:type="dxa"/>
            </w:tcMar>
          </w:tcPr>
          <w:p w14:paraId="30B41329" w14:textId="77777777" w:rsidR="00004184" w:rsidRDefault="002C4894">
            <w:pPr>
              <w:widowControl w:val="0"/>
              <w:spacing w:line="240" w:lineRule="auto"/>
              <w:jc w:val="right"/>
              <w:rPr>
                <w:sz w:val="16"/>
                <w:szCs w:val="16"/>
              </w:rPr>
            </w:pPr>
            <w:r>
              <w:rPr>
                <w:sz w:val="16"/>
                <w:szCs w:val="16"/>
              </w:rPr>
              <w:t>7%</w:t>
            </w:r>
          </w:p>
        </w:tc>
        <w:tc>
          <w:tcPr>
            <w:tcW w:w="795" w:type="dxa"/>
            <w:tcMar>
              <w:top w:w="56" w:type="dxa"/>
              <w:left w:w="56" w:type="dxa"/>
              <w:bottom w:w="56" w:type="dxa"/>
              <w:right w:w="56" w:type="dxa"/>
            </w:tcMar>
          </w:tcPr>
          <w:p w14:paraId="074FD87A" w14:textId="77777777" w:rsidR="00004184" w:rsidRDefault="002C4894">
            <w:pPr>
              <w:widowControl w:val="0"/>
              <w:spacing w:line="240" w:lineRule="auto"/>
              <w:jc w:val="right"/>
              <w:rPr>
                <w:sz w:val="16"/>
                <w:szCs w:val="16"/>
              </w:rPr>
            </w:pPr>
            <w:r>
              <w:rPr>
                <w:sz w:val="16"/>
                <w:szCs w:val="16"/>
              </w:rPr>
              <w:t>5%</w:t>
            </w:r>
          </w:p>
        </w:tc>
        <w:tc>
          <w:tcPr>
            <w:tcW w:w="630" w:type="dxa"/>
            <w:shd w:val="clear" w:color="auto" w:fill="D9D9D9"/>
            <w:tcMar>
              <w:top w:w="56" w:type="dxa"/>
              <w:left w:w="56" w:type="dxa"/>
              <w:bottom w:w="56" w:type="dxa"/>
              <w:right w:w="56" w:type="dxa"/>
            </w:tcMar>
          </w:tcPr>
          <w:p w14:paraId="1D3065DD" w14:textId="77777777" w:rsidR="00004184" w:rsidRDefault="002C4894">
            <w:pPr>
              <w:widowControl w:val="0"/>
              <w:spacing w:line="240" w:lineRule="auto"/>
              <w:jc w:val="right"/>
              <w:rPr>
                <w:b/>
                <w:sz w:val="16"/>
                <w:szCs w:val="16"/>
              </w:rPr>
            </w:pPr>
            <w:r>
              <w:rPr>
                <w:b/>
                <w:sz w:val="16"/>
                <w:szCs w:val="16"/>
              </w:rPr>
              <w:t>8%</w:t>
            </w:r>
          </w:p>
        </w:tc>
      </w:tr>
      <w:tr w:rsidR="00004184" w14:paraId="4A9EE9C0" w14:textId="77777777">
        <w:tc>
          <w:tcPr>
            <w:tcW w:w="2835" w:type="dxa"/>
            <w:shd w:val="clear" w:color="auto" w:fill="F3F3F3"/>
            <w:tcMar>
              <w:top w:w="56" w:type="dxa"/>
              <w:left w:w="56" w:type="dxa"/>
              <w:bottom w:w="56" w:type="dxa"/>
              <w:right w:w="56" w:type="dxa"/>
            </w:tcMar>
          </w:tcPr>
          <w:p w14:paraId="48682462" w14:textId="77777777" w:rsidR="00004184" w:rsidRDefault="002C4894">
            <w:pPr>
              <w:widowControl w:val="0"/>
              <w:spacing w:line="240" w:lineRule="auto"/>
              <w:rPr>
                <w:b/>
                <w:sz w:val="16"/>
                <w:szCs w:val="16"/>
              </w:rPr>
            </w:pPr>
            <w:r>
              <w:rPr>
                <w:b/>
                <w:sz w:val="16"/>
                <w:szCs w:val="16"/>
              </w:rPr>
              <w:t>Laagfrequente dagondersteuning</w:t>
            </w:r>
          </w:p>
        </w:tc>
        <w:tc>
          <w:tcPr>
            <w:tcW w:w="690" w:type="dxa"/>
            <w:tcMar>
              <w:top w:w="56" w:type="dxa"/>
              <w:left w:w="56" w:type="dxa"/>
              <w:bottom w:w="56" w:type="dxa"/>
              <w:right w:w="56" w:type="dxa"/>
            </w:tcMar>
          </w:tcPr>
          <w:p w14:paraId="5E4898DE" w14:textId="77777777" w:rsidR="00004184" w:rsidRDefault="002C4894">
            <w:pPr>
              <w:widowControl w:val="0"/>
              <w:spacing w:line="240" w:lineRule="auto"/>
              <w:jc w:val="right"/>
              <w:rPr>
                <w:sz w:val="16"/>
                <w:szCs w:val="16"/>
              </w:rPr>
            </w:pPr>
            <w:r>
              <w:rPr>
                <w:sz w:val="16"/>
                <w:szCs w:val="16"/>
              </w:rPr>
              <w:t>6%</w:t>
            </w:r>
          </w:p>
        </w:tc>
        <w:tc>
          <w:tcPr>
            <w:tcW w:w="810" w:type="dxa"/>
            <w:tcMar>
              <w:top w:w="56" w:type="dxa"/>
              <w:left w:w="56" w:type="dxa"/>
              <w:bottom w:w="56" w:type="dxa"/>
              <w:right w:w="56" w:type="dxa"/>
            </w:tcMar>
          </w:tcPr>
          <w:p w14:paraId="221D719D" w14:textId="77777777" w:rsidR="00004184" w:rsidRDefault="002C4894">
            <w:pPr>
              <w:widowControl w:val="0"/>
              <w:spacing w:line="240" w:lineRule="auto"/>
              <w:jc w:val="right"/>
              <w:rPr>
                <w:sz w:val="16"/>
                <w:szCs w:val="16"/>
              </w:rPr>
            </w:pPr>
            <w:r>
              <w:rPr>
                <w:sz w:val="16"/>
                <w:szCs w:val="16"/>
              </w:rPr>
              <w:t>11%</w:t>
            </w:r>
          </w:p>
        </w:tc>
        <w:tc>
          <w:tcPr>
            <w:tcW w:w="795" w:type="dxa"/>
            <w:tcMar>
              <w:top w:w="56" w:type="dxa"/>
              <w:left w:w="56" w:type="dxa"/>
              <w:bottom w:w="56" w:type="dxa"/>
              <w:right w:w="56" w:type="dxa"/>
            </w:tcMar>
          </w:tcPr>
          <w:p w14:paraId="5E9C5C44" w14:textId="77777777" w:rsidR="00004184" w:rsidRDefault="002C4894">
            <w:pPr>
              <w:widowControl w:val="0"/>
              <w:spacing w:line="240" w:lineRule="auto"/>
              <w:jc w:val="right"/>
              <w:rPr>
                <w:sz w:val="16"/>
                <w:szCs w:val="16"/>
              </w:rPr>
            </w:pPr>
            <w:r>
              <w:rPr>
                <w:sz w:val="16"/>
                <w:szCs w:val="16"/>
              </w:rPr>
              <w:t>14%</w:t>
            </w:r>
          </w:p>
        </w:tc>
        <w:tc>
          <w:tcPr>
            <w:tcW w:w="795" w:type="dxa"/>
            <w:tcMar>
              <w:top w:w="56" w:type="dxa"/>
              <w:left w:w="56" w:type="dxa"/>
              <w:bottom w:w="56" w:type="dxa"/>
              <w:right w:w="56" w:type="dxa"/>
            </w:tcMar>
          </w:tcPr>
          <w:p w14:paraId="2F8C7A71" w14:textId="77777777" w:rsidR="00004184" w:rsidRDefault="002C4894">
            <w:pPr>
              <w:widowControl w:val="0"/>
              <w:spacing w:line="240" w:lineRule="auto"/>
              <w:jc w:val="right"/>
              <w:rPr>
                <w:sz w:val="16"/>
                <w:szCs w:val="16"/>
              </w:rPr>
            </w:pPr>
            <w:r>
              <w:rPr>
                <w:sz w:val="16"/>
                <w:szCs w:val="16"/>
              </w:rPr>
              <w:t>20%</w:t>
            </w:r>
          </w:p>
        </w:tc>
        <w:tc>
          <w:tcPr>
            <w:tcW w:w="795" w:type="dxa"/>
            <w:tcMar>
              <w:top w:w="56" w:type="dxa"/>
              <w:left w:w="56" w:type="dxa"/>
              <w:bottom w:w="56" w:type="dxa"/>
              <w:right w:w="56" w:type="dxa"/>
            </w:tcMar>
          </w:tcPr>
          <w:p w14:paraId="3B41FD72" w14:textId="77777777" w:rsidR="00004184" w:rsidRDefault="002C4894">
            <w:pPr>
              <w:widowControl w:val="0"/>
              <w:spacing w:line="240" w:lineRule="auto"/>
              <w:jc w:val="right"/>
              <w:rPr>
                <w:sz w:val="16"/>
                <w:szCs w:val="16"/>
              </w:rPr>
            </w:pPr>
            <w:r>
              <w:rPr>
                <w:sz w:val="16"/>
                <w:szCs w:val="16"/>
              </w:rPr>
              <w:t>12%</w:t>
            </w:r>
          </w:p>
        </w:tc>
        <w:tc>
          <w:tcPr>
            <w:tcW w:w="795" w:type="dxa"/>
            <w:tcMar>
              <w:top w:w="56" w:type="dxa"/>
              <w:left w:w="56" w:type="dxa"/>
              <w:bottom w:w="56" w:type="dxa"/>
              <w:right w:w="56" w:type="dxa"/>
            </w:tcMar>
          </w:tcPr>
          <w:p w14:paraId="6DA4C153" w14:textId="77777777" w:rsidR="00004184" w:rsidRDefault="002C4894">
            <w:pPr>
              <w:widowControl w:val="0"/>
              <w:spacing w:line="240" w:lineRule="auto"/>
              <w:jc w:val="right"/>
              <w:rPr>
                <w:sz w:val="16"/>
                <w:szCs w:val="16"/>
              </w:rPr>
            </w:pPr>
            <w:r>
              <w:rPr>
                <w:sz w:val="16"/>
                <w:szCs w:val="16"/>
              </w:rPr>
              <w:t>8%</w:t>
            </w:r>
          </w:p>
        </w:tc>
        <w:tc>
          <w:tcPr>
            <w:tcW w:w="795" w:type="dxa"/>
            <w:tcMar>
              <w:top w:w="56" w:type="dxa"/>
              <w:left w:w="56" w:type="dxa"/>
              <w:bottom w:w="56" w:type="dxa"/>
              <w:right w:w="56" w:type="dxa"/>
            </w:tcMar>
          </w:tcPr>
          <w:p w14:paraId="64996EDB" w14:textId="77777777" w:rsidR="00004184" w:rsidRDefault="002C4894">
            <w:pPr>
              <w:widowControl w:val="0"/>
              <w:spacing w:line="240" w:lineRule="auto"/>
              <w:jc w:val="right"/>
              <w:rPr>
                <w:sz w:val="16"/>
                <w:szCs w:val="16"/>
              </w:rPr>
            </w:pPr>
            <w:r>
              <w:rPr>
                <w:sz w:val="16"/>
                <w:szCs w:val="16"/>
              </w:rPr>
              <w:t>14%</w:t>
            </w:r>
          </w:p>
        </w:tc>
        <w:tc>
          <w:tcPr>
            <w:tcW w:w="795" w:type="dxa"/>
            <w:tcMar>
              <w:top w:w="56" w:type="dxa"/>
              <w:left w:w="56" w:type="dxa"/>
              <w:bottom w:w="56" w:type="dxa"/>
              <w:right w:w="56" w:type="dxa"/>
            </w:tcMar>
          </w:tcPr>
          <w:p w14:paraId="6D3EC25D" w14:textId="77777777" w:rsidR="00004184" w:rsidRDefault="002C4894">
            <w:pPr>
              <w:widowControl w:val="0"/>
              <w:spacing w:line="240" w:lineRule="auto"/>
              <w:jc w:val="right"/>
              <w:rPr>
                <w:sz w:val="16"/>
                <w:szCs w:val="16"/>
              </w:rPr>
            </w:pPr>
            <w:r>
              <w:rPr>
                <w:sz w:val="16"/>
                <w:szCs w:val="16"/>
              </w:rPr>
              <w:t>7%</w:t>
            </w:r>
          </w:p>
        </w:tc>
        <w:tc>
          <w:tcPr>
            <w:tcW w:w="795" w:type="dxa"/>
            <w:tcMar>
              <w:top w:w="56" w:type="dxa"/>
              <w:left w:w="56" w:type="dxa"/>
              <w:bottom w:w="56" w:type="dxa"/>
              <w:right w:w="56" w:type="dxa"/>
            </w:tcMar>
          </w:tcPr>
          <w:p w14:paraId="1BB35ED3" w14:textId="77777777" w:rsidR="00004184" w:rsidRDefault="002C4894">
            <w:pPr>
              <w:widowControl w:val="0"/>
              <w:spacing w:line="240" w:lineRule="auto"/>
              <w:jc w:val="right"/>
              <w:rPr>
                <w:sz w:val="16"/>
                <w:szCs w:val="16"/>
              </w:rPr>
            </w:pPr>
            <w:r>
              <w:rPr>
                <w:sz w:val="16"/>
                <w:szCs w:val="16"/>
              </w:rPr>
              <w:t>9%</w:t>
            </w:r>
          </w:p>
        </w:tc>
        <w:tc>
          <w:tcPr>
            <w:tcW w:w="795" w:type="dxa"/>
            <w:tcMar>
              <w:top w:w="56" w:type="dxa"/>
              <w:left w:w="56" w:type="dxa"/>
              <w:bottom w:w="56" w:type="dxa"/>
              <w:right w:w="56" w:type="dxa"/>
            </w:tcMar>
          </w:tcPr>
          <w:p w14:paraId="4B499400" w14:textId="77777777" w:rsidR="00004184" w:rsidRDefault="002C4894">
            <w:pPr>
              <w:widowControl w:val="0"/>
              <w:spacing w:line="240" w:lineRule="auto"/>
              <w:jc w:val="right"/>
              <w:rPr>
                <w:sz w:val="16"/>
                <w:szCs w:val="16"/>
              </w:rPr>
            </w:pPr>
            <w:r>
              <w:rPr>
                <w:sz w:val="16"/>
                <w:szCs w:val="16"/>
              </w:rPr>
              <w:t>10%</w:t>
            </w:r>
          </w:p>
        </w:tc>
        <w:tc>
          <w:tcPr>
            <w:tcW w:w="795" w:type="dxa"/>
            <w:tcMar>
              <w:top w:w="56" w:type="dxa"/>
              <w:left w:w="56" w:type="dxa"/>
              <w:bottom w:w="56" w:type="dxa"/>
              <w:right w:w="56" w:type="dxa"/>
            </w:tcMar>
          </w:tcPr>
          <w:p w14:paraId="60BFAB8D" w14:textId="77777777" w:rsidR="00004184" w:rsidRDefault="002C4894">
            <w:pPr>
              <w:widowControl w:val="0"/>
              <w:spacing w:line="240" w:lineRule="auto"/>
              <w:jc w:val="right"/>
              <w:rPr>
                <w:sz w:val="16"/>
                <w:szCs w:val="16"/>
              </w:rPr>
            </w:pPr>
            <w:r>
              <w:rPr>
                <w:sz w:val="16"/>
                <w:szCs w:val="16"/>
              </w:rPr>
              <w:t>5%</w:t>
            </w:r>
          </w:p>
        </w:tc>
        <w:tc>
          <w:tcPr>
            <w:tcW w:w="855" w:type="dxa"/>
            <w:tcMar>
              <w:top w:w="56" w:type="dxa"/>
              <w:left w:w="56" w:type="dxa"/>
              <w:bottom w:w="56" w:type="dxa"/>
              <w:right w:w="56" w:type="dxa"/>
            </w:tcMar>
          </w:tcPr>
          <w:p w14:paraId="34251B1D" w14:textId="77777777" w:rsidR="00004184" w:rsidRDefault="002C4894">
            <w:pPr>
              <w:widowControl w:val="0"/>
              <w:spacing w:line="240" w:lineRule="auto"/>
              <w:jc w:val="right"/>
              <w:rPr>
                <w:sz w:val="16"/>
                <w:szCs w:val="16"/>
              </w:rPr>
            </w:pPr>
            <w:r>
              <w:rPr>
                <w:sz w:val="16"/>
                <w:szCs w:val="16"/>
              </w:rPr>
              <w:t>6%</w:t>
            </w:r>
          </w:p>
        </w:tc>
        <w:tc>
          <w:tcPr>
            <w:tcW w:w="735" w:type="dxa"/>
            <w:tcMar>
              <w:top w:w="56" w:type="dxa"/>
              <w:left w:w="56" w:type="dxa"/>
              <w:bottom w:w="56" w:type="dxa"/>
              <w:right w:w="56" w:type="dxa"/>
            </w:tcMar>
          </w:tcPr>
          <w:p w14:paraId="0E8DE7AD" w14:textId="77777777" w:rsidR="00004184" w:rsidRDefault="002C4894">
            <w:pPr>
              <w:widowControl w:val="0"/>
              <w:spacing w:line="240" w:lineRule="auto"/>
              <w:jc w:val="right"/>
              <w:rPr>
                <w:sz w:val="16"/>
                <w:szCs w:val="16"/>
              </w:rPr>
            </w:pPr>
            <w:r>
              <w:rPr>
                <w:sz w:val="16"/>
                <w:szCs w:val="16"/>
              </w:rPr>
              <w:t>6%</w:t>
            </w:r>
          </w:p>
        </w:tc>
        <w:tc>
          <w:tcPr>
            <w:tcW w:w="795" w:type="dxa"/>
            <w:tcMar>
              <w:top w:w="56" w:type="dxa"/>
              <w:left w:w="56" w:type="dxa"/>
              <w:bottom w:w="56" w:type="dxa"/>
              <w:right w:w="56" w:type="dxa"/>
            </w:tcMar>
          </w:tcPr>
          <w:p w14:paraId="74FD9DE7" w14:textId="77777777" w:rsidR="00004184" w:rsidRDefault="002C4894">
            <w:pPr>
              <w:widowControl w:val="0"/>
              <w:spacing w:line="240" w:lineRule="auto"/>
              <w:jc w:val="right"/>
              <w:rPr>
                <w:sz w:val="16"/>
                <w:szCs w:val="16"/>
              </w:rPr>
            </w:pPr>
            <w:r>
              <w:rPr>
                <w:sz w:val="16"/>
                <w:szCs w:val="16"/>
              </w:rPr>
              <w:t>8%</w:t>
            </w:r>
          </w:p>
        </w:tc>
        <w:tc>
          <w:tcPr>
            <w:tcW w:w="795" w:type="dxa"/>
            <w:tcMar>
              <w:top w:w="56" w:type="dxa"/>
              <w:left w:w="56" w:type="dxa"/>
              <w:bottom w:w="56" w:type="dxa"/>
              <w:right w:w="56" w:type="dxa"/>
            </w:tcMar>
          </w:tcPr>
          <w:p w14:paraId="409FA0C0" w14:textId="77777777" w:rsidR="00004184" w:rsidRDefault="002C4894">
            <w:pPr>
              <w:widowControl w:val="0"/>
              <w:spacing w:line="240" w:lineRule="auto"/>
              <w:jc w:val="right"/>
              <w:rPr>
                <w:sz w:val="16"/>
                <w:szCs w:val="16"/>
              </w:rPr>
            </w:pPr>
            <w:r>
              <w:rPr>
                <w:sz w:val="16"/>
                <w:szCs w:val="16"/>
              </w:rPr>
              <w:t>9%</w:t>
            </w:r>
          </w:p>
        </w:tc>
        <w:tc>
          <w:tcPr>
            <w:tcW w:w="795" w:type="dxa"/>
            <w:tcMar>
              <w:top w:w="56" w:type="dxa"/>
              <w:left w:w="56" w:type="dxa"/>
              <w:bottom w:w="56" w:type="dxa"/>
              <w:right w:w="56" w:type="dxa"/>
            </w:tcMar>
          </w:tcPr>
          <w:p w14:paraId="46E6CD13" w14:textId="77777777" w:rsidR="00004184" w:rsidRDefault="002C4894">
            <w:pPr>
              <w:widowControl w:val="0"/>
              <w:spacing w:line="240" w:lineRule="auto"/>
              <w:jc w:val="right"/>
              <w:rPr>
                <w:sz w:val="16"/>
                <w:szCs w:val="16"/>
              </w:rPr>
            </w:pPr>
            <w:r>
              <w:rPr>
                <w:sz w:val="16"/>
                <w:szCs w:val="16"/>
              </w:rPr>
              <w:t>8%</w:t>
            </w:r>
          </w:p>
        </w:tc>
        <w:tc>
          <w:tcPr>
            <w:tcW w:w="630" w:type="dxa"/>
            <w:shd w:val="clear" w:color="auto" w:fill="D9D9D9"/>
            <w:tcMar>
              <w:top w:w="56" w:type="dxa"/>
              <w:left w:w="56" w:type="dxa"/>
              <w:bottom w:w="56" w:type="dxa"/>
              <w:right w:w="56" w:type="dxa"/>
            </w:tcMar>
          </w:tcPr>
          <w:p w14:paraId="1F563E40" w14:textId="77777777" w:rsidR="00004184" w:rsidRDefault="002C4894">
            <w:pPr>
              <w:widowControl w:val="0"/>
              <w:spacing w:line="240" w:lineRule="auto"/>
              <w:jc w:val="right"/>
              <w:rPr>
                <w:b/>
                <w:sz w:val="16"/>
                <w:szCs w:val="16"/>
              </w:rPr>
            </w:pPr>
            <w:r>
              <w:rPr>
                <w:b/>
                <w:sz w:val="16"/>
                <w:szCs w:val="16"/>
              </w:rPr>
              <w:t>11%</w:t>
            </w:r>
          </w:p>
        </w:tc>
      </w:tr>
      <w:tr w:rsidR="00004184" w14:paraId="61E99C1C" w14:textId="77777777">
        <w:tc>
          <w:tcPr>
            <w:tcW w:w="2835" w:type="dxa"/>
            <w:shd w:val="clear" w:color="auto" w:fill="F3F3F3"/>
            <w:tcMar>
              <w:top w:w="56" w:type="dxa"/>
              <w:left w:w="56" w:type="dxa"/>
              <w:bottom w:w="56" w:type="dxa"/>
              <w:right w:w="56" w:type="dxa"/>
            </w:tcMar>
          </w:tcPr>
          <w:p w14:paraId="4D7A560C" w14:textId="77777777" w:rsidR="00004184" w:rsidRDefault="002C4894">
            <w:pPr>
              <w:widowControl w:val="0"/>
              <w:spacing w:line="240" w:lineRule="auto"/>
              <w:rPr>
                <w:b/>
                <w:sz w:val="16"/>
                <w:szCs w:val="16"/>
              </w:rPr>
            </w:pPr>
            <w:r>
              <w:rPr>
                <w:b/>
                <w:sz w:val="16"/>
                <w:szCs w:val="16"/>
              </w:rPr>
              <w:t>Individuele ondersteuning met kortdurende dag- of woonondersteuning</w:t>
            </w:r>
          </w:p>
        </w:tc>
        <w:tc>
          <w:tcPr>
            <w:tcW w:w="690" w:type="dxa"/>
            <w:tcMar>
              <w:top w:w="56" w:type="dxa"/>
              <w:left w:w="56" w:type="dxa"/>
              <w:bottom w:w="56" w:type="dxa"/>
              <w:right w:w="56" w:type="dxa"/>
            </w:tcMar>
          </w:tcPr>
          <w:p w14:paraId="6943E864" w14:textId="77777777" w:rsidR="00004184" w:rsidRDefault="002C4894">
            <w:pPr>
              <w:widowControl w:val="0"/>
              <w:spacing w:line="240" w:lineRule="auto"/>
              <w:jc w:val="right"/>
              <w:rPr>
                <w:sz w:val="16"/>
                <w:szCs w:val="16"/>
              </w:rPr>
            </w:pPr>
            <w:r>
              <w:rPr>
                <w:sz w:val="16"/>
                <w:szCs w:val="16"/>
              </w:rPr>
              <w:t>0%</w:t>
            </w:r>
          </w:p>
        </w:tc>
        <w:tc>
          <w:tcPr>
            <w:tcW w:w="810" w:type="dxa"/>
            <w:tcMar>
              <w:top w:w="56" w:type="dxa"/>
              <w:left w:w="56" w:type="dxa"/>
              <w:bottom w:w="56" w:type="dxa"/>
              <w:right w:w="56" w:type="dxa"/>
            </w:tcMar>
          </w:tcPr>
          <w:p w14:paraId="6D3742F4" w14:textId="77777777" w:rsidR="00004184" w:rsidRDefault="002C4894">
            <w:pPr>
              <w:widowControl w:val="0"/>
              <w:spacing w:line="240" w:lineRule="auto"/>
              <w:jc w:val="right"/>
              <w:rPr>
                <w:sz w:val="16"/>
                <w:szCs w:val="16"/>
              </w:rPr>
            </w:pPr>
            <w:r>
              <w:rPr>
                <w:sz w:val="16"/>
                <w:szCs w:val="16"/>
              </w:rPr>
              <w:t>0%</w:t>
            </w:r>
          </w:p>
        </w:tc>
        <w:tc>
          <w:tcPr>
            <w:tcW w:w="795" w:type="dxa"/>
            <w:tcMar>
              <w:top w:w="56" w:type="dxa"/>
              <w:left w:w="56" w:type="dxa"/>
              <w:bottom w:w="56" w:type="dxa"/>
              <w:right w:w="56" w:type="dxa"/>
            </w:tcMar>
          </w:tcPr>
          <w:p w14:paraId="7C1089CA" w14:textId="77777777" w:rsidR="00004184" w:rsidRDefault="002C4894">
            <w:pPr>
              <w:widowControl w:val="0"/>
              <w:spacing w:line="240" w:lineRule="auto"/>
              <w:jc w:val="right"/>
              <w:rPr>
                <w:sz w:val="16"/>
                <w:szCs w:val="16"/>
              </w:rPr>
            </w:pPr>
            <w:r>
              <w:rPr>
                <w:sz w:val="16"/>
                <w:szCs w:val="16"/>
              </w:rPr>
              <w:t>2%</w:t>
            </w:r>
          </w:p>
        </w:tc>
        <w:tc>
          <w:tcPr>
            <w:tcW w:w="795" w:type="dxa"/>
            <w:tcMar>
              <w:top w:w="56" w:type="dxa"/>
              <w:left w:w="56" w:type="dxa"/>
              <w:bottom w:w="56" w:type="dxa"/>
              <w:right w:w="56" w:type="dxa"/>
            </w:tcMar>
          </w:tcPr>
          <w:p w14:paraId="21831407" w14:textId="77777777" w:rsidR="00004184" w:rsidRDefault="002C4894">
            <w:pPr>
              <w:widowControl w:val="0"/>
              <w:spacing w:line="240" w:lineRule="auto"/>
              <w:jc w:val="right"/>
              <w:rPr>
                <w:sz w:val="16"/>
                <w:szCs w:val="16"/>
              </w:rPr>
            </w:pPr>
            <w:r>
              <w:rPr>
                <w:sz w:val="16"/>
                <w:szCs w:val="16"/>
              </w:rPr>
              <w:t>3%</w:t>
            </w:r>
          </w:p>
        </w:tc>
        <w:tc>
          <w:tcPr>
            <w:tcW w:w="795" w:type="dxa"/>
            <w:tcMar>
              <w:top w:w="56" w:type="dxa"/>
              <w:left w:w="56" w:type="dxa"/>
              <w:bottom w:w="56" w:type="dxa"/>
              <w:right w:w="56" w:type="dxa"/>
            </w:tcMar>
          </w:tcPr>
          <w:p w14:paraId="3CA41DF2" w14:textId="77777777" w:rsidR="00004184" w:rsidRDefault="002C4894">
            <w:pPr>
              <w:widowControl w:val="0"/>
              <w:spacing w:line="240" w:lineRule="auto"/>
              <w:jc w:val="right"/>
              <w:rPr>
                <w:sz w:val="16"/>
                <w:szCs w:val="16"/>
              </w:rPr>
            </w:pPr>
            <w:r>
              <w:rPr>
                <w:sz w:val="16"/>
                <w:szCs w:val="16"/>
              </w:rPr>
              <w:t>5%</w:t>
            </w:r>
          </w:p>
        </w:tc>
        <w:tc>
          <w:tcPr>
            <w:tcW w:w="795" w:type="dxa"/>
            <w:tcMar>
              <w:top w:w="56" w:type="dxa"/>
              <w:left w:w="56" w:type="dxa"/>
              <w:bottom w:w="56" w:type="dxa"/>
              <w:right w:w="56" w:type="dxa"/>
            </w:tcMar>
          </w:tcPr>
          <w:p w14:paraId="7F1D98BD" w14:textId="77777777" w:rsidR="00004184" w:rsidRDefault="002C4894">
            <w:pPr>
              <w:widowControl w:val="0"/>
              <w:spacing w:line="240" w:lineRule="auto"/>
              <w:jc w:val="right"/>
              <w:rPr>
                <w:sz w:val="16"/>
                <w:szCs w:val="16"/>
              </w:rPr>
            </w:pPr>
            <w:r>
              <w:rPr>
                <w:sz w:val="16"/>
                <w:szCs w:val="16"/>
              </w:rPr>
              <w:t>7%</w:t>
            </w:r>
          </w:p>
        </w:tc>
        <w:tc>
          <w:tcPr>
            <w:tcW w:w="795" w:type="dxa"/>
            <w:tcMar>
              <w:top w:w="56" w:type="dxa"/>
              <w:left w:w="56" w:type="dxa"/>
              <w:bottom w:w="56" w:type="dxa"/>
              <w:right w:w="56" w:type="dxa"/>
            </w:tcMar>
          </w:tcPr>
          <w:p w14:paraId="2D7983F8" w14:textId="77777777" w:rsidR="00004184" w:rsidRDefault="002C4894">
            <w:pPr>
              <w:widowControl w:val="0"/>
              <w:spacing w:line="240" w:lineRule="auto"/>
              <w:jc w:val="right"/>
              <w:rPr>
                <w:sz w:val="16"/>
                <w:szCs w:val="16"/>
              </w:rPr>
            </w:pPr>
            <w:r>
              <w:rPr>
                <w:sz w:val="16"/>
                <w:szCs w:val="16"/>
              </w:rPr>
              <w:t>4%</w:t>
            </w:r>
          </w:p>
        </w:tc>
        <w:tc>
          <w:tcPr>
            <w:tcW w:w="795" w:type="dxa"/>
            <w:tcMar>
              <w:top w:w="56" w:type="dxa"/>
              <w:left w:w="56" w:type="dxa"/>
              <w:bottom w:w="56" w:type="dxa"/>
              <w:right w:w="56" w:type="dxa"/>
            </w:tcMar>
          </w:tcPr>
          <w:p w14:paraId="29C89DEE" w14:textId="77777777" w:rsidR="00004184" w:rsidRDefault="002C4894">
            <w:pPr>
              <w:widowControl w:val="0"/>
              <w:spacing w:line="240" w:lineRule="auto"/>
              <w:jc w:val="right"/>
              <w:rPr>
                <w:sz w:val="16"/>
                <w:szCs w:val="16"/>
              </w:rPr>
            </w:pPr>
            <w:r>
              <w:rPr>
                <w:sz w:val="16"/>
                <w:szCs w:val="16"/>
              </w:rPr>
              <w:t>7%</w:t>
            </w:r>
          </w:p>
        </w:tc>
        <w:tc>
          <w:tcPr>
            <w:tcW w:w="795" w:type="dxa"/>
            <w:tcMar>
              <w:top w:w="56" w:type="dxa"/>
              <w:left w:w="56" w:type="dxa"/>
              <w:bottom w:w="56" w:type="dxa"/>
              <w:right w:w="56" w:type="dxa"/>
            </w:tcMar>
          </w:tcPr>
          <w:p w14:paraId="105F8F54" w14:textId="77777777" w:rsidR="00004184" w:rsidRDefault="002C4894">
            <w:pPr>
              <w:widowControl w:val="0"/>
              <w:spacing w:line="240" w:lineRule="auto"/>
              <w:jc w:val="right"/>
              <w:rPr>
                <w:sz w:val="16"/>
                <w:szCs w:val="16"/>
              </w:rPr>
            </w:pPr>
            <w:r>
              <w:rPr>
                <w:sz w:val="16"/>
                <w:szCs w:val="16"/>
              </w:rPr>
              <w:t>9%</w:t>
            </w:r>
          </w:p>
        </w:tc>
        <w:tc>
          <w:tcPr>
            <w:tcW w:w="795" w:type="dxa"/>
            <w:tcMar>
              <w:top w:w="56" w:type="dxa"/>
              <w:left w:w="56" w:type="dxa"/>
              <w:bottom w:w="56" w:type="dxa"/>
              <w:right w:w="56" w:type="dxa"/>
            </w:tcMar>
          </w:tcPr>
          <w:p w14:paraId="3D0A3127" w14:textId="77777777" w:rsidR="00004184" w:rsidRDefault="002C4894">
            <w:pPr>
              <w:widowControl w:val="0"/>
              <w:spacing w:line="240" w:lineRule="auto"/>
              <w:jc w:val="right"/>
              <w:rPr>
                <w:sz w:val="16"/>
                <w:szCs w:val="16"/>
              </w:rPr>
            </w:pPr>
            <w:r>
              <w:rPr>
                <w:sz w:val="16"/>
                <w:szCs w:val="16"/>
              </w:rPr>
              <w:t>4%</w:t>
            </w:r>
          </w:p>
        </w:tc>
        <w:tc>
          <w:tcPr>
            <w:tcW w:w="795" w:type="dxa"/>
            <w:tcMar>
              <w:top w:w="56" w:type="dxa"/>
              <w:left w:w="56" w:type="dxa"/>
              <w:bottom w:w="56" w:type="dxa"/>
              <w:right w:w="56" w:type="dxa"/>
            </w:tcMar>
          </w:tcPr>
          <w:p w14:paraId="4B0C8261" w14:textId="77777777" w:rsidR="00004184" w:rsidRDefault="002C4894">
            <w:pPr>
              <w:widowControl w:val="0"/>
              <w:spacing w:line="240" w:lineRule="auto"/>
              <w:jc w:val="right"/>
              <w:rPr>
                <w:sz w:val="16"/>
                <w:szCs w:val="16"/>
              </w:rPr>
            </w:pPr>
            <w:r>
              <w:rPr>
                <w:sz w:val="16"/>
                <w:szCs w:val="16"/>
              </w:rPr>
              <w:t>2%</w:t>
            </w:r>
          </w:p>
        </w:tc>
        <w:tc>
          <w:tcPr>
            <w:tcW w:w="855" w:type="dxa"/>
            <w:tcMar>
              <w:top w:w="56" w:type="dxa"/>
              <w:left w:w="56" w:type="dxa"/>
              <w:bottom w:w="56" w:type="dxa"/>
              <w:right w:w="56" w:type="dxa"/>
            </w:tcMar>
          </w:tcPr>
          <w:p w14:paraId="39F29B94" w14:textId="77777777" w:rsidR="00004184" w:rsidRDefault="002C4894">
            <w:pPr>
              <w:widowControl w:val="0"/>
              <w:spacing w:line="240" w:lineRule="auto"/>
              <w:jc w:val="right"/>
              <w:rPr>
                <w:sz w:val="16"/>
                <w:szCs w:val="16"/>
              </w:rPr>
            </w:pPr>
            <w:r>
              <w:rPr>
                <w:sz w:val="16"/>
                <w:szCs w:val="16"/>
              </w:rPr>
              <w:t>2%</w:t>
            </w:r>
          </w:p>
        </w:tc>
        <w:tc>
          <w:tcPr>
            <w:tcW w:w="735" w:type="dxa"/>
            <w:tcMar>
              <w:top w:w="56" w:type="dxa"/>
              <w:left w:w="56" w:type="dxa"/>
              <w:bottom w:w="56" w:type="dxa"/>
              <w:right w:w="56" w:type="dxa"/>
            </w:tcMar>
          </w:tcPr>
          <w:p w14:paraId="2B475C87" w14:textId="77777777" w:rsidR="00004184" w:rsidRDefault="002C4894">
            <w:pPr>
              <w:widowControl w:val="0"/>
              <w:spacing w:line="240" w:lineRule="auto"/>
              <w:jc w:val="right"/>
              <w:rPr>
                <w:sz w:val="16"/>
                <w:szCs w:val="16"/>
              </w:rPr>
            </w:pPr>
            <w:r>
              <w:rPr>
                <w:sz w:val="16"/>
                <w:szCs w:val="16"/>
              </w:rPr>
              <w:t>4%</w:t>
            </w:r>
          </w:p>
        </w:tc>
        <w:tc>
          <w:tcPr>
            <w:tcW w:w="795" w:type="dxa"/>
            <w:tcMar>
              <w:top w:w="56" w:type="dxa"/>
              <w:left w:w="56" w:type="dxa"/>
              <w:bottom w:w="56" w:type="dxa"/>
              <w:right w:w="56" w:type="dxa"/>
            </w:tcMar>
          </w:tcPr>
          <w:p w14:paraId="6BB55FC3" w14:textId="77777777" w:rsidR="00004184" w:rsidRDefault="002C4894">
            <w:pPr>
              <w:widowControl w:val="0"/>
              <w:spacing w:line="240" w:lineRule="auto"/>
              <w:jc w:val="right"/>
              <w:rPr>
                <w:sz w:val="16"/>
                <w:szCs w:val="16"/>
              </w:rPr>
            </w:pPr>
            <w:r>
              <w:rPr>
                <w:sz w:val="16"/>
                <w:szCs w:val="16"/>
              </w:rPr>
              <w:t>7%</w:t>
            </w:r>
          </w:p>
        </w:tc>
        <w:tc>
          <w:tcPr>
            <w:tcW w:w="795" w:type="dxa"/>
            <w:tcMar>
              <w:top w:w="56" w:type="dxa"/>
              <w:left w:w="56" w:type="dxa"/>
              <w:bottom w:w="56" w:type="dxa"/>
              <w:right w:w="56" w:type="dxa"/>
            </w:tcMar>
          </w:tcPr>
          <w:p w14:paraId="2827A8F0" w14:textId="77777777" w:rsidR="00004184" w:rsidRDefault="002C4894">
            <w:pPr>
              <w:widowControl w:val="0"/>
              <w:spacing w:line="240" w:lineRule="auto"/>
              <w:jc w:val="right"/>
              <w:rPr>
                <w:sz w:val="16"/>
                <w:szCs w:val="16"/>
              </w:rPr>
            </w:pPr>
            <w:r>
              <w:rPr>
                <w:sz w:val="16"/>
                <w:szCs w:val="16"/>
              </w:rPr>
              <w:t>5%</w:t>
            </w:r>
          </w:p>
        </w:tc>
        <w:tc>
          <w:tcPr>
            <w:tcW w:w="795" w:type="dxa"/>
            <w:tcMar>
              <w:top w:w="56" w:type="dxa"/>
              <w:left w:w="56" w:type="dxa"/>
              <w:bottom w:w="56" w:type="dxa"/>
              <w:right w:w="56" w:type="dxa"/>
            </w:tcMar>
          </w:tcPr>
          <w:p w14:paraId="1488C4A6" w14:textId="77777777" w:rsidR="00004184" w:rsidRDefault="002C4894">
            <w:pPr>
              <w:widowControl w:val="0"/>
              <w:spacing w:line="240" w:lineRule="auto"/>
              <w:jc w:val="right"/>
              <w:rPr>
                <w:sz w:val="16"/>
                <w:szCs w:val="16"/>
              </w:rPr>
            </w:pPr>
            <w:r>
              <w:rPr>
                <w:sz w:val="16"/>
                <w:szCs w:val="16"/>
              </w:rPr>
              <w:t>2%</w:t>
            </w:r>
          </w:p>
        </w:tc>
        <w:tc>
          <w:tcPr>
            <w:tcW w:w="630" w:type="dxa"/>
            <w:shd w:val="clear" w:color="auto" w:fill="D9D9D9"/>
            <w:tcMar>
              <w:top w:w="56" w:type="dxa"/>
              <w:left w:w="56" w:type="dxa"/>
              <w:bottom w:w="56" w:type="dxa"/>
              <w:right w:w="56" w:type="dxa"/>
            </w:tcMar>
          </w:tcPr>
          <w:p w14:paraId="5DECD664" w14:textId="77777777" w:rsidR="00004184" w:rsidRDefault="002C4894">
            <w:pPr>
              <w:widowControl w:val="0"/>
              <w:spacing w:line="240" w:lineRule="auto"/>
              <w:jc w:val="right"/>
              <w:rPr>
                <w:b/>
                <w:sz w:val="16"/>
                <w:szCs w:val="16"/>
              </w:rPr>
            </w:pPr>
            <w:r>
              <w:rPr>
                <w:b/>
                <w:sz w:val="16"/>
                <w:szCs w:val="16"/>
              </w:rPr>
              <w:t>3%</w:t>
            </w:r>
          </w:p>
        </w:tc>
      </w:tr>
      <w:tr w:rsidR="00004184" w14:paraId="6E5F95E6" w14:textId="77777777">
        <w:tc>
          <w:tcPr>
            <w:tcW w:w="2835" w:type="dxa"/>
            <w:shd w:val="clear" w:color="auto" w:fill="F3F3F3"/>
            <w:tcMar>
              <w:top w:w="56" w:type="dxa"/>
              <w:left w:w="56" w:type="dxa"/>
              <w:bottom w:w="56" w:type="dxa"/>
              <w:right w:w="56" w:type="dxa"/>
            </w:tcMar>
          </w:tcPr>
          <w:p w14:paraId="5A16B995" w14:textId="77777777" w:rsidR="00004184" w:rsidRDefault="002C4894">
            <w:pPr>
              <w:widowControl w:val="0"/>
              <w:spacing w:line="240" w:lineRule="auto"/>
              <w:rPr>
                <w:b/>
                <w:sz w:val="16"/>
                <w:szCs w:val="16"/>
              </w:rPr>
            </w:pPr>
            <w:r>
              <w:rPr>
                <w:b/>
                <w:sz w:val="16"/>
                <w:szCs w:val="16"/>
              </w:rPr>
              <w:t>Enkel globale ondersteuning</w:t>
            </w:r>
          </w:p>
        </w:tc>
        <w:tc>
          <w:tcPr>
            <w:tcW w:w="690" w:type="dxa"/>
            <w:tcMar>
              <w:top w:w="56" w:type="dxa"/>
              <w:left w:w="56" w:type="dxa"/>
              <w:bottom w:w="56" w:type="dxa"/>
              <w:right w:w="56" w:type="dxa"/>
            </w:tcMar>
          </w:tcPr>
          <w:p w14:paraId="34DA7A0C" w14:textId="77777777" w:rsidR="00004184" w:rsidRDefault="002C4894">
            <w:pPr>
              <w:widowControl w:val="0"/>
              <w:spacing w:line="240" w:lineRule="auto"/>
              <w:jc w:val="right"/>
              <w:rPr>
                <w:sz w:val="16"/>
                <w:szCs w:val="16"/>
              </w:rPr>
            </w:pPr>
            <w:r>
              <w:rPr>
                <w:sz w:val="16"/>
                <w:szCs w:val="16"/>
              </w:rPr>
              <w:t>2%</w:t>
            </w:r>
          </w:p>
        </w:tc>
        <w:tc>
          <w:tcPr>
            <w:tcW w:w="810" w:type="dxa"/>
            <w:tcMar>
              <w:top w:w="56" w:type="dxa"/>
              <w:left w:w="56" w:type="dxa"/>
              <w:bottom w:w="56" w:type="dxa"/>
              <w:right w:w="56" w:type="dxa"/>
            </w:tcMar>
          </w:tcPr>
          <w:p w14:paraId="3C88EDEF" w14:textId="77777777" w:rsidR="00004184" w:rsidRDefault="002C4894">
            <w:pPr>
              <w:widowControl w:val="0"/>
              <w:spacing w:line="240" w:lineRule="auto"/>
              <w:jc w:val="right"/>
              <w:rPr>
                <w:sz w:val="16"/>
                <w:szCs w:val="16"/>
              </w:rPr>
            </w:pPr>
            <w:r>
              <w:rPr>
                <w:sz w:val="16"/>
                <w:szCs w:val="16"/>
              </w:rPr>
              <w:t>2%</w:t>
            </w:r>
          </w:p>
        </w:tc>
        <w:tc>
          <w:tcPr>
            <w:tcW w:w="795" w:type="dxa"/>
            <w:tcMar>
              <w:top w:w="56" w:type="dxa"/>
              <w:left w:w="56" w:type="dxa"/>
              <w:bottom w:w="56" w:type="dxa"/>
              <w:right w:w="56" w:type="dxa"/>
            </w:tcMar>
          </w:tcPr>
          <w:p w14:paraId="6C1CBFEA" w14:textId="77777777" w:rsidR="00004184" w:rsidRDefault="002C4894">
            <w:pPr>
              <w:widowControl w:val="0"/>
              <w:spacing w:line="240" w:lineRule="auto"/>
              <w:jc w:val="right"/>
              <w:rPr>
                <w:sz w:val="16"/>
                <w:szCs w:val="16"/>
              </w:rPr>
            </w:pPr>
            <w:r>
              <w:rPr>
                <w:sz w:val="16"/>
                <w:szCs w:val="16"/>
              </w:rPr>
              <w:t>4%</w:t>
            </w:r>
          </w:p>
        </w:tc>
        <w:tc>
          <w:tcPr>
            <w:tcW w:w="795" w:type="dxa"/>
            <w:tcMar>
              <w:top w:w="56" w:type="dxa"/>
              <w:left w:w="56" w:type="dxa"/>
              <w:bottom w:w="56" w:type="dxa"/>
              <w:right w:w="56" w:type="dxa"/>
            </w:tcMar>
          </w:tcPr>
          <w:p w14:paraId="25FB68E6" w14:textId="77777777" w:rsidR="00004184" w:rsidRDefault="002C4894">
            <w:pPr>
              <w:widowControl w:val="0"/>
              <w:spacing w:line="240" w:lineRule="auto"/>
              <w:jc w:val="right"/>
              <w:rPr>
                <w:sz w:val="16"/>
                <w:szCs w:val="16"/>
              </w:rPr>
            </w:pPr>
            <w:r>
              <w:rPr>
                <w:sz w:val="16"/>
                <w:szCs w:val="16"/>
              </w:rPr>
              <w:t>6%</w:t>
            </w:r>
          </w:p>
        </w:tc>
        <w:tc>
          <w:tcPr>
            <w:tcW w:w="795" w:type="dxa"/>
            <w:tcMar>
              <w:top w:w="56" w:type="dxa"/>
              <w:left w:w="56" w:type="dxa"/>
              <w:bottom w:w="56" w:type="dxa"/>
              <w:right w:w="56" w:type="dxa"/>
            </w:tcMar>
          </w:tcPr>
          <w:p w14:paraId="38F400D1" w14:textId="77777777" w:rsidR="00004184" w:rsidRDefault="002C4894">
            <w:pPr>
              <w:widowControl w:val="0"/>
              <w:spacing w:line="240" w:lineRule="auto"/>
              <w:jc w:val="right"/>
              <w:rPr>
                <w:sz w:val="16"/>
                <w:szCs w:val="16"/>
              </w:rPr>
            </w:pPr>
            <w:r>
              <w:rPr>
                <w:sz w:val="16"/>
                <w:szCs w:val="16"/>
              </w:rPr>
              <w:t>16%</w:t>
            </w:r>
          </w:p>
        </w:tc>
        <w:tc>
          <w:tcPr>
            <w:tcW w:w="795" w:type="dxa"/>
            <w:tcMar>
              <w:top w:w="56" w:type="dxa"/>
              <w:left w:w="56" w:type="dxa"/>
              <w:bottom w:w="56" w:type="dxa"/>
              <w:right w:w="56" w:type="dxa"/>
            </w:tcMar>
          </w:tcPr>
          <w:p w14:paraId="03D033C9" w14:textId="77777777" w:rsidR="00004184" w:rsidRDefault="002C4894">
            <w:pPr>
              <w:widowControl w:val="0"/>
              <w:spacing w:line="240" w:lineRule="auto"/>
              <w:jc w:val="right"/>
              <w:rPr>
                <w:sz w:val="16"/>
                <w:szCs w:val="16"/>
              </w:rPr>
            </w:pPr>
            <w:r>
              <w:rPr>
                <w:sz w:val="16"/>
                <w:szCs w:val="16"/>
              </w:rPr>
              <w:t>19%</w:t>
            </w:r>
          </w:p>
        </w:tc>
        <w:tc>
          <w:tcPr>
            <w:tcW w:w="795" w:type="dxa"/>
            <w:tcMar>
              <w:top w:w="56" w:type="dxa"/>
              <w:left w:w="56" w:type="dxa"/>
              <w:bottom w:w="56" w:type="dxa"/>
              <w:right w:w="56" w:type="dxa"/>
            </w:tcMar>
          </w:tcPr>
          <w:p w14:paraId="655F6209" w14:textId="77777777" w:rsidR="00004184" w:rsidRDefault="002C4894">
            <w:pPr>
              <w:widowControl w:val="0"/>
              <w:spacing w:line="240" w:lineRule="auto"/>
              <w:jc w:val="right"/>
              <w:rPr>
                <w:sz w:val="16"/>
                <w:szCs w:val="16"/>
              </w:rPr>
            </w:pPr>
            <w:r>
              <w:rPr>
                <w:sz w:val="16"/>
                <w:szCs w:val="16"/>
              </w:rPr>
              <w:t>19%</w:t>
            </w:r>
          </w:p>
        </w:tc>
        <w:tc>
          <w:tcPr>
            <w:tcW w:w="795" w:type="dxa"/>
            <w:tcMar>
              <w:top w:w="56" w:type="dxa"/>
              <w:left w:w="56" w:type="dxa"/>
              <w:bottom w:w="56" w:type="dxa"/>
              <w:right w:w="56" w:type="dxa"/>
            </w:tcMar>
          </w:tcPr>
          <w:p w14:paraId="1740E011" w14:textId="77777777" w:rsidR="00004184" w:rsidRDefault="002C4894">
            <w:pPr>
              <w:widowControl w:val="0"/>
              <w:spacing w:line="240" w:lineRule="auto"/>
              <w:jc w:val="right"/>
              <w:rPr>
                <w:sz w:val="16"/>
                <w:szCs w:val="16"/>
              </w:rPr>
            </w:pPr>
            <w:r>
              <w:rPr>
                <w:sz w:val="16"/>
                <w:szCs w:val="16"/>
              </w:rPr>
              <w:t>40%</w:t>
            </w:r>
          </w:p>
        </w:tc>
        <w:tc>
          <w:tcPr>
            <w:tcW w:w="795" w:type="dxa"/>
            <w:tcMar>
              <w:top w:w="56" w:type="dxa"/>
              <w:left w:w="56" w:type="dxa"/>
              <w:bottom w:w="56" w:type="dxa"/>
              <w:right w:w="56" w:type="dxa"/>
            </w:tcMar>
          </w:tcPr>
          <w:p w14:paraId="2EE0BC20" w14:textId="77777777" w:rsidR="00004184" w:rsidRDefault="002C4894">
            <w:pPr>
              <w:widowControl w:val="0"/>
              <w:spacing w:line="240" w:lineRule="auto"/>
              <w:jc w:val="right"/>
              <w:rPr>
                <w:sz w:val="16"/>
                <w:szCs w:val="16"/>
              </w:rPr>
            </w:pPr>
            <w:r>
              <w:rPr>
                <w:sz w:val="16"/>
                <w:szCs w:val="16"/>
              </w:rPr>
              <w:t>35%</w:t>
            </w:r>
          </w:p>
        </w:tc>
        <w:tc>
          <w:tcPr>
            <w:tcW w:w="795" w:type="dxa"/>
            <w:tcMar>
              <w:top w:w="56" w:type="dxa"/>
              <w:left w:w="56" w:type="dxa"/>
              <w:bottom w:w="56" w:type="dxa"/>
              <w:right w:w="56" w:type="dxa"/>
            </w:tcMar>
          </w:tcPr>
          <w:p w14:paraId="7E9DEA31" w14:textId="77777777" w:rsidR="00004184" w:rsidRDefault="002C4894">
            <w:pPr>
              <w:widowControl w:val="0"/>
              <w:spacing w:line="240" w:lineRule="auto"/>
              <w:jc w:val="right"/>
              <w:rPr>
                <w:sz w:val="16"/>
                <w:szCs w:val="16"/>
              </w:rPr>
            </w:pPr>
            <w:r>
              <w:rPr>
                <w:sz w:val="16"/>
                <w:szCs w:val="16"/>
              </w:rPr>
              <w:t>26%</w:t>
            </w:r>
          </w:p>
        </w:tc>
        <w:tc>
          <w:tcPr>
            <w:tcW w:w="795" w:type="dxa"/>
            <w:tcMar>
              <w:top w:w="56" w:type="dxa"/>
              <w:left w:w="56" w:type="dxa"/>
              <w:bottom w:w="56" w:type="dxa"/>
              <w:right w:w="56" w:type="dxa"/>
            </w:tcMar>
          </w:tcPr>
          <w:p w14:paraId="0B2E6073" w14:textId="77777777" w:rsidR="00004184" w:rsidRDefault="002C4894">
            <w:pPr>
              <w:widowControl w:val="0"/>
              <w:spacing w:line="240" w:lineRule="auto"/>
              <w:jc w:val="right"/>
              <w:rPr>
                <w:sz w:val="16"/>
                <w:szCs w:val="16"/>
              </w:rPr>
            </w:pPr>
            <w:r>
              <w:rPr>
                <w:sz w:val="16"/>
                <w:szCs w:val="16"/>
              </w:rPr>
              <w:t>31%</w:t>
            </w:r>
          </w:p>
        </w:tc>
        <w:tc>
          <w:tcPr>
            <w:tcW w:w="855" w:type="dxa"/>
            <w:tcMar>
              <w:top w:w="56" w:type="dxa"/>
              <w:left w:w="56" w:type="dxa"/>
              <w:bottom w:w="56" w:type="dxa"/>
              <w:right w:w="56" w:type="dxa"/>
            </w:tcMar>
          </w:tcPr>
          <w:p w14:paraId="0D36DEFE" w14:textId="77777777" w:rsidR="00004184" w:rsidRDefault="002C4894">
            <w:pPr>
              <w:widowControl w:val="0"/>
              <w:spacing w:line="240" w:lineRule="auto"/>
              <w:jc w:val="right"/>
              <w:rPr>
                <w:sz w:val="16"/>
                <w:szCs w:val="16"/>
              </w:rPr>
            </w:pPr>
            <w:r>
              <w:rPr>
                <w:sz w:val="16"/>
                <w:szCs w:val="16"/>
              </w:rPr>
              <w:t>24%</w:t>
            </w:r>
          </w:p>
        </w:tc>
        <w:tc>
          <w:tcPr>
            <w:tcW w:w="735" w:type="dxa"/>
            <w:tcMar>
              <w:top w:w="56" w:type="dxa"/>
              <w:left w:w="56" w:type="dxa"/>
              <w:bottom w:w="56" w:type="dxa"/>
              <w:right w:w="56" w:type="dxa"/>
            </w:tcMar>
          </w:tcPr>
          <w:p w14:paraId="0D156721" w14:textId="77777777" w:rsidR="00004184" w:rsidRDefault="002C4894">
            <w:pPr>
              <w:widowControl w:val="0"/>
              <w:spacing w:line="240" w:lineRule="auto"/>
              <w:jc w:val="right"/>
              <w:rPr>
                <w:sz w:val="16"/>
                <w:szCs w:val="16"/>
              </w:rPr>
            </w:pPr>
            <w:r>
              <w:rPr>
                <w:sz w:val="16"/>
                <w:szCs w:val="16"/>
              </w:rPr>
              <w:t>27%</w:t>
            </w:r>
          </w:p>
        </w:tc>
        <w:tc>
          <w:tcPr>
            <w:tcW w:w="795" w:type="dxa"/>
            <w:tcMar>
              <w:top w:w="56" w:type="dxa"/>
              <w:left w:w="56" w:type="dxa"/>
              <w:bottom w:w="56" w:type="dxa"/>
              <w:right w:w="56" w:type="dxa"/>
            </w:tcMar>
          </w:tcPr>
          <w:p w14:paraId="092220F4" w14:textId="77777777" w:rsidR="00004184" w:rsidRDefault="002C4894">
            <w:pPr>
              <w:widowControl w:val="0"/>
              <w:spacing w:line="240" w:lineRule="auto"/>
              <w:jc w:val="right"/>
              <w:rPr>
                <w:sz w:val="16"/>
                <w:szCs w:val="16"/>
              </w:rPr>
            </w:pPr>
            <w:r>
              <w:rPr>
                <w:sz w:val="16"/>
                <w:szCs w:val="16"/>
              </w:rPr>
              <w:t>34%</w:t>
            </w:r>
          </w:p>
        </w:tc>
        <w:tc>
          <w:tcPr>
            <w:tcW w:w="795" w:type="dxa"/>
            <w:tcMar>
              <w:top w:w="56" w:type="dxa"/>
              <w:left w:w="56" w:type="dxa"/>
              <w:bottom w:w="56" w:type="dxa"/>
              <w:right w:w="56" w:type="dxa"/>
            </w:tcMar>
          </w:tcPr>
          <w:p w14:paraId="7D56DA72" w14:textId="77777777" w:rsidR="00004184" w:rsidRDefault="002C4894">
            <w:pPr>
              <w:widowControl w:val="0"/>
              <w:spacing w:line="240" w:lineRule="auto"/>
              <w:jc w:val="right"/>
              <w:rPr>
                <w:sz w:val="16"/>
                <w:szCs w:val="16"/>
              </w:rPr>
            </w:pPr>
            <w:r>
              <w:rPr>
                <w:sz w:val="16"/>
                <w:szCs w:val="16"/>
              </w:rPr>
              <w:t>23%</w:t>
            </w:r>
          </w:p>
        </w:tc>
        <w:tc>
          <w:tcPr>
            <w:tcW w:w="795" w:type="dxa"/>
            <w:tcMar>
              <w:top w:w="56" w:type="dxa"/>
              <w:left w:w="56" w:type="dxa"/>
              <w:bottom w:w="56" w:type="dxa"/>
              <w:right w:w="56" w:type="dxa"/>
            </w:tcMar>
          </w:tcPr>
          <w:p w14:paraId="08075542" w14:textId="77777777" w:rsidR="00004184" w:rsidRDefault="002C4894">
            <w:pPr>
              <w:widowControl w:val="0"/>
              <w:spacing w:line="240" w:lineRule="auto"/>
              <w:jc w:val="right"/>
              <w:rPr>
                <w:sz w:val="16"/>
                <w:szCs w:val="16"/>
              </w:rPr>
            </w:pPr>
            <w:r>
              <w:rPr>
                <w:sz w:val="16"/>
                <w:szCs w:val="16"/>
              </w:rPr>
              <w:t>25%</w:t>
            </w:r>
          </w:p>
        </w:tc>
        <w:tc>
          <w:tcPr>
            <w:tcW w:w="630" w:type="dxa"/>
            <w:shd w:val="clear" w:color="auto" w:fill="D9D9D9"/>
            <w:tcMar>
              <w:top w:w="56" w:type="dxa"/>
              <w:left w:w="56" w:type="dxa"/>
              <w:bottom w:w="56" w:type="dxa"/>
              <w:right w:w="56" w:type="dxa"/>
            </w:tcMar>
          </w:tcPr>
          <w:p w14:paraId="1C5E729C" w14:textId="77777777" w:rsidR="00004184" w:rsidRDefault="002C4894">
            <w:pPr>
              <w:widowControl w:val="0"/>
              <w:spacing w:line="240" w:lineRule="auto"/>
              <w:jc w:val="right"/>
              <w:rPr>
                <w:b/>
                <w:sz w:val="16"/>
                <w:szCs w:val="16"/>
              </w:rPr>
            </w:pPr>
            <w:r>
              <w:rPr>
                <w:b/>
                <w:sz w:val="16"/>
                <w:szCs w:val="16"/>
              </w:rPr>
              <w:t>13%</w:t>
            </w:r>
          </w:p>
        </w:tc>
      </w:tr>
      <w:tr w:rsidR="00004184" w14:paraId="3DEA1A30" w14:textId="77777777">
        <w:tc>
          <w:tcPr>
            <w:tcW w:w="2835" w:type="dxa"/>
            <w:shd w:val="clear" w:color="auto" w:fill="F3F3F3"/>
            <w:tcMar>
              <w:top w:w="56" w:type="dxa"/>
              <w:left w:w="56" w:type="dxa"/>
              <w:bottom w:w="56" w:type="dxa"/>
              <w:right w:w="56" w:type="dxa"/>
            </w:tcMar>
          </w:tcPr>
          <w:p w14:paraId="6406807A" w14:textId="77777777" w:rsidR="00004184" w:rsidRDefault="002C4894">
            <w:pPr>
              <w:widowControl w:val="0"/>
              <w:spacing w:line="240" w:lineRule="auto"/>
              <w:rPr>
                <w:b/>
                <w:sz w:val="16"/>
                <w:szCs w:val="16"/>
              </w:rPr>
            </w:pPr>
            <w:r>
              <w:rPr>
                <w:b/>
                <w:sz w:val="16"/>
                <w:szCs w:val="16"/>
              </w:rPr>
              <w:t>Enkel praktische hulp</w:t>
            </w:r>
          </w:p>
        </w:tc>
        <w:tc>
          <w:tcPr>
            <w:tcW w:w="690" w:type="dxa"/>
            <w:tcMar>
              <w:top w:w="56" w:type="dxa"/>
              <w:left w:w="56" w:type="dxa"/>
              <w:bottom w:w="56" w:type="dxa"/>
              <w:right w:w="56" w:type="dxa"/>
            </w:tcMar>
          </w:tcPr>
          <w:p w14:paraId="687BC61F" w14:textId="77777777" w:rsidR="00004184" w:rsidRDefault="002C4894">
            <w:pPr>
              <w:widowControl w:val="0"/>
              <w:spacing w:line="240" w:lineRule="auto"/>
              <w:jc w:val="right"/>
              <w:rPr>
                <w:sz w:val="16"/>
                <w:szCs w:val="16"/>
              </w:rPr>
            </w:pPr>
            <w:r>
              <w:rPr>
                <w:sz w:val="16"/>
                <w:szCs w:val="16"/>
              </w:rPr>
              <w:t>1%</w:t>
            </w:r>
          </w:p>
        </w:tc>
        <w:tc>
          <w:tcPr>
            <w:tcW w:w="810" w:type="dxa"/>
            <w:tcMar>
              <w:top w:w="56" w:type="dxa"/>
              <w:left w:w="56" w:type="dxa"/>
              <w:bottom w:w="56" w:type="dxa"/>
              <w:right w:w="56" w:type="dxa"/>
            </w:tcMar>
          </w:tcPr>
          <w:p w14:paraId="6F6C927D" w14:textId="77777777" w:rsidR="00004184" w:rsidRDefault="002C4894">
            <w:pPr>
              <w:widowControl w:val="0"/>
              <w:spacing w:line="240" w:lineRule="auto"/>
              <w:jc w:val="right"/>
              <w:rPr>
                <w:sz w:val="16"/>
                <w:szCs w:val="16"/>
              </w:rPr>
            </w:pPr>
            <w:r>
              <w:rPr>
                <w:sz w:val="16"/>
                <w:szCs w:val="16"/>
              </w:rPr>
              <w:t>2%</w:t>
            </w:r>
          </w:p>
        </w:tc>
        <w:tc>
          <w:tcPr>
            <w:tcW w:w="795" w:type="dxa"/>
            <w:tcMar>
              <w:top w:w="56" w:type="dxa"/>
              <w:left w:w="56" w:type="dxa"/>
              <w:bottom w:w="56" w:type="dxa"/>
              <w:right w:w="56" w:type="dxa"/>
            </w:tcMar>
          </w:tcPr>
          <w:p w14:paraId="333CAF96" w14:textId="77777777" w:rsidR="00004184" w:rsidRDefault="002C4894">
            <w:pPr>
              <w:widowControl w:val="0"/>
              <w:spacing w:line="240" w:lineRule="auto"/>
              <w:jc w:val="right"/>
              <w:rPr>
                <w:sz w:val="16"/>
                <w:szCs w:val="16"/>
              </w:rPr>
            </w:pPr>
            <w:r>
              <w:rPr>
                <w:sz w:val="16"/>
                <w:szCs w:val="16"/>
              </w:rPr>
              <w:t>1%</w:t>
            </w:r>
          </w:p>
        </w:tc>
        <w:tc>
          <w:tcPr>
            <w:tcW w:w="795" w:type="dxa"/>
            <w:tcMar>
              <w:top w:w="56" w:type="dxa"/>
              <w:left w:w="56" w:type="dxa"/>
              <w:bottom w:w="56" w:type="dxa"/>
              <w:right w:w="56" w:type="dxa"/>
            </w:tcMar>
          </w:tcPr>
          <w:p w14:paraId="3A28CFCE" w14:textId="77777777" w:rsidR="00004184" w:rsidRDefault="002C4894">
            <w:pPr>
              <w:widowControl w:val="0"/>
              <w:spacing w:line="240" w:lineRule="auto"/>
              <w:jc w:val="right"/>
              <w:rPr>
                <w:sz w:val="16"/>
                <w:szCs w:val="16"/>
              </w:rPr>
            </w:pPr>
            <w:r>
              <w:rPr>
                <w:sz w:val="16"/>
                <w:szCs w:val="16"/>
              </w:rPr>
              <w:t>1%</w:t>
            </w:r>
          </w:p>
        </w:tc>
        <w:tc>
          <w:tcPr>
            <w:tcW w:w="795" w:type="dxa"/>
            <w:tcMar>
              <w:top w:w="56" w:type="dxa"/>
              <w:left w:w="56" w:type="dxa"/>
              <w:bottom w:w="56" w:type="dxa"/>
              <w:right w:w="56" w:type="dxa"/>
            </w:tcMar>
          </w:tcPr>
          <w:p w14:paraId="4AB8E229" w14:textId="77777777" w:rsidR="00004184" w:rsidRDefault="002C4894">
            <w:pPr>
              <w:widowControl w:val="0"/>
              <w:spacing w:line="240" w:lineRule="auto"/>
              <w:jc w:val="right"/>
              <w:rPr>
                <w:sz w:val="16"/>
                <w:szCs w:val="16"/>
              </w:rPr>
            </w:pPr>
            <w:r>
              <w:rPr>
                <w:sz w:val="16"/>
                <w:szCs w:val="16"/>
              </w:rPr>
              <w:t>3%</w:t>
            </w:r>
          </w:p>
        </w:tc>
        <w:tc>
          <w:tcPr>
            <w:tcW w:w="795" w:type="dxa"/>
            <w:tcMar>
              <w:top w:w="56" w:type="dxa"/>
              <w:left w:w="56" w:type="dxa"/>
              <w:bottom w:w="56" w:type="dxa"/>
              <w:right w:w="56" w:type="dxa"/>
            </w:tcMar>
          </w:tcPr>
          <w:p w14:paraId="31C90DF2" w14:textId="77777777" w:rsidR="00004184" w:rsidRDefault="002C4894">
            <w:pPr>
              <w:widowControl w:val="0"/>
              <w:spacing w:line="240" w:lineRule="auto"/>
              <w:jc w:val="right"/>
              <w:rPr>
                <w:sz w:val="16"/>
                <w:szCs w:val="16"/>
              </w:rPr>
            </w:pPr>
            <w:r>
              <w:rPr>
                <w:sz w:val="16"/>
                <w:szCs w:val="16"/>
              </w:rPr>
              <w:t>2%</w:t>
            </w:r>
          </w:p>
        </w:tc>
        <w:tc>
          <w:tcPr>
            <w:tcW w:w="795" w:type="dxa"/>
            <w:tcMar>
              <w:top w:w="56" w:type="dxa"/>
              <w:left w:w="56" w:type="dxa"/>
              <w:bottom w:w="56" w:type="dxa"/>
              <w:right w:w="56" w:type="dxa"/>
            </w:tcMar>
          </w:tcPr>
          <w:p w14:paraId="0928C898" w14:textId="77777777" w:rsidR="00004184" w:rsidRDefault="002C4894">
            <w:pPr>
              <w:widowControl w:val="0"/>
              <w:spacing w:line="240" w:lineRule="auto"/>
              <w:jc w:val="right"/>
              <w:rPr>
                <w:sz w:val="16"/>
                <w:szCs w:val="16"/>
              </w:rPr>
            </w:pPr>
            <w:r>
              <w:rPr>
                <w:sz w:val="16"/>
                <w:szCs w:val="16"/>
              </w:rPr>
              <w:t>8%</w:t>
            </w:r>
          </w:p>
        </w:tc>
        <w:tc>
          <w:tcPr>
            <w:tcW w:w="795" w:type="dxa"/>
            <w:tcMar>
              <w:top w:w="56" w:type="dxa"/>
              <w:left w:w="56" w:type="dxa"/>
              <w:bottom w:w="56" w:type="dxa"/>
              <w:right w:w="56" w:type="dxa"/>
            </w:tcMar>
          </w:tcPr>
          <w:p w14:paraId="7CA43439" w14:textId="77777777" w:rsidR="00004184" w:rsidRDefault="002C4894">
            <w:pPr>
              <w:widowControl w:val="0"/>
              <w:spacing w:line="240" w:lineRule="auto"/>
              <w:jc w:val="right"/>
              <w:rPr>
                <w:sz w:val="16"/>
                <w:szCs w:val="16"/>
              </w:rPr>
            </w:pPr>
            <w:r>
              <w:rPr>
                <w:sz w:val="16"/>
                <w:szCs w:val="16"/>
              </w:rPr>
              <w:t>8%</w:t>
            </w:r>
          </w:p>
        </w:tc>
        <w:tc>
          <w:tcPr>
            <w:tcW w:w="795" w:type="dxa"/>
            <w:tcMar>
              <w:top w:w="56" w:type="dxa"/>
              <w:left w:w="56" w:type="dxa"/>
              <w:bottom w:w="56" w:type="dxa"/>
              <w:right w:w="56" w:type="dxa"/>
            </w:tcMar>
          </w:tcPr>
          <w:p w14:paraId="42747A13" w14:textId="77777777" w:rsidR="00004184" w:rsidRDefault="002C4894">
            <w:pPr>
              <w:widowControl w:val="0"/>
              <w:spacing w:line="240" w:lineRule="auto"/>
              <w:jc w:val="right"/>
              <w:rPr>
                <w:sz w:val="16"/>
                <w:szCs w:val="16"/>
              </w:rPr>
            </w:pPr>
            <w:r>
              <w:rPr>
                <w:sz w:val="16"/>
                <w:szCs w:val="16"/>
              </w:rPr>
              <w:t>8%</w:t>
            </w:r>
          </w:p>
        </w:tc>
        <w:tc>
          <w:tcPr>
            <w:tcW w:w="795" w:type="dxa"/>
            <w:tcMar>
              <w:top w:w="56" w:type="dxa"/>
              <w:left w:w="56" w:type="dxa"/>
              <w:bottom w:w="56" w:type="dxa"/>
              <w:right w:w="56" w:type="dxa"/>
            </w:tcMar>
          </w:tcPr>
          <w:p w14:paraId="097BFF0D" w14:textId="77777777" w:rsidR="00004184" w:rsidRDefault="002C4894">
            <w:pPr>
              <w:widowControl w:val="0"/>
              <w:spacing w:line="240" w:lineRule="auto"/>
              <w:jc w:val="right"/>
              <w:rPr>
                <w:sz w:val="16"/>
                <w:szCs w:val="16"/>
              </w:rPr>
            </w:pPr>
            <w:r>
              <w:rPr>
                <w:sz w:val="16"/>
                <w:szCs w:val="16"/>
              </w:rPr>
              <w:t>6%</w:t>
            </w:r>
          </w:p>
        </w:tc>
        <w:tc>
          <w:tcPr>
            <w:tcW w:w="795" w:type="dxa"/>
            <w:tcMar>
              <w:top w:w="56" w:type="dxa"/>
              <w:left w:w="56" w:type="dxa"/>
              <w:bottom w:w="56" w:type="dxa"/>
              <w:right w:w="56" w:type="dxa"/>
            </w:tcMar>
          </w:tcPr>
          <w:p w14:paraId="74F44885" w14:textId="77777777" w:rsidR="00004184" w:rsidRDefault="002C4894">
            <w:pPr>
              <w:widowControl w:val="0"/>
              <w:spacing w:line="240" w:lineRule="auto"/>
              <w:jc w:val="right"/>
              <w:rPr>
                <w:sz w:val="16"/>
                <w:szCs w:val="16"/>
              </w:rPr>
            </w:pPr>
            <w:r>
              <w:rPr>
                <w:sz w:val="16"/>
                <w:szCs w:val="16"/>
              </w:rPr>
              <w:t>25%</w:t>
            </w:r>
          </w:p>
        </w:tc>
        <w:tc>
          <w:tcPr>
            <w:tcW w:w="855" w:type="dxa"/>
            <w:tcMar>
              <w:top w:w="56" w:type="dxa"/>
              <w:left w:w="56" w:type="dxa"/>
              <w:bottom w:w="56" w:type="dxa"/>
              <w:right w:w="56" w:type="dxa"/>
            </w:tcMar>
          </w:tcPr>
          <w:p w14:paraId="5A8F1C5D" w14:textId="77777777" w:rsidR="00004184" w:rsidRDefault="002C4894">
            <w:pPr>
              <w:widowControl w:val="0"/>
              <w:spacing w:line="240" w:lineRule="auto"/>
              <w:jc w:val="right"/>
              <w:rPr>
                <w:sz w:val="16"/>
                <w:szCs w:val="16"/>
              </w:rPr>
            </w:pPr>
            <w:r>
              <w:rPr>
                <w:sz w:val="16"/>
                <w:szCs w:val="16"/>
              </w:rPr>
              <w:t>14%</w:t>
            </w:r>
          </w:p>
        </w:tc>
        <w:tc>
          <w:tcPr>
            <w:tcW w:w="735" w:type="dxa"/>
            <w:tcMar>
              <w:top w:w="56" w:type="dxa"/>
              <w:left w:w="56" w:type="dxa"/>
              <w:bottom w:w="56" w:type="dxa"/>
              <w:right w:w="56" w:type="dxa"/>
            </w:tcMar>
          </w:tcPr>
          <w:p w14:paraId="3F3FF3FA" w14:textId="77777777" w:rsidR="00004184" w:rsidRDefault="002C4894">
            <w:pPr>
              <w:widowControl w:val="0"/>
              <w:spacing w:line="240" w:lineRule="auto"/>
              <w:jc w:val="right"/>
              <w:rPr>
                <w:sz w:val="16"/>
                <w:szCs w:val="16"/>
              </w:rPr>
            </w:pPr>
            <w:r>
              <w:rPr>
                <w:sz w:val="16"/>
                <w:szCs w:val="16"/>
              </w:rPr>
              <w:t>19%</w:t>
            </w:r>
          </w:p>
        </w:tc>
        <w:tc>
          <w:tcPr>
            <w:tcW w:w="795" w:type="dxa"/>
            <w:tcMar>
              <w:top w:w="56" w:type="dxa"/>
              <w:left w:w="56" w:type="dxa"/>
              <w:bottom w:w="56" w:type="dxa"/>
              <w:right w:w="56" w:type="dxa"/>
            </w:tcMar>
          </w:tcPr>
          <w:p w14:paraId="137F8FA5" w14:textId="77777777" w:rsidR="00004184" w:rsidRDefault="002C4894">
            <w:pPr>
              <w:widowControl w:val="0"/>
              <w:spacing w:line="240" w:lineRule="auto"/>
              <w:jc w:val="right"/>
              <w:rPr>
                <w:sz w:val="16"/>
                <w:szCs w:val="16"/>
              </w:rPr>
            </w:pPr>
            <w:r>
              <w:rPr>
                <w:sz w:val="16"/>
                <w:szCs w:val="16"/>
              </w:rPr>
              <w:t>15%</w:t>
            </w:r>
          </w:p>
        </w:tc>
        <w:tc>
          <w:tcPr>
            <w:tcW w:w="795" w:type="dxa"/>
            <w:tcMar>
              <w:top w:w="56" w:type="dxa"/>
              <w:left w:w="56" w:type="dxa"/>
              <w:bottom w:w="56" w:type="dxa"/>
              <w:right w:w="56" w:type="dxa"/>
            </w:tcMar>
          </w:tcPr>
          <w:p w14:paraId="1FB66DE8" w14:textId="77777777" w:rsidR="00004184" w:rsidRDefault="002C4894">
            <w:pPr>
              <w:widowControl w:val="0"/>
              <w:spacing w:line="240" w:lineRule="auto"/>
              <w:jc w:val="right"/>
              <w:rPr>
                <w:sz w:val="16"/>
                <w:szCs w:val="16"/>
              </w:rPr>
            </w:pPr>
            <w:r>
              <w:rPr>
                <w:sz w:val="16"/>
                <w:szCs w:val="16"/>
              </w:rPr>
              <w:t>6%</w:t>
            </w:r>
          </w:p>
        </w:tc>
        <w:tc>
          <w:tcPr>
            <w:tcW w:w="795" w:type="dxa"/>
            <w:tcMar>
              <w:top w:w="56" w:type="dxa"/>
              <w:left w:w="56" w:type="dxa"/>
              <w:bottom w:w="56" w:type="dxa"/>
              <w:right w:w="56" w:type="dxa"/>
            </w:tcMar>
          </w:tcPr>
          <w:p w14:paraId="34A32344" w14:textId="77777777" w:rsidR="00004184" w:rsidRDefault="002C4894">
            <w:pPr>
              <w:widowControl w:val="0"/>
              <w:spacing w:line="240" w:lineRule="auto"/>
              <w:jc w:val="right"/>
              <w:rPr>
                <w:sz w:val="16"/>
                <w:szCs w:val="16"/>
              </w:rPr>
            </w:pPr>
            <w:r>
              <w:rPr>
                <w:sz w:val="16"/>
                <w:szCs w:val="16"/>
              </w:rPr>
              <w:t>20%</w:t>
            </w:r>
          </w:p>
        </w:tc>
        <w:tc>
          <w:tcPr>
            <w:tcW w:w="630" w:type="dxa"/>
            <w:shd w:val="clear" w:color="auto" w:fill="D9D9D9"/>
            <w:tcMar>
              <w:top w:w="56" w:type="dxa"/>
              <w:left w:w="56" w:type="dxa"/>
              <w:bottom w:w="56" w:type="dxa"/>
              <w:right w:w="56" w:type="dxa"/>
            </w:tcMar>
          </w:tcPr>
          <w:p w14:paraId="718CB434" w14:textId="77777777" w:rsidR="00004184" w:rsidRDefault="002C4894">
            <w:pPr>
              <w:widowControl w:val="0"/>
              <w:spacing w:line="240" w:lineRule="auto"/>
              <w:jc w:val="right"/>
              <w:rPr>
                <w:b/>
                <w:sz w:val="16"/>
                <w:szCs w:val="16"/>
              </w:rPr>
            </w:pPr>
            <w:r>
              <w:rPr>
                <w:b/>
                <w:sz w:val="16"/>
                <w:szCs w:val="16"/>
              </w:rPr>
              <w:t>5%</w:t>
            </w:r>
          </w:p>
        </w:tc>
      </w:tr>
      <w:tr w:rsidR="00004184" w14:paraId="3B082205" w14:textId="77777777">
        <w:tc>
          <w:tcPr>
            <w:tcW w:w="2835" w:type="dxa"/>
            <w:shd w:val="clear" w:color="auto" w:fill="F3F3F3"/>
            <w:tcMar>
              <w:top w:w="56" w:type="dxa"/>
              <w:left w:w="56" w:type="dxa"/>
              <w:bottom w:w="56" w:type="dxa"/>
              <w:right w:w="56" w:type="dxa"/>
            </w:tcMar>
          </w:tcPr>
          <w:p w14:paraId="58FB8179" w14:textId="77777777" w:rsidR="00004184" w:rsidRDefault="002C4894">
            <w:pPr>
              <w:widowControl w:val="0"/>
              <w:spacing w:line="240" w:lineRule="auto"/>
              <w:rPr>
                <w:b/>
                <w:sz w:val="16"/>
                <w:szCs w:val="16"/>
              </w:rPr>
            </w:pPr>
            <w:r>
              <w:rPr>
                <w:b/>
                <w:sz w:val="16"/>
                <w:szCs w:val="16"/>
              </w:rPr>
              <w:t>Enkel psychosociale ondersteuning</w:t>
            </w:r>
          </w:p>
        </w:tc>
        <w:tc>
          <w:tcPr>
            <w:tcW w:w="690" w:type="dxa"/>
            <w:tcMar>
              <w:top w:w="56" w:type="dxa"/>
              <w:left w:w="56" w:type="dxa"/>
              <w:bottom w:w="56" w:type="dxa"/>
              <w:right w:w="56" w:type="dxa"/>
            </w:tcMar>
          </w:tcPr>
          <w:p w14:paraId="43A2D739" w14:textId="77777777" w:rsidR="00004184" w:rsidRDefault="002C4894">
            <w:pPr>
              <w:widowControl w:val="0"/>
              <w:spacing w:line="240" w:lineRule="auto"/>
              <w:jc w:val="right"/>
              <w:rPr>
                <w:sz w:val="16"/>
                <w:szCs w:val="16"/>
              </w:rPr>
            </w:pPr>
            <w:r>
              <w:rPr>
                <w:sz w:val="16"/>
                <w:szCs w:val="16"/>
              </w:rPr>
              <w:t>0%</w:t>
            </w:r>
          </w:p>
        </w:tc>
        <w:tc>
          <w:tcPr>
            <w:tcW w:w="810" w:type="dxa"/>
            <w:tcMar>
              <w:top w:w="56" w:type="dxa"/>
              <w:left w:w="56" w:type="dxa"/>
              <w:bottom w:w="56" w:type="dxa"/>
              <w:right w:w="56" w:type="dxa"/>
            </w:tcMar>
          </w:tcPr>
          <w:p w14:paraId="59277E7F" w14:textId="77777777" w:rsidR="00004184" w:rsidRDefault="002C4894">
            <w:pPr>
              <w:widowControl w:val="0"/>
              <w:spacing w:line="240" w:lineRule="auto"/>
              <w:jc w:val="right"/>
              <w:rPr>
                <w:sz w:val="16"/>
                <w:szCs w:val="16"/>
              </w:rPr>
            </w:pPr>
            <w:r>
              <w:rPr>
                <w:sz w:val="16"/>
                <w:szCs w:val="16"/>
              </w:rPr>
              <w:t>0%</w:t>
            </w:r>
          </w:p>
        </w:tc>
        <w:tc>
          <w:tcPr>
            <w:tcW w:w="795" w:type="dxa"/>
            <w:tcMar>
              <w:top w:w="56" w:type="dxa"/>
              <w:left w:w="56" w:type="dxa"/>
              <w:bottom w:w="56" w:type="dxa"/>
              <w:right w:w="56" w:type="dxa"/>
            </w:tcMar>
          </w:tcPr>
          <w:p w14:paraId="5B2CB157" w14:textId="77777777" w:rsidR="00004184" w:rsidRDefault="002C4894">
            <w:pPr>
              <w:widowControl w:val="0"/>
              <w:spacing w:line="240" w:lineRule="auto"/>
              <w:jc w:val="right"/>
              <w:rPr>
                <w:sz w:val="16"/>
                <w:szCs w:val="16"/>
              </w:rPr>
            </w:pPr>
            <w:r>
              <w:rPr>
                <w:sz w:val="16"/>
                <w:szCs w:val="16"/>
              </w:rPr>
              <w:t>3%</w:t>
            </w:r>
          </w:p>
        </w:tc>
        <w:tc>
          <w:tcPr>
            <w:tcW w:w="795" w:type="dxa"/>
            <w:tcMar>
              <w:top w:w="56" w:type="dxa"/>
              <w:left w:w="56" w:type="dxa"/>
              <w:bottom w:w="56" w:type="dxa"/>
              <w:right w:w="56" w:type="dxa"/>
            </w:tcMar>
          </w:tcPr>
          <w:p w14:paraId="5C9C4353" w14:textId="77777777" w:rsidR="00004184" w:rsidRDefault="002C4894">
            <w:pPr>
              <w:widowControl w:val="0"/>
              <w:spacing w:line="240" w:lineRule="auto"/>
              <w:jc w:val="right"/>
              <w:rPr>
                <w:sz w:val="16"/>
                <w:szCs w:val="16"/>
              </w:rPr>
            </w:pPr>
            <w:r>
              <w:rPr>
                <w:sz w:val="16"/>
                <w:szCs w:val="16"/>
              </w:rPr>
              <w:t>4%</w:t>
            </w:r>
          </w:p>
        </w:tc>
        <w:tc>
          <w:tcPr>
            <w:tcW w:w="795" w:type="dxa"/>
            <w:tcMar>
              <w:top w:w="56" w:type="dxa"/>
              <w:left w:w="56" w:type="dxa"/>
              <w:bottom w:w="56" w:type="dxa"/>
              <w:right w:w="56" w:type="dxa"/>
            </w:tcMar>
          </w:tcPr>
          <w:p w14:paraId="71CFB67E" w14:textId="77777777" w:rsidR="00004184" w:rsidRDefault="002C4894">
            <w:pPr>
              <w:widowControl w:val="0"/>
              <w:spacing w:line="240" w:lineRule="auto"/>
              <w:jc w:val="right"/>
              <w:rPr>
                <w:sz w:val="16"/>
                <w:szCs w:val="16"/>
              </w:rPr>
            </w:pPr>
            <w:r>
              <w:rPr>
                <w:sz w:val="16"/>
                <w:szCs w:val="16"/>
              </w:rPr>
              <w:t>16%</w:t>
            </w:r>
          </w:p>
        </w:tc>
        <w:tc>
          <w:tcPr>
            <w:tcW w:w="795" w:type="dxa"/>
            <w:tcMar>
              <w:top w:w="56" w:type="dxa"/>
              <w:left w:w="56" w:type="dxa"/>
              <w:bottom w:w="56" w:type="dxa"/>
              <w:right w:w="56" w:type="dxa"/>
            </w:tcMar>
          </w:tcPr>
          <w:p w14:paraId="4898FCD4" w14:textId="77777777" w:rsidR="00004184" w:rsidRDefault="002C4894">
            <w:pPr>
              <w:widowControl w:val="0"/>
              <w:spacing w:line="240" w:lineRule="auto"/>
              <w:jc w:val="right"/>
              <w:rPr>
                <w:sz w:val="16"/>
                <w:szCs w:val="16"/>
              </w:rPr>
            </w:pPr>
            <w:r>
              <w:rPr>
                <w:sz w:val="16"/>
                <w:szCs w:val="16"/>
              </w:rPr>
              <w:t>33%</w:t>
            </w:r>
          </w:p>
        </w:tc>
        <w:tc>
          <w:tcPr>
            <w:tcW w:w="795" w:type="dxa"/>
            <w:tcMar>
              <w:top w:w="56" w:type="dxa"/>
              <w:left w:w="56" w:type="dxa"/>
              <w:bottom w:w="56" w:type="dxa"/>
              <w:right w:w="56" w:type="dxa"/>
            </w:tcMar>
          </w:tcPr>
          <w:p w14:paraId="30283100" w14:textId="77777777" w:rsidR="00004184" w:rsidRDefault="002C4894">
            <w:pPr>
              <w:widowControl w:val="0"/>
              <w:spacing w:line="240" w:lineRule="auto"/>
              <w:jc w:val="right"/>
              <w:rPr>
                <w:sz w:val="16"/>
                <w:szCs w:val="16"/>
              </w:rPr>
            </w:pPr>
            <w:r>
              <w:rPr>
                <w:sz w:val="16"/>
                <w:szCs w:val="16"/>
              </w:rPr>
              <w:t>5%</w:t>
            </w:r>
          </w:p>
        </w:tc>
        <w:tc>
          <w:tcPr>
            <w:tcW w:w="795" w:type="dxa"/>
            <w:tcMar>
              <w:top w:w="56" w:type="dxa"/>
              <w:left w:w="56" w:type="dxa"/>
              <w:bottom w:w="56" w:type="dxa"/>
              <w:right w:w="56" w:type="dxa"/>
            </w:tcMar>
          </w:tcPr>
          <w:p w14:paraId="10EC9AA1" w14:textId="77777777" w:rsidR="00004184" w:rsidRDefault="002C4894">
            <w:pPr>
              <w:widowControl w:val="0"/>
              <w:spacing w:line="240" w:lineRule="auto"/>
              <w:jc w:val="right"/>
              <w:rPr>
                <w:sz w:val="16"/>
                <w:szCs w:val="16"/>
              </w:rPr>
            </w:pPr>
            <w:r>
              <w:rPr>
                <w:sz w:val="16"/>
                <w:szCs w:val="16"/>
              </w:rPr>
              <w:t>16%</w:t>
            </w:r>
          </w:p>
        </w:tc>
        <w:tc>
          <w:tcPr>
            <w:tcW w:w="795" w:type="dxa"/>
            <w:tcMar>
              <w:top w:w="56" w:type="dxa"/>
              <w:left w:w="56" w:type="dxa"/>
              <w:bottom w:w="56" w:type="dxa"/>
              <w:right w:w="56" w:type="dxa"/>
            </w:tcMar>
          </w:tcPr>
          <w:p w14:paraId="5FF4CCDB" w14:textId="77777777" w:rsidR="00004184" w:rsidRDefault="002C4894">
            <w:pPr>
              <w:widowControl w:val="0"/>
              <w:spacing w:line="240" w:lineRule="auto"/>
              <w:jc w:val="right"/>
              <w:rPr>
                <w:sz w:val="16"/>
                <w:szCs w:val="16"/>
              </w:rPr>
            </w:pPr>
            <w:r>
              <w:rPr>
                <w:sz w:val="16"/>
                <w:szCs w:val="16"/>
              </w:rPr>
              <w:t>17%</w:t>
            </w:r>
          </w:p>
        </w:tc>
        <w:tc>
          <w:tcPr>
            <w:tcW w:w="795" w:type="dxa"/>
            <w:tcMar>
              <w:top w:w="56" w:type="dxa"/>
              <w:left w:w="56" w:type="dxa"/>
              <w:bottom w:w="56" w:type="dxa"/>
              <w:right w:w="56" w:type="dxa"/>
            </w:tcMar>
          </w:tcPr>
          <w:p w14:paraId="4D63DA81" w14:textId="77777777" w:rsidR="00004184" w:rsidRDefault="002C4894">
            <w:pPr>
              <w:widowControl w:val="0"/>
              <w:spacing w:line="240" w:lineRule="auto"/>
              <w:jc w:val="right"/>
              <w:rPr>
                <w:sz w:val="16"/>
                <w:szCs w:val="16"/>
              </w:rPr>
            </w:pPr>
            <w:r>
              <w:rPr>
                <w:sz w:val="16"/>
                <w:szCs w:val="16"/>
              </w:rPr>
              <w:t>18%</w:t>
            </w:r>
          </w:p>
        </w:tc>
        <w:tc>
          <w:tcPr>
            <w:tcW w:w="795" w:type="dxa"/>
            <w:tcMar>
              <w:top w:w="56" w:type="dxa"/>
              <w:left w:w="56" w:type="dxa"/>
              <w:bottom w:w="56" w:type="dxa"/>
              <w:right w:w="56" w:type="dxa"/>
            </w:tcMar>
          </w:tcPr>
          <w:p w14:paraId="0AC264C1" w14:textId="77777777" w:rsidR="00004184" w:rsidRDefault="002C4894">
            <w:pPr>
              <w:widowControl w:val="0"/>
              <w:spacing w:line="240" w:lineRule="auto"/>
              <w:jc w:val="right"/>
              <w:rPr>
                <w:sz w:val="16"/>
                <w:szCs w:val="16"/>
              </w:rPr>
            </w:pPr>
            <w:r>
              <w:rPr>
                <w:sz w:val="16"/>
                <w:szCs w:val="16"/>
              </w:rPr>
              <w:t>2%</w:t>
            </w:r>
          </w:p>
        </w:tc>
        <w:tc>
          <w:tcPr>
            <w:tcW w:w="855" w:type="dxa"/>
            <w:tcMar>
              <w:top w:w="56" w:type="dxa"/>
              <w:left w:w="56" w:type="dxa"/>
              <w:bottom w:w="56" w:type="dxa"/>
              <w:right w:w="56" w:type="dxa"/>
            </w:tcMar>
          </w:tcPr>
          <w:p w14:paraId="5E9FE414" w14:textId="77777777" w:rsidR="00004184" w:rsidRDefault="002C4894">
            <w:pPr>
              <w:widowControl w:val="0"/>
              <w:spacing w:line="240" w:lineRule="auto"/>
              <w:jc w:val="right"/>
              <w:rPr>
                <w:sz w:val="16"/>
                <w:szCs w:val="16"/>
              </w:rPr>
            </w:pPr>
            <w:r>
              <w:rPr>
                <w:sz w:val="16"/>
                <w:szCs w:val="16"/>
              </w:rPr>
              <w:t>10%</w:t>
            </w:r>
          </w:p>
        </w:tc>
        <w:tc>
          <w:tcPr>
            <w:tcW w:w="735" w:type="dxa"/>
            <w:tcMar>
              <w:top w:w="56" w:type="dxa"/>
              <w:left w:w="56" w:type="dxa"/>
              <w:bottom w:w="56" w:type="dxa"/>
              <w:right w:w="56" w:type="dxa"/>
            </w:tcMar>
          </w:tcPr>
          <w:p w14:paraId="36FDB44C" w14:textId="77777777" w:rsidR="00004184" w:rsidRDefault="002C4894">
            <w:pPr>
              <w:widowControl w:val="0"/>
              <w:spacing w:line="240" w:lineRule="auto"/>
              <w:jc w:val="right"/>
              <w:rPr>
                <w:sz w:val="16"/>
                <w:szCs w:val="16"/>
              </w:rPr>
            </w:pPr>
            <w:r>
              <w:rPr>
                <w:sz w:val="16"/>
                <w:szCs w:val="16"/>
              </w:rPr>
              <w:t>5%</w:t>
            </w:r>
          </w:p>
        </w:tc>
        <w:tc>
          <w:tcPr>
            <w:tcW w:w="795" w:type="dxa"/>
            <w:tcMar>
              <w:top w:w="56" w:type="dxa"/>
              <w:left w:w="56" w:type="dxa"/>
              <w:bottom w:w="56" w:type="dxa"/>
              <w:right w:w="56" w:type="dxa"/>
            </w:tcMar>
          </w:tcPr>
          <w:p w14:paraId="3DFAAA11" w14:textId="77777777" w:rsidR="00004184" w:rsidRDefault="002C4894">
            <w:pPr>
              <w:widowControl w:val="0"/>
              <w:spacing w:line="240" w:lineRule="auto"/>
              <w:jc w:val="right"/>
              <w:rPr>
                <w:sz w:val="16"/>
                <w:szCs w:val="16"/>
              </w:rPr>
            </w:pPr>
            <w:r>
              <w:rPr>
                <w:sz w:val="16"/>
                <w:szCs w:val="16"/>
              </w:rPr>
              <w:t>16%</w:t>
            </w:r>
          </w:p>
        </w:tc>
        <w:tc>
          <w:tcPr>
            <w:tcW w:w="795" w:type="dxa"/>
            <w:tcMar>
              <w:top w:w="56" w:type="dxa"/>
              <w:left w:w="56" w:type="dxa"/>
              <w:bottom w:w="56" w:type="dxa"/>
              <w:right w:w="56" w:type="dxa"/>
            </w:tcMar>
          </w:tcPr>
          <w:p w14:paraId="545B1B93" w14:textId="77777777" w:rsidR="00004184" w:rsidRDefault="002C4894">
            <w:pPr>
              <w:widowControl w:val="0"/>
              <w:spacing w:line="240" w:lineRule="auto"/>
              <w:jc w:val="right"/>
              <w:rPr>
                <w:sz w:val="16"/>
                <w:szCs w:val="16"/>
              </w:rPr>
            </w:pPr>
            <w:r>
              <w:rPr>
                <w:sz w:val="16"/>
                <w:szCs w:val="16"/>
              </w:rPr>
              <w:t>9%</w:t>
            </w:r>
          </w:p>
        </w:tc>
        <w:tc>
          <w:tcPr>
            <w:tcW w:w="795" w:type="dxa"/>
            <w:tcMar>
              <w:top w:w="56" w:type="dxa"/>
              <w:left w:w="56" w:type="dxa"/>
              <w:bottom w:w="56" w:type="dxa"/>
              <w:right w:w="56" w:type="dxa"/>
            </w:tcMar>
          </w:tcPr>
          <w:p w14:paraId="463DC898" w14:textId="77777777" w:rsidR="00004184" w:rsidRDefault="002C4894">
            <w:pPr>
              <w:widowControl w:val="0"/>
              <w:spacing w:line="240" w:lineRule="auto"/>
              <w:jc w:val="right"/>
              <w:rPr>
                <w:sz w:val="16"/>
                <w:szCs w:val="16"/>
              </w:rPr>
            </w:pPr>
            <w:r>
              <w:rPr>
                <w:sz w:val="16"/>
                <w:szCs w:val="16"/>
              </w:rPr>
              <w:t>10%</w:t>
            </w:r>
          </w:p>
        </w:tc>
        <w:tc>
          <w:tcPr>
            <w:tcW w:w="630" w:type="dxa"/>
            <w:shd w:val="clear" w:color="auto" w:fill="D9D9D9"/>
            <w:tcMar>
              <w:top w:w="56" w:type="dxa"/>
              <w:left w:w="56" w:type="dxa"/>
              <w:bottom w:w="56" w:type="dxa"/>
              <w:right w:w="56" w:type="dxa"/>
            </w:tcMar>
          </w:tcPr>
          <w:p w14:paraId="4B45422A" w14:textId="77777777" w:rsidR="00004184" w:rsidRDefault="002C4894">
            <w:pPr>
              <w:widowControl w:val="0"/>
              <w:spacing w:line="240" w:lineRule="auto"/>
              <w:jc w:val="right"/>
              <w:rPr>
                <w:b/>
                <w:sz w:val="16"/>
                <w:szCs w:val="16"/>
              </w:rPr>
            </w:pPr>
            <w:r>
              <w:rPr>
                <w:b/>
                <w:sz w:val="16"/>
                <w:szCs w:val="16"/>
              </w:rPr>
              <w:t>8%</w:t>
            </w:r>
          </w:p>
        </w:tc>
      </w:tr>
      <w:tr w:rsidR="00004184" w14:paraId="64C5BF46" w14:textId="77777777">
        <w:tc>
          <w:tcPr>
            <w:tcW w:w="2835" w:type="dxa"/>
            <w:shd w:val="clear" w:color="auto" w:fill="F3F3F3"/>
            <w:tcMar>
              <w:top w:w="56" w:type="dxa"/>
              <w:left w:w="56" w:type="dxa"/>
              <w:bottom w:w="56" w:type="dxa"/>
              <w:right w:w="56" w:type="dxa"/>
            </w:tcMar>
          </w:tcPr>
          <w:p w14:paraId="420DEEB6" w14:textId="77777777" w:rsidR="00004184" w:rsidRDefault="002C4894">
            <w:pPr>
              <w:widowControl w:val="0"/>
              <w:spacing w:line="240" w:lineRule="auto"/>
              <w:rPr>
                <w:b/>
                <w:sz w:val="16"/>
                <w:szCs w:val="16"/>
              </w:rPr>
            </w:pPr>
            <w:r>
              <w:rPr>
                <w:b/>
                <w:sz w:val="16"/>
                <w:szCs w:val="16"/>
              </w:rPr>
              <w:t>Enkel kortdurende dag- en/of woonondersteuning</w:t>
            </w:r>
          </w:p>
        </w:tc>
        <w:tc>
          <w:tcPr>
            <w:tcW w:w="690" w:type="dxa"/>
            <w:tcMar>
              <w:top w:w="56" w:type="dxa"/>
              <w:left w:w="56" w:type="dxa"/>
              <w:bottom w:w="56" w:type="dxa"/>
              <w:right w:w="56" w:type="dxa"/>
            </w:tcMar>
          </w:tcPr>
          <w:p w14:paraId="2B8B8E3D" w14:textId="77777777" w:rsidR="00004184" w:rsidRDefault="002C4894">
            <w:pPr>
              <w:widowControl w:val="0"/>
              <w:spacing w:line="240" w:lineRule="auto"/>
              <w:jc w:val="right"/>
              <w:rPr>
                <w:sz w:val="16"/>
                <w:szCs w:val="16"/>
              </w:rPr>
            </w:pPr>
            <w:r>
              <w:rPr>
                <w:sz w:val="16"/>
                <w:szCs w:val="16"/>
              </w:rPr>
              <w:t>0%</w:t>
            </w:r>
          </w:p>
        </w:tc>
        <w:tc>
          <w:tcPr>
            <w:tcW w:w="810" w:type="dxa"/>
            <w:tcMar>
              <w:top w:w="56" w:type="dxa"/>
              <w:left w:w="56" w:type="dxa"/>
              <w:bottom w:w="56" w:type="dxa"/>
              <w:right w:w="56" w:type="dxa"/>
            </w:tcMar>
          </w:tcPr>
          <w:p w14:paraId="23DC9700" w14:textId="77777777" w:rsidR="00004184" w:rsidRDefault="002C4894">
            <w:pPr>
              <w:widowControl w:val="0"/>
              <w:spacing w:line="240" w:lineRule="auto"/>
              <w:jc w:val="right"/>
              <w:rPr>
                <w:sz w:val="16"/>
                <w:szCs w:val="16"/>
              </w:rPr>
            </w:pPr>
            <w:r>
              <w:rPr>
                <w:sz w:val="16"/>
                <w:szCs w:val="16"/>
              </w:rPr>
              <w:t>0%</w:t>
            </w:r>
          </w:p>
        </w:tc>
        <w:tc>
          <w:tcPr>
            <w:tcW w:w="795" w:type="dxa"/>
            <w:tcMar>
              <w:top w:w="56" w:type="dxa"/>
              <w:left w:w="56" w:type="dxa"/>
              <w:bottom w:w="56" w:type="dxa"/>
              <w:right w:w="56" w:type="dxa"/>
            </w:tcMar>
          </w:tcPr>
          <w:p w14:paraId="6099907F" w14:textId="77777777" w:rsidR="00004184" w:rsidRDefault="002C4894">
            <w:pPr>
              <w:widowControl w:val="0"/>
              <w:spacing w:line="240" w:lineRule="auto"/>
              <w:jc w:val="right"/>
              <w:rPr>
                <w:sz w:val="16"/>
                <w:szCs w:val="16"/>
              </w:rPr>
            </w:pPr>
            <w:r>
              <w:rPr>
                <w:sz w:val="16"/>
                <w:szCs w:val="16"/>
              </w:rPr>
              <w:t>0%</w:t>
            </w:r>
          </w:p>
        </w:tc>
        <w:tc>
          <w:tcPr>
            <w:tcW w:w="795" w:type="dxa"/>
            <w:tcMar>
              <w:top w:w="56" w:type="dxa"/>
              <w:left w:w="56" w:type="dxa"/>
              <w:bottom w:w="56" w:type="dxa"/>
              <w:right w:w="56" w:type="dxa"/>
            </w:tcMar>
          </w:tcPr>
          <w:p w14:paraId="7E494C7F" w14:textId="77777777" w:rsidR="00004184" w:rsidRDefault="002C4894">
            <w:pPr>
              <w:widowControl w:val="0"/>
              <w:spacing w:line="240" w:lineRule="auto"/>
              <w:jc w:val="right"/>
              <w:rPr>
                <w:sz w:val="16"/>
                <w:szCs w:val="16"/>
              </w:rPr>
            </w:pPr>
            <w:r>
              <w:rPr>
                <w:sz w:val="16"/>
                <w:szCs w:val="16"/>
              </w:rPr>
              <w:t>0%</w:t>
            </w:r>
          </w:p>
        </w:tc>
        <w:tc>
          <w:tcPr>
            <w:tcW w:w="795" w:type="dxa"/>
            <w:tcMar>
              <w:top w:w="56" w:type="dxa"/>
              <w:left w:w="56" w:type="dxa"/>
              <w:bottom w:w="56" w:type="dxa"/>
              <w:right w:w="56" w:type="dxa"/>
            </w:tcMar>
          </w:tcPr>
          <w:p w14:paraId="5D08A7B6" w14:textId="77777777" w:rsidR="00004184" w:rsidRDefault="002C4894">
            <w:pPr>
              <w:widowControl w:val="0"/>
              <w:spacing w:line="240" w:lineRule="auto"/>
              <w:jc w:val="right"/>
              <w:rPr>
                <w:sz w:val="16"/>
                <w:szCs w:val="16"/>
              </w:rPr>
            </w:pPr>
            <w:r>
              <w:rPr>
                <w:sz w:val="16"/>
                <w:szCs w:val="16"/>
              </w:rPr>
              <w:t>0%</w:t>
            </w:r>
          </w:p>
        </w:tc>
        <w:tc>
          <w:tcPr>
            <w:tcW w:w="795" w:type="dxa"/>
            <w:tcMar>
              <w:top w:w="56" w:type="dxa"/>
              <w:left w:w="56" w:type="dxa"/>
              <w:bottom w:w="56" w:type="dxa"/>
              <w:right w:w="56" w:type="dxa"/>
            </w:tcMar>
          </w:tcPr>
          <w:p w14:paraId="3016C975" w14:textId="77777777" w:rsidR="00004184" w:rsidRDefault="002C4894">
            <w:pPr>
              <w:widowControl w:val="0"/>
              <w:spacing w:line="240" w:lineRule="auto"/>
              <w:jc w:val="right"/>
              <w:rPr>
                <w:sz w:val="16"/>
                <w:szCs w:val="16"/>
              </w:rPr>
            </w:pPr>
            <w:r>
              <w:rPr>
                <w:sz w:val="16"/>
                <w:szCs w:val="16"/>
              </w:rPr>
              <w:t>0%</w:t>
            </w:r>
          </w:p>
        </w:tc>
        <w:tc>
          <w:tcPr>
            <w:tcW w:w="795" w:type="dxa"/>
            <w:tcMar>
              <w:top w:w="56" w:type="dxa"/>
              <w:left w:w="56" w:type="dxa"/>
              <w:bottom w:w="56" w:type="dxa"/>
              <w:right w:w="56" w:type="dxa"/>
            </w:tcMar>
          </w:tcPr>
          <w:p w14:paraId="753B6D42" w14:textId="77777777" w:rsidR="00004184" w:rsidRDefault="002C4894">
            <w:pPr>
              <w:widowControl w:val="0"/>
              <w:spacing w:line="240" w:lineRule="auto"/>
              <w:jc w:val="right"/>
              <w:rPr>
                <w:sz w:val="16"/>
                <w:szCs w:val="16"/>
              </w:rPr>
            </w:pPr>
            <w:r>
              <w:rPr>
                <w:sz w:val="16"/>
                <w:szCs w:val="16"/>
              </w:rPr>
              <w:t>0%</w:t>
            </w:r>
          </w:p>
        </w:tc>
        <w:tc>
          <w:tcPr>
            <w:tcW w:w="795" w:type="dxa"/>
            <w:tcMar>
              <w:top w:w="56" w:type="dxa"/>
              <w:left w:w="56" w:type="dxa"/>
              <w:bottom w:w="56" w:type="dxa"/>
              <w:right w:w="56" w:type="dxa"/>
            </w:tcMar>
          </w:tcPr>
          <w:p w14:paraId="03DB826E" w14:textId="77777777" w:rsidR="00004184" w:rsidRDefault="002C4894">
            <w:pPr>
              <w:widowControl w:val="0"/>
              <w:spacing w:line="240" w:lineRule="auto"/>
              <w:jc w:val="right"/>
              <w:rPr>
                <w:sz w:val="16"/>
                <w:szCs w:val="16"/>
              </w:rPr>
            </w:pPr>
            <w:r>
              <w:rPr>
                <w:sz w:val="16"/>
                <w:szCs w:val="16"/>
              </w:rPr>
              <w:t>0%</w:t>
            </w:r>
          </w:p>
        </w:tc>
        <w:tc>
          <w:tcPr>
            <w:tcW w:w="795" w:type="dxa"/>
            <w:tcMar>
              <w:top w:w="56" w:type="dxa"/>
              <w:left w:w="56" w:type="dxa"/>
              <w:bottom w:w="56" w:type="dxa"/>
              <w:right w:w="56" w:type="dxa"/>
            </w:tcMar>
          </w:tcPr>
          <w:p w14:paraId="17275668" w14:textId="77777777" w:rsidR="00004184" w:rsidRDefault="002C4894">
            <w:pPr>
              <w:widowControl w:val="0"/>
              <w:spacing w:line="240" w:lineRule="auto"/>
              <w:jc w:val="right"/>
              <w:rPr>
                <w:sz w:val="16"/>
                <w:szCs w:val="16"/>
              </w:rPr>
            </w:pPr>
            <w:r>
              <w:rPr>
                <w:sz w:val="16"/>
                <w:szCs w:val="16"/>
              </w:rPr>
              <w:t>0%</w:t>
            </w:r>
          </w:p>
        </w:tc>
        <w:tc>
          <w:tcPr>
            <w:tcW w:w="795" w:type="dxa"/>
            <w:tcMar>
              <w:top w:w="56" w:type="dxa"/>
              <w:left w:w="56" w:type="dxa"/>
              <w:bottom w:w="56" w:type="dxa"/>
              <w:right w:w="56" w:type="dxa"/>
            </w:tcMar>
          </w:tcPr>
          <w:p w14:paraId="5B2AA035" w14:textId="77777777" w:rsidR="00004184" w:rsidRDefault="002C4894">
            <w:pPr>
              <w:widowControl w:val="0"/>
              <w:spacing w:line="240" w:lineRule="auto"/>
              <w:jc w:val="right"/>
              <w:rPr>
                <w:sz w:val="16"/>
                <w:szCs w:val="16"/>
              </w:rPr>
            </w:pPr>
            <w:r>
              <w:rPr>
                <w:sz w:val="16"/>
                <w:szCs w:val="16"/>
              </w:rPr>
              <w:t>0%</w:t>
            </w:r>
          </w:p>
        </w:tc>
        <w:tc>
          <w:tcPr>
            <w:tcW w:w="795" w:type="dxa"/>
            <w:tcMar>
              <w:top w:w="56" w:type="dxa"/>
              <w:left w:w="56" w:type="dxa"/>
              <w:bottom w:w="56" w:type="dxa"/>
              <w:right w:w="56" w:type="dxa"/>
            </w:tcMar>
          </w:tcPr>
          <w:p w14:paraId="0D50F596" w14:textId="77777777" w:rsidR="00004184" w:rsidRDefault="002C4894">
            <w:pPr>
              <w:widowControl w:val="0"/>
              <w:spacing w:line="240" w:lineRule="auto"/>
              <w:jc w:val="right"/>
              <w:rPr>
                <w:sz w:val="16"/>
                <w:szCs w:val="16"/>
              </w:rPr>
            </w:pPr>
            <w:r>
              <w:rPr>
                <w:sz w:val="16"/>
                <w:szCs w:val="16"/>
              </w:rPr>
              <w:t>0%</w:t>
            </w:r>
          </w:p>
        </w:tc>
        <w:tc>
          <w:tcPr>
            <w:tcW w:w="855" w:type="dxa"/>
            <w:tcMar>
              <w:top w:w="56" w:type="dxa"/>
              <w:left w:w="56" w:type="dxa"/>
              <w:bottom w:w="56" w:type="dxa"/>
              <w:right w:w="56" w:type="dxa"/>
            </w:tcMar>
          </w:tcPr>
          <w:p w14:paraId="75EA3748" w14:textId="77777777" w:rsidR="00004184" w:rsidRDefault="002C4894">
            <w:pPr>
              <w:widowControl w:val="0"/>
              <w:spacing w:line="240" w:lineRule="auto"/>
              <w:jc w:val="right"/>
              <w:rPr>
                <w:sz w:val="16"/>
                <w:szCs w:val="16"/>
              </w:rPr>
            </w:pPr>
            <w:r>
              <w:rPr>
                <w:sz w:val="16"/>
                <w:szCs w:val="16"/>
              </w:rPr>
              <w:t>0%</w:t>
            </w:r>
          </w:p>
        </w:tc>
        <w:tc>
          <w:tcPr>
            <w:tcW w:w="735" w:type="dxa"/>
            <w:tcMar>
              <w:top w:w="56" w:type="dxa"/>
              <w:left w:w="56" w:type="dxa"/>
              <w:bottom w:w="56" w:type="dxa"/>
              <w:right w:w="56" w:type="dxa"/>
            </w:tcMar>
          </w:tcPr>
          <w:p w14:paraId="3557C369" w14:textId="77777777" w:rsidR="00004184" w:rsidRDefault="002C4894">
            <w:pPr>
              <w:widowControl w:val="0"/>
              <w:spacing w:line="240" w:lineRule="auto"/>
              <w:jc w:val="right"/>
              <w:rPr>
                <w:sz w:val="16"/>
                <w:szCs w:val="16"/>
              </w:rPr>
            </w:pPr>
            <w:r>
              <w:rPr>
                <w:sz w:val="16"/>
                <w:szCs w:val="16"/>
              </w:rPr>
              <w:t>0%</w:t>
            </w:r>
          </w:p>
        </w:tc>
        <w:tc>
          <w:tcPr>
            <w:tcW w:w="795" w:type="dxa"/>
            <w:tcMar>
              <w:top w:w="56" w:type="dxa"/>
              <w:left w:w="56" w:type="dxa"/>
              <w:bottom w:w="56" w:type="dxa"/>
              <w:right w:w="56" w:type="dxa"/>
            </w:tcMar>
          </w:tcPr>
          <w:p w14:paraId="02F06F89" w14:textId="77777777" w:rsidR="00004184" w:rsidRDefault="002C4894">
            <w:pPr>
              <w:widowControl w:val="0"/>
              <w:spacing w:line="240" w:lineRule="auto"/>
              <w:jc w:val="right"/>
              <w:rPr>
                <w:sz w:val="16"/>
                <w:szCs w:val="16"/>
              </w:rPr>
            </w:pPr>
            <w:r>
              <w:rPr>
                <w:sz w:val="16"/>
                <w:szCs w:val="16"/>
              </w:rPr>
              <w:t>0%</w:t>
            </w:r>
          </w:p>
        </w:tc>
        <w:tc>
          <w:tcPr>
            <w:tcW w:w="795" w:type="dxa"/>
            <w:tcMar>
              <w:top w:w="56" w:type="dxa"/>
              <w:left w:w="56" w:type="dxa"/>
              <w:bottom w:w="56" w:type="dxa"/>
              <w:right w:w="56" w:type="dxa"/>
            </w:tcMar>
          </w:tcPr>
          <w:p w14:paraId="5CF38CD2" w14:textId="77777777" w:rsidR="00004184" w:rsidRDefault="002C4894">
            <w:pPr>
              <w:widowControl w:val="0"/>
              <w:spacing w:line="240" w:lineRule="auto"/>
              <w:jc w:val="right"/>
              <w:rPr>
                <w:sz w:val="16"/>
                <w:szCs w:val="16"/>
              </w:rPr>
            </w:pPr>
            <w:r>
              <w:rPr>
                <w:sz w:val="16"/>
                <w:szCs w:val="16"/>
              </w:rPr>
              <w:t>0%</w:t>
            </w:r>
          </w:p>
        </w:tc>
        <w:tc>
          <w:tcPr>
            <w:tcW w:w="795" w:type="dxa"/>
            <w:tcMar>
              <w:top w:w="56" w:type="dxa"/>
              <w:left w:w="56" w:type="dxa"/>
              <w:bottom w:w="56" w:type="dxa"/>
              <w:right w:w="56" w:type="dxa"/>
            </w:tcMar>
          </w:tcPr>
          <w:p w14:paraId="066E3B06" w14:textId="77777777" w:rsidR="00004184" w:rsidRDefault="002C4894">
            <w:pPr>
              <w:widowControl w:val="0"/>
              <w:spacing w:line="240" w:lineRule="auto"/>
              <w:jc w:val="right"/>
              <w:rPr>
                <w:sz w:val="16"/>
                <w:szCs w:val="16"/>
              </w:rPr>
            </w:pPr>
            <w:r>
              <w:rPr>
                <w:sz w:val="16"/>
                <w:szCs w:val="16"/>
              </w:rPr>
              <w:t>0%</w:t>
            </w:r>
          </w:p>
        </w:tc>
        <w:tc>
          <w:tcPr>
            <w:tcW w:w="630" w:type="dxa"/>
            <w:shd w:val="clear" w:color="auto" w:fill="D9D9D9"/>
            <w:tcMar>
              <w:top w:w="56" w:type="dxa"/>
              <w:left w:w="56" w:type="dxa"/>
              <w:bottom w:w="56" w:type="dxa"/>
              <w:right w:w="56" w:type="dxa"/>
            </w:tcMar>
          </w:tcPr>
          <w:p w14:paraId="4DDAFA6B" w14:textId="77777777" w:rsidR="00004184" w:rsidRDefault="002C4894">
            <w:pPr>
              <w:widowControl w:val="0"/>
              <w:spacing w:line="240" w:lineRule="auto"/>
              <w:jc w:val="right"/>
              <w:rPr>
                <w:b/>
                <w:sz w:val="16"/>
                <w:szCs w:val="16"/>
              </w:rPr>
            </w:pPr>
            <w:r>
              <w:rPr>
                <w:b/>
                <w:sz w:val="16"/>
                <w:szCs w:val="16"/>
              </w:rPr>
              <w:t>0%</w:t>
            </w:r>
          </w:p>
        </w:tc>
      </w:tr>
      <w:tr w:rsidR="00004184" w14:paraId="525D312A" w14:textId="77777777">
        <w:tc>
          <w:tcPr>
            <w:tcW w:w="2835" w:type="dxa"/>
            <w:shd w:val="clear" w:color="auto" w:fill="F3F3F3"/>
            <w:tcMar>
              <w:top w:w="56" w:type="dxa"/>
              <w:left w:w="56" w:type="dxa"/>
              <w:bottom w:w="56" w:type="dxa"/>
              <w:right w:w="56" w:type="dxa"/>
            </w:tcMar>
          </w:tcPr>
          <w:p w14:paraId="1147C98F" w14:textId="77777777" w:rsidR="00004184" w:rsidRDefault="002C4894">
            <w:pPr>
              <w:widowControl w:val="0"/>
              <w:spacing w:line="240" w:lineRule="auto"/>
              <w:rPr>
                <w:b/>
                <w:sz w:val="16"/>
                <w:szCs w:val="16"/>
              </w:rPr>
            </w:pPr>
            <w:r>
              <w:rPr>
                <w:b/>
                <w:sz w:val="16"/>
                <w:szCs w:val="16"/>
              </w:rPr>
              <w:t>Wel overeenkomst, geen ondersteuningsfunctie</w:t>
            </w:r>
          </w:p>
        </w:tc>
        <w:tc>
          <w:tcPr>
            <w:tcW w:w="690" w:type="dxa"/>
            <w:tcMar>
              <w:top w:w="56" w:type="dxa"/>
              <w:left w:w="56" w:type="dxa"/>
              <w:bottom w:w="56" w:type="dxa"/>
              <w:right w:w="56" w:type="dxa"/>
            </w:tcMar>
          </w:tcPr>
          <w:p w14:paraId="0A0C205C" w14:textId="77777777" w:rsidR="00004184" w:rsidRDefault="002C4894">
            <w:pPr>
              <w:widowControl w:val="0"/>
              <w:spacing w:line="240" w:lineRule="auto"/>
              <w:jc w:val="right"/>
              <w:rPr>
                <w:sz w:val="16"/>
                <w:szCs w:val="16"/>
              </w:rPr>
            </w:pPr>
            <w:r>
              <w:rPr>
                <w:sz w:val="16"/>
                <w:szCs w:val="16"/>
              </w:rPr>
              <w:t>0%</w:t>
            </w:r>
          </w:p>
        </w:tc>
        <w:tc>
          <w:tcPr>
            <w:tcW w:w="810" w:type="dxa"/>
            <w:tcMar>
              <w:top w:w="56" w:type="dxa"/>
              <w:left w:w="56" w:type="dxa"/>
              <w:bottom w:w="56" w:type="dxa"/>
              <w:right w:w="56" w:type="dxa"/>
            </w:tcMar>
          </w:tcPr>
          <w:p w14:paraId="0E421FC0" w14:textId="77777777" w:rsidR="00004184" w:rsidRDefault="002C4894">
            <w:pPr>
              <w:widowControl w:val="0"/>
              <w:spacing w:line="240" w:lineRule="auto"/>
              <w:jc w:val="right"/>
              <w:rPr>
                <w:sz w:val="16"/>
                <w:szCs w:val="16"/>
              </w:rPr>
            </w:pPr>
            <w:r>
              <w:rPr>
                <w:sz w:val="16"/>
                <w:szCs w:val="16"/>
              </w:rPr>
              <w:t>0%</w:t>
            </w:r>
          </w:p>
        </w:tc>
        <w:tc>
          <w:tcPr>
            <w:tcW w:w="795" w:type="dxa"/>
            <w:tcMar>
              <w:top w:w="56" w:type="dxa"/>
              <w:left w:w="56" w:type="dxa"/>
              <w:bottom w:w="56" w:type="dxa"/>
              <w:right w:w="56" w:type="dxa"/>
            </w:tcMar>
          </w:tcPr>
          <w:p w14:paraId="19C8B051" w14:textId="77777777" w:rsidR="00004184" w:rsidRDefault="002C4894">
            <w:pPr>
              <w:widowControl w:val="0"/>
              <w:spacing w:line="240" w:lineRule="auto"/>
              <w:jc w:val="right"/>
              <w:rPr>
                <w:sz w:val="16"/>
                <w:szCs w:val="16"/>
              </w:rPr>
            </w:pPr>
            <w:r>
              <w:rPr>
                <w:sz w:val="16"/>
                <w:szCs w:val="16"/>
              </w:rPr>
              <w:t>1%</w:t>
            </w:r>
          </w:p>
        </w:tc>
        <w:tc>
          <w:tcPr>
            <w:tcW w:w="795" w:type="dxa"/>
            <w:tcMar>
              <w:top w:w="56" w:type="dxa"/>
              <w:left w:w="56" w:type="dxa"/>
              <w:bottom w:w="56" w:type="dxa"/>
              <w:right w:w="56" w:type="dxa"/>
            </w:tcMar>
          </w:tcPr>
          <w:p w14:paraId="4320C34E" w14:textId="77777777" w:rsidR="00004184" w:rsidRDefault="002C4894">
            <w:pPr>
              <w:widowControl w:val="0"/>
              <w:spacing w:line="240" w:lineRule="auto"/>
              <w:jc w:val="right"/>
              <w:rPr>
                <w:sz w:val="16"/>
                <w:szCs w:val="16"/>
              </w:rPr>
            </w:pPr>
            <w:r>
              <w:rPr>
                <w:sz w:val="16"/>
                <w:szCs w:val="16"/>
              </w:rPr>
              <w:t>0%</w:t>
            </w:r>
          </w:p>
        </w:tc>
        <w:tc>
          <w:tcPr>
            <w:tcW w:w="795" w:type="dxa"/>
            <w:tcMar>
              <w:top w:w="56" w:type="dxa"/>
              <w:left w:w="56" w:type="dxa"/>
              <w:bottom w:w="56" w:type="dxa"/>
              <w:right w:w="56" w:type="dxa"/>
            </w:tcMar>
          </w:tcPr>
          <w:p w14:paraId="5AF163CC" w14:textId="77777777" w:rsidR="00004184" w:rsidRDefault="002C4894">
            <w:pPr>
              <w:widowControl w:val="0"/>
              <w:spacing w:line="240" w:lineRule="auto"/>
              <w:jc w:val="right"/>
              <w:rPr>
                <w:sz w:val="16"/>
                <w:szCs w:val="16"/>
              </w:rPr>
            </w:pPr>
            <w:r>
              <w:rPr>
                <w:sz w:val="16"/>
                <w:szCs w:val="16"/>
              </w:rPr>
              <w:t>1%</w:t>
            </w:r>
          </w:p>
        </w:tc>
        <w:tc>
          <w:tcPr>
            <w:tcW w:w="795" w:type="dxa"/>
            <w:tcMar>
              <w:top w:w="56" w:type="dxa"/>
              <w:left w:w="56" w:type="dxa"/>
              <w:bottom w:w="56" w:type="dxa"/>
              <w:right w:w="56" w:type="dxa"/>
            </w:tcMar>
          </w:tcPr>
          <w:p w14:paraId="798E687D" w14:textId="77777777" w:rsidR="00004184" w:rsidRDefault="002C4894">
            <w:pPr>
              <w:widowControl w:val="0"/>
              <w:spacing w:line="240" w:lineRule="auto"/>
              <w:jc w:val="right"/>
              <w:rPr>
                <w:sz w:val="16"/>
                <w:szCs w:val="16"/>
              </w:rPr>
            </w:pPr>
            <w:r>
              <w:rPr>
                <w:sz w:val="16"/>
                <w:szCs w:val="16"/>
              </w:rPr>
              <w:t>1%</w:t>
            </w:r>
          </w:p>
        </w:tc>
        <w:tc>
          <w:tcPr>
            <w:tcW w:w="795" w:type="dxa"/>
            <w:tcMar>
              <w:top w:w="56" w:type="dxa"/>
              <w:left w:w="56" w:type="dxa"/>
              <w:bottom w:w="56" w:type="dxa"/>
              <w:right w:w="56" w:type="dxa"/>
            </w:tcMar>
          </w:tcPr>
          <w:p w14:paraId="674B8C61" w14:textId="77777777" w:rsidR="00004184" w:rsidRDefault="002C4894">
            <w:pPr>
              <w:widowControl w:val="0"/>
              <w:spacing w:line="240" w:lineRule="auto"/>
              <w:jc w:val="right"/>
              <w:rPr>
                <w:sz w:val="16"/>
                <w:szCs w:val="16"/>
              </w:rPr>
            </w:pPr>
            <w:r>
              <w:rPr>
                <w:sz w:val="16"/>
                <w:szCs w:val="16"/>
              </w:rPr>
              <w:t>2%</w:t>
            </w:r>
          </w:p>
        </w:tc>
        <w:tc>
          <w:tcPr>
            <w:tcW w:w="795" w:type="dxa"/>
            <w:tcMar>
              <w:top w:w="56" w:type="dxa"/>
              <w:left w:w="56" w:type="dxa"/>
              <w:bottom w:w="56" w:type="dxa"/>
              <w:right w:w="56" w:type="dxa"/>
            </w:tcMar>
          </w:tcPr>
          <w:p w14:paraId="58554093" w14:textId="77777777" w:rsidR="00004184" w:rsidRDefault="002C4894">
            <w:pPr>
              <w:widowControl w:val="0"/>
              <w:spacing w:line="240" w:lineRule="auto"/>
              <w:jc w:val="right"/>
              <w:rPr>
                <w:sz w:val="16"/>
                <w:szCs w:val="16"/>
              </w:rPr>
            </w:pPr>
            <w:r>
              <w:rPr>
                <w:sz w:val="16"/>
                <w:szCs w:val="16"/>
              </w:rPr>
              <w:t>1%</w:t>
            </w:r>
          </w:p>
        </w:tc>
        <w:tc>
          <w:tcPr>
            <w:tcW w:w="795" w:type="dxa"/>
            <w:tcMar>
              <w:top w:w="56" w:type="dxa"/>
              <w:left w:w="56" w:type="dxa"/>
              <w:bottom w:w="56" w:type="dxa"/>
              <w:right w:w="56" w:type="dxa"/>
            </w:tcMar>
          </w:tcPr>
          <w:p w14:paraId="599B315A" w14:textId="77777777" w:rsidR="00004184" w:rsidRDefault="002C4894">
            <w:pPr>
              <w:widowControl w:val="0"/>
              <w:spacing w:line="240" w:lineRule="auto"/>
              <w:jc w:val="right"/>
              <w:rPr>
                <w:sz w:val="16"/>
                <w:szCs w:val="16"/>
              </w:rPr>
            </w:pPr>
            <w:r>
              <w:rPr>
                <w:sz w:val="16"/>
                <w:szCs w:val="16"/>
              </w:rPr>
              <w:t>2%</w:t>
            </w:r>
          </w:p>
        </w:tc>
        <w:tc>
          <w:tcPr>
            <w:tcW w:w="795" w:type="dxa"/>
            <w:tcMar>
              <w:top w:w="56" w:type="dxa"/>
              <w:left w:w="56" w:type="dxa"/>
              <w:bottom w:w="56" w:type="dxa"/>
              <w:right w:w="56" w:type="dxa"/>
            </w:tcMar>
          </w:tcPr>
          <w:p w14:paraId="31C11D64" w14:textId="77777777" w:rsidR="00004184" w:rsidRDefault="002C4894">
            <w:pPr>
              <w:widowControl w:val="0"/>
              <w:spacing w:line="240" w:lineRule="auto"/>
              <w:jc w:val="right"/>
              <w:rPr>
                <w:sz w:val="16"/>
                <w:szCs w:val="16"/>
              </w:rPr>
            </w:pPr>
            <w:r>
              <w:rPr>
                <w:sz w:val="16"/>
                <w:szCs w:val="16"/>
              </w:rPr>
              <w:t>0%</w:t>
            </w:r>
          </w:p>
        </w:tc>
        <w:tc>
          <w:tcPr>
            <w:tcW w:w="795" w:type="dxa"/>
            <w:tcMar>
              <w:top w:w="56" w:type="dxa"/>
              <w:left w:w="56" w:type="dxa"/>
              <w:bottom w:w="56" w:type="dxa"/>
              <w:right w:w="56" w:type="dxa"/>
            </w:tcMar>
          </w:tcPr>
          <w:p w14:paraId="58915B0B" w14:textId="77777777" w:rsidR="00004184" w:rsidRDefault="002C4894">
            <w:pPr>
              <w:widowControl w:val="0"/>
              <w:spacing w:line="240" w:lineRule="auto"/>
              <w:jc w:val="right"/>
              <w:rPr>
                <w:sz w:val="16"/>
                <w:szCs w:val="16"/>
              </w:rPr>
            </w:pPr>
            <w:r>
              <w:rPr>
                <w:sz w:val="16"/>
                <w:szCs w:val="16"/>
              </w:rPr>
              <w:t>3%</w:t>
            </w:r>
          </w:p>
        </w:tc>
        <w:tc>
          <w:tcPr>
            <w:tcW w:w="855" w:type="dxa"/>
            <w:tcMar>
              <w:top w:w="56" w:type="dxa"/>
              <w:left w:w="56" w:type="dxa"/>
              <w:bottom w:w="56" w:type="dxa"/>
              <w:right w:w="56" w:type="dxa"/>
            </w:tcMar>
          </w:tcPr>
          <w:p w14:paraId="5B5EAD68" w14:textId="77777777" w:rsidR="00004184" w:rsidRDefault="002C4894">
            <w:pPr>
              <w:widowControl w:val="0"/>
              <w:spacing w:line="240" w:lineRule="auto"/>
              <w:jc w:val="right"/>
              <w:rPr>
                <w:sz w:val="16"/>
                <w:szCs w:val="16"/>
              </w:rPr>
            </w:pPr>
            <w:r>
              <w:rPr>
                <w:sz w:val="16"/>
                <w:szCs w:val="16"/>
              </w:rPr>
              <w:t>2%</w:t>
            </w:r>
          </w:p>
        </w:tc>
        <w:tc>
          <w:tcPr>
            <w:tcW w:w="735" w:type="dxa"/>
            <w:tcMar>
              <w:top w:w="56" w:type="dxa"/>
              <w:left w:w="56" w:type="dxa"/>
              <w:bottom w:w="56" w:type="dxa"/>
              <w:right w:w="56" w:type="dxa"/>
            </w:tcMar>
          </w:tcPr>
          <w:p w14:paraId="5A2F44A6" w14:textId="77777777" w:rsidR="00004184" w:rsidRDefault="002C4894">
            <w:pPr>
              <w:widowControl w:val="0"/>
              <w:spacing w:line="240" w:lineRule="auto"/>
              <w:jc w:val="right"/>
              <w:rPr>
                <w:sz w:val="16"/>
                <w:szCs w:val="16"/>
              </w:rPr>
            </w:pPr>
            <w:r>
              <w:rPr>
                <w:sz w:val="16"/>
                <w:szCs w:val="16"/>
              </w:rPr>
              <w:t>3%</w:t>
            </w:r>
          </w:p>
        </w:tc>
        <w:tc>
          <w:tcPr>
            <w:tcW w:w="795" w:type="dxa"/>
            <w:tcMar>
              <w:top w:w="56" w:type="dxa"/>
              <w:left w:w="56" w:type="dxa"/>
              <w:bottom w:w="56" w:type="dxa"/>
              <w:right w:w="56" w:type="dxa"/>
            </w:tcMar>
          </w:tcPr>
          <w:p w14:paraId="62697449" w14:textId="77777777" w:rsidR="00004184" w:rsidRDefault="002C4894">
            <w:pPr>
              <w:widowControl w:val="0"/>
              <w:spacing w:line="240" w:lineRule="auto"/>
              <w:jc w:val="right"/>
              <w:rPr>
                <w:sz w:val="16"/>
                <w:szCs w:val="16"/>
              </w:rPr>
            </w:pPr>
            <w:r>
              <w:rPr>
                <w:sz w:val="16"/>
                <w:szCs w:val="16"/>
              </w:rPr>
              <w:t>1%</w:t>
            </w:r>
          </w:p>
        </w:tc>
        <w:tc>
          <w:tcPr>
            <w:tcW w:w="795" w:type="dxa"/>
            <w:tcMar>
              <w:top w:w="56" w:type="dxa"/>
              <w:left w:w="56" w:type="dxa"/>
              <w:bottom w:w="56" w:type="dxa"/>
              <w:right w:w="56" w:type="dxa"/>
            </w:tcMar>
          </w:tcPr>
          <w:p w14:paraId="029F0883" w14:textId="77777777" w:rsidR="00004184" w:rsidRDefault="002C4894">
            <w:pPr>
              <w:widowControl w:val="0"/>
              <w:spacing w:line="240" w:lineRule="auto"/>
              <w:jc w:val="right"/>
              <w:rPr>
                <w:sz w:val="16"/>
                <w:szCs w:val="16"/>
              </w:rPr>
            </w:pPr>
            <w:r>
              <w:rPr>
                <w:sz w:val="16"/>
                <w:szCs w:val="16"/>
              </w:rPr>
              <w:t>1%</w:t>
            </w:r>
          </w:p>
        </w:tc>
        <w:tc>
          <w:tcPr>
            <w:tcW w:w="795" w:type="dxa"/>
            <w:tcMar>
              <w:top w:w="56" w:type="dxa"/>
              <w:left w:w="56" w:type="dxa"/>
              <w:bottom w:w="56" w:type="dxa"/>
              <w:right w:w="56" w:type="dxa"/>
            </w:tcMar>
          </w:tcPr>
          <w:p w14:paraId="2A1643F6" w14:textId="77777777" w:rsidR="00004184" w:rsidRDefault="002C4894">
            <w:pPr>
              <w:widowControl w:val="0"/>
              <w:spacing w:line="240" w:lineRule="auto"/>
              <w:jc w:val="right"/>
              <w:rPr>
                <w:sz w:val="16"/>
                <w:szCs w:val="16"/>
              </w:rPr>
            </w:pPr>
            <w:r>
              <w:rPr>
                <w:sz w:val="16"/>
                <w:szCs w:val="16"/>
              </w:rPr>
              <w:t>5%</w:t>
            </w:r>
          </w:p>
        </w:tc>
        <w:tc>
          <w:tcPr>
            <w:tcW w:w="630" w:type="dxa"/>
            <w:shd w:val="clear" w:color="auto" w:fill="D9D9D9"/>
            <w:tcMar>
              <w:top w:w="56" w:type="dxa"/>
              <w:left w:w="56" w:type="dxa"/>
              <w:bottom w:w="56" w:type="dxa"/>
              <w:right w:w="56" w:type="dxa"/>
            </w:tcMar>
          </w:tcPr>
          <w:p w14:paraId="3339FAF4" w14:textId="77777777" w:rsidR="00004184" w:rsidRDefault="002C4894">
            <w:pPr>
              <w:widowControl w:val="0"/>
              <w:spacing w:line="240" w:lineRule="auto"/>
              <w:jc w:val="right"/>
              <w:rPr>
                <w:b/>
                <w:sz w:val="16"/>
                <w:szCs w:val="16"/>
              </w:rPr>
            </w:pPr>
            <w:r>
              <w:rPr>
                <w:b/>
                <w:sz w:val="16"/>
                <w:szCs w:val="16"/>
              </w:rPr>
              <w:t>1%</w:t>
            </w:r>
          </w:p>
        </w:tc>
      </w:tr>
      <w:tr w:rsidR="00004184" w14:paraId="153FA522" w14:textId="77777777">
        <w:tc>
          <w:tcPr>
            <w:tcW w:w="2835" w:type="dxa"/>
            <w:shd w:val="clear" w:color="auto" w:fill="D9D9D9"/>
            <w:tcMar>
              <w:top w:w="56" w:type="dxa"/>
              <w:left w:w="56" w:type="dxa"/>
              <w:bottom w:w="56" w:type="dxa"/>
              <w:right w:w="56" w:type="dxa"/>
            </w:tcMar>
          </w:tcPr>
          <w:p w14:paraId="5C33FFE2" w14:textId="77777777" w:rsidR="00004184" w:rsidRDefault="002C4894">
            <w:pPr>
              <w:widowControl w:val="0"/>
              <w:spacing w:line="240" w:lineRule="auto"/>
              <w:rPr>
                <w:b/>
                <w:sz w:val="16"/>
                <w:szCs w:val="16"/>
              </w:rPr>
            </w:pPr>
            <w:r>
              <w:rPr>
                <w:b/>
                <w:sz w:val="16"/>
                <w:szCs w:val="16"/>
              </w:rPr>
              <w:t>Totaal aantal personen</w:t>
            </w:r>
          </w:p>
        </w:tc>
        <w:tc>
          <w:tcPr>
            <w:tcW w:w="690" w:type="dxa"/>
            <w:shd w:val="clear" w:color="auto" w:fill="D9D9D9"/>
            <w:tcMar>
              <w:top w:w="56" w:type="dxa"/>
              <w:left w:w="56" w:type="dxa"/>
              <w:bottom w:w="56" w:type="dxa"/>
              <w:right w:w="56" w:type="dxa"/>
            </w:tcMar>
          </w:tcPr>
          <w:p w14:paraId="51EC62F5" w14:textId="77777777" w:rsidR="00004184" w:rsidRDefault="002C4894">
            <w:pPr>
              <w:widowControl w:val="0"/>
              <w:spacing w:line="240" w:lineRule="auto"/>
              <w:jc w:val="right"/>
              <w:rPr>
                <w:b/>
                <w:sz w:val="16"/>
                <w:szCs w:val="16"/>
              </w:rPr>
            </w:pPr>
            <w:r>
              <w:rPr>
                <w:b/>
                <w:sz w:val="16"/>
                <w:szCs w:val="16"/>
              </w:rPr>
              <w:t>5.002</w:t>
            </w:r>
          </w:p>
        </w:tc>
        <w:tc>
          <w:tcPr>
            <w:tcW w:w="810" w:type="dxa"/>
            <w:shd w:val="clear" w:color="auto" w:fill="D9D9D9"/>
            <w:tcMar>
              <w:top w:w="56" w:type="dxa"/>
              <w:left w:w="56" w:type="dxa"/>
              <w:bottom w:w="56" w:type="dxa"/>
              <w:right w:w="56" w:type="dxa"/>
            </w:tcMar>
          </w:tcPr>
          <w:p w14:paraId="749D3362" w14:textId="77777777" w:rsidR="00004184" w:rsidRDefault="002C4894">
            <w:pPr>
              <w:widowControl w:val="0"/>
              <w:spacing w:line="240" w:lineRule="auto"/>
              <w:jc w:val="right"/>
              <w:rPr>
                <w:b/>
                <w:sz w:val="16"/>
                <w:szCs w:val="16"/>
              </w:rPr>
            </w:pPr>
            <w:r>
              <w:rPr>
                <w:b/>
                <w:sz w:val="16"/>
                <w:szCs w:val="16"/>
              </w:rPr>
              <w:t>1.498</w:t>
            </w:r>
          </w:p>
        </w:tc>
        <w:tc>
          <w:tcPr>
            <w:tcW w:w="795" w:type="dxa"/>
            <w:shd w:val="clear" w:color="auto" w:fill="D9D9D9"/>
            <w:tcMar>
              <w:top w:w="56" w:type="dxa"/>
              <w:left w:w="56" w:type="dxa"/>
              <w:bottom w:w="56" w:type="dxa"/>
              <w:right w:w="56" w:type="dxa"/>
            </w:tcMar>
          </w:tcPr>
          <w:p w14:paraId="4DC92366" w14:textId="77777777" w:rsidR="00004184" w:rsidRDefault="002C4894">
            <w:pPr>
              <w:widowControl w:val="0"/>
              <w:spacing w:line="240" w:lineRule="auto"/>
              <w:jc w:val="right"/>
              <w:rPr>
                <w:b/>
                <w:sz w:val="16"/>
                <w:szCs w:val="16"/>
              </w:rPr>
            </w:pPr>
            <w:r>
              <w:rPr>
                <w:b/>
                <w:sz w:val="16"/>
                <w:szCs w:val="16"/>
              </w:rPr>
              <w:t>5.012</w:t>
            </w:r>
          </w:p>
        </w:tc>
        <w:tc>
          <w:tcPr>
            <w:tcW w:w="795" w:type="dxa"/>
            <w:shd w:val="clear" w:color="auto" w:fill="D9D9D9"/>
            <w:tcMar>
              <w:top w:w="56" w:type="dxa"/>
              <w:left w:w="56" w:type="dxa"/>
              <w:bottom w:w="56" w:type="dxa"/>
              <w:right w:w="56" w:type="dxa"/>
            </w:tcMar>
          </w:tcPr>
          <w:p w14:paraId="385FD001" w14:textId="77777777" w:rsidR="00004184" w:rsidRDefault="002C4894">
            <w:pPr>
              <w:widowControl w:val="0"/>
              <w:spacing w:line="240" w:lineRule="auto"/>
              <w:jc w:val="right"/>
              <w:rPr>
                <w:b/>
                <w:sz w:val="16"/>
                <w:szCs w:val="16"/>
              </w:rPr>
            </w:pPr>
            <w:r>
              <w:rPr>
                <w:b/>
                <w:sz w:val="16"/>
                <w:szCs w:val="16"/>
              </w:rPr>
              <w:t>3.378</w:t>
            </w:r>
          </w:p>
        </w:tc>
        <w:tc>
          <w:tcPr>
            <w:tcW w:w="795" w:type="dxa"/>
            <w:shd w:val="clear" w:color="auto" w:fill="D9D9D9"/>
            <w:tcMar>
              <w:top w:w="56" w:type="dxa"/>
              <w:left w:w="56" w:type="dxa"/>
              <w:bottom w:w="56" w:type="dxa"/>
              <w:right w:w="56" w:type="dxa"/>
            </w:tcMar>
          </w:tcPr>
          <w:p w14:paraId="4EBB88EF" w14:textId="77777777" w:rsidR="00004184" w:rsidRDefault="002C4894">
            <w:pPr>
              <w:widowControl w:val="0"/>
              <w:spacing w:line="240" w:lineRule="auto"/>
              <w:jc w:val="right"/>
              <w:rPr>
                <w:b/>
                <w:sz w:val="16"/>
                <w:szCs w:val="16"/>
              </w:rPr>
            </w:pPr>
            <w:r>
              <w:rPr>
                <w:b/>
                <w:sz w:val="16"/>
                <w:szCs w:val="16"/>
              </w:rPr>
              <w:t>3.763</w:t>
            </w:r>
          </w:p>
        </w:tc>
        <w:tc>
          <w:tcPr>
            <w:tcW w:w="795" w:type="dxa"/>
            <w:shd w:val="clear" w:color="auto" w:fill="D9D9D9"/>
            <w:tcMar>
              <w:top w:w="56" w:type="dxa"/>
              <w:left w:w="56" w:type="dxa"/>
              <w:bottom w:w="56" w:type="dxa"/>
              <w:right w:w="56" w:type="dxa"/>
            </w:tcMar>
          </w:tcPr>
          <w:p w14:paraId="0B81191C" w14:textId="77777777" w:rsidR="00004184" w:rsidRDefault="002C4894">
            <w:pPr>
              <w:widowControl w:val="0"/>
              <w:spacing w:line="240" w:lineRule="auto"/>
              <w:jc w:val="right"/>
              <w:rPr>
                <w:b/>
                <w:sz w:val="16"/>
                <w:szCs w:val="16"/>
              </w:rPr>
            </w:pPr>
            <w:r>
              <w:rPr>
                <w:b/>
                <w:sz w:val="16"/>
                <w:szCs w:val="16"/>
              </w:rPr>
              <w:t>2.006</w:t>
            </w:r>
          </w:p>
        </w:tc>
        <w:tc>
          <w:tcPr>
            <w:tcW w:w="795" w:type="dxa"/>
            <w:shd w:val="clear" w:color="auto" w:fill="D9D9D9"/>
            <w:tcMar>
              <w:top w:w="56" w:type="dxa"/>
              <w:left w:w="56" w:type="dxa"/>
              <w:bottom w:w="56" w:type="dxa"/>
              <w:right w:w="56" w:type="dxa"/>
            </w:tcMar>
          </w:tcPr>
          <w:p w14:paraId="72AD0A4E" w14:textId="77777777" w:rsidR="00004184" w:rsidRDefault="002C4894">
            <w:pPr>
              <w:widowControl w:val="0"/>
              <w:spacing w:line="240" w:lineRule="auto"/>
              <w:jc w:val="right"/>
              <w:rPr>
                <w:b/>
                <w:sz w:val="16"/>
                <w:szCs w:val="16"/>
              </w:rPr>
            </w:pPr>
            <w:r>
              <w:rPr>
                <w:b/>
                <w:sz w:val="16"/>
                <w:szCs w:val="16"/>
              </w:rPr>
              <w:t>1.220</w:t>
            </w:r>
          </w:p>
        </w:tc>
        <w:tc>
          <w:tcPr>
            <w:tcW w:w="795" w:type="dxa"/>
            <w:shd w:val="clear" w:color="auto" w:fill="D9D9D9"/>
            <w:tcMar>
              <w:top w:w="56" w:type="dxa"/>
              <w:left w:w="56" w:type="dxa"/>
              <w:bottom w:w="56" w:type="dxa"/>
              <w:right w:w="56" w:type="dxa"/>
            </w:tcMar>
          </w:tcPr>
          <w:p w14:paraId="737148F2" w14:textId="77777777" w:rsidR="00004184" w:rsidRDefault="002C4894">
            <w:pPr>
              <w:widowControl w:val="0"/>
              <w:spacing w:line="240" w:lineRule="auto"/>
              <w:jc w:val="right"/>
              <w:rPr>
                <w:b/>
                <w:sz w:val="16"/>
                <w:szCs w:val="16"/>
              </w:rPr>
            </w:pPr>
            <w:r>
              <w:rPr>
                <w:b/>
                <w:sz w:val="16"/>
                <w:szCs w:val="16"/>
              </w:rPr>
              <w:t>327</w:t>
            </w:r>
          </w:p>
        </w:tc>
        <w:tc>
          <w:tcPr>
            <w:tcW w:w="795" w:type="dxa"/>
            <w:shd w:val="clear" w:color="auto" w:fill="D9D9D9"/>
            <w:tcMar>
              <w:top w:w="56" w:type="dxa"/>
              <w:left w:w="56" w:type="dxa"/>
              <w:bottom w:w="56" w:type="dxa"/>
              <w:right w:w="56" w:type="dxa"/>
            </w:tcMar>
          </w:tcPr>
          <w:p w14:paraId="5C085A6F" w14:textId="77777777" w:rsidR="00004184" w:rsidRDefault="002C4894">
            <w:pPr>
              <w:widowControl w:val="0"/>
              <w:spacing w:line="240" w:lineRule="auto"/>
              <w:jc w:val="right"/>
              <w:rPr>
                <w:b/>
                <w:sz w:val="16"/>
                <w:szCs w:val="16"/>
              </w:rPr>
            </w:pPr>
            <w:r>
              <w:rPr>
                <w:b/>
                <w:sz w:val="16"/>
                <w:szCs w:val="16"/>
              </w:rPr>
              <w:t>893</w:t>
            </w:r>
          </w:p>
        </w:tc>
        <w:tc>
          <w:tcPr>
            <w:tcW w:w="795" w:type="dxa"/>
            <w:shd w:val="clear" w:color="auto" w:fill="D9D9D9"/>
            <w:tcMar>
              <w:top w:w="56" w:type="dxa"/>
              <w:left w:w="56" w:type="dxa"/>
              <w:bottom w:w="56" w:type="dxa"/>
              <w:right w:w="56" w:type="dxa"/>
            </w:tcMar>
          </w:tcPr>
          <w:p w14:paraId="47822B2A" w14:textId="77777777" w:rsidR="00004184" w:rsidRDefault="002C4894">
            <w:pPr>
              <w:widowControl w:val="0"/>
              <w:spacing w:line="240" w:lineRule="auto"/>
              <w:jc w:val="right"/>
              <w:rPr>
                <w:b/>
                <w:sz w:val="16"/>
                <w:szCs w:val="16"/>
              </w:rPr>
            </w:pPr>
            <w:r>
              <w:rPr>
                <w:b/>
                <w:sz w:val="16"/>
                <w:szCs w:val="16"/>
              </w:rPr>
              <w:t>136</w:t>
            </w:r>
          </w:p>
        </w:tc>
        <w:tc>
          <w:tcPr>
            <w:tcW w:w="795" w:type="dxa"/>
            <w:shd w:val="clear" w:color="auto" w:fill="D9D9D9"/>
            <w:tcMar>
              <w:top w:w="56" w:type="dxa"/>
              <w:left w:w="56" w:type="dxa"/>
              <w:bottom w:w="56" w:type="dxa"/>
              <w:right w:w="56" w:type="dxa"/>
            </w:tcMar>
          </w:tcPr>
          <w:p w14:paraId="67BED81A" w14:textId="77777777" w:rsidR="00004184" w:rsidRDefault="002C4894">
            <w:pPr>
              <w:widowControl w:val="0"/>
              <w:spacing w:line="240" w:lineRule="auto"/>
              <w:jc w:val="right"/>
              <w:rPr>
                <w:b/>
                <w:sz w:val="16"/>
                <w:szCs w:val="16"/>
              </w:rPr>
            </w:pPr>
            <w:r>
              <w:rPr>
                <w:b/>
                <w:sz w:val="16"/>
                <w:szCs w:val="16"/>
              </w:rPr>
              <w:t>2.248</w:t>
            </w:r>
          </w:p>
        </w:tc>
        <w:tc>
          <w:tcPr>
            <w:tcW w:w="855" w:type="dxa"/>
            <w:shd w:val="clear" w:color="auto" w:fill="D9D9D9"/>
            <w:tcMar>
              <w:top w:w="56" w:type="dxa"/>
              <w:left w:w="56" w:type="dxa"/>
              <w:bottom w:w="56" w:type="dxa"/>
              <w:right w:w="56" w:type="dxa"/>
            </w:tcMar>
          </w:tcPr>
          <w:p w14:paraId="1F75423A" w14:textId="77777777" w:rsidR="00004184" w:rsidRDefault="002C4894">
            <w:pPr>
              <w:widowControl w:val="0"/>
              <w:spacing w:line="240" w:lineRule="auto"/>
              <w:jc w:val="right"/>
              <w:rPr>
                <w:b/>
                <w:sz w:val="16"/>
                <w:szCs w:val="16"/>
              </w:rPr>
            </w:pPr>
            <w:r>
              <w:rPr>
                <w:b/>
                <w:sz w:val="16"/>
                <w:szCs w:val="16"/>
              </w:rPr>
              <w:t>162</w:t>
            </w:r>
          </w:p>
        </w:tc>
        <w:tc>
          <w:tcPr>
            <w:tcW w:w="735" w:type="dxa"/>
            <w:shd w:val="clear" w:color="auto" w:fill="D9D9D9"/>
            <w:tcMar>
              <w:top w:w="56" w:type="dxa"/>
              <w:left w:w="56" w:type="dxa"/>
              <w:bottom w:w="56" w:type="dxa"/>
              <w:right w:w="56" w:type="dxa"/>
            </w:tcMar>
          </w:tcPr>
          <w:p w14:paraId="707A6A4F" w14:textId="77777777" w:rsidR="00004184" w:rsidRDefault="002C4894">
            <w:pPr>
              <w:widowControl w:val="0"/>
              <w:spacing w:line="240" w:lineRule="auto"/>
              <w:jc w:val="right"/>
              <w:rPr>
                <w:b/>
                <w:sz w:val="16"/>
                <w:szCs w:val="16"/>
              </w:rPr>
            </w:pPr>
            <w:r>
              <w:rPr>
                <w:b/>
                <w:sz w:val="16"/>
                <w:szCs w:val="16"/>
              </w:rPr>
              <w:t>443</w:t>
            </w:r>
          </w:p>
        </w:tc>
        <w:tc>
          <w:tcPr>
            <w:tcW w:w="795" w:type="dxa"/>
            <w:shd w:val="clear" w:color="auto" w:fill="D9D9D9"/>
            <w:tcMar>
              <w:top w:w="56" w:type="dxa"/>
              <w:left w:w="56" w:type="dxa"/>
              <w:bottom w:w="56" w:type="dxa"/>
              <w:right w:w="56" w:type="dxa"/>
            </w:tcMar>
          </w:tcPr>
          <w:p w14:paraId="234D3E3B" w14:textId="77777777" w:rsidR="00004184" w:rsidRDefault="002C4894">
            <w:pPr>
              <w:widowControl w:val="0"/>
              <w:spacing w:line="240" w:lineRule="auto"/>
              <w:jc w:val="right"/>
              <w:rPr>
                <w:b/>
                <w:sz w:val="16"/>
                <w:szCs w:val="16"/>
              </w:rPr>
            </w:pPr>
            <w:r>
              <w:rPr>
                <w:b/>
                <w:sz w:val="16"/>
                <w:szCs w:val="16"/>
              </w:rPr>
              <w:t>352</w:t>
            </w:r>
          </w:p>
        </w:tc>
        <w:tc>
          <w:tcPr>
            <w:tcW w:w="795" w:type="dxa"/>
            <w:shd w:val="clear" w:color="auto" w:fill="D9D9D9"/>
            <w:tcMar>
              <w:top w:w="56" w:type="dxa"/>
              <w:left w:w="56" w:type="dxa"/>
              <w:bottom w:w="56" w:type="dxa"/>
              <w:right w:w="56" w:type="dxa"/>
            </w:tcMar>
          </w:tcPr>
          <w:p w14:paraId="655915B4" w14:textId="77777777" w:rsidR="00004184" w:rsidRDefault="002C4894">
            <w:pPr>
              <w:widowControl w:val="0"/>
              <w:spacing w:line="240" w:lineRule="auto"/>
              <w:jc w:val="right"/>
              <w:rPr>
                <w:b/>
                <w:sz w:val="16"/>
                <w:szCs w:val="16"/>
              </w:rPr>
            </w:pPr>
            <w:r>
              <w:rPr>
                <w:b/>
                <w:sz w:val="16"/>
                <w:szCs w:val="16"/>
              </w:rPr>
              <w:t>600</w:t>
            </w:r>
          </w:p>
        </w:tc>
        <w:tc>
          <w:tcPr>
            <w:tcW w:w="795" w:type="dxa"/>
            <w:shd w:val="clear" w:color="auto" w:fill="D9D9D9"/>
            <w:tcMar>
              <w:top w:w="56" w:type="dxa"/>
              <w:left w:w="56" w:type="dxa"/>
              <w:bottom w:w="56" w:type="dxa"/>
              <w:right w:w="56" w:type="dxa"/>
            </w:tcMar>
          </w:tcPr>
          <w:p w14:paraId="25A2840B" w14:textId="77777777" w:rsidR="00004184" w:rsidRDefault="002C4894">
            <w:pPr>
              <w:widowControl w:val="0"/>
              <w:spacing w:line="240" w:lineRule="auto"/>
              <w:jc w:val="right"/>
              <w:rPr>
                <w:b/>
                <w:sz w:val="16"/>
                <w:szCs w:val="16"/>
              </w:rPr>
            </w:pPr>
            <w:r>
              <w:rPr>
                <w:b/>
                <w:sz w:val="16"/>
                <w:szCs w:val="16"/>
              </w:rPr>
              <w:t>592</w:t>
            </w:r>
          </w:p>
        </w:tc>
        <w:tc>
          <w:tcPr>
            <w:tcW w:w="630" w:type="dxa"/>
            <w:shd w:val="clear" w:color="auto" w:fill="D9D9D9"/>
            <w:tcMar>
              <w:top w:w="56" w:type="dxa"/>
              <w:left w:w="56" w:type="dxa"/>
              <w:bottom w:w="56" w:type="dxa"/>
              <w:right w:w="56" w:type="dxa"/>
            </w:tcMar>
          </w:tcPr>
          <w:p w14:paraId="66B051D1" w14:textId="77777777" w:rsidR="00004184" w:rsidRDefault="002C4894">
            <w:pPr>
              <w:widowControl w:val="0"/>
              <w:spacing w:line="240" w:lineRule="auto"/>
              <w:jc w:val="right"/>
              <w:rPr>
                <w:b/>
                <w:sz w:val="16"/>
                <w:szCs w:val="16"/>
              </w:rPr>
            </w:pPr>
            <w:r>
              <w:rPr>
                <w:b/>
                <w:sz w:val="16"/>
                <w:szCs w:val="16"/>
              </w:rPr>
              <w:t>27.632</w:t>
            </w:r>
          </w:p>
        </w:tc>
      </w:tr>
    </w:tbl>
    <w:p w14:paraId="45AEB389" w14:textId="77777777" w:rsidR="00004184" w:rsidRDefault="00004184">
      <w:pPr>
        <w:sectPr w:rsidR="00004184">
          <w:pgSz w:w="16838" w:h="11906" w:orient="landscape"/>
          <w:pgMar w:top="1417" w:right="1133" w:bottom="1984" w:left="1133" w:header="0" w:footer="720" w:gutter="0"/>
          <w:cols w:space="708"/>
        </w:sectPr>
      </w:pPr>
    </w:p>
    <w:p w14:paraId="5A2A72B9" w14:textId="77777777" w:rsidR="00004184" w:rsidRDefault="00004184"/>
    <w:p w14:paraId="298008E3" w14:textId="77777777" w:rsidR="00004184" w:rsidRDefault="002C4894">
      <w:pPr>
        <w:numPr>
          <w:ilvl w:val="0"/>
          <w:numId w:val="21"/>
        </w:numPr>
        <w:spacing w:before="200" w:after="200"/>
      </w:pPr>
      <w:r>
        <w:t>In lijn met wat we kunnen verwachten, is er naarmate de</w:t>
      </w:r>
      <w:r>
        <w:rPr>
          <w:b/>
        </w:rPr>
        <w:t xml:space="preserve"> ernst van de verstandelijke handicap</w:t>
      </w:r>
      <w:r>
        <w:t xml:space="preserve"> </w:t>
      </w:r>
      <w:r>
        <w:rPr>
          <w:b/>
        </w:rPr>
        <w:t>toeneemt</w:t>
      </w:r>
      <w:r>
        <w:t xml:space="preserve"> </w:t>
      </w:r>
      <w:r>
        <w:rPr>
          <w:b/>
        </w:rPr>
        <w:t xml:space="preserve">meer </w:t>
      </w:r>
      <w:r>
        <w:t xml:space="preserve">sprake van </w:t>
      </w:r>
      <w:r>
        <w:rPr>
          <w:b/>
        </w:rPr>
        <w:t>voltijdse ondersteuning en hoogfrequent verblijf.</w:t>
      </w:r>
      <w:r>
        <w:t xml:space="preserve"> Dat is ook het geval wanneer een verstandelijke handicap </w:t>
      </w:r>
      <w:r>
        <w:rPr>
          <w:b/>
        </w:rPr>
        <w:t xml:space="preserve">samen </w:t>
      </w:r>
      <w:r>
        <w:t xml:space="preserve">voorkomt </w:t>
      </w:r>
      <w:r>
        <w:rPr>
          <w:b/>
        </w:rPr>
        <w:t>met een andere handicap</w:t>
      </w:r>
      <w:r>
        <w:t xml:space="preserve"> (zoals bijvoorbeeld een psychische stoornis). Personen met een</w:t>
      </w:r>
      <w:r>
        <w:rPr>
          <w:b/>
        </w:rPr>
        <w:t xml:space="preserve"> ernstige of diepe verstandelijke handicap</w:t>
      </w:r>
      <w:r>
        <w:t xml:space="preserve"> </w:t>
      </w:r>
      <w:r>
        <w:rPr>
          <w:b/>
        </w:rPr>
        <w:t>(geco</w:t>
      </w:r>
      <w:r>
        <w:rPr>
          <w:b/>
        </w:rPr>
        <w:t>mbineerd met een andere handicap)</w:t>
      </w:r>
      <w:r>
        <w:t xml:space="preserve"> hebben vaker dan gemiddeld voltijdse dag- en woonondersteuning en hoogfrequent verblijf. Bij deze doelgroep maken beide ondersteuningsfuncties </w:t>
      </w:r>
      <w:r>
        <w:rPr>
          <w:b/>
        </w:rPr>
        <w:t xml:space="preserve">74 % </w:t>
      </w:r>
      <w:r>
        <w:t>uit van het totaal. Over alle doelgroepen heen is dat gemiddeld 48 %.</w:t>
      </w:r>
    </w:p>
    <w:p w14:paraId="2FE1B299" w14:textId="77777777" w:rsidR="00004184" w:rsidRDefault="002C4894">
      <w:pPr>
        <w:numPr>
          <w:ilvl w:val="0"/>
          <w:numId w:val="21"/>
        </w:numPr>
        <w:spacing w:before="200" w:after="200"/>
      </w:pPr>
      <w:r>
        <w:t xml:space="preserve">Bij </w:t>
      </w:r>
      <w:r>
        <w:t>personen met enkel een</w:t>
      </w:r>
      <w:r>
        <w:rPr>
          <w:b/>
        </w:rPr>
        <w:t xml:space="preserve"> zintuiglijke handicap</w:t>
      </w:r>
      <w:r>
        <w:t xml:space="preserve"> (dus ofwel een auditieve ofwel een visuele handicap) is er net opvallend </w:t>
      </w:r>
      <w:r>
        <w:rPr>
          <w:b/>
        </w:rPr>
        <w:t>minder voltijdse dag-en woonondersteuning en hoogfrequent verblijf</w:t>
      </w:r>
      <w:r>
        <w:t xml:space="preserve"> dan gemiddeld (samen </w:t>
      </w:r>
      <w:r>
        <w:rPr>
          <w:b/>
        </w:rPr>
        <w:t>16 %</w:t>
      </w:r>
      <w:r>
        <w:t xml:space="preserve">). </w:t>
      </w:r>
      <w:r>
        <w:rPr>
          <w:b/>
        </w:rPr>
        <w:t>65 %</w:t>
      </w:r>
      <w:r>
        <w:t xml:space="preserve"> van de gebruikte ondersteuning in deze groep valt echter onder </w:t>
      </w:r>
      <w:r>
        <w:rPr>
          <w:b/>
        </w:rPr>
        <w:t>‘enkel globale, enkel praktische en enkel psychosociale ondersteuning’</w:t>
      </w:r>
      <w:r>
        <w:t>.</w:t>
      </w:r>
    </w:p>
    <w:p w14:paraId="008D7206" w14:textId="77777777" w:rsidR="00004184" w:rsidRDefault="002C4894">
      <w:pPr>
        <w:numPr>
          <w:ilvl w:val="0"/>
          <w:numId w:val="21"/>
        </w:numPr>
        <w:spacing w:before="200" w:after="200"/>
      </w:pPr>
      <w:r>
        <w:t xml:space="preserve">Ook bij </w:t>
      </w:r>
      <w:r>
        <w:rPr>
          <w:b/>
        </w:rPr>
        <w:t>autismespectrumstoornis en psychische stoornissen</w:t>
      </w:r>
      <w:r>
        <w:t xml:space="preserve"> is er een grote vertegenwoordiging bij de </w:t>
      </w:r>
      <w:r>
        <w:rPr>
          <w:b/>
        </w:rPr>
        <w:t>individuele functies</w:t>
      </w:r>
      <w:r>
        <w:t xml:space="preserve">. In het geval van een autismespectrumstoornis zonder bijkomende psychische stoornis is dit 59 %, in het geval van een combinatie van ASS met een psychische stoornis is dit 64 % en bij enkel een psychische stoornis is dit 50 %. </w:t>
      </w:r>
    </w:p>
    <w:p w14:paraId="4D5C0CDF" w14:textId="77777777" w:rsidR="00004184" w:rsidRDefault="002C4894">
      <w:pPr>
        <w:numPr>
          <w:ilvl w:val="0"/>
          <w:numId w:val="21"/>
        </w:numPr>
        <w:spacing w:before="200" w:after="200"/>
      </w:pPr>
      <w:r>
        <w:t>Bij</w:t>
      </w:r>
      <w:r>
        <w:rPr>
          <w:b/>
        </w:rPr>
        <w:t xml:space="preserve"> ‘enkel praktische onder</w:t>
      </w:r>
      <w:r>
        <w:rPr>
          <w:b/>
        </w:rPr>
        <w:t>steuning’</w:t>
      </w:r>
      <w:r>
        <w:t xml:space="preserve"> springt de doelgroep met een </w:t>
      </w:r>
      <w:r>
        <w:rPr>
          <w:b/>
        </w:rPr>
        <w:t>fysieke handicap</w:t>
      </w:r>
      <w:r>
        <w:t xml:space="preserve"> eruit. Hoewel er gemiddeld over de doelgroepen heen maar in 5 % van de gevallen praktische ondersteuning is, is dit bij deze doelgroep </w:t>
      </w:r>
      <w:r>
        <w:rPr>
          <w:b/>
        </w:rPr>
        <w:t>25 %</w:t>
      </w:r>
      <w:r>
        <w:t xml:space="preserve">. Dit percentage ligt met </w:t>
      </w:r>
      <w:r>
        <w:rPr>
          <w:b/>
        </w:rPr>
        <w:t>20 %</w:t>
      </w:r>
      <w:r>
        <w:t xml:space="preserve"> ook hoog bij de groep </w:t>
      </w:r>
      <w:r>
        <w:rPr>
          <w:b/>
        </w:rPr>
        <w:t>zonder b</w:t>
      </w:r>
      <w:r>
        <w:rPr>
          <w:b/>
        </w:rPr>
        <w:t>eschikbare handicapgegevens</w:t>
      </w:r>
      <w:r>
        <w:t xml:space="preserve"> en met </w:t>
      </w:r>
      <w:r>
        <w:rPr>
          <w:b/>
        </w:rPr>
        <w:t>19 %</w:t>
      </w:r>
      <w:r>
        <w:t xml:space="preserve"> bij de groep met </w:t>
      </w:r>
      <w:r>
        <w:rPr>
          <w:b/>
        </w:rPr>
        <w:t>meerdere lichamelijke beperkingen</w:t>
      </w:r>
      <w:r>
        <w:t>.</w:t>
      </w:r>
    </w:p>
    <w:p w14:paraId="5F66A5CC" w14:textId="77777777" w:rsidR="00004184" w:rsidRDefault="002C4894">
      <w:pPr>
        <w:pStyle w:val="Kop4"/>
        <w:pBdr>
          <w:top w:val="nil"/>
          <w:left w:val="nil"/>
          <w:bottom w:val="nil"/>
          <w:right w:val="nil"/>
          <w:between w:val="nil"/>
        </w:pBdr>
        <w:spacing w:before="200" w:after="200"/>
        <w:ind w:left="708" w:hanging="708"/>
        <w:rPr>
          <w:strike/>
        </w:rPr>
      </w:pPr>
      <w:bookmarkStart w:id="63" w:name="_gohlntfi8rjz" w:colFirst="0" w:colLast="0"/>
      <w:bookmarkEnd w:id="63"/>
      <w:r>
        <w:t>4.4.1.7</w:t>
      </w:r>
      <w:r>
        <w:tab/>
      </w:r>
      <w:r>
        <w:t xml:space="preserve">Analyse cliënten die een PVB kregen </w:t>
      </w:r>
      <w:r>
        <w:t xml:space="preserve">in het kader van </w:t>
      </w:r>
      <w:r>
        <w:t>transitie ZIN en PAB versus nieuwe cliënten: wijze van besteding</w:t>
      </w:r>
    </w:p>
    <w:p w14:paraId="7FF35FCB" w14:textId="77777777" w:rsidR="00004184" w:rsidRDefault="002C4894">
      <w:pPr>
        <w:spacing w:before="200" w:after="200"/>
      </w:pPr>
      <w:r>
        <w:t xml:space="preserve">We stelden ons bijkomend ook de vraag of we </w:t>
      </w:r>
      <w:r>
        <w:rPr>
          <w:b/>
        </w:rPr>
        <w:t xml:space="preserve">verschillen </w:t>
      </w:r>
      <w:r>
        <w:t xml:space="preserve">kunnen zien in de </w:t>
      </w:r>
      <w:r>
        <w:rPr>
          <w:b/>
        </w:rPr>
        <w:t>wijze van besteding</w:t>
      </w:r>
      <w:r>
        <w:t xml:space="preserve"> tussen personen die uit transitie komen versus degenen die nieuwe budgetten hebben.</w:t>
      </w:r>
      <w:r>
        <w:rPr>
          <w:rFonts w:ascii="Arial" w:eastAsia="Arial" w:hAnsi="Arial" w:cs="Arial"/>
        </w:rPr>
        <w:t xml:space="preserve"> </w:t>
      </w:r>
      <w:r>
        <w:t>In dit onderd</w:t>
      </w:r>
      <w:r>
        <w:t>eel gaan we dieper in op het onderscheid tussen drie verschillende groepen:</w:t>
      </w:r>
      <w:r>
        <w:rPr>
          <w:b/>
        </w:rPr>
        <w:t xml:space="preserve"> transitie ZIN, transitie PAB en nieuw of gewijzigd budget sinds de start van PVF</w:t>
      </w:r>
      <w:r>
        <w:t xml:space="preserve">. </w:t>
      </w:r>
    </w:p>
    <w:p w14:paraId="36AEE309" w14:textId="77777777" w:rsidR="00004184" w:rsidRDefault="002C4894">
      <w:pPr>
        <w:spacing w:before="200" w:after="200"/>
        <w:rPr>
          <w:b/>
        </w:rPr>
      </w:pPr>
      <w:r>
        <w:br w:type="page"/>
      </w:r>
    </w:p>
    <w:p w14:paraId="6E48A682" w14:textId="77777777" w:rsidR="00004184" w:rsidRDefault="002C4894">
      <w:pPr>
        <w:spacing w:before="200" w:after="200"/>
      </w:pPr>
      <w:r>
        <w:rPr>
          <w:b/>
        </w:rPr>
        <w:lastRenderedPageBreak/>
        <w:t>Tabel 39: Bestedingswijze bij personen uit transitie ZIN, transitie PAB en met een nieuw of gew</w:t>
      </w:r>
      <w:r>
        <w:rPr>
          <w:b/>
        </w:rPr>
        <w:t>ijzigd budget sinds de start van PVF</w:t>
      </w:r>
    </w:p>
    <w:tbl>
      <w:tblPr>
        <w:tblStyle w:val="aff5"/>
        <w:tblW w:w="11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6"/>
        <w:gridCol w:w="1586"/>
        <w:gridCol w:w="1586"/>
        <w:gridCol w:w="1586"/>
        <w:gridCol w:w="1586"/>
      </w:tblGrid>
      <w:tr w:rsidR="00004184" w14:paraId="28585C95" w14:textId="77777777">
        <w:tc>
          <w:tcPr>
            <w:tcW w:w="4350" w:type="dxa"/>
            <w:shd w:val="clear" w:color="auto" w:fill="004D5C"/>
            <w:tcMar>
              <w:top w:w="56" w:type="dxa"/>
              <w:left w:w="56" w:type="dxa"/>
              <w:bottom w:w="56" w:type="dxa"/>
              <w:right w:w="56" w:type="dxa"/>
            </w:tcMar>
          </w:tcPr>
          <w:p w14:paraId="7428CC0C" w14:textId="77777777" w:rsidR="00004184" w:rsidRDefault="002C4894">
            <w:pPr>
              <w:widowControl w:val="0"/>
              <w:spacing w:line="240" w:lineRule="auto"/>
              <w:rPr>
                <w:b/>
                <w:color w:val="FFFFFF"/>
                <w:sz w:val="18"/>
                <w:szCs w:val="18"/>
              </w:rPr>
            </w:pPr>
            <w:r>
              <w:rPr>
                <w:b/>
                <w:color w:val="FFFFFF"/>
                <w:sz w:val="18"/>
                <w:szCs w:val="18"/>
              </w:rPr>
              <w:t>Type besteding</w:t>
            </w:r>
          </w:p>
        </w:tc>
        <w:tc>
          <w:tcPr>
            <w:tcW w:w="1312" w:type="dxa"/>
            <w:shd w:val="clear" w:color="auto" w:fill="004D5C"/>
            <w:tcMar>
              <w:top w:w="56" w:type="dxa"/>
              <w:left w:w="56" w:type="dxa"/>
              <w:bottom w:w="56" w:type="dxa"/>
              <w:right w:w="56" w:type="dxa"/>
            </w:tcMar>
          </w:tcPr>
          <w:p w14:paraId="5C28EE41" w14:textId="77777777" w:rsidR="00004184" w:rsidRDefault="002C4894">
            <w:pPr>
              <w:widowControl w:val="0"/>
              <w:spacing w:line="240" w:lineRule="auto"/>
              <w:jc w:val="right"/>
              <w:rPr>
                <w:b/>
                <w:color w:val="FFFFFF"/>
                <w:sz w:val="18"/>
                <w:szCs w:val="18"/>
              </w:rPr>
            </w:pPr>
            <w:r>
              <w:rPr>
                <w:b/>
                <w:color w:val="FFFFFF"/>
                <w:sz w:val="18"/>
                <w:szCs w:val="18"/>
              </w:rPr>
              <w:t>Transitie ZIN</w:t>
            </w:r>
          </w:p>
        </w:tc>
        <w:tc>
          <w:tcPr>
            <w:tcW w:w="1312" w:type="dxa"/>
            <w:shd w:val="clear" w:color="auto" w:fill="004D5C"/>
            <w:tcMar>
              <w:top w:w="56" w:type="dxa"/>
              <w:left w:w="56" w:type="dxa"/>
              <w:bottom w:w="56" w:type="dxa"/>
              <w:right w:w="56" w:type="dxa"/>
            </w:tcMar>
          </w:tcPr>
          <w:p w14:paraId="2949243B" w14:textId="77777777" w:rsidR="00004184" w:rsidRDefault="002C4894">
            <w:pPr>
              <w:widowControl w:val="0"/>
              <w:spacing w:line="240" w:lineRule="auto"/>
              <w:jc w:val="right"/>
              <w:rPr>
                <w:b/>
                <w:color w:val="FFFFFF"/>
                <w:sz w:val="18"/>
                <w:szCs w:val="18"/>
              </w:rPr>
            </w:pPr>
            <w:r>
              <w:rPr>
                <w:b/>
                <w:color w:val="FFFFFF"/>
                <w:sz w:val="18"/>
                <w:szCs w:val="18"/>
              </w:rPr>
              <w:t>Transitie PAB</w:t>
            </w:r>
          </w:p>
        </w:tc>
        <w:tc>
          <w:tcPr>
            <w:tcW w:w="1312" w:type="dxa"/>
            <w:shd w:val="clear" w:color="auto" w:fill="004D5C"/>
            <w:tcMar>
              <w:top w:w="56" w:type="dxa"/>
              <w:left w:w="56" w:type="dxa"/>
              <w:bottom w:w="56" w:type="dxa"/>
              <w:right w:w="56" w:type="dxa"/>
            </w:tcMar>
          </w:tcPr>
          <w:p w14:paraId="75FFC57F" w14:textId="77777777" w:rsidR="00004184" w:rsidRDefault="002C4894">
            <w:pPr>
              <w:widowControl w:val="0"/>
              <w:spacing w:line="240" w:lineRule="auto"/>
              <w:jc w:val="right"/>
              <w:rPr>
                <w:b/>
                <w:color w:val="FFFFFF"/>
                <w:sz w:val="18"/>
                <w:szCs w:val="18"/>
              </w:rPr>
            </w:pPr>
            <w:r>
              <w:rPr>
                <w:b/>
                <w:color w:val="FFFFFF"/>
                <w:sz w:val="18"/>
                <w:szCs w:val="18"/>
              </w:rPr>
              <w:t>Nieuw of gewijzigd budget</w:t>
            </w:r>
          </w:p>
        </w:tc>
        <w:tc>
          <w:tcPr>
            <w:tcW w:w="1312" w:type="dxa"/>
            <w:shd w:val="clear" w:color="auto" w:fill="D9D9D9"/>
            <w:tcMar>
              <w:top w:w="56" w:type="dxa"/>
              <w:left w:w="56" w:type="dxa"/>
              <w:bottom w:w="56" w:type="dxa"/>
              <w:right w:w="56" w:type="dxa"/>
            </w:tcMar>
          </w:tcPr>
          <w:p w14:paraId="70487FB6" w14:textId="77777777" w:rsidR="00004184" w:rsidRDefault="002C4894">
            <w:pPr>
              <w:widowControl w:val="0"/>
              <w:spacing w:line="240" w:lineRule="auto"/>
              <w:jc w:val="right"/>
              <w:rPr>
                <w:b/>
                <w:sz w:val="18"/>
                <w:szCs w:val="18"/>
              </w:rPr>
            </w:pPr>
            <w:r>
              <w:rPr>
                <w:b/>
                <w:sz w:val="18"/>
                <w:szCs w:val="18"/>
              </w:rPr>
              <w:t>Totaal</w:t>
            </w:r>
          </w:p>
        </w:tc>
      </w:tr>
      <w:tr w:rsidR="00004184" w14:paraId="0E4099E8" w14:textId="77777777">
        <w:tc>
          <w:tcPr>
            <w:tcW w:w="4350" w:type="dxa"/>
            <w:shd w:val="clear" w:color="auto" w:fill="F3F3F3"/>
            <w:tcMar>
              <w:top w:w="56" w:type="dxa"/>
              <w:left w:w="56" w:type="dxa"/>
              <w:bottom w:w="56" w:type="dxa"/>
              <w:right w:w="56" w:type="dxa"/>
            </w:tcMar>
          </w:tcPr>
          <w:p w14:paraId="60E49685" w14:textId="77777777" w:rsidR="00004184" w:rsidRDefault="002C4894">
            <w:pPr>
              <w:widowControl w:val="0"/>
              <w:spacing w:line="240" w:lineRule="auto"/>
              <w:rPr>
                <w:b/>
                <w:sz w:val="18"/>
                <w:szCs w:val="18"/>
              </w:rPr>
            </w:pPr>
            <w:r>
              <w:rPr>
                <w:b/>
                <w:sz w:val="18"/>
                <w:szCs w:val="18"/>
              </w:rPr>
              <w:t>Cash bij niet-vergunde zorgaanbieder</w:t>
            </w:r>
          </w:p>
        </w:tc>
        <w:tc>
          <w:tcPr>
            <w:tcW w:w="1312" w:type="dxa"/>
            <w:tcMar>
              <w:top w:w="56" w:type="dxa"/>
              <w:left w:w="56" w:type="dxa"/>
              <w:bottom w:w="56" w:type="dxa"/>
              <w:right w:w="56" w:type="dxa"/>
            </w:tcMar>
          </w:tcPr>
          <w:p w14:paraId="3C6F56B7" w14:textId="77777777" w:rsidR="00004184" w:rsidRDefault="002C4894">
            <w:pPr>
              <w:widowControl w:val="0"/>
              <w:spacing w:line="240" w:lineRule="auto"/>
              <w:jc w:val="right"/>
              <w:rPr>
                <w:sz w:val="18"/>
                <w:szCs w:val="18"/>
              </w:rPr>
            </w:pPr>
            <w:r>
              <w:rPr>
                <w:sz w:val="18"/>
                <w:szCs w:val="18"/>
              </w:rPr>
              <w:t>0%</w:t>
            </w:r>
          </w:p>
        </w:tc>
        <w:tc>
          <w:tcPr>
            <w:tcW w:w="1312" w:type="dxa"/>
            <w:tcMar>
              <w:top w:w="56" w:type="dxa"/>
              <w:left w:w="56" w:type="dxa"/>
              <w:bottom w:w="56" w:type="dxa"/>
              <w:right w:w="56" w:type="dxa"/>
            </w:tcMar>
          </w:tcPr>
          <w:p w14:paraId="165E81A0" w14:textId="77777777" w:rsidR="00004184" w:rsidRDefault="002C4894">
            <w:pPr>
              <w:widowControl w:val="0"/>
              <w:spacing w:line="240" w:lineRule="auto"/>
              <w:jc w:val="right"/>
              <w:rPr>
                <w:sz w:val="18"/>
                <w:szCs w:val="18"/>
              </w:rPr>
            </w:pPr>
            <w:r>
              <w:rPr>
                <w:sz w:val="18"/>
                <w:szCs w:val="18"/>
              </w:rPr>
              <w:t>4%</w:t>
            </w:r>
          </w:p>
        </w:tc>
        <w:tc>
          <w:tcPr>
            <w:tcW w:w="1312" w:type="dxa"/>
            <w:tcMar>
              <w:top w:w="56" w:type="dxa"/>
              <w:left w:w="56" w:type="dxa"/>
              <w:bottom w:w="56" w:type="dxa"/>
              <w:right w:w="56" w:type="dxa"/>
            </w:tcMar>
          </w:tcPr>
          <w:p w14:paraId="429F941E" w14:textId="77777777" w:rsidR="00004184" w:rsidRDefault="002C4894">
            <w:pPr>
              <w:widowControl w:val="0"/>
              <w:spacing w:line="240" w:lineRule="auto"/>
              <w:jc w:val="right"/>
              <w:rPr>
                <w:sz w:val="18"/>
                <w:szCs w:val="18"/>
              </w:rPr>
            </w:pPr>
            <w:r>
              <w:rPr>
                <w:sz w:val="18"/>
                <w:szCs w:val="18"/>
              </w:rPr>
              <w:t>1%</w:t>
            </w:r>
          </w:p>
        </w:tc>
        <w:tc>
          <w:tcPr>
            <w:tcW w:w="1312" w:type="dxa"/>
            <w:shd w:val="clear" w:color="auto" w:fill="D9D9D9"/>
            <w:tcMar>
              <w:top w:w="56" w:type="dxa"/>
              <w:left w:w="56" w:type="dxa"/>
              <w:bottom w:w="56" w:type="dxa"/>
              <w:right w:w="56" w:type="dxa"/>
            </w:tcMar>
          </w:tcPr>
          <w:p w14:paraId="7F021730" w14:textId="77777777" w:rsidR="00004184" w:rsidRDefault="002C4894">
            <w:pPr>
              <w:widowControl w:val="0"/>
              <w:spacing w:line="240" w:lineRule="auto"/>
              <w:jc w:val="right"/>
              <w:rPr>
                <w:b/>
                <w:sz w:val="18"/>
                <w:szCs w:val="18"/>
              </w:rPr>
            </w:pPr>
            <w:r>
              <w:rPr>
                <w:b/>
                <w:sz w:val="18"/>
                <w:szCs w:val="18"/>
              </w:rPr>
              <w:t>1%</w:t>
            </w:r>
          </w:p>
        </w:tc>
      </w:tr>
      <w:tr w:rsidR="00004184" w14:paraId="5CF2DF99" w14:textId="77777777">
        <w:tc>
          <w:tcPr>
            <w:tcW w:w="4350" w:type="dxa"/>
            <w:shd w:val="clear" w:color="auto" w:fill="F3F3F3"/>
            <w:tcMar>
              <w:top w:w="56" w:type="dxa"/>
              <w:left w:w="56" w:type="dxa"/>
              <w:bottom w:w="56" w:type="dxa"/>
              <w:right w:w="56" w:type="dxa"/>
            </w:tcMar>
          </w:tcPr>
          <w:p w14:paraId="5F5D0A5C" w14:textId="77777777" w:rsidR="00004184" w:rsidRDefault="002C4894">
            <w:pPr>
              <w:widowControl w:val="0"/>
              <w:spacing w:line="240" w:lineRule="auto"/>
              <w:rPr>
                <w:b/>
                <w:sz w:val="18"/>
                <w:szCs w:val="18"/>
              </w:rPr>
            </w:pPr>
            <w:r>
              <w:rPr>
                <w:b/>
                <w:sz w:val="18"/>
                <w:szCs w:val="18"/>
              </w:rPr>
              <w:t>Cash bij niet-vergunde zorgaanbieder + vrij besteedbaar deel</w:t>
            </w:r>
          </w:p>
        </w:tc>
        <w:tc>
          <w:tcPr>
            <w:tcW w:w="1312" w:type="dxa"/>
            <w:tcMar>
              <w:top w:w="56" w:type="dxa"/>
              <w:left w:w="56" w:type="dxa"/>
              <w:bottom w:w="56" w:type="dxa"/>
              <w:right w:w="56" w:type="dxa"/>
            </w:tcMar>
          </w:tcPr>
          <w:p w14:paraId="0F63444A" w14:textId="77777777" w:rsidR="00004184" w:rsidRDefault="002C4894">
            <w:pPr>
              <w:widowControl w:val="0"/>
              <w:spacing w:line="240" w:lineRule="auto"/>
              <w:jc w:val="right"/>
              <w:rPr>
                <w:sz w:val="18"/>
                <w:szCs w:val="18"/>
              </w:rPr>
            </w:pPr>
            <w:r>
              <w:rPr>
                <w:sz w:val="18"/>
                <w:szCs w:val="18"/>
              </w:rPr>
              <w:t>2%</w:t>
            </w:r>
          </w:p>
        </w:tc>
        <w:tc>
          <w:tcPr>
            <w:tcW w:w="1312" w:type="dxa"/>
            <w:tcMar>
              <w:top w:w="56" w:type="dxa"/>
              <w:left w:w="56" w:type="dxa"/>
              <w:bottom w:w="56" w:type="dxa"/>
              <w:right w:w="56" w:type="dxa"/>
            </w:tcMar>
          </w:tcPr>
          <w:p w14:paraId="6E3F8EB1" w14:textId="77777777" w:rsidR="00004184" w:rsidRDefault="002C4894">
            <w:pPr>
              <w:widowControl w:val="0"/>
              <w:spacing w:line="240" w:lineRule="auto"/>
              <w:jc w:val="right"/>
              <w:rPr>
                <w:sz w:val="18"/>
                <w:szCs w:val="18"/>
              </w:rPr>
            </w:pPr>
            <w:r>
              <w:rPr>
                <w:sz w:val="18"/>
                <w:szCs w:val="18"/>
              </w:rPr>
              <w:t>67%</w:t>
            </w:r>
          </w:p>
        </w:tc>
        <w:tc>
          <w:tcPr>
            <w:tcW w:w="1312" w:type="dxa"/>
            <w:tcMar>
              <w:top w:w="56" w:type="dxa"/>
              <w:left w:w="56" w:type="dxa"/>
              <w:bottom w:w="56" w:type="dxa"/>
              <w:right w:w="56" w:type="dxa"/>
            </w:tcMar>
          </w:tcPr>
          <w:p w14:paraId="175204E7" w14:textId="77777777" w:rsidR="00004184" w:rsidRDefault="002C4894">
            <w:pPr>
              <w:widowControl w:val="0"/>
              <w:spacing w:line="240" w:lineRule="auto"/>
              <w:jc w:val="right"/>
              <w:rPr>
                <w:sz w:val="18"/>
                <w:szCs w:val="18"/>
              </w:rPr>
            </w:pPr>
            <w:r>
              <w:rPr>
                <w:sz w:val="18"/>
                <w:szCs w:val="18"/>
              </w:rPr>
              <w:t>16%</w:t>
            </w:r>
          </w:p>
        </w:tc>
        <w:tc>
          <w:tcPr>
            <w:tcW w:w="1312" w:type="dxa"/>
            <w:shd w:val="clear" w:color="auto" w:fill="D9D9D9"/>
            <w:tcMar>
              <w:top w:w="56" w:type="dxa"/>
              <w:left w:w="56" w:type="dxa"/>
              <w:bottom w:w="56" w:type="dxa"/>
              <w:right w:w="56" w:type="dxa"/>
            </w:tcMar>
          </w:tcPr>
          <w:p w14:paraId="4092DB46" w14:textId="77777777" w:rsidR="00004184" w:rsidRDefault="002C4894">
            <w:pPr>
              <w:widowControl w:val="0"/>
              <w:spacing w:line="240" w:lineRule="auto"/>
              <w:jc w:val="right"/>
              <w:rPr>
                <w:b/>
                <w:sz w:val="18"/>
                <w:szCs w:val="18"/>
              </w:rPr>
            </w:pPr>
            <w:r>
              <w:rPr>
                <w:b/>
                <w:sz w:val="18"/>
                <w:szCs w:val="18"/>
              </w:rPr>
              <w:t>10%</w:t>
            </w:r>
          </w:p>
        </w:tc>
      </w:tr>
      <w:tr w:rsidR="00004184" w14:paraId="5C8C3120" w14:textId="77777777">
        <w:tc>
          <w:tcPr>
            <w:tcW w:w="4350" w:type="dxa"/>
            <w:shd w:val="clear" w:color="auto" w:fill="F3F3F3"/>
            <w:tcMar>
              <w:top w:w="56" w:type="dxa"/>
              <w:left w:w="56" w:type="dxa"/>
              <w:bottom w:w="56" w:type="dxa"/>
              <w:right w:w="56" w:type="dxa"/>
            </w:tcMar>
          </w:tcPr>
          <w:p w14:paraId="6C78E23F" w14:textId="77777777" w:rsidR="00004184" w:rsidRDefault="002C4894">
            <w:pPr>
              <w:widowControl w:val="0"/>
              <w:spacing w:line="240" w:lineRule="auto"/>
              <w:rPr>
                <w:b/>
                <w:sz w:val="18"/>
                <w:szCs w:val="18"/>
              </w:rPr>
            </w:pPr>
            <w:r>
              <w:rPr>
                <w:b/>
                <w:sz w:val="18"/>
                <w:szCs w:val="18"/>
              </w:rPr>
              <w:t>Cash bij vergunde zorgaanbieder</w:t>
            </w:r>
          </w:p>
        </w:tc>
        <w:tc>
          <w:tcPr>
            <w:tcW w:w="1312" w:type="dxa"/>
            <w:tcMar>
              <w:top w:w="56" w:type="dxa"/>
              <w:left w:w="56" w:type="dxa"/>
              <w:bottom w:w="56" w:type="dxa"/>
              <w:right w:w="56" w:type="dxa"/>
            </w:tcMar>
          </w:tcPr>
          <w:p w14:paraId="748C79C7" w14:textId="77777777" w:rsidR="00004184" w:rsidRDefault="002C4894">
            <w:pPr>
              <w:widowControl w:val="0"/>
              <w:spacing w:line="240" w:lineRule="auto"/>
              <w:jc w:val="right"/>
              <w:rPr>
                <w:sz w:val="18"/>
                <w:szCs w:val="18"/>
              </w:rPr>
            </w:pPr>
            <w:r>
              <w:rPr>
                <w:sz w:val="18"/>
                <w:szCs w:val="18"/>
              </w:rPr>
              <w:t>0%</w:t>
            </w:r>
          </w:p>
        </w:tc>
        <w:tc>
          <w:tcPr>
            <w:tcW w:w="1312" w:type="dxa"/>
            <w:tcMar>
              <w:top w:w="56" w:type="dxa"/>
              <w:left w:w="56" w:type="dxa"/>
              <w:bottom w:w="56" w:type="dxa"/>
              <w:right w:w="56" w:type="dxa"/>
            </w:tcMar>
          </w:tcPr>
          <w:p w14:paraId="4C28C0E7" w14:textId="77777777" w:rsidR="00004184" w:rsidRDefault="002C4894">
            <w:pPr>
              <w:widowControl w:val="0"/>
              <w:spacing w:line="240" w:lineRule="auto"/>
              <w:jc w:val="right"/>
              <w:rPr>
                <w:sz w:val="18"/>
                <w:szCs w:val="18"/>
              </w:rPr>
            </w:pPr>
            <w:r>
              <w:rPr>
                <w:sz w:val="18"/>
                <w:szCs w:val="18"/>
              </w:rPr>
              <w:t>0%</w:t>
            </w:r>
          </w:p>
        </w:tc>
        <w:tc>
          <w:tcPr>
            <w:tcW w:w="1312" w:type="dxa"/>
            <w:tcMar>
              <w:top w:w="56" w:type="dxa"/>
              <w:left w:w="56" w:type="dxa"/>
              <w:bottom w:w="56" w:type="dxa"/>
              <w:right w:w="56" w:type="dxa"/>
            </w:tcMar>
          </w:tcPr>
          <w:p w14:paraId="527D3043" w14:textId="77777777" w:rsidR="00004184" w:rsidRDefault="002C4894">
            <w:pPr>
              <w:widowControl w:val="0"/>
              <w:spacing w:line="240" w:lineRule="auto"/>
              <w:jc w:val="right"/>
              <w:rPr>
                <w:sz w:val="18"/>
                <w:szCs w:val="18"/>
              </w:rPr>
            </w:pPr>
            <w:r>
              <w:rPr>
                <w:sz w:val="18"/>
                <w:szCs w:val="18"/>
              </w:rPr>
              <w:t>0%</w:t>
            </w:r>
          </w:p>
        </w:tc>
        <w:tc>
          <w:tcPr>
            <w:tcW w:w="1312" w:type="dxa"/>
            <w:shd w:val="clear" w:color="auto" w:fill="D9D9D9"/>
            <w:tcMar>
              <w:top w:w="56" w:type="dxa"/>
              <w:left w:w="56" w:type="dxa"/>
              <w:bottom w:w="56" w:type="dxa"/>
              <w:right w:w="56" w:type="dxa"/>
            </w:tcMar>
          </w:tcPr>
          <w:p w14:paraId="27B16C15" w14:textId="77777777" w:rsidR="00004184" w:rsidRDefault="002C4894">
            <w:pPr>
              <w:widowControl w:val="0"/>
              <w:spacing w:line="240" w:lineRule="auto"/>
              <w:jc w:val="right"/>
              <w:rPr>
                <w:b/>
                <w:sz w:val="18"/>
                <w:szCs w:val="18"/>
              </w:rPr>
            </w:pPr>
            <w:r>
              <w:rPr>
                <w:b/>
                <w:sz w:val="18"/>
                <w:szCs w:val="18"/>
              </w:rPr>
              <w:t>0%</w:t>
            </w:r>
          </w:p>
        </w:tc>
      </w:tr>
      <w:tr w:rsidR="00004184" w14:paraId="51FEC1A6" w14:textId="77777777">
        <w:tc>
          <w:tcPr>
            <w:tcW w:w="4350" w:type="dxa"/>
            <w:shd w:val="clear" w:color="auto" w:fill="F3F3F3"/>
            <w:tcMar>
              <w:top w:w="56" w:type="dxa"/>
              <w:left w:w="56" w:type="dxa"/>
              <w:bottom w:w="56" w:type="dxa"/>
              <w:right w:w="56" w:type="dxa"/>
            </w:tcMar>
          </w:tcPr>
          <w:p w14:paraId="09458E1E" w14:textId="77777777" w:rsidR="00004184" w:rsidRDefault="002C4894">
            <w:pPr>
              <w:widowControl w:val="0"/>
              <w:spacing w:line="240" w:lineRule="auto"/>
              <w:rPr>
                <w:b/>
                <w:sz w:val="18"/>
                <w:szCs w:val="18"/>
              </w:rPr>
            </w:pPr>
            <w:r>
              <w:rPr>
                <w:b/>
                <w:sz w:val="18"/>
                <w:szCs w:val="18"/>
              </w:rPr>
              <w:t>Cash bij vergunde zorgaanbieder+ cash bij niet-vergunde zorgaanbieder</w:t>
            </w:r>
          </w:p>
        </w:tc>
        <w:tc>
          <w:tcPr>
            <w:tcW w:w="1312" w:type="dxa"/>
            <w:tcMar>
              <w:top w:w="56" w:type="dxa"/>
              <w:left w:w="56" w:type="dxa"/>
              <w:bottom w:w="56" w:type="dxa"/>
              <w:right w:w="56" w:type="dxa"/>
            </w:tcMar>
          </w:tcPr>
          <w:p w14:paraId="4C69C12E" w14:textId="77777777" w:rsidR="00004184" w:rsidRDefault="002C4894">
            <w:pPr>
              <w:widowControl w:val="0"/>
              <w:spacing w:line="240" w:lineRule="auto"/>
              <w:jc w:val="right"/>
              <w:rPr>
                <w:sz w:val="18"/>
                <w:szCs w:val="18"/>
              </w:rPr>
            </w:pPr>
            <w:r>
              <w:rPr>
                <w:sz w:val="18"/>
                <w:szCs w:val="18"/>
              </w:rPr>
              <w:t>0%</w:t>
            </w:r>
          </w:p>
        </w:tc>
        <w:tc>
          <w:tcPr>
            <w:tcW w:w="1312" w:type="dxa"/>
            <w:tcMar>
              <w:top w:w="56" w:type="dxa"/>
              <w:left w:w="56" w:type="dxa"/>
              <w:bottom w:w="56" w:type="dxa"/>
              <w:right w:w="56" w:type="dxa"/>
            </w:tcMar>
          </w:tcPr>
          <w:p w14:paraId="1024E8F7" w14:textId="77777777" w:rsidR="00004184" w:rsidRDefault="002C4894">
            <w:pPr>
              <w:widowControl w:val="0"/>
              <w:spacing w:line="240" w:lineRule="auto"/>
              <w:jc w:val="right"/>
              <w:rPr>
                <w:sz w:val="18"/>
                <w:szCs w:val="18"/>
              </w:rPr>
            </w:pPr>
            <w:r>
              <w:rPr>
                <w:sz w:val="18"/>
                <w:szCs w:val="18"/>
              </w:rPr>
              <w:t>1%</w:t>
            </w:r>
          </w:p>
        </w:tc>
        <w:tc>
          <w:tcPr>
            <w:tcW w:w="1312" w:type="dxa"/>
            <w:tcMar>
              <w:top w:w="56" w:type="dxa"/>
              <w:left w:w="56" w:type="dxa"/>
              <w:bottom w:w="56" w:type="dxa"/>
              <w:right w:w="56" w:type="dxa"/>
            </w:tcMar>
          </w:tcPr>
          <w:p w14:paraId="730A0ABE" w14:textId="77777777" w:rsidR="00004184" w:rsidRDefault="002C4894">
            <w:pPr>
              <w:widowControl w:val="0"/>
              <w:spacing w:line="240" w:lineRule="auto"/>
              <w:jc w:val="right"/>
              <w:rPr>
                <w:sz w:val="18"/>
                <w:szCs w:val="18"/>
              </w:rPr>
            </w:pPr>
            <w:r>
              <w:rPr>
                <w:sz w:val="18"/>
                <w:szCs w:val="18"/>
              </w:rPr>
              <w:t>0%</w:t>
            </w:r>
          </w:p>
        </w:tc>
        <w:tc>
          <w:tcPr>
            <w:tcW w:w="1312" w:type="dxa"/>
            <w:shd w:val="clear" w:color="auto" w:fill="D9D9D9"/>
            <w:tcMar>
              <w:top w:w="56" w:type="dxa"/>
              <w:left w:w="56" w:type="dxa"/>
              <w:bottom w:w="56" w:type="dxa"/>
              <w:right w:w="56" w:type="dxa"/>
            </w:tcMar>
          </w:tcPr>
          <w:p w14:paraId="634B1202" w14:textId="77777777" w:rsidR="00004184" w:rsidRDefault="002C4894">
            <w:pPr>
              <w:widowControl w:val="0"/>
              <w:spacing w:line="240" w:lineRule="auto"/>
              <w:jc w:val="right"/>
              <w:rPr>
                <w:b/>
                <w:sz w:val="18"/>
                <w:szCs w:val="18"/>
              </w:rPr>
            </w:pPr>
            <w:r>
              <w:rPr>
                <w:b/>
                <w:sz w:val="18"/>
                <w:szCs w:val="18"/>
              </w:rPr>
              <w:t>0%</w:t>
            </w:r>
          </w:p>
        </w:tc>
      </w:tr>
      <w:tr w:rsidR="00004184" w14:paraId="02F839A0" w14:textId="77777777">
        <w:tc>
          <w:tcPr>
            <w:tcW w:w="4350" w:type="dxa"/>
            <w:shd w:val="clear" w:color="auto" w:fill="F3F3F3"/>
            <w:tcMar>
              <w:top w:w="56" w:type="dxa"/>
              <w:left w:w="56" w:type="dxa"/>
              <w:bottom w:w="56" w:type="dxa"/>
              <w:right w:w="56" w:type="dxa"/>
            </w:tcMar>
          </w:tcPr>
          <w:p w14:paraId="3557DEDD" w14:textId="77777777" w:rsidR="00004184" w:rsidRDefault="002C4894">
            <w:pPr>
              <w:widowControl w:val="0"/>
              <w:spacing w:line="240" w:lineRule="auto"/>
              <w:rPr>
                <w:b/>
                <w:sz w:val="18"/>
                <w:szCs w:val="18"/>
              </w:rPr>
            </w:pPr>
            <w:r>
              <w:rPr>
                <w:b/>
                <w:sz w:val="18"/>
                <w:szCs w:val="18"/>
              </w:rPr>
              <w:t xml:space="preserve">Cash </w:t>
            </w:r>
            <w:r>
              <w:rPr>
                <w:b/>
                <w:sz w:val="18"/>
                <w:szCs w:val="18"/>
              </w:rPr>
              <w:t>bij vergunde zorgaanbiedervza + cash bij niet-vergunde zorgaanbieder + vrij besteedbaar deel</w:t>
            </w:r>
          </w:p>
        </w:tc>
        <w:tc>
          <w:tcPr>
            <w:tcW w:w="1312" w:type="dxa"/>
            <w:tcMar>
              <w:top w:w="56" w:type="dxa"/>
              <w:left w:w="56" w:type="dxa"/>
              <w:bottom w:w="56" w:type="dxa"/>
              <w:right w:w="56" w:type="dxa"/>
            </w:tcMar>
          </w:tcPr>
          <w:p w14:paraId="070D8ACC" w14:textId="77777777" w:rsidR="00004184" w:rsidRDefault="002C4894">
            <w:pPr>
              <w:widowControl w:val="0"/>
              <w:spacing w:line="240" w:lineRule="auto"/>
              <w:jc w:val="right"/>
              <w:rPr>
                <w:sz w:val="18"/>
                <w:szCs w:val="18"/>
              </w:rPr>
            </w:pPr>
            <w:r>
              <w:rPr>
                <w:sz w:val="18"/>
                <w:szCs w:val="18"/>
              </w:rPr>
              <w:t>0%</w:t>
            </w:r>
          </w:p>
        </w:tc>
        <w:tc>
          <w:tcPr>
            <w:tcW w:w="1312" w:type="dxa"/>
            <w:tcMar>
              <w:top w:w="56" w:type="dxa"/>
              <w:left w:w="56" w:type="dxa"/>
              <w:bottom w:w="56" w:type="dxa"/>
              <w:right w:w="56" w:type="dxa"/>
            </w:tcMar>
          </w:tcPr>
          <w:p w14:paraId="2D9264AA" w14:textId="77777777" w:rsidR="00004184" w:rsidRDefault="002C4894">
            <w:pPr>
              <w:widowControl w:val="0"/>
              <w:spacing w:line="240" w:lineRule="auto"/>
              <w:jc w:val="right"/>
              <w:rPr>
                <w:sz w:val="18"/>
                <w:szCs w:val="18"/>
              </w:rPr>
            </w:pPr>
            <w:r>
              <w:rPr>
                <w:sz w:val="18"/>
                <w:szCs w:val="18"/>
              </w:rPr>
              <w:t>10%</w:t>
            </w:r>
          </w:p>
        </w:tc>
        <w:tc>
          <w:tcPr>
            <w:tcW w:w="1312" w:type="dxa"/>
            <w:tcMar>
              <w:top w:w="56" w:type="dxa"/>
              <w:left w:w="56" w:type="dxa"/>
              <w:bottom w:w="56" w:type="dxa"/>
              <w:right w:w="56" w:type="dxa"/>
            </w:tcMar>
          </w:tcPr>
          <w:p w14:paraId="642C9C35" w14:textId="77777777" w:rsidR="00004184" w:rsidRDefault="002C4894">
            <w:pPr>
              <w:widowControl w:val="0"/>
              <w:spacing w:line="240" w:lineRule="auto"/>
              <w:jc w:val="right"/>
              <w:rPr>
                <w:sz w:val="18"/>
                <w:szCs w:val="18"/>
              </w:rPr>
            </w:pPr>
            <w:r>
              <w:rPr>
                <w:sz w:val="18"/>
                <w:szCs w:val="18"/>
              </w:rPr>
              <w:t>3%</w:t>
            </w:r>
          </w:p>
        </w:tc>
        <w:tc>
          <w:tcPr>
            <w:tcW w:w="1312" w:type="dxa"/>
            <w:shd w:val="clear" w:color="auto" w:fill="D9D9D9"/>
            <w:tcMar>
              <w:top w:w="56" w:type="dxa"/>
              <w:left w:w="56" w:type="dxa"/>
              <w:bottom w:w="56" w:type="dxa"/>
              <w:right w:w="56" w:type="dxa"/>
            </w:tcMar>
          </w:tcPr>
          <w:p w14:paraId="1E717DEA" w14:textId="77777777" w:rsidR="00004184" w:rsidRDefault="002C4894">
            <w:pPr>
              <w:widowControl w:val="0"/>
              <w:spacing w:line="240" w:lineRule="auto"/>
              <w:jc w:val="right"/>
              <w:rPr>
                <w:b/>
                <w:sz w:val="18"/>
                <w:szCs w:val="18"/>
              </w:rPr>
            </w:pPr>
            <w:r>
              <w:rPr>
                <w:b/>
                <w:sz w:val="18"/>
                <w:szCs w:val="18"/>
              </w:rPr>
              <w:t>2%</w:t>
            </w:r>
          </w:p>
        </w:tc>
      </w:tr>
      <w:tr w:rsidR="00004184" w14:paraId="13ACD296" w14:textId="77777777">
        <w:tc>
          <w:tcPr>
            <w:tcW w:w="4350" w:type="dxa"/>
            <w:shd w:val="clear" w:color="auto" w:fill="F3F3F3"/>
            <w:tcMar>
              <w:top w:w="56" w:type="dxa"/>
              <w:left w:w="56" w:type="dxa"/>
              <w:bottom w:w="56" w:type="dxa"/>
              <w:right w:w="56" w:type="dxa"/>
            </w:tcMar>
          </w:tcPr>
          <w:p w14:paraId="07C76AC6" w14:textId="77777777" w:rsidR="00004184" w:rsidRDefault="002C4894">
            <w:pPr>
              <w:widowControl w:val="0"/>
              <w:spacing w:line="240" w:lineRule="auto"/>
              <w:rPr>
                <w:b/>
                <w:sz w:val="18"/>
                <w:szCs w:val="18"/>
              </w:rPr>
            </w:pPr>
            <w:r>
              <w:rPr>
                <w:b/>
                <w:sz w:val="18"/>
                <w:szCs w:val="18"/>
              </w:rPr>
              <w:t>Cash bij vergunde zorgaanbieder + vrij besteedbaar deel</w:t>
            </w:r>
          </w:p>
        </w:tc>
        <w:tc>
          <w:tcPr>
            <w:tcW w:w="1312" w:type="dxa"/>
            <w:tcMar>
              <w:top w:w="56" w:type="dxa"/>
              <w:left w:w="56" w:type="dxa"/>
              <w:bottom w:w="56" w:type="dxa"/>
              <w:right w:w="56" w:type="dxa"/>
            </w:tcMar>
          </w:tcPr>
          <w:p w14:paraId="0857D187" w14:textId="77777777" w:rsidR="00004184" w:rsidRDefault="002C4894">
            <w:pPr>
              <w:widowControl w:val="0"/>
              <w:spacing w:line="240" w:lineRule="auto"/>
              <w:jc w:val="right"/>
              <w:rPr>
                <w:sz w:val="18"/>
                <w:szCs w:val="18"/>
              </w:rPr>
            </w:pPr>
            <w:r>
              <w:rPr>
                <w:sz w:val="18"/>
                <w:szCs w:val="18"/>
              </w:rPr>
              <w:t>0%</w:t>
            </w:r>
          </w:p>
        </w:tc>
        <w:tc>
          <w:tcPr>
            <w:tcW w:w="1312" w:type="dxa"/>
            <w:tcMar>
              <w:top w:w="56" w:type="dxa"/>
              <w:left w:w="56" w:type="dxa"/>
              <w:bottom w:w="56" w:type="dxa"/>
              <w:right w:w="56" w:type="dxa"/>
            </w:tcMar>
          </w:tcPr>
          <w:p w14:paraId="2C0DD6DE" w14:textId="77777777" w:rsidR="00004184" w:rsidRDefault="002C4894">
            <w:pPr>
              <w:widowControl w:val="0"/>
              <w:spacing w:line="240" w:lineRule="auto"/>
              <w:jc w:val="right"/>
              <w:rPr>
                <w:sz w:val="18"/>
                <w:szCs w:val="18"/>
              </w:rPr>
            </w:pPr>
            <w:r>
              <w:rPr>
                <w:sz w:val="18"/>
                <w:szCs w:val="18"/>
              </w:rPr>
              <w:t>2%</w:t>
            </w:r>
          </w:p>
        </w:tc>
        <w:tc>
          <w:tcPr>
            <w:tcW w:w="1312" w:type="dxa"/>
            <w:tcMar>
              <w:top w:w="56" w:type="dxa"/>
              <w:left w:w="56" w:type="dxa"/>
              <w:bottom w:w="56" w:type="dxa"/>
              <w:right w:w="56" w:type="dxa"/>
            </w:tcMar>
          </w:tcPr>
          <w:p w14:paraId="29F8BB06" w14:textId="77777777" w:rsidR="00004184" w:rsidRDefault="002C4894">
            <w:pPr>
              <w:widowControl w:val="0"/>
              <w:spacing w:line="240" w:lineRule="auto"/>
              <w:jc w:val="right"/>
              <w:rPr>
                <w:sz w:val="18"/>
                <w:szCs w:val="18"/>
              </w:rPr>
            </w:pPr>
            <w:r>
              <w:rPr>
                <w:sz w:val="18"/>
                <w:szCs w:val="18"/>
              </w:rPr>
              <w:t>0%</w:t>
            </w:r>
          </w:p>
        </w:tc>
        <w:tc>
          <w:tcPr>
            <w:tcW w:w="1312" w:type="dxa"/>
            <w:shd w:val="clear" w:color="auto" w:fill="D9D9D9"/>
            <w:tcMar>
              <w:top w:w="56" w:type="dxa"/>
              <w:left w:w="56" w:type="dxa"/>
              <w:bottom w:w="56" w:type="dxa"/>
              <w:right w:w="56" w:type="dxa"/>
            </w:tcMar>
          </w:tcPr>
          <w:p w14:paraId="462BA6DA" w14:textId="77777777" w:rsidR="00004184" w:rsidRDefault="002C4894">
            <w:pPr>
              <w:widowControl w:val="0"/>
              <w:spacing w:line="240" w:lineRule="auto"/>
              <w:jc w:val="right"/>
              <w:rPr>
                <w:b/>
                <w:sz w:val="18"/>
                <w:szCs w:val="18"/>
              </w:rPr>
            </w:pPr>
            <w:r>
              <w:rPr>
                <w:b/>
                <w:sz w:val="18"/>
                <w:szCs w:val="18"/>
              </w:rPr>
              <w:t>0%</w:t>
            </w:r>
          </w:p>
        </w:tc>
      </w:tr>
      <w:tr w:rsidR="00004184" w14:paraId="4CE846FB" w14:textId="77777777">
        <w:tc>
          <w:tcPr>
            <w:tcW w:w="4350" w:type="dxa"/>
            <w:shd w:val="clear" w:color="auto" w:fill="F3F3F3"/>
            <w:tcMar>
              <w:top w:w="56" w:type="dxa"/>
              <w:left w:w="56" w:type="dxa"/>
              <w:bottom w:w="56" w:type="dxa"/>
              <w:right w:w="56" w:type="dxa"/>
            </w:tcMar>
          </w:tcPr>
          <w:p w14:paraId="681792B7" w14:textId="77777777" w:rsidR="00004184" w:rsidRDefault="002C4894">
            <w:pPr>
              <w:widowControl w:val="0"/>
              <w:spacing w:line="240" w:lineRule="auto"/>
              <w:rPr>
                <w:b/>
                <w:sz w:val="18"/>
                <w:szCs w:val="18"/>
              </w:rPr>
            </w:pPr>
            <w:r>
              <w:rPr>
                <w:b/>
                <w:sz w:val="18"/>
                <w:szCs w:val="18"/>
              </w:rPr>
              <w:t>Combinatie voucher + cash (bij vergunde of niet-vergunde zorgaanbieder)</w:t>
            </w:r>
          </w:p>
        </w:tc>
        <w:tc>
          <w:tcPr>
            <w:tcW w:w="1312" w:type="dxa"/>
            <w:tcMar>
              <w:top w:w="56" w:type="dxa"/>
              <w:left w:w="56" w:type="dxa"/>
              <w:bottom w:w="56" w:type="dxa"/>
              <w:right w:w="56" w:type="dxa"/>
            </w:tcMar>
          </w:tcPr>
          <w:p w14:paraId="6B646898" w14:textId="77777777" w:rsidR="00004184" w:rsidRDefault="002C4894">
            <w:pPr>
              <w:widowControl w:val="0"/>
              <w:spacing w:line="240" w:lineRule="auto"/>
              <w:jc w:val="right"/>
              <w:rPr>
                <w:sz w:val="18"/>
                <w:szCs w:val="18"/>
              </w:rPr>
            </w:pPr>
            <w:r>
              <w:rPr>
                <w:sz w:val="18"/>
                <w:szCs w:val="18"/>
              </w:rPr>
              <w:t>3%</w:t>
            </w:r>
          </w:p>
        </w:tc>
        <w:tc>
          <w:tcPr>
            <w:tcW w:w="1312" w:type="dxa"/>
            <w:tcMar>
              <w:top w:w="56" w:type="dxa"/>
              <w:left w:w="56" w:type="dxa"/>
              <w:bottom w:w="56" w:type="dxa"/>
              <w:right w:w="56" w:type="dxa"/>
            </w:tcMar>
          </w:tcPr>
          <w:p w14:paraId="060D8190" w14:textId="77777777" w:rsidR="00004184" w:rsidRDefault="002C4894">
            <w:pPr>
              <w:widowControl w:val="0"/>
              <w:spacing w:line="240" w:lineRule="auto"/>
              <w:jc w:val="right"/>
              <w:rPr>
                <w:sz w:val="18"/>
                <w:szCs w:val="18"/>
              </w:rPr>
            </w:pPr>
            <w:r>
              <w:rPr>
                <w:sz w:val="18"/>
                <w:szCs w:val="18"/>
              </w:rPr>
              <w:t>3%</w:t>
            </w:r>
          </w:p>
        </w:tc>
        <w:tc>
          <w:tcPr>
            <w:tcW w:w="1312" w:type="dxa"/>
            <w:tcMar>
              <w:top w:w="56" w:type="dxa"/>
              <w:left w:w="56" w:type="dxa"/>
              <w:bottom w:w="56" w:type="dxa"/>
              <w:right w:w="56" w:type="dxa"/>
            </w:tcMar>
          </w:tcPr>
          <w:p w14:paraId="4F302BFB" w14:textId="77777777" w:rsidR="00004184" w:rsidRDefault="002C4894">
            <w:pPr>
              <w:widowControl w:val="0"/>
              <w:spacing w:line="240" w:lineRule="auto"/>
              <w:jc w:val="right"/>
              <w:rPr>
                <w:sz w:val="18"/>
                <w:szCs w:val="18"/>
              </w:rPr>
            </w:pPr>
            <w:r>
              <w:rPr>
                <w:sz w:val="18"/>
                <w:szCs w:val="18"/>
              </w:rPr>
              <w:t>4%</w:t>
            </w:r>
          </w:p>
        </w:tc>
        <w:tc>
          <w:tcPr>
            <w:tcW w:w="1312" w:type="dxa"/>
            <w:shd w:val="clear" w:color="auto" w:fill="D9D9D9"/>
            <w:tcMar>
              <w:top w:w="56" w:type="dxa"/>
              <w:left w:w="56" w:type="dxa"/>
              <w:bottom w:w="56" w:type="dxa"/>
              <w:right w:w="56" w:type="dxa"/>
            </w:tcMar>
          </w:tcPr>
          <w:p w14:paraId="06141EA5" w14:textId="77777777" w:rsidR="00004184" w:rsidRDefault="002C4894">
            <w:pPr>
              <w:widowControl w:val="0"/>
              <w:spacing w:line="240" w:lineRule="auto"/>
              <w:jc w:val="right"/>
              <w:rPr>
                <w:b/>
                <w:sz w:val="18"/>
                <w:szCs w:val="18"/>
              </w:rPr>
            </w:pPr>
            <w:r>
              <w:rPr>
                <w:b/>
                <w:sz w:val="18"/>
                <w:szCs w:val="18"/>
              </w:rPr>
              <w:t>3%</w:t>
            </w:r>
          </w:p>
        </w:tc>
      </w:tr>
      <w:tr w:rsidR="00004184" w14:paraId="3D6F63ED" w14:textId="77777777">
        <w:tc>
          <w:tcPr>
            <w:tcW w:w="4350" w:type="dxa"/>
            <w:shd w:val="clear" w:color="auto" w:fill="F3F3F3"/>
            <w:tcMar>
              <w:top w:w="56" w:type="dxa"/>
              <w:left w:w="56" w:type="dxa"/>
              <w:bottom w:w="56" w:type="dxa"/>
              <w:right w:w="56" w:type="dxa"/>
            </w:tcMar>
          </w:tcPr>
          <w:p w14:paraId="05F7D704" w14:textId="77777777" w:rsidR="00004184" w:rsidRDefault="002C4894">
            <w:pPr>
              <w:widowControl w:val="0"/>
              <w:spacing w:line="240" w:lineRule="auto"/>
              <w:rPr>
                <w:b/>
                <w:sz w:val="18"/>
                <w:szCs w:val="18"/>
              </w:rPr>
            </w:pPr>
            <w:r>
              <w:rPr>
                <w:b/>
                <w:sz w:val="18"/>
                <w:szCs w:val="18"/>
              </w:rPr>
              <w:t>Combinatie voucher + cash (bij vergunde of niet-vergunde zorgaanbieder) + vrij besteedbaar deel</w:t>
            </w:r>
          </w:p>
        </w:tc>
        <w:tc>
          <w:tcPr>
            <w:tcW w:w="1312" w:type="dxa"/>
            <w:tcMar>
              <w:top w:w="56" w:type="dxa"/>
              <w:left w:w="56" w:type="dxa"/>
              <w:bottom w:w="56" w:type="dxa"/>
              <w:right w:w="56" w:type="dxa"/>
            </w:tcMar>
          </w:tcPr>
          <w:p w14:paraId="1000610A" w14:textId="77777777" w:rsidR="00004184" w:rsidRDefault="002C4894">
            <w:pPr>
              <w:widowControl w:val="0"/>
              <w:spacing w:line="240" w:lineRule="auto"/>
              <w:jc w:val="right"/>
              <w:rPr>
                <w:sz w:val="18"/>
                <w:szCs w:val="18"/>
              </w:rPr>
            </w:pPr>
            <w:r>
              <w:rPr>
                <w:sz w:val="18"/>
                <w:szCs w:val="18"/>
              </w:rPr>
              <w:t>5%</w:t>
            </w:r>
          </w:p>
        </w:tc>
        <w:tc>
          <w:tcPr>
            <w:tcW w:w="1312" w:type="dxa"/>
            <w:tcMar>
              <w:top w:w="56" w:type="dxa"/>
              <w:left w:w="56" w:type="dxa"/>
              <w:bottom w:w="56" w:type="dxa"/>
              <w:right w:w="56" w:type="dxa"/>
            </w:tcMar>
          </w:tcPr>
          <w:p w14:paraId="79977307" w14:textId="77777777" w:rsidR="00004184" w:rsidRDefault="002C4894">
            <w:pPr>
              <w:widowControl w:val="0"/>
              <w:spacing w:line="240" w:lineRule="auto"/>
              <w:jc w:val="right"/>
              <w:rPr>
                <w:sz w:val="18"/>
                <w:szCs w:val="18"/>
              </w:rPr>
            </w:pPr>
            <w:r>
              <w:rPr>
                <w:sz w:val="18"/>
                <w:szCs w:val="18"/>
              </w:rPr>
              <w:t>12%</w:t>
            </w:r>
          </w:p>
        </w:tc>
        <w:tc>
          <w:tcPr>
            <w:tcW w:w="1312" w:type="dxa"/>
            <w:tcMar>
              <w:top w:w="56" w:type="dxa"/>
              <w:left w:w="56" w:type="dxa"/>
              <w:bottom w:w="56" w:type="dxa"/>
              <w:right w:w="56" w:type="dxa"/>
            </w:tcMar>
          </w:tcPr>
          <w:p w14:paraId="4224CECD" w14:textId="77777777" w:rsidR="00004184" w:rsidRDefault="002C4894">
            <w:pPr>
              <w:widowControl w:val="0"/>
              <w:spacing w:line="240" w:lineRule="auto"/>
              <w:jc w:val="right"/>
              <w:rPr>
                <w:sz w:val="18"/>
                <w:szCs w:val="18"/>
              </w:rPr>
            </w:pPr>
            <w:r>
              <w:rPr>
                <w:sz w:val="18"/>
                <w:szCs w:val="18"/>
              </w:rPr>
              <w:t>27%</w:t>
            </w:r>
          </w:p>
        </w:tc>
        <w:tc>
          <w:tcPr>
            <w:tcW w:w="1312" w:type="dxa"/>
            <w:shd w:val="clear" w:color="auto" w:fill="D9D9D9"/>
            <w:tcMar>
              <w:top w:w="56" w:type="dxa"/>
              <w:left w:w="56" w:type="dxa"/>
              <w:bottom w:w="56" w:type="dxa"/>
              <w:right w:w="56" w:type="dxa"/>
            </w:tcMar>
          </w:tcPr>
          <w:p w14:paraId="191E60AC" w14:textId="77777777" w:rsidR="00004184" w:rsidRDefault="002C4894">
            <w:pPr>
              <w:widowControl w:val="0"/>
              <w:spacing w:line="240" w:lineRule="auto"/>
              <w:jc w:val="right"/>
              <w:rPr>
                <w:b/>
                <w:sz w:val="18"/>
                <w:szCs w:val="18"/>
              </w:rPr>
            </w:pPr>
            <w:r>
              <w:rPr>
                <w:b/>
                <w:sz w:val="18"/>
                <w:szCs w:val="18"/>
              </w:rPr>
              <w:t>13%</w:t>
            </w:r>
          </w:p>
        </w:tc>
      </w:tr>
      <w:tr w:rsidR="00004184" w14:paraId="50426FFA" w14:textId="77777777">
        <w:tc>
          <w:tcPr>
            <w:tcW w:w="4350" w:type="dxa"/>
            <w:shd w:val="clear" w:color="auto" w:fill="F3F3F3"/>
            <w:tcMar>
              <w:top w:w="56" w:type="dxa"/>
              <w:left w:w="56" w:type="dxa"/>
              <w:bottom w:w="56" w:type="dxa"/>
              <w:right w:w="56" w:type="dxa"/>
            </w:tcMar>
          </w:tcPr>
          <w:p w14:paraId="755952D6" w14:textId="77777777" w:rsidR="00004184" w:rsidRDefault="002C4894">
            <w:pPr>
              <w:widowControl w:val="0"/>
              <w:spacing w:line="240" w:lineRule="auto"/>
              <w:rPr>
                <w:b/>
                <w:sz w:val="18"/>
                <w:szCs w:val="18"/>
              </w:rPr>
            </w:pPr>
            <w:r>
              <w:rPr>
                <w:b/>
                <w:sz w:val="18"/>
                <w:szCs w:val="18"/>
              </w:rPr>
              <w:t>Voucher</w:t>
            </w:r>
          </w:p>
        </w:tc>
        <w:tc>
          <w:tcPr>
            <w:tcW w:w="1312" w:type="dxa"/>
            <w:tcMar>
              <w:top w:w="56" w:type="dxa"/>
              <w:left w:w="56" w:type="dxa"/>
              <w:bottom w:w="56" w:type="dxa"/>
              <w:right w:w="56" w:type="dxa"/>
            </w:tcMar>
          </w:tcPr>
          <w:p w14:paraId="7ECBD07A" w14:textId="77777777" w:rsidR="00004184" w:rsidRDefault="002C4894">
            <w:pPr>
              <w:widowControl w:val="0"/>
              <w:spacing w:line="240" w:lineRule="auto"/>
              <w:jc w:val="right"/>
              <w:rPr>
                <w:sz w:val="18"/>
                <w:szCs w:val="18"/>
              </w:rPr>
            </w:pPr>
            <w:r>
              <w:rPr>
                <w:sz w:val="18"/>
                <w:szCs w:val="18"/>
              </w:rPr>
              <w:t>85%</w:t>
            </w:r>
          </w:p>
        </w:tc>
        <w:tc>
          <w:tcPr>
            <w:tcW w:w="1312" w:type="dxa"/>
            <w:tcMar>
              <w:top w:w="56" w:type="dxa"/>
              <w:left w:w="56" w:type="dxa"/>
              <w:bottom w:w="56" w:type="dxa"/>
              <w:right w:w="56" w:type="dxa"/>
            </w:tcMar>
          </w:tcPr>
          <w:p w14:paraId="6C09D885" w14:textId="77777777" w:rsidR="00004184" w:rsidRDefault="002C4894">
            <w:pPr>
              <w:widowControl w:val="0"/>
              <w:spacing w:line="240" w:lineRule="auto"/>
              <w:jc w:val="right"/>
              <w:rPr>
                <w:sz w:val="18"/>
                <w:szCs w:val="18"/>
              </w:rPr>
            </w:pPr>
            <w:r>
              <w:rPr>
                <w:sz w:val="18"/>
                <w:szCs w:val="18"/>
              </w:rPr>
              <w:t>1%</w:t>
            </w:r>
          </w:p>
        </w:tc>
        <w:tc>
          <w:tcPr>
            <w:tcW w:w="1312" w:type="dxa"/>
            <w:tcMar>
              <w:top w:w="56" w:type="dxa"/>
              <w:left w:w="56" w:type="dxa"/>
              <w:bottom w:w="56" w:type="dxa"/>
              <w:right w:w="56" w:type="dxa"/>
            </w:tcMar>
          </w:tcPr>
          <w:p w14:paraId="50C45E6D" w14:textId="77777777" w:rsidR="00004184" w:rsidRDefault="002C4894">
            <w:pPr>
              <w:widowControl w:val="0"/>
              <w:spacing w:line="240" w:lineRule="auto"/>
              <w:jc w:val="right"/>
              <w:rPr>
                <w:sz w:val="18"/>
                <w:szCs w:val="18"/>
              </w:rPr>
            </w:pPr>
            <w:r>
              <w:rPr>
                <w:sz w:val="18"/>
                <w:szCs w:val="18"/>
              </w:rPr>
              <w:t>38%</w:t>
            </w:r>
          </w:p>
        </w:tc>
        <w:tc>
          <w:tcPr>
            <w:tcW w:w="1312" w:type="dxa"/>
            <w:shd w:val="clear" w:color="auto" w:fill="D9D9D9"/>
            <w:tcMar>
              <w:top w:w="56" w:type="dxa"/>
              <w:left w:w="56" w:type="dxa"/>
              <w:bottom w:w="56" w:type="dxa"/>
              <w:right w:w="56" w:type="dxa"/>
            </w:tcMar>
          </w:tcPr>
          <w:p w14:paraId="18675C08" w14:textId="77777777" w:rsidR="00004184" w:rsidRDefault="002C4894">
            <w:pPr>
              <w:widowControl w:val="0"/>
              <w:spacing w:line="240" w:lineRule="auto"/>
              <w:jc w:val="right"/>
              <w:rPr>
                <w:b/>
                <w:sz w:val="18"/>
                <w:szCs w:val="18"/>
              </w:rPr>
            </w:pPr>
            <w:r>
              <w:rPr>
                <w:b/>
                <w:sz w:val="18"/>
                <w:szCs w:val="18"/>
              </w:rPr>
              <w:t>63%</w:t>
            </w:r>
          </w:p>
        </w:tc>
      </w:tr>
      <w:tr w:rsidR="00004184" w14:paraId="332B30D4" w14:textId="77777777">
        <w:tc>
          <w:tcPr>
            <w:tcW w:w="4350" w:type="dxa"/>
            <w:shd w:val="clear" w:color="auto" w:fill="F3F3F3"/>
            <w:tcMar>
              <w:top w:w="56" w:type="dxa"/>
              <w:left w:w="56" w:type="dxa"/>
              <w:bottom w:w="56" w:type="dxa"/>
              <w:right w:w="56" w:type="dxa"/>
            </w:tcMar>
          </w:tcPr>
          <w:p w14:paraId="1FCEB831" w14:textId="77777777" w:rsidR="00004184" w:rsidRDefault="002C4894">
            <w:pPr>
              <w:widowControl w:val="0"/>
              <w:spacing w:line="240" w:lineRule="auto"/>
              <w:rPr>
                <w:b/>
                <w:sz w:val="18"/>
                <w:szCs w:val="18"/>
              </w:rPr>
            </w:pPr>
            <w:r>
              <w:rPr>
                <w:b/>
                <w:sz w:val="18"/>
                <w:szCs w:val="18"/>
              </w:rPr>
              <w:t>Voucher + vrij besteedbaar deel</w:t>
            </w:r>
          </w:p>
        </w:tc>
        <w:tc>
          <w:tcPr>
            <w:tcW w:w="1312" w:type="dxa"/>
            <w:tcMar>
              <w:top w:w="56" w:type="dxa"/>
              <w:left w:w="56" w:type="dxa"/>
              <w:bottom w:w="56" w:type="dxa"/>
              <w:right w:w="56" w:type="dxa"/>
            </w:tcMar>
          </w:tcPr>
          <w:p w14:paraId="587CF8A1" w14:textId="77777777" w:rsidR="00004184" w:rsidRDefault="002C4894">
            <w:pPr>
              <w:widowControl w:val="0"/>
              <w:spacing w:line="240" w:lineRule="auto"/>
              <w:jc w:val="right"/>
              <w:rPr>
                <w:sz w:val="18"/>
                <w:szCs w:val="18"/>
              </w:rPr>
            </w:pPr>
            <w:r>
              <w:rPr>
                <w:sz w:val="18"/>
                <w:szCs w:val="18"/>
              </w:rPr>
              <w:t>5%</w:t>
            </w:r>
          </w:p>
        </w:tc>
        <w:tc>
          <w:tcPr>
            <w:tcW w:w="1312" w:type="dxa"/>
            <w:tcMar>
              <w:top w:w="56" w:type="dxa"/>
              <w:left w:w="56" w:type="dxa"/>
              <w:bottom w:w="56" w:type="dxa"/>
              <w:right w:w="56" w:type="dxa"/>
            </w:tcMar>
          </w:tcPr>
          <w:p w14:paraId="4D5B279B" w14:textId="77777777" w:rsidR="00004184" w:rsidRDefault="002C4894">
            <w:pPr>
              <w:widowControl w:val="0"/>
              <w:spacing w:line="240" w:lineRule="auto"/>
              <w:jc w:val="right"/>
              <w:rPr>
                <w:sz w:val="18"/>
                <w:szCs w:val="18"/>
              </w:rPr>
            </w:pPr>
            <w:r>
              <w:rPr>
                <w:sz w:val="18"/>
                <w:szCs w:val="18"/>
              </w:rPr>
              <w:t>1%</w:t>
            </w:r>
          </w:p>
        </w:tc>
        <w:tc>
          <w:tcPr>
            <w:tcW w:w="1312" w:type="dxa"/>
            <w:tcMar>
              <w:top w:w="56" w:type="dxa"/>
              <w:left w:w="56" w:type="dxa"/>
              <w:bottom w:w="56" w:type="dxa"/>
              <w:right w:w="56" w:type="dxa"/>
            </w:tcMar>
          </w:tcPr>
          <w:p w14:paraId="3D0B4D76" w14:textId="77777777" w:rsidR="00004184" w:rsidRDefault="002C4894">
            <w:pPr>
              <w:widowControl w:val="0"/>
              <w:spacing w:line="240" w:lineRule="auto"/>
              <w:jc w:val="right"/>
              <w:rPr>
                <w:sz w:val="18"/>
                <w:szCs w:val="18"/>
              </w:rPr>
            </w:pPr>
            <w:r>
              <w:rPr>
                <w:sz w:val="18"/>
                <w:szCs w:val="18"/>
              </w:rPr>
              <w:t>10%</w:t>
            </w:r>
          </w:p>
        </w:tc>
        <w:tc>
          <w:tcPr>
            <w:tcW w:w="1312" w:type="dxa"/>
            <w:shd w:val="clear" w:color="auto" w:fill="D9D9D9"/>
            <w:tcMar>
              <w:top w:w="56" w:type="dxa"/>
              <w:left w:w="56" w:type="dxa"/>
              <w:bottom w:w="56" w:type="dxa"/>
              <w:right w:w="56" w:type="dxa"/>
            </w:tcMar>
          </w:tcPr>
          <w:p w14:paraId="75A76DC6" w14:textId="77777777" w:rsidR="00004184" w:rsidRDefault="002C4894">
            <w:pPr>
              <w:widowControl w:val="0"/>
              <w:spacing w:line="240" w:lineRule="auto"/>
              <w:jc w:val="right"/>
              <w:rPr>
                <w:b/>
                <w:sz w:val="18"/>
                <w:szCs w:val="18"/>
              </w:rPr>
            </w:pPr>
            <w:r>
              <w:rPr>
                <w:b/>
                <w:sz w:val="18"/>
                <w:szCs w:val="18"/>
              </w:rPr>
              <w:t>7%</w:t>
            </w:r>
          </w:p>
        </w:tc>
      </w:tr>
      <w:tr w:rsidR="00004184" w14:paraId="79316898" w14:textId="77777777">
        <w:tc>
          <w:tcPr>
            <w:tcW w:w="4350" w:type="dxa"/>
            <w:shd w:val="clear" w:color="auto" w:fill="D9D9D9"/>
            <w:tcMar>
              <w:top w:w="56" w:type="dxa"/>
              <w:left w:w="56" w:type="dxa"/>
              <w:bottom w:w="56" w:type="dxa"/>
              <w:right w:w="56" w:type="dxa"/>
            </w:tcMar>
          </w:tcPr>
          <w:p w14:paraId="1AFCFE13" w14:textId="77777777" w:rsidR="00004184" w:rsidRDefault="002C4894">
            <w:pPr>
              <w:widowControl w:val="0"/>
              <w:spacing w:line="240" w:lineRule="auto"/>
              <w:rPr>
                <w:b/>
                <w:sz w:val="18"/>
                <w:szCs w:val="18"/>
              </w:rPr>
            </w:pPr>
            <w:r>
              <w:rPr>
                <w:b/>
                <w:sz w:val="18"/>
                <w:szCs w:val="18"/>
              </w:rPr>
              <w:t>Totaal</w:t>
            </w:r>
          </w:p>
        </w:tc>
        <w:tc>
          <w:tcPr>
            <w:tcW w:w="1312" w:type="dxa"/>
            <w:shd w:val="clear" w:color="auto" w:fill="D9D9D9"/>
            <w:tcMar>
              <w:top w:w="56" w:type="dxa"/>
              <w:left w:w="56" w:type="dxa"/>
              <w:bottom w:w="56" w:type="dxa"/>
              <w:right w:w="56" w:type="dxa"/>
            </w:tcMar>
          </w:tcPr>
          <w:p w14:paraId="76ABD632" w14:textId="77777777" w:rsidR="00004184" w:rsidRDefault="002C4894">
            <w:pPr>
              <w:widowControl w:val="0"/>
              <w:spacing w:line="240" w:lineRule="auto"/>
              <w:jc w:val="right"/>
              <w:rPr>
                <w:b/>
                <w:sz w:val="18"/>
                <w:szCs w:val="18"/>
              </w:rPr>
            </w:pPr>
            <w:r>
              <w:rPr>
                <w:b/>
                <w:sz w:val="18"/>
                <w:szCs w:val="18"/>
              </w:rPr>
              <w:t>16.181</w:t>
            </w:r>
          </w:p>
        </w:tc>
        <w:tc>
          <w:tcPr>
            <w:tcW w:w="1312" w:type="dxa"/>
            <w:shd w:val="clear" w:color="auto" w:fill="D9D9D9"/>
            <w:tcMar>
              <w:top w:w="56" w:type="dxa"/>
              <w:left w:w="56" w:type="dxa"/>
              <w:bottom w:w="56" w:type="dxa"/>
              <w:right w:w="56" w:type="dxa"/>
            </w:tcMar>
          </w:tcPr>
          <w:p w14:paraId="39453E51" w14:textId="77777777" w:rsidR="00004184" w:rsidRDefault="002C4894">
            <w:pPr>
              <w:widowControl w:val="0"/>
              <w:spacing w:line="240" w:lineRule="auto"/>
              <w:jc w:val="right"/>
              <w:rPr>
                <w:b/>
                <w:sz w:val="18"/>
                <w:szCs w:val="18"/>
              </w:rPr>
            </w:pPr>
            <w:r>
              <w:rPr>
                <w:b/>
                <w:sz w:val="18"/>
                <w:szCs w:val="18"/>
              </w:rPr>
              <w:t>1.431</w:t>
            </w:r>
          </w:p>
        </w:tc>
        <w:tc>
          <w:tcPr>
            <w:tcW w:w="1312" w:type="dxa"/>
            <w:shd w:val="clear" w:color="auto" w:fill="D9D9D9"/>
            <w:tcMar>
              <w:top w:w="56" w:type="dxa"/>
              <w:left w:w="56" w:type="dxa"/>
              <w:bottom w:w="56" w:type="dxa"/>
              <w:right w:w="56" w:type="dxa"/>
            </w:tcMar>
          </w:tcPr>
          <w:p w14:paraId="30747089" w14:textId="77777777" w:rsidR="00004184" w:rsidRDefault="002C4894">
            <w:pPr>
              <w:widowControl w:val="0"/>
              <w:spacing w:line="240" w:lineRule="auto"/>
              <w:jc w:val="right"/>
              <w:rPr>
                <w:b/>
                <w:sz w:val="18"/>
                <w:szCs w:val="18"/>
              </w:rPr>
            </w:pPr>
            <w:r>
              <w:rPr>
                <w:b/>
                <w:sz w:val="18"/>
                <w:szCs w:val="18"/>
              </w:rPr>
              <w:t>10.020</w:t>
            </w:r>
          </w:p>
        </w:tc>
        <w:tc>
          <w:tcPr>
            <w:tcW w:w="1312" w:type="dxa"/>
            <w:shd w:val="clear" w:color="auto" w:fill="D9D9D9"/>
            <w:tcMar>
              <w:top w:w="56" w:type="dxa"/>
              <w:left w:w="56" w:type="dxa"/>
              <w:bottom w:w="56" w:type="dxa"/>
              <w:right w:w="56" w:type="dxa"/>
            </w:tcMar>
          </w:tcPr>
          <w:p w14:paraId="7E0DF9B4" w14:textId="77777777" w:rsidR="00004184" w:rsidRDefault="002C4894">
            <w:pPr>
              <w:widowControl w:val="0"/>
              <w:spacing w:line="240" w:lineRule="auto"/>
              <w:jc w:val="right"/>
              <w:rPr>
                <w:b/>
                <w:sz w:val="18"/>
                <w:szCs w:val="18"/>
              </w:rPr>
            </w:pPr>
            <w:r>
              <w:rPr>
                <w:b/>
                <w:sz w:val="18"/>
                <w:szCs w:val="18"/>
              </w:rPr>
              <w:t>27.632</w:t>
            </w:r>
          </w:p>
        </w:tc>
      </w:tr>
    </w:tbl>
    <w:p w14:paraId="7786994F" w14:textId="77777777" w:rsidR="00004184" w:rsidRDefault="002C4894">
      <w:pPr>
        <w:spacing w:before="200" w:after="200"/>
      </w:pPr>
      <w:r>
        <w:br/>
        <w:t>Uit de bovenstaande tabel kunnen we de volgende zaken afleiden:</w:t>
      </w:r>
    </w:p>
    <w:p w14:paraId="01B462EA" w14:textId="77777777" w:rsidR="00004184" w:rsidRDefault="002C4894">
      <w:pPr>
        <w:numPr>
          <w:ilvl w:val="0"/>
          <w:numId w:val="41"/>
        </w:numPr>
        <w:spacing w:before="200" w:after="200"/>
      </w:pPr>
      <w:r>
        <w:t xml:space="preserve">Bij degenen met een budget uit </w:t>
      </w:r>
      <w:r>
        <w:rPr>
          <w:b/>
        </w:rPr>
        <w:t xml:space="preserve">transitie ZIN </w:t>
      </w:r>
      <w:r>
        <w:t xml:space="preserve">zien we dat ze in </w:t>
      </w:r>
      <w:r>
        <w:rPr>
          <w:b/>
        </w:rPr>
        <w:t>90 %</w:t>
      </w:r>
      <w:r>
        <w:t xml:space="preserve"> van de gevallen in </w:t>
      </w:r>
      <w:r>
        <w:rPr>
          <w:b/>
        </w:rPr>
        <w:t xml:space="preserve">voucher </w:t>
      </w:r>
      <w:r>
        <w:t xml:space="preserve">besteden. Nog eens </w:t>
      </w:r>
      <w:r>
        <w:rPr>
          <w:b/>
        </w:rPr>
        <w:t>8 % combineert</w:t>
      </w:r>
      <w:r>
        <w:t>. Slechts</w:t>
      </w:r>
      <w:r>
        <w:rPr>
          <w:b/>
        </w:rPr>
        <w:t xml:space="preserve"> 2 %</w:t>
      </w:r>
      <w:r>
        <w:t xml:space="preserve"> van deze groep besteedt in </w:t>
      </w:r>
      <w:r>
        <w:rPr>
          <w:b/>
        </w:rPr>
        <w:t>cash</w:t>
      </w:r>
      <w:r>
        <w:t>.</w:t>
      </w:r>
    </w:p>
    <w:p w14:paraId="00435E30" w14:textId="77777777" w:rsidR="00004184" w:rsidRDefault="002C4894">
      <w:pPr>
        <w:numPr>
          <w:ilvl w:val="0"/>
          <w:numId w:val="41"/>
        </w:numPr>
        <w:spacing w:before="200" w:after="200"/>
      </w:pPr>
      <w:r>
        <w:t xml:space="preserve">Bij degenen met een budget uit </w:t>
      </w:r>
      <w:r>
        <w:rPr>
          <w:b/>
        </w:rPr>
        <w:t xml:space="preserve">transitie PAB </w:t>
      </w:r>
      <w:r>
        <w:t xml:space="preserve">geldt het </w:t>
      </w:r>
      <w:r>
        <w:rPr>
          <w:b/>
        </w:rPr>
        <w:t xml:space="preserve">omgekeerde: bijna geen </w:t>
      </w:r>
      <w:r>
        <w:t xml:space="preserve">besteding </w:t>
      </w:r>
      <w:r>
        <w:rPr>
          <w:b/>
        </w:rPr>
        <w:t xml:space="preserve">(2 %) </w:t>
      </w:r>
      <w:r>
        <w:t xml:space="preserve">in </w:t>
      </w:r>
      <w:r>
        <w:rPr>
          <w:b/>
        </w:rPr>
        <w:t xml:space="preserve">voucher </w:t>
      </w:r>
      <w:r>
        <w:t>en maar liefst</w:t>
      </w:r>
      <w:r>
        <w:rPr>
          <w:b/>
        </w:rPr>
        <w:t xml:space="preserve"> 84 % </w:t>
      </w:r>
      <w:r>
        <w:t xml:space="preserve">in </w:t>
      </w:r>
      <w:r>
        <w:rPr>
          <w:b/>
        </w:rPr>
        <w:t>cash. In deze groep combineert 15 %.</w:t>
      </w:r>
    </w:p>
    <w:p w14:paraId="33810D3D" w14:textId="77777777" w:rsidR="00004184" w:rsidRDefault="002C4894">
      <w:pPr>
        <w:numPr>
          <w:ilvl w:val="0"/>
          <w:numId w:val="41"/>
        </w:numPr>
        <w:spacing w:before="200" w:after="200"/>
      </w:pPr>
      <w:r>
        <w:t>Bij de pers</w:t>
      </w:r>
      <w:r>
        <w:t xml:space="preserve">onen met een </w:t>
      </w:r>
      <w:r>
        <w:rPr>
          <w:b/>
        </w:rPr>
        <w:t>nieuw of gewijzigd budget</w:t>
      </w:r>
      <w:r>
        <w:t xml:space="preserve"> besteedt de grootste groep in</w:t>
      </w:r>
      <w:r>
        <w:rPr>
          <w:b/>
        </w:rPr>
        <w:t xml:space="preserve"> voucher (48 %)</w:t>
      </w:r>
      <w:r>
        <w:t>. Bijna een derde van hen</w:t>
      </w:r>
      <w:r>
        <w:rPr>
          <w:b/>
        </w:rPr>
        <w:t xml:space="preserve"> </w:t>
      </w:r>
      <w:r>
        <w:t>(</w:t>
      </w:r>
      <w:r>
        <w:rPr>
          <w:b/>
        </w:rPr>
        <w:t>31 %</w:t>
      </w:r>
      <w:r>
        <w:t>)</w:t>
      </w:r>
      <w:r>
        <w:rPr>
          <w:b/>
        </w:rPr>
        <w:t xml:space="preserve"> combineert</w:t>
      </w:r>
      <w:r>
        <w:t xml:space="preserve"> en een vijfde (</w:t>
      </w:r>
      <w:r>
        <w:rPr>
          <w:b/>
        </w:rPr>
        <w:t>20 %</w:t>
      </w:r>
      <w:r>
        <w:t xml:space="preserve">) besteedt in </w:t>
      </w:r>
      <w:r>
        <w:rPr>
          <w:b/>
        </w:rPr>
        <w:t>cash</w:t>
      </w:r>
      <w:r>
        <w:t xml:space="preserve">. </w:t>
      </w:r>
    </w:p>
    <w:p w14:paraId="78E5B7AA" w14:textId="77777777" w:rsidR="00004184" w:rsidRDefault="002C4894">
      <w:pPr>
        <w:pBdr>
          <w:top w:val="nil"/>
          <w:left w:val="nil"/>
          <w:bottom w:val="nil"/>
          <w:right w:val="nil"/>
          <w:between w:val="nil"/>
        </w:pBdr>
        <w:spacing w:before="200" w:after="200"/>
        <w:rPr>
          <w:color w:val="666666"/>
          <w:sz w:val="24"/>
          <w:szCs w:val="24"/>
        </w:rPr>
      </w:pPr>
      <w:r>
        <w:br w:type="page"/>
      </w:r>
    </w:p>
    <w:p w14:paraId="1FC3F4E3" w14:textId="77777777" w:rsidR="00004184" w:rsidRDefault="002C4894">
      <w:pPr>
        <w:pBdr>
          <w:top w:val="nil"/>
          <w:left w:val="nil"/>
          <w:bottom w:val="nil"/>
          <w:right w:val="nil"/>
          <w:between w:val="nil"/>
        </w:pBdr>
        <w:spacing w:before="200" w:after="200"/>
        <w:rPr>
          <w:b/>
          <w:color w:val="999999"/>
        </w:rPr>
      </w:pPr>
      <w:r>
        <w:rPr>
          <w:color w:val="666666"/>
          <w:sz w:val="24"/>
          <w:szCs w:val="24"/>
        </w:rPr>
        <w:lastRenderedPageBreak/>
        <w:t>4.4.1.8 A</w:t>
      </w:r>
      <w:r>
        <w:rPr>
          <w:color w:val="666666"/>
          <w:sz w:val="24"/>
          <w:szCs w:val="24"/>
        </w:rPr>
        <w:t>antal mensen dat vrijwillig overstapt van trap 2 naar trap 1</w:t>
      </w:r>
      <w:r>
        <w:rPr>
          <w:b/>
          <w:color w:val="999999"/>
        </w:rPr>
        <w:t xml:space="preserve"> </w:t>
      </w:r>
    </w:p>
    <w:p w14:paraId="3B967352" w14:textId="77777777" w:rsidR="00004184" w:rsidRDefault="002C4894">
      <w:pPr>
        <w:spacing w:before="200" w:after="200"/>
        <w:rPr>
          <w:b/>
          <w:color w:val="999999"/>
        </w:rPr>
      </w:pPr>
      <w:r>
        <w:rPr>
          <w:b/>
        </w:rPr>
        <w:t>Tabel 40: Evolutie van het aantal mensen dat vrijwillig overstapt van trap 2 naar trap 1 (2017-2022)</w:t>
      </w:r>
    </w:p>
    <w:tbl>
      <w:tblPr>
        <w:tblStyle w:val="aff6"/>
        <w:tblW w:w="96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2"/>
        <w:gridCol w:w="1098"/>
        <w:gridCol w:w="1097"/>
        <w:gridCol w:w="1097"/>
        <w:gridCol w:w="1097"/>
        <w:gridCol w:w="1097"/>
        <w:gridCol w:w="1097"/>
      </w:tblGrid>
      <w:tr w:rsidR="00004184" w14:paraId="1C2EFFEA" w14:textId="77777777">
        <w:tc>
          <w:tcPr>
            <w:tcW w:w="3060" w:type="dxa"/>
            <w:shd w:val="clear" w:color="auto" w:fill="004D5C"/>
            <w:tcMar>
              <w:top w:w="56" w:type="dxa"/>
              <w:left w:w="56" w:type="dxa"/>
              <w:bottom w:w="56" w:type="dxa"/>
              <w:right w:w="56" w:type="dxa"/>
            </w:tcMar>
          </w:tcPr>
          <w:p w14:paraId="15D2D5E0" w14:textId="77777777" w:rsidR="00004184" w:rsidRDefault="002C4894">
            <w:pPr>
              <w:widowControl w:val="0"/>
              <w:spacing w:line="240" w:lineRule="auto"/>
              <w:rPr>
                <w:b/>
                <w:color w:val="FFFFFF"/>
              </w:rPr>
            </w:pPr>
            <w:r>
              <w:rPr>
                <w:b/>
                <w:color w:val="FFFFFF"/>
              </w:rPr>
              <w:t>Overstapt van trap 2 naar trap 1</w:t>
            </w:r>
          </w:p>
        </w:tc>
        <w:tc>
          <w:tcPr>
            <w:tcW w:w="1097" w:type="dxa"/>
            <w:shd w:val="clear" w:color="auto" w:fill="004D5C"/>
            <w:tcMar>
              <w:top w:w="56" w:type="dxa"/>
              <w:left w:w="56" w:type="dxa"/>
              <w:bottom w:w="56" w:type="dxa"/>
              <w:right w:w="56" w:type="dxa"/>
            </w:tcMar>
          </w:tcPr>
          <w:p w14:paraId="5463B7FC" w14:textId="77777777" w:rsidR="00004184" w:rsidRDefault="002C4894">
            <w:pPr>
              <w:widowControl w:val="0"/>
              <w:spacing w:line="240" w:lineRule="auto"/>
              <w:jc w:val="right"/>
              <w:rPr>
                <w:b/>
                <w:color w:val="FFFFFF"/>
              </w:rPr>
            </w:pPr>
            <w:r>
              <w:rPr>
                <w:b/>
                <w:color w:val="FFFFFF"/>
              </w:rPr>
              <w:t>2017</w:t>
            </w:r>
          </w:p>
        </w:tc>
        <w:tc>
          <w:tcPr>
            <w:tcW w:w="1097" w:type="dxa"/>
            <w:shd w:val="clear" w:color="auto" w:fill="004D5C"/>
            <w:tcMar>
              <w:top w:w="56" w:type="dxa"/>
              <w:left w:w="56" w:type="dxa"/>
              <w:bottom w:w="56" w:type="dxa"/>
              <w:right w:w="56" w:type="dxa"/>
            </w:tcMar>
          </w:tcPr>
          <w:p w14:paraId="10960E93" w14:textId="77777777" w:rsidR="00004184" w:rsidRDefault="002C4894">
            <w:pPr>
              <w:widowControl w:val="0"/>
              <w:spacing w:line="240" w:lineRule="auto"/>
              <w:jc w:val="right"/>
              <w:rPr>
                <w:b/>
                <w:color w:val="FFFFFF"/>
              </w:rPr>
            </w:pPr>
            <w:r>
              <w:rPr>
                <w:b/>
                <w:color w:val="FFFFFF"/>
              </w:rPr>
              <w:t>2018</w:t>
            </w:r>
          </w:p>
        </w:tc>
        <w:tc>
          <w:tcPr>
            <w:tcW w:w="1097" w:type="dxa"/>
            <w:shd w:val="clear" w:color="auto" w:fill="004D5C"/>
            <w:tcMar>
              <w:top w:w="56" w:type="dxa"/>
              <w:left w:w="56" w:type="dxa"/>
              <w:bottom w:w="56" w:type="dxa"/>
              <w:right w:w="56" w:type="dxa"/>
            </w:tcMar>
          </w:tcPr>
          <w:p w14:paraId="67B9D094" w14:textId="77777777" w:rsidR="00004184" w:rsidRDefault="002C4894">
            <w:pPr>
              <w:widowControl w:val="0"/>
              <w:spacing w:line="240" w:lineRule="auto"/>
              <w:jc w:val="right"/>
              <w:rPr>
                <w:b/>
                <w:color w:val="FFFFFF"/>
              </w:rPr>
            </w:pPr>
            <w:r>
              <w:rPr>
                <w:b/>
                <w:color w:val="FFFFFF"/>
              </w:rPr>
              <w:t>2019</w:t>
            </w:r>
          </w:p>
        </w:tc>
        <w:tc>
          <w:tcPr>
            <w:tcW w:w="1097" w:type="dxa"/>
            <w:shd w:val="clear" w:color="auto" w:fill="004D5C"/>
            <w:tcMar>
              <w:top w:w="56" w:type="dxa"/>
              <w:left w:w="56" w:type="dxa"/>
              <w:bottom w:w="56" w:type="dxa"/>
              <w:right w:w="56" w:type="dxa"/>
            </w:tcMar>
          </w:tcPr>
          <w:p w14:paraId="5E8399ED" w14:textId="77777777" w:rsidR="00004184" w:rsidRDefault="002C4894">
            <w:pPr>
              <w:widowControl w:val="0"/>
              <w:spacing w:line="240" w:lineRule="auto"/>
              <w:jc w:val="right"/>
              <w:rPr>
                <w:b/>
                <w:color w:val="FFFFFF"/>
              </w:rPr>
            </w:pPr>
            <w:r>
              <w:rPr>
                <w:b/>
                <w:color w:val="FFFFFF"/>
              </w:rPr>
              <w:t>2020</w:t>
            </w:r>
          </w:p>
        </w:tc>
        <w:tc>
          <w:tcPr>
            <w:tcW w:w="1097" w:type="dxa"/>
            <w:shd w:val="clear" w:color="auto" w:fill="004D5C"/>
            <w:tcMar>
              <w:top w:w="56" w:type="dxa"/>
              <w:left w:w="56" w:type="dxa"/>
              <w:bottom w:w="56" w:type="dxa"/>
              <w:right w:w="56" w:type="dxa"/>
            </w:tcMar>
          </w:tcPr>
          <w:p w14:paraId="79B502F8" w14:textId="77777777" w:rsidR="00004184" w:rsidRDefault="002C4894">
            <w:pPr>
              <w:widowControl w:val="0"/>
              <w:spacing w:line="240" w:lineRule="auto"/>
              <w:jc w:val="right"/>
              <w:rPr>
                <w:b/>
                <w:color w:val="FFFFFF"/>
              </w:rPr>
            </w:pPr>
            <w:r>
              <w:rPr>
                <w:b/>
                <w:color w:val="FFFFFF"/>
              </w:rPr>
              <w:t>2021</w:t>
            </w:r>
          </w:p>
        </w:tc>
        <w:tc>
          <w:tcPr>
            <w:tcW w:w="1097" w:type="dxa"/>
            <w:shd w:val="clear" w:color="auto" w:fill="004D5C"/>
            <w:tcMar>
              <w:top w:w="56" w:type="dxa"/>
              <w:left w:w="56" w:type="dxa"/>
              <w:bottom w:w="56" w:type="dxa"/>
              <w:right w:w="56" w:type="dxa"/>
            </w:tcMar>
          </w:tcPr>
          <w:p w14:paraId="303FD72F" w14:textId="77777777" w:rsidR="00004184" w:rsidRDefault="002C4894">
            <w:pPr>
              <w:widowControl w:val="0"/>
              <w:spacing w:line="240" w:lineRule="auto"/>
              <w:jc w:val="right"/>
              <w:rPr>
                <w:b/>
                <w:color w:val="FFFFFF"/>
              </w:rPr>
            </w:pPr>
            <w:r>
              <w:rPr>
                <w:b/>
                <w:color w:val="FFFFFF"/>
              </w:rPr>
              <w:t>2022</w:t>
            </w:r>
          </w:p>
        </w:tc>
      </w:tr>
      <w:tr w:rsidR="00004184" w14:paraId="743CD9BF" w14:textId="77777777">
        <w:tc>
          <w:tcPr>
            <w:tcW w:w="3060" w:type="dxa"/>
            <w:shd w:val="clear" w:color="auto" w:fill="F3F3F3"/>
            <w:tcMar>
              <w:top w:w="56" w:type="dxa"/>
              <w:left w:w="56" w:type="dxa"/>
              <w:bottom w:w="56" w:type="dxa"/>
              <w:right w:w="56" w:type="dxa"/>
            </w:tcMar>
          </w:tcPr>
          <w:p w14:paraId="521C85AE" w14:textId="77777777" w:rsidR="00004184" w:rsidRDefault="002C4894">
            <w:pPr>
              <w:widowControl w:val="0"/>
              <w:spacing w:line="240" w:lineRule="auto"/>
              <w:rPr>
                <w:b/>
              </w:rPr>
            </w:pPr>
            <w:r>
              <w:rPr>
                <w:b/>
              </w:rPr>
              <w:t>Overstap vanuit MFC of PAB</w:t>
            </w:r>
          </w:p>
        </w:tc>
        <w:tc>
          <w:tcPr>
            <w:tcW w:w="1097" w:type="dxa"/>
            <w:tcMar>
              <w:top w:w="56" w:type="dxa"/>
              <w:left w:w="56" w:type="dxa"/>
              <w:bottom w:w="56" w:type="dxa"/>
              <w:right w:w="56" w:type="dxa"/>
            </w:tcMar>
          </w:tcPr>
          <w:p w14:paraId="2B413D9A" w14:textId="77777777" w:rsidR="00004184" w:rsidRDefault="002C4894">
            <w:pPr>
              <w:widowControl w:val="0"/>
              <w:spacing w:line="240" w:lineRule="auto"/>
              <w:jc w:val="right"/>
            </w:pPr>
            <w:r>
              <w:t>128</w:t>
            </w:r>
          </w:p>
        </w:tc>
        <w:tc>
          <w:tcPr>
            <w:tcW w:w="1097" w:type="dxa"/>
            <w:tcMar>
              <w:top w:w="56" w:type="dxa"/>
              <w:left w:w="56" w:type="dxa"/>
              <w:bottom w:w="56" w:type="dxa"/>
              <w:right w:w="56" w:type="dxa"/>
            </w:tcMar>
          </w:tcPr>
          <w:p w14:paraId="00E50B2D" w14:textId="77777777" w:rsidR="00004184" w:rsidRDefault="002C4894">
            <w:pPr>
              <w:widowControl w:val="0"/>
              <w:spacing w:line="240" w:lineRule="auto"/>
              <w:jc w:val="right"/>
            </w:pPr>
            <w:r>
              <w:t>230</w:t>
            </w:r>
          </w:p>
        </w:tc>
        <w:tc>
          <w:tcPr>
            <w:tcW w:w="1097" w:type="dxa"/>
            <w:tcMar>
              <w:top w:w="56" w:type="dxa"/>
              <w:left w:w="56" w:type="dxa"/>
              <w:bottom w:w="56" w:type="dxa"/>
              <w:right w:w="56" w:type="dxa"/>
            </w:tcMar>
          </w:tcPr>
          <w:p w14:paraId="6DEA62BC" w14:textId="77777777" w:rsidR="00004184" w:rsidRDefault="002C4894">
            <w:pPr>
              <w:widowControl w:val="0"/>
              <w:spacing w:line="240" w:lineRule="auto"/>
              <w:jc w:val="right"/>
            </w:pPr>
            <w:r>
              <w:t>180</w:t>
            </w:r>
          </w:p>
        </w:tc>
        <w:tc>
          <w:tcPr>
            <w:tcW w:w="1097" w:type="dxa"/>
            <w:tcMar>
              <w:top w:w="56" w:type="dxa"/>
              <w:left w:w="56" w:type="dxa"/>
              <w:bottom w:w="56" w:type="dxa"/>
              <w:right w:w="56" w:type="dxa"/>
            </w:tcMar>
          </w:tcPr>
          <w:p w14:paraId="53DAB8A3" w14:textId="77777777" w:rsidR="00004184" w:rsidRDefault="002C4894">
            <w:pPr>
              <w:widowControl w:val="0"/>
              <w:spacing w:line="240" w:lineRule="auto"/>
              <w:jc w:val="right"/>
            </w:pPr>
            <w:r>
              <w:t>112</w:t>
            </w:r>
          </w:p>
        </w:tc>
        <w:tc>
          <w:tcPr>
            <w:tcW w:w="1097" w:type="dxa"/>
            <w:tcMar>
              <w:top w:w="56" w:type="dxa"/>
              <w:left w:w="56" w:type="dxa"/>
              <w:bottom w:w="56" w:type="dxa"/>
              <w:right w:w="56" w:type="dxa"/>
            </w:tcMar>
          </w:tcPr>
          <w:p w14:paraId="08EA31A4" w14:textId="77777777" w:rsidR="00004184" w:rsidRDefault="002C4894">
            <w:pPr>
              <w:widowControl w:val="0"/>
              <w:spacing w:line="240" w:lineRule="auto"/>
              <w:jc w:val="right"/>
            </w:pPr>
            <w:r>
              <w:t>155</w:t>
            </w:r>
          </w:p>
        </w:tc>
        <w:tc>
          <w:tcPr>
            <w:tcW w:w="1097" w:type="dxa"/>
            <w:tcMar>
              <w:top w:w="56" w:type="dxa"/>
              <w:left w:w="56" w:type="dxa"/>
              <w:bottom w:w="56" w:type="dxa"/>
              <w:right w:w="56" w:type="dxa"/>
            </w:tcMar>
          </w:tcPr>
          <w:p w14:paraId="1B7F0DB0" w14:textId="77777777" w:rsidR="00004184" w:rsidRDefault="002C4894">
            <w:pPr>
              <w:widowControl w:val="0"/>
              <w:spacing w:line="240" w:lineRule="auto"/>
              <w:jc w:val="right"/>
            </w:pPr>
            <w:r>
              <w:t>149</w:t>
            </w:r>
          </w:p>
        </w:tc>
      </w:tr>
      <w:tr w:rsidR="00004184" w14:paraId="2C328B1A" w14:textId="77777777">
        <w:tc>
          <w:tcPr>
            <w:tcW w:w="3060" w:type="dxa"/>
            <w:shd w:val="clear" w:color="auto" w:fill="F3F3F3"/>
            <w:tcMar>
              <w:top w:w="56" w:type="dxa"/>
              <w:left w:w="56" w:type="dxa"/>
              <w:bottom w:w="56" w:type="dxa"/>
              <w:right w:w="56" w:type="dxa"/>
            </w:tcMar>
          </w:tcPr>
          <w:p w14:paraId="5D7A7928" w14:textId="77777777" w:rsidR="00004184" w:rsidRDefault="002C4894">
            <w:pPr>
              <w:widowControl w:val="0"/>
              <w:spacing w:line="240" w:lineRule="auto"/>
              <w:rPr>
                <w:b/>
              </w:rPr>
            </w:pPr>
            <w:r>
              <w:rPr>
                <w:b/>
              </w:rPr>
              <w:t>Overstap vanuit PVB</w:t>
            </w:r>
          </w:p>
        </w:tc>
        <w:tc>
          <w:tcPr>
            <w:tcW w:w="1097" w:type="dxa"/>
            <w:tcMar>
              <w:top w:w="56" w:type="dxa"/>
              <w:left w:w="56" w:type="dxa"/>
              <w:bottom w:w="56" w:type="dxa"/>
              <w:right w:w="56" w:type="dxa"/>
            </w:tcMar>
          </w:tcPr>
          <w:p w14:paraId="3E86EEA4" w14:textId="77777777" w:rsidR="00004184" w:rsidRDefault="002C4894">
            <w:pPr>
              <w:widowControl w:val="0"/>
              <w:spacing w:line="240" w:lineRule="auto"/>
              <w:jc w:val="right"/>
            </w:pPr>
            <w:r>
              <w:t>27</w:t>
            </w:r>
          </w:p>
        </w:tc>
        <w:tc>
          <w:tcPr>
            <w:tcW w:w="1097" w:type="dxa"/>
            <w:tcMar>
              <w:top w:w="56" w:type="dxa"/>
              <w:left w:w="56" w:type="dxa"/>
              <w:bottom w:w="56" w:type="dxa"/>
              <w:right w:w="56" w:type="dxa"/>
            </w:tcMar>
          </w:tcPr>
          <w:p w14:paraId="597DCDC3" w14:textId="77777777" w:rsidR="00004184" w:rsidRDefault="002C4894">
            <w:pPr>
              <w:widowControl w:val="0"/>
              <w:spacing w:line="240" w:lineRule="auto"/>
              <w:jc w:val="right"/>
            </w:pPr>
            <w:r>
              <w:t>20</w:t>
            </w:r>
          </w:p>
        </w:tc>
        <w:tc>
          <w:tcPr>
            <w:tcW w:w="1097" w:type="dxa"/>
            <w:tcMar>
              <w:top w:w="56" w:type="dxa"/>
              <w:left w:w="56" w:type="dxa"/>
              <w:bottom w:w="56" w:type="dxa"/>
              <w:right w:w="56" w:type="dxa"/>
            </w:tcMar>
          </w:tcPr>
          <w:p w14:paraId="4A4B96EB" w14:textId="77777777" w:rsidR="00004184" w:rsidRDefault="002C4894">
            <w:pPr>
              <w:widowControl w:val="0"/>
              <w:spacing w:line="240" w:lineRule="auto"/>
              <w:jc w:val="right"/>
            </w:pPr>
            <w:r>
              <w:t>689</w:t>
            </w:r>
          </w:p>
        </w:tc>
        <w:tc>
          <w:tcPr>
            <w:tcW w:w="1097" w:type="dxa"/>
            <w:tcMar>
              <w:top w:w="56" w:type="dxa"/>
              <w:left w:w="56" w:type="dxa"/>
              <w:bottom w:w="56" w:type="dxa"/>
              <w:right w:w="56" w:type="dxa"/>
            </w:tcMar>
          </w:tcPr>
          <w:p w14:paraId="50E9907C" w14:textId="77777777" w:rsidR="00004184" w:rsidRDefault="002C4894">
            <w:pPr>
              <w:widowControl w:val="0"/>
              <w:spacing w:line="240" w:lineRule="auto"/>
              <w:jc w:val="right"/>
            </w:pPr>
            <w:r>
              <w:t>11</w:t>
            </w:r>
          </w:p>
        </w:tc>
        <w:tc>
          <w:tcPr>
            <w:tcW w:w="1097" w:type="dxa"/>
            <w:tcMar>
              <w:top w:w="56" w:type="dxa"/>
              <w:left w:w="56" w:type="dxa"/>
              <w:bottom w:w="56" w:type="dxa"/>
              <w:right w:w="56" w:type="dxa"/>
            </w:tcMar>
          </w:tcPr>
          <w:p w14:paraId="2B58BA18" w14:textId="77777777" w:rsidR="00004184" w:rsidRDefault="002C4894">
            <w:pPr>
              <w:widowControl w:val="0"/>
              <w:spacing w:line="240" w:lineRule="auto"/>
              <w:jc w:val="right"/>
            </w:pPr>
            <w:r>
              <w:t>6</w:t>
            </w:r>
          </w:p>
        </w:tc>
        <w:tc>
          <w:tcPr>
            <w:tcW w:w="1097" w:type="dxa"/>
            <w:tcMar>
              <w:top w:w="56" w:type="dxa"/>
              <w:left w:w="56" w:type="dxa"/>
              <w:bottom w:w="56" w:type="dxa"/>
              <w:right w:w="56" w:type="dxa"/>
            </w:tcMar>
          </w:tcPr>
          <w:p w14:paraId="05E7E46B" w14:textId="77777777" w:rsidR="00004184" w:rsidRDefault="002C4894">
            <w:pPr>
              <w:widowControl w:val="0"/>
              <w:spacing w:line="240" w:lineRule="auto"/>
              <w:jc w:val="right"/>
            </w:pPr>
            <w:r>
              <w:t>&lt;5</w:t>
            </w:r>
          </w:p>
        </w:tc>
      </w:tr>
      <w:tr w:rsidR="00004184" w14:paraId="33791EC1" w14:textId="77777777">
        <w:tc>
          <w:tcPr>
            <w:tcW w:w="3060" w:type="dxa"/>
            <w:shd w:val="clear" w:color="auto" w:fill="D9D9D9"/>
            <w:tcMar>
              <w:top w:w="56" w:type="dxa"/>
              <w:left w:w="56" w:type="dxa"/>
              <w:bottom w:w="56" w:type="dxa"/>
              <w:right w:w="56" w:type="dxa"/>
            </w:tcMar>
          </w:tcPr>
          <w:p w14:paraId="2A0F410F" w14:textId="77777777" w:rsidR="00004184" w:rsidRDefault="002C4894">
            <w:pPr>
              <w:widowControl w:val="0"/>
              <w:spacing w:line="240" w:lineRule="auto"/>
              <w:rPr>
                <w:b/>
              </w:rPr>
            </w:pPr>
            <w:r>
              <w:rPr>
                <w:b/>
              </w:rPr>
              <w:t xml:space="preserve">Totaal </w:t>
            </w:r>
          </w:p>
        </w:tc>
        <w:tc>
          <w:tcPr>
            <w:tcW w:w="1097" w:type="dxa"/>
            <w:shd w:val="clear" w:color="auto" w:fill="D9D9D9"/>
            <w:tcMar>
              <w:top w:w="56" w:type="dxa"/>
              <w:left w:w="56" w:type="dxa"/>
              <w:bottom w:w="56" w:type="dxa"/>
              <w:right w:w="56" w:type="dxa"/>
            </w:tcMar>
          </w:tcPr>
          <w:p w14:paraId="263FA369" w14:textId="77777777" w:rsidR="00004184" w:rsidRDefault="002C4894">
            <w:pPr>
              <w:widowControl w:val="0"/>
              <w:spacing w:line="240" w:lineRule="auto"/>
              <w:jc w:val="right"/>
              <w:rPr>
                <w:b/>
              </w:rPr>
            </w:pPr>
            <w:r>
              <w:rPr>
                <w:b/>
              </w:rPr>
              <w:t>155</w:t>
            </w:r>
          </w:p>
        </w:tc>
        <w:tc>
          <w:tcPr>
            <w:tcW w:w="1097" w:type="dxa"/>
            <w:shd w:val="clear" w:color="auto" w:fill="D9D9D9"/>
            <w:tcMar>
              <w:top w:w="56" w:type="dxa"/>
              <w:left w:w="56" w:type="dxa"/>
              <w:bottom w:w="56" w:type="dxa"/>
              <w:right w:w="56" w:type="dxa"/>
            </w:tcMar>
          </w:tcPr>
          <w:p w14:paraId="726CA724" w14:textId="77777777" w:rsidR="00004184" w:rsidRDefault="002C4894">
            <w:pPr>
              <w:widowControl w:val="0"/>
              <w:spacing w:line="240" w:lineRule="auto"/>
              <w:jc w:val="right"/>
              <w:rPr>
                <w:b/>
              </w:rPr>
            </w:pPr>
            <w:r>
              <w:rPr>
                <w:b/>
              </w:rPr>
              <w:t>250</w:t>
            </w:r>
          </w:p>
        </w:tc>
        <w:tc>
          <w:tcPr>
            <w:tcW w:w="1097" w:type="dxa"/>
            <w:shd w:val="clear" w:color="auto" w:fill="D9D9D9"/>
            <w:tcMar>
              <w:top w:w="56" w:type="dxa"/>
              <w:left w:w="56" w:type="dxa"/>
              <w:bottom w:w="56" w:type="dxa"/>
              <w:right w:w="56" w:type="dxa"/>
            </w:tcMar>
          </w:tcPr>
          <w:p w14:paraId="4D551287" w14:textId="77777777" w:rsidR="00004184" w:rsidRDefault="002C4894">
            <w:pPr>
              <w:widowControl w:val="0"/>
              <w:spacing w:line="240" w:lineRule="auto"/>
              <w:jc w:val="right"/>
              <w:rPr>
                <w:b/>
              </w:rPr>
            </w:pPr>
            <w:r>
              <w:rPr>
                <w:b/>
              </w:rPr>
              <w:t>869</w:t>
            </w:r>
          </w:p>
        </w:tc>
        <w:tc>
          <w:tcPr>
            <w:tcW w:w="1097" w:type="dxa"/>
            <w:shd w:val="clear" w:color="auto" w:fill="D9D9D9"/>
            <w:tcMar>
              <w:top w:w="56" w:type="dxa"/>
              <w:left w:w="56" w:type="dxa"/>
              <w:bottom w:w="56" w:type="dxa"/>
              <w:right w:w="56" w:type="dxa"/>
            </w:tcMar>
          </w:tcPr>
          <w:p w14:paraId="53B4A806" w14:textId="77777777" w:rsidR="00004184" w:rsidRDefault="002C4894">
            <w:pPr>
              <w:widowControl w:val="0"/>
              <w:spacing w:line="240" w:lineRule="auto"/>
              <w:jc w:val="right"/>
              <w:rPr>
                <w:b/>
              </w:rPr>
            </w:pPr>
            <w:r>
              <w:rPr>
                <w:b/>
              </w:rPr>
              <w:t>123</w:t>
            </w:r>
          </w:p>
        </w:tc>
        <w:tc>
          <w:tcPr>
            <w:tcW w:w="1097" w:type="dxa"/>
            <w:shd w:val="clear" w:color="auto" w:fill="D9D9D9"/>
            <w:tcMar>
              <w:top w:w="56" w:type="dxa"/>
              <w:left w:w="56" w:type="dxa"/>
              <w:bottom w:w="56" w:type="dxa"/>
              <w:right w:w="56" w:type="dxa"/>
            </w:tcMar>
          </w:tcPr>
          <w:p w14:paraId="549EC5FF" w14:textId="77777777" w:rsidR="00004184" w:rsidRDefault="002C4894">
            <w:pPr>
              <w:widowControl w:val="0"/>
              <w:spacing w:line="240" w:lineRule="auto"/>
              <w:jc w:val="right"/>
              <w:rPr>
                <w:b/>
              </w:rPr>
            </w:pPr>
            <w:r>
              <w:rPr>
                <w:b/>
              </w:rPr>
              <w:t>161</w:t>
            </w:r>
          </w:p>
        </w:tc>
        <w:tc>
          <w:tcPr>
            <w:tcW w:w="1097" w:type="dxa"/>
            <w:shd w:val="clear" w:color="auto" w:fill="D9D9D9"/>
            <w:tcMar>
              <w:top w:w="56" w:type="dxa"/>
              <w:left w:w="56" w:type="dxa"/>
              <w:bottom w:w="56" w:type="dxa"/>
              <w:right w:w="56" w:type="dxa"/>
            </w:tcMar>
          </w:tcPr>
          <w:p w14:paraId="6A1E9CFA" w14:textId="77777777" w:rsidR="00004184" w:rsidRDefault="002C4894">
            <w:pPr>
              <w:widowControl w:val="0"/>
              <w:spacing w:line="240" w:lineRule="auto"/>
              <w:jc w:val="right"/>
              <w:rPr>
                <w:b/>
              </w:rPr>
            </w:pPr>
            <w:r>
              <w:rPr>
                <w:b/>
              </w:rPr>
              <w:t>153</w:t>
            </w:r>
          </w:p>
        </w:tc>
      </w:tr>
    </w:tbl>
    <w:p w14:paraId="489D9639" w14:textId="77777777" w:rsidR="00004184" w:rsidRDefault="002C4894">
      <w:pPr>
        <w:spacing w:before="200" w:after="200"/>
      </w:pPr>
      <w:r>
        <w:br/>
      </w:r>
      <w:r>
        <w:t>In 2019 stapte het grootste aantal personen vrijwillig over van trap 2 naar trap 1: 869 om precies te zijn. De jaren daarna was er voornamelijk sprake van overstap vanuit MFC of PAB door minderjarigen, en zelden tot nooit vanuit een PVB. Sinds 1 januari 20</w:t>
      </w:r>
      <w:r>
        <w:t>23 is de vrijwillige overstap niet meer mogelijk.</w:t>
      </w:r>
    </w:p>
    <w:p w14:paraId="6098E6D1" w14:textId="77777777" w:rsidR="00004184" w:rsidRDefault="002C4894" w:rsidP="009F6BFA">
      <w:pPr>
        <w:pStyle w:val="Kop3"/>
      </w:pPr>
      <w:bookmarkStart w:id="64" w:name="_pc6505ym58vc" w:colFirst="0" w:colLast="0"/>
      <w:bookmarkEnd w:id="64"/>
      <w:r>
        <w:t>4.4.2</w:t>
      </w:r>
      <w:r>
        <w:tab/>
        <w:t>PAB</w:t>
      </w:r>
    </w:p>
    <w:p w14:paraId="64DBBF28" w14:textId="77777777" w:rsidR="00004184" w:rsidRDefault="002C4894">
      <w:pPr>
        <w:spacing w:before="200" w:after="200"/>
      </w:pPr>
      <w:r>
        <w:t>H</w:t>
      </w:r>
      <w:r>
        <w:t>et tweede onderdeel van niet-rechtstreeks toegankelijke hulp is PAB. Ook hiervoor hebben we het nodige cijfermateriaal voorzien.</w:t>
      </w:r>
    </w:p>
    <w:p w14:paraId="5D415C90" w14:textId="77777777" w:rsidR="00004184" w:rsidRDefault="002C4894">
      <w:pPr>
        <w:pStyle w:val="Kop4"/>
        <w:pBdr>
          <w:top w:val="nil"/>
          <w:left w:val="nil"/>
          <w:bottom w:val="nil"/>
          <w:right w:val="nil"/>
          <w:between w:val="nil"/>
        </w:pBdr>
        <w:spacing w:before="200" w:after="200"/>
      </w:pPr>
      <w:bookmarkStart w:id="65" w:name="_qrcljpbi28ak" w:colFirst="0" w:colLast="0"/>
      <w:bookmarkEnd w:id="65"/>
      <w:r>
        <w:t xml:space="preserve">4.4.2.1 </w:t>
      </w:r>
      <w:r>
        <w:t xml:space="preserve">Aantal nieuwe toekenningen PAB per jaar </w:t>
      </w:r>
    </w:p>
    <w:p w14:paraId="2F88E3E5" w14:textId="77777777" w:rsidR="00004184" w:rsidRDefault="002C4894">
      <w:pPr>
        <w:spacing w:before="200" w:after="200"/>
      </w:pPr>
      <w:r>
        <w:t>De onderstaande t</w:t>
      </w:r>
      <w:r>
        <w:t xml:space="preserve">abel geeft vanaf 2019 weer hoeveel nieuwe PAB-toekenningen er ieder jaar werden gedaan. </w:t>
      </w:r>
    </w:p>
    <w:p w14:paraId="319B8B07" w14:textId="77777777" w:rsidR="00004184" w:rsidRDefault="002C4894">
      <w:pPr>
        <w:spacing w:before="200" w:after="200"/>
      </w:pPr>
      <w:r>
        <w:rPr>
          <w:b/>
        </w:rPr>
        <w:t>Tabel 41: Aantal nieuwe PAB-toekenningen per jaar</w:t>
      </w:r>
    </w:p>
    <w:tbl>
      <w:tblPr>
        <w:tblStyle w:val="aff7"/>
        <w:tblW w:w="95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6"/>
        <w:gridCol w:w="1496"/>
        <w:gridCol w:w="1496"/>
        <w:gridCol w:w="1496"/>
        <w:gridCol w:w="1496"/>
      </w:tblGrid>
      <w:tr w:rsidR="00004184" w14:paraId="5A38557F" w14:textId="77777777">
        <w:tc>
          <w:tcPr>
            <w:tcW w:w="3585" w:type="dxa"/>
            <w:shd w:val="clear" w:color="auto" w:fill="004D5C"/>
            <w:tcMar>
              <w:top w:w="56" w:type="dxa"/>
              <w:left w:w="56" w:type="dxa"/>
              <w:bottom w:w="56" w:type="dxa"/>
              <w:right w:w="56" w:type="dxa"/>
            </w:tcMar>
          </w:tcPr>
          <w:p w14:paraId="37316648" w14:textId="77777777" w:rsidR="00004184" w:rsidRDefault="00004184">
            <w:pPr>
              <w:widowControl w:val="0"/>
              <w:spacing w:line="240" w:lineRule="auto"/>
              <w:rPr>
                <w:b/>
                <w:color w:val="FFFFFF"/>
              </w:rPr>
            </w:pPr>
          </w:p>
        </w:tc>
        <w:tc>
          <w:tcPr>
            <w:tcW w:w="1496" w:type="dxa"/>
            <w:shd w:val="clear" w:color="auto" w:fill="004D5C"/>
            <w:tcMar>
              <w:top w:w="56" w:type="dxa"/>
              <w:left w:w="56" w:type="dxa"/>
              <w:bottom w:w="56" w:type="dxa"/>
              <w:right w:w="56" w:type="dxa"/>
            </w:tcMar>
          </w:tcPr>
          <w:p w14:paraId="7D2DB0B8" w14:textId="77777777" w:rsidR="00004184" w:rsidRDefault="002C4894">
            <w:pPr>
              <w:widowControl w:val="0"/>
              <w:spacing w:line="240" w:lineRule="auto"/>
              <w:jc w:val="right"/>
              <w:rPr>
                <w:b/>
                <w:color w:val="FFFFFF"/>
              </w:rPr>
            </w:pPr>
            <w:r>
              <w:rPr>
                <w:b/>
                <w:color w:val="FFFFFF"/>
              </w:rPr>
              <w:t>2019</w:t>
            </w:r>
          </w:p>
        </w:tc>
        <w:tc>
          <w:tcPr>
            <w:tcW w:w="1496" w:type="dxa"/>
            <w:shd w:val="clear" w:color="auto" w:fill="004D5C"/>
            <w:tcMar>
              <w:top w:w="56" w:type="dxa"/>
              <w:left w:w="56" w:type="dxa"/>
              <w:bottom w:w="56" w:type="dxa"/>
              <w:right w:w="56" w:type="dxa"/>
            </w:tcMar>
          </w:tcPr>
          <w:p w14:paraId="5CE17781" w14:textId="77777777" w:rsidR="00004184" w:rsidRDefault="002C4894">
            <w:pPr>
              <w:widowControl w:val="0"/>
              <w:spacing w:line="240" w:lineRule="auto"/>
              <w:jc w:val="right"/>
              <w:rPr>
                <w:b/>
                <w:color w:val="FFFFFF"/>
              </w:rPr>
            </w:pPr>
            <w:r>
              <w:rPr>
                <w:b/>
                <w:color w:val="FFFFFF"/>
              </w:rPr>
              <w:t>2020</w:t>
            </w:r>
          </w:p>
        </w:tc>
        <w:tc>
          <w:tcPr>
            <w:tcW w:w="1496" w:type="dxa"/>
            <w:shd w:val="clear" w:color="auto" w:fill="004D5C"/>
            <w:tcMar>
              <w:top w:w="56" w:type="dxa"/>
              <w:left w:w="56" w:type="dxa"/>
              <w:bottom w:w="56" w:type="dxa"/>
              <w:right w:w="56" w:type="dxa"/>
            </w:tcMar>
          </w:tcPr>
          <w:p w14:paraId="50B28906" w14:textId="77777777" w:rsidR="00004184" w:rsidRDefault="002C4894">
            <w:pPr>
              <w:widowControl w:val="0"/>
              <w:spacing w:line="240" w:lineRule="auto"/>
              <w:jc w:val="right"/>
              <w:rPr>
                <w:b/>
                <w:color w:val="FFFFFF"/>
              </w:rPr>
            </w:pPr>
            <w:r>
              <w:rPr>
                <w:b/>
                <w:color w:val="FFFFFF"/>
              </w:rPr>
              <w:t>2021</w:t>
            </w:r>
          </w:p>
        </w:tc>
        <w:tc>
          <w:tcPr>
            <w:tcW w:w="1496" w:type="dxa"/>
            <w:shd w:val="clear" w:color="auto" w:fill="004D5C"/>
            <w:tcMar>
              <w:top w:w="56" w:type="dxa"/>
              <w:left w:w="56" w:type="dxa"/>
              <w:bottom w:w="56" w:type="dxa"/>
              <w:right w:w="56" w:type="dxa"/>
            </w:tcMar>
          </w:tcPr>
          <w:p w14:paraId="6C3F7A00" w14:textId="77777777" w:rsidR="00004184" w:rsidRDefault="002C4894">
            <w:pPr>
              <w:widowControl w:val="0"/>
              <w:spacing w:line="240" w:lineRule="auto"/>
              <w:jc w:val="right"/>
              <w:rPr>
                <w:b/>
                <w:color w:val="FFFFFF"/>
              </w:rPr>
            </w:pPr>
            <w:r>
              <w:rPr>
                <w:b/>
                <w:color w:val="FFFFFF"/>
              </w:rPr>
              <w:t>2022</w:t>
            </w:r>
          </w:p>
        </w:tc>
      </w:tr>
      <w:tr w:rsidR="00004184" w14:paraId="53189907" w14:textId="77777777">
        <w:tc>
          <w:tcPr>
            <w:tcW w:w="3585" w:type="dxa"/>
            <w:shd w:val="clear" w:color="auto" w:fill="F3F3F3"/>
            <w:tcMar>
              <w:top w:w="56" w:type="dxa"/>
              <w:left w:w="56" w:type="dxa"/>
              <w:bottom w:w="56" w:type="dxa"/>
              <w:right w:w="56" w:type="dxa"/>
            </w:tcMar>
          </w:tcPr>
          <w:p w14:paraId="3E34E0F3" w14:textId="77777777" w:rsidR="00004184" w:rsidRDefault="002C4894">
            <w:pPr>
              <w:widowControl w:val="0"/>
              <w:spacing w:line="240" w:lineRule="auto"/>
              <w:rPr>
                <w:b/>
              </w:rPr>
            </w:pPr>
            <w:r>
              <w:rPr>
                <w:b/>
              </w:rPr>
              <w:t>Totaal aantal nieuwe toekenningen</w:t>
            </w:r>
          </w:p>
        </w:tc>
        <w:tc>
          <w:tcPr>
            <w:tcW w:w="1496" w:type="dxa"/>
            <w:tcMar>
              <w:top w:w="56" w:type="dxa"/>
              <w:left w:w="56" w:type="dxa"/>
              <w:bottom w:w="56" w:type="dxa"/>
              <w:right w:w="56" w:type="dxa"/>
            </w:tcMar>
          </w:tcPr>
          <w:p w14:paraId="0DA68EC4" w14:textId="77777777" w:rsidR="00004184" w:rsidRDefault="002C4894">
            <w:pPr>
              <w:widowControl w:val="0"/>
              <w:spacing w:line="240" w:lineRule="auto"/>
              <w:jc w:val="right"/>
              <w:rPr>
                <w:b/>
              </w:rPr>
            </w:pPr>
            <w:r>
              <w:rPr>
                <w:b/>
              </w:rPr>
              <w:t>262</w:t>
            </w:r>
          </w:p>
        </w:tc>
        <w:tc>
          <w:tcPr>
            <w:tcW w:w="1496" w:type="dxa"/>
            <w:tcMar>
              <w:top w:w="56" w:type="dxa"/>
              <w:left w:w="56" w:type="dxa"/>
              <w:bottom w:w="56" w:type="dxa"/>
              <w:right w:w="56" w:type="dxa"/>
            </w:tcMar>
          </w:tcPr>
          <w:p w14:paraId="49BFA96E" w14:textId="77777777" w:rsidR="00004184" w:rsidRDefault="002C4894">
            <w:pPr>
              <w:widowControl w:val="0"/>
              <w:spacing w:line="240" w:lineRule="auto"/>
              <w:jc w:val="right"/>
              <w:rPr>
                <w:b/>
              </w:rPr>
            </w:pPr>
            <w:r>
              <w:rPr>
                <w:b/>
              </w:rPr>
              <w:t>229</w:t>
            </w:r>
          </w:p>
        </w:tc>
        <w:tc>
          <w:tcPr>
            <w:tcW w:w="1496" w:type="dxa"/>
            <w:tcMar>
              <w:top w:w="56" w:type="dxa"/>
              <w:left w:w="56" w:type="dxa"/>
              <w:bottom w:w="56" w:type="dxa"/>
              <w:right w:w="56" w:type="dxa"/>
            </w:tcMar>
          </w:tcPr>
          <w:p w14:paraId="58D3AB97" w14:textId="77777777" w:rsidR="00004184" w:rsidRDefault="002C4894">
            <w:pPr>
              <w:widowControl w:val="0"/>
              <w:spacing w:line="240" w:lineRule="auto"/>
              <w:jc w:val="right"/>
              <w:rPr>
                <w:b/>
              </w:rPr>
            </w:pPr>
            <w:r>
              <w:rPr>
                <w:b/>
              </w:rPr>
              <w:t>550</w:t>
            </w:r>
          </w:p>
        </w:tc>
        <w:tc>
          <w:tcPr>
            <w:tcW w:w="1496" w:type="dxa"/>
            <w:tcMar>
              <w:top w:w="56" w:type="dxa"/>
              <w:left w:w="56" w:type="dxa"/>
              <w:bottom w:w="56" w:type="dxa"/>
              <w:right w:w="56" w:type="dxa"/>
            </w:tcMar>
          </w:tcPr>
          <w:p w14:paraId="4B6A9666" w14:textId="77777777" w:rsidR="00004184" w:rsidRDefault="002C4894">
            <w:pPr>
              <w:widowControl w:val="0"/>
              <w:spacing w:line="240" w:lineRule="auto"/>
              <w:jc w:val="right"/>
              <w:rPr>
                <w:b/>
              </w:rPr>
            </w:pPr>
            <w:r>
              <w:rPr>
                <w:b/>
              </w:rPr>
              <w:t>447</w:t>
            </w:r>
          </w:p>
        </w:tc>
      </w:tr>
    </w:tbl>
    <w:p w14:paraId="71B37071" w14:textId="77777777" w:rsidR="00004184" w:rsidRDefault="002C4894">
      <w:pPr>
        <w:spacing w:before="200" w:after="200"/>
      </w:pPr>
      <w:r>
        <w:br/>
        <w:t xml:space="preserve">In </w:t>
      </w:r>
      <w:r>
        <w:rPr>
          <w:b/>
        </w:rPr>
        <w:t xml:space="preserve">2021 </w:t>
      </w:r>
      <w:r>
        <w:t xml:space="preserve">werden er </w:t>
      </w:r>
      <w:r>
        <w:rPr>
          <w:b/>
        </w:rPr>
        <w:t>meer dan dubbel zo veel toekenningen PAB</w:t>
      </w:r>
      <w:r>
        <w:t xml:space="preserve"> gedaan als in 2020. Ook in </w:t>
      </w:r>
      <w:r>
        <w:rPr>
          <w:b/>
        </w:rPr>
        <w:t xml:space="preserve">2022 </w:t>
      </w:r>
      <w:r>
        <w:t>werden er heel wat budgetten toegekend.</w:t>
      </w:r>
    </w:p>
    <w:p w14:paraId="0BED8329" w14:textId="77777777" w:rsidR="00004184" w:rsidRDefault="002C4894">
      <w:pPr>
        <w:pStyle w:val="Kop4"/>
        <w:pBdr>
          <w:top w:val="nil"/>
          <w:left w:val="nil"/>
          <w:bottom w:val="nil"/>
          <w:right w:val="nil"/>
          <w:between w:val="nil"/>
        </w:pBdr>
        <w:spacing w:before="200" w:after="200"/>
        <w:rPr>
          <w:color w:val="FF9900"/>
        </w:rPr>
      </w:pPr>
      <w:bookmarkStart w:id="66" w:name="_4wj01hufluqu" w:colFirst="0" w:colLast="0"/>
      <w:bookmarkEnd w:id="66"/>
      <w:r>
        <w:t xml:space="preserve">4.4.2.2 </w:t>
      </w:r>
      <w:r>
        <w:t xml:space="preserve">Aantal budgethouders </w:t>
      </w:r>
      <w:r>
        <w:t xml:space="preserve">PAB </w:t>
      </w:r>
      <w:r>
        <w:t>per 31</w:t>
      </w:r>
      <w:r>
        <w:t xml:space="preserve"> december</w:t>
      </w:r>
      <w:r>
        <w:t xml:space="preserve"> (2017-2022)</w:t>
      </w:r>
    </w:p>
    <w:p w14:paraId="31CD62C9" w14:textId="77777777" w:rsidR="00004184" w:rsidRDefault="002C4894">
      <w:pPr>
        <w:spacing w:before="200" w:after="200"/>
      </w:pPr>
      <w:r>
        <w:t xml:space="preserve">In dit onderdeel geven we telkens het aantal budgethouders op een vaste datum (31 </w:t>
      </w:r>
      <w:r>
        <w:t xml:space="preserve">december) van het jaar. Het gaat dus iedere keer over een momentopname. De onderstaande grafiek geeft alvast een globaal beeld van de stijging in het aantal budgethouders in de loop van de tijd. </w:t>
      </w:r>
    </w:p>
    <w:p w14:paraId="2F5376E9" w14:textId="77777777" w:rsidR="00004184" w:rsidRDefault="002C4894">
      <w:pPr>
        <w:spacing w:before="200" w:after="200"/>
        <w:rPr>
          <w:b/>
        </w:rPr>
      </w:pPr>
      <w:r>
        <w:br w:type="page"/>
      </w:r>
    </w:p>
    <w:p w14:paraId="3005A3D5" w14:textId="77777777" w:rsidR="00004184" w:rsidRDefault="002C4894">
      <w:pPr>
        <w:spacing w:before="200" w:after="200"/>
      </w:pPr>
      <w:r>
        <w:rPr>
          <w:b/>
        </w:rPr>
        <w:lastRenderedPageBreak/>
        <w:t>Grafiek 9: Evolutie van het aantal budgethouders PAB (2017</w:t>
      </w:r>
      <w:r>
        <w:rPr>
          <w:b/>
        </w:rPr>
        <w:t>-2022)</w:t>
      </w:r>
    </w:p>
    <w:p w14:paraId="636AFE64" w14:textId="77777777" w:rsidR="00004184" w:rsidRDefault="002C4894">
      <w:r>
        <w:rPr>
          <w:noProof/>
        </w:rPr>
        <w:drawing>
          <wp:inline distT="114300" distB="114300" distL="114300" distR="114300" wp14:anchorId="45EFDE88" wp14:editId="1E38E764">
            <wp:extent cx="4680000" cy="2205106"/>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4680000" cy="2205106"/>
                    </a:xfrm>
                    <a:prstGeom prst="rect">
                      <a:avLst/>
                    </a:prstGeom>
                    <a:ln/>
                  </pic:spPr>
                </pic:pic>
              </a:graphicData>
            </a:graphic>
          </wp:inline>
        </w:drawing>
      </w:r>
    </w:p>
    <w:p w14:paraId="1AAE1E45" w14:textId="77777777" w:rsidR="00004184" w:rsidRDefault="00004184"/>
    <w:p w14:paraId="24CBEBAC" w14:textId="77777777" w:rsidR="00004184" w:rsidRDefault="002C4894">
      <w:pPr>
        <w:pStyle w:val="Kop5"/>
        <w:numPr>
          <w:ilvl w:val="0"/>
          <w:numId w:val="52"/>
        </w:numPr>
        <w:spacing w:after="200"/>
      </w:pPr>
      <w:bookmarkStart w:id="67" w:name="_rxaeqiuox0l0" w:colFirst="0" w:colLast="0"/>
      <w:bookmarkEnd w:id="67"/>
      <w:r>
        <w:t>Budgethouders PAB op 31 december per budgetcategorie (evolutie 2017-2022)</w:t>
      </w:r>
    </w:p>
    <w:p w14:paraId="3E1CFE93" w14:textId="77777777" w:rsidR="00004184" w:rsidRDefault="002C4894">
      <w:pPr>
        <w:spacing w:after="200"/>
        <w:rPr>
          <w:b/>
        </w:rPr>
      </w:pPr>
      <w:r>
        <w:rPr>
          <w:b/>
        </w:rPr>
        <w:t>Tabel 42: Opsplitsing van PAB-budgethouders per budgetcategorie</w:t>
      </w:r>
    </w:p>
    <w:tbl>
      <w:tblPr>
        <w:tblStyle w:val="aff8"/>
        <w:tblW w:w="963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7"/>
        <w:gridCol w:w="1230"/>
        <w:gridCol w:w="1230"/>
        <w:gridCol w:w="1230"/>
        <w:gridCol w:w="1230"/>
        <w:gridCol w:w="1230"/>
        <w:gridCol w:w="1230"/>
      </w:tblGrid>
      <w:tr w:rsidR="00004184" w14:paraId="1B55A88E" w14:textId="77777777">
        <w:tc>
          <w:tcPr>
            <w:tcW w:w="2256" w:type="dxa"/>
            <w:shd w:val="clear" w:color="auto" w:fill="004D5C"/>
            <w:tcMar>
              <w:top w:w="56" w:type="dxa"/>
              <w:left w:w="56" w:type="dxa"/>
              <w:bottom w:w="56" w:type="dxa"/>
              <w:right w:w="56" w:type="dxa"/>
            </w:tcMar>
          </w:tcPr>
          <w:p w14:paraId="795F261D" w14:textId="77777777" w:rsidR="00004184" w:rsidRDefault="002C4894">
            <w:pPr>
              <w:widowControl w:val="0"/>
              <w:spacing w:line="240" w:lineRule="auto"/>
              <w:rPr>
                <w:b/>
                <w:color w:val="FFFFFF"/>
              </w:rPr>
            </w:pPr>
            <w:r>
              <w:rPr>
                <w:b/>
                <w:color w:val="FFFFFF"/>
              </w:rPr>
              <w:t>Budgetcategorie</w:t>
            </w:r>
          </w:p>
        </w:tc>
        <w:tc>
          <w:tcPr>
            <w:tcW w:w="1230" w:type="dxa"/>
            <w:shd w:val="clear" w:color="auto" w:fill="004D5C"/>
            <w:tcMar>
              <w:top w:w="56" w:type="dxa"/>
              <w:left w:w="56" w:type="dxa"/>
              <w:bottom w:w="56" w:type="dxa"/>
              <w:right w:w="56" w:type="dxa"/>
            </w:tcMar>
          </w:tcPr>
          <w:p w14:paraId="52462922" w14:textId="77777777" w:rsidR="00004184" w:rsidRDefault="002C4894">
            <w:pPr>
              <w:widowControl w:val="0"/>
              <w:spacing w:line="240" w:lineRule="auto"/>
              <w:jc w:val="right"/>
              <w:rPr>
                <w:b/>
                <w:color w:val="FFFFFF"/>
              </w:rPr>
            </w:pPr>
            <w:r>
              <w:rPr>
                <w:b/>
                <w:color w:val="FFFFFF"/>
              </w:rPr>
              <w:t>2017</w:t>
            </w:r>
          </w:p>
        </w:tc>
        <w:tc>
          <w:tcPr>
            <w:tcW w:w="1230" w:type="dxa"/>
            <w:shd w:val="clear" w:color="auto" w:fill="004D5C"/>
            <w:tcMar>
              <w:top w:w="56" w:type="dxa"/>
              <w:left w:w="56" w:type="dxa"/>
              <w:bottom w:w="56" w:type="dxa"/>
              <w:right w:w="56" w:type="dxa"/>
            </w:tcMar>
          </w:tcPr>
          <w:p w14:paraId="68A4EE44" w14:textId="77777777" w:rsidR="00004184" w:rsidRDefault="002C4894">
            <w:pPr>
              <w:widowControl w:val="0"/>
              <w:spacing w:line="240" w:lineRule="auto"/>
              <w:jc w:val="right"/>
              <w:rPr>
                <w:b/>
                <w:color w:val="FFFFFF"/>
              </w:rPr>
            </w:pPr>
            <w:r>
              <w:rPr>
                <w:b/>
                <w:color w:val="FFFFFF"/>
              </w:rPr>
              <w:t>2018</w:t>
            </w:r>
          </w:p>
        </w:tc>
        <w:tc>
          <w:tcPr>
            <w:tcW w:w="1230" w:type="dxa"/>
            <w:shd w:val="clear" w:color="auto" w:fill="004D5C"/>
            <w:tcMar>
              <w:top w:w="56" w:type="dxa"/>
              <w:left w:w="56" w:type="dxa"/>
              <w:bottom w:w="56" w:type="dxa"/>
              <w:right w:w="56" w:type="dxa"/>
            </w:tcMar>
          </w:tcPr>
          <w:p w14:paraId="1A559CA5" w14:textId="77777777" w:rsidR="00004184" w:rsidRDefault="002C4894">
            <w:pPr>
              <w:widowControl w:val="0"/>
              <w:spacing w:line="240" w:lineRule="auto"/>
              <w:jc w:val="right"/>
              <w:rPr>
                <w:b/>
                <w:color w:val="FFFFFF"/>
              </w:rPr>
            </w:pPr>
            <w:r>
              <w:rPr>
                <w:b/>
                <w:color w:val="FFFFFF"/>
              </w:rPr>
              <w:t>2019</w:t>
            </w:r>
          </w:p>
        </w:tc>
        <w:tc>
          <w:tcPr>
            <w:tcW w:w="1230" w:type="dxa"/>
            <w:shd w:val="clear" w:color="auto" w:fill="004D5C"/>
            <w:tcMar>
              <w:top w:w="56" w:type="dxa"/>
              <w:left w:w="56" w:type="dxa"/>
              <w:bottom w:w="56" w:type="dxa"/>
              <w:right w:w="56" w:type="dxa"/>
            </w:tcMar>
          </w:tcPr>
          <w:p w14:paraId="616715AB" w14:textId="77777777" w:rsidR="00004184" w:rsidRDefault="002C4894">
            <w:pPr>
              <w:widowControl w:val="0"/>
              <w:spacing w:line="240" w:lineRule="auto"/>
              <w:jc w:val="right"/>
              <w:rPr>
                <w:b/>
                <w:color w:val="FFFFFF"/>
              </w:rPr>
            </w:pPr>
            <w:r>
              <w:rPr>
                <w:b/>
                <w:color w:val="FFFFFF"/>
              </w:rPr>
              <w:t>2020</w:t>
            </w:r>
          </w:p>
        </w:tc>
        <w:tc>
          <w:tcPr>
            <w:tcW w:w="1230" w:type="dxa"/>
            <w:shd w:val="clear" w:color="auto" w:fill="004D5C"/>
            <w:tcMar>
              <w:top w:w="56" w:type="dxa"/>
              <w:left w:w="56" w:type="dxa"/>
              <w:bottom w:w="56" w:type="dxa"/>
              <w:right w:w="56" w:type="dxa"/>
            </w:tcMar>
          </w:tcPr>
          <w:p w14:paraId="4AB73602" w14:textId="77777777" w:rsidR="00004184" w:rsidRDefault="002C4894">
            <w:pPr>
              <w:widowControl w:val="0"/>
              <w:spacing w:line="240" w:lineRule="auto"/>
              <w:jc w:val="right"/>
              <w:rPr>
                <w:b/>
                <w:color w:val="FFFFFF"/>
              </w:rPr>
            </w:pPr>
            <w:r>
              <w:rPr>
                <w:b/>
                <w:color w:val="FFFFFF"/>
              </w:rPr>
              <w:t>2021</w:t>
            </w:r>
          </w:p>
        </w:tc>
        <w:tc>
          <w:tcPr>
            <w:tcW w:w="1230" w:type="dxa"/>
            <w:shd w:val="clear" w:color="auto" w:fill="004D5C"/>
            <w:tcMar>
              <w:top w:w="56" w:type="dxa"/>
              <w:left w:w="56" w:type="dxa"/>
              <w:bottom w:w="56" w:type="dxa"/>
              <w:right w:w="56" w:type="dxa"/>
            </w:tcMar>
          </w:tcPr>
          <w:p w14:paraId="719FD25A" w14:textId="77777777" w:rsidR="00004184" w:rsidRDefault="002C4894">
            <w:pPr>
              <w:widowControl w:val="0"/>
              <w:spacing w:line="240" w:lineRule="auto"/>
              <w:jc w:val="right"/>
              <w:rPr>
                <w:b/>
                <w:color w:val="FFFFFF"/>
              </w:rPr>
            </w:pPr>
            <w:r>
              <w:rPr>
                <w:b/>
                <w:color w:val="FFFFFF"/>
              </w:rPr>
              <w:t>2022</w:t>
            </w:r>
          </w:p>
        </w:tc>
      </w:tr>
      <w:tr w:rsidR="00004184" w14:paraId="09ECB8E0" w14:textId="77777777">
        <w:tc>
          <w:tcPr>
            <w:tcW w:w="2256" w:type="dxa"/>
            <w:shd w:val="clear" w:color="auto" w:fill="F3F3F3"/>
            <w:tcMar>
              <w:top w:w="56" w:type="dxa"/>
              <w:left w:w="56" w:type="dxa"/>
              <w:bottom w:w="56" w:type="dxa"/>
              <w:right w:w="56" w:type="dxa"/>
            </w:tcMar>
          </w:tcPr>
          <w:p w14:paraId="40300BC1" w14:textId="77777777" w:rsidR="00004184" w:rsidRDefault="002C4894">
            <w:pPr>
              <w:widowControl w:val="0"/>
              <w:spacing w:line="240" w:lineRule="auto"/>
              <w:rPr>
                <w:b/>
              </w:rPr>
            </w:pPr>
            <w:r>
              <w:rPr>
                <w:b/>
              </w:rPr>
              <w:t>Budgetcategorie I</w:t>
            </w:r>
          </w:p>
        </w:tc>
        <w:tc>
          <w:tcPr>
            <w:tcW w:w="1230" w:type="dxa"/>
            <w:tcMar>
              <w:top w:w="56" w:type="dxa"/>
              <w:left w:w="56" w:type="dxa"/>
              <w:bottom w:w="56" w:type="dxa"/>
              <w:right w:w="56" w:type="dxa"/>
            </w:tcMar>
          </w:tcPr>
          <w:p w14:paraId="0E3FBF7C" w14:textId="77777777" w:rsidR="00004184" w:rsidRDefault="002C4894">
            <w:pPr>
              <w:widowControl w:val="0"/>
              <w:spacing w:line="240" w:lineRule="auto"/>
              <w:jc w:val="right"/>
            </w:pPr>
            <w:r>
              <w:rPr>
                <w:b/>
              </w:rPr>
              <w:t xml:space="preserve">0% </w:t>
            </w:r>
            <w:r>
              <w:t>(0)</w:t>
            </w:r>
          </w:p>
        </w:tc>
        <w:tc>
          <w:tcPr>
            <w:tcW w:w="1230" w:type="dxa"/>
            <w:tcMar>
              <w:top w:w="56" w:type="dxa"/>
              <w:left w:w="56" w:type="dxa"/>
              <w:bottom w:w="56" w:type="dxa"/>
              <w:right w:w="56" w:type="dxa"/>
            </w:tcMar>
          </w:tcPr>
          <w:p w14:paraId="3EA1BFC1" w14:textId="77777777" w:rsidR="00004184" w:rsidRDefault="002C4894">
            <w:pPr>
              <w:widowControl w:val="0"/>
              <w:spacing w:line="240" w:lineRule="auto"/>
              <w:jc w:val="right"/>
            </w:pPr>
            <w:r>
              <w:rPr>
                <w:b/>
              </w:rPr>
              <w:t>0%</w:t>
            </w:r>
            <w:r>
              <w:t xml:space="preserve"> (0)</w:t>
            </w:r>
          </w:p>
        </w:tc>
        <w:tc>
          <w:tcPr>
            <w:tcW w:w="1230" w:type="dxa"/>
            <w:shd w:val="clear" w:color="auto" w:fill="auto"/>
            <w:tcMar>
              <w:top w:w="56" w:type="dxa"/>
              <w:left w:w="56" w:type="dxa"/>
              <w:bottom w:w="56" w:type="dxa"/>
              <w:right w:w="56" w:type="dxa"/>
            </w:tcMar>
          </w:tcPr>
          <w:p w14:paraId="5E46226F" w14:textId="77777777" w:rsidR="00004184" w:rsidRDefault="002C4894">
            <w:pPr>
              <w:widowControl w:val="0"/>
              <w:spacing w:line="240" w:lineRule="auto"/>
              <w:jc w:val="right"/>
            </w:pPr>
            <w:r>
              <w:rPr>
                <w:b/>
              </w:rPr>
              <w:t>&lt;1%</w:t>
            </w:r>
            <w:r>
              <w:t xml:space="preserve"> (&lt;5)</w:t>
            </w:r>
          </w:p>
        </w:tc>
        <w:tc>
          <w:tcPr>
            <w:tcW w:w="1230" w:type="dxa"/>
            <w:shd w:val="clear" w:color="auto" w:fill="auto"/>
            <w:tcMar>
              <w:top w:w="56" w:type="dxa"/>
              <w:left w:w="56" w:type="dxa"/>
              <w:bottom w:w="56" w:type="dxa"/>
              <w:right w:w="56" w:type="dxa"/>
            </w:tcMar>
          </w:tcPr>
          <w:p w14:paraId="43A3D590" w14:textId="77777777" w:rsidR="00004184" w:rsidRDefault="002C4894">
            <w:pPr>
              <w:widowControl w:val="0"/>
              <w:spacing w:line="240" w:lineRule="auto"/>
              <w:jc w:val="right"/>
            </w:pPr>
            <w:r>
              <w:rPr>
                <w:b/>
              </w:rPr>
              <w:t>&lt;1%</w:t>
            </w:r>
            <w:r>
              <w:t xml:space="preserve"> (&lt;5)</w:t>
            </w:r>
          </w:p>
        </w:tc>
        <w:tc>
          <w:tcPr>
            <w:tcW w:w="1230" w:type="dxa"/>
            <w:shd w:val="clear" w:color="auto" w:fill="auto"/>
            <w:tcMar>
              <w:top w:w="56" w:type="dxa"/>
              <w:left w:w="56" w:type="dxa"/>
              <w:bottom w:w="56" w:type="dxa"/>
              <w:right w:w="56" w:type="dxa"/>
            </w:tcMar>
          </w:tcPr>
          <w:p w14:paraId="7F44DBF6" w14:textId="77777777" w:rsidR="00004184" w:rsidRDefault="002C4894">
            <w:pPr>
              <w:widowControl w:val="0"/>
              <w:spacing w:line="240" w:lineRule="auto"/>
              <w:jc w:val="right"/>
            </w:pPr>
            <w:r>
              <w:rPr>
                <w:b/>
              </w:rPr>
              <w:t>&lt;1%</w:t>
            </w:r>
            <w:r>
              <w:t xml:space="preserve"> (5)</w:t>
            </w:r>
          </w:p>
        </w:tc>
        <w:tc>
          <w:tcPr>
            <w:tcW w:w="1230" w:type="dxa"/>
            <w:shd w:val="clear" w:color="auto" w:fill="auto"/>
            <w:tcMar>
              <w:top w:w="56" w:type="dxa"/>
              <w:left w:w="56" w:type="dxa"/>
              <w:bottom w:w="56" w:type="dxa"/>
              <w:right w:w="56" w:type="dxa"/>
            </w:tcMar>
          </w:tcPr>
          <w:p w14:paraId="0FB766BA" w14:textId="77777777" w:rsidR="00004184" w:rsidRDefault="002C4894">
            <w:pPr>
              <w:widowControl w:val="0"/>
              <w:spacing w:line="240" w:lineRule="auto"/>
              <w:jc w:val="right"/>
            </w:pPr>
            <w:r>
              <w:rPr>
                <w:b/>
              </w:rPr>
              <w:t>&lt;1%</w:t>
            </w:r>
            <w:r>
              <w:t xml:space="preserve"> (7)</w:t>
            </w:r>
          </w:p>
        </w:tc>
      </w:tr>
      <w:tr w:rsidR="00004184" w14:paraId="084FA0AF" w14:textId="77777777">
        <w:tc>
          <w:tcPr>
            <w:tcW w:w="2256" w:type="dxa"/>
            <w:shd w:val="clear" w:color="auto" w:fill="F3F3F3"/>
            <w:tcMar>
              <w:top w:w="56" w:type="dxa"/>
              <w:left w:w="56" w:type="dxa"/>
              <w:bottom w:w="56" w:type="dxa"/>
              <w:right w:w="56" w:type="dxa"/>
            </w:tcMar>
          </w:tcPr>
          <w:p w14:paraId="597D31E8" w14:textId="77777777" w:rsidR="00004184" w:rsidRDefault="002C4894">
            <w:pPr>
              <w:widowControl w:val="0"/>
              <w:spacing w:line="240" w:lineRule="auto"/>
              <w:rPr>
                <w:b/>
              </w:rPr>
            </w:pPr>
            <w:r>
              <w:rPr>
                <w:b/>
              </w:rPr>
              <w:t>Budgetcategorie II</w:t>
            </w:r>
          </w:p>
        </w:tc>
        <w:tc>
          <w:tcPr>
            <w:tcW w:w="1230" w:type="dxa"/>
            <w:tcMar>
              <w:top w:w="56" w:type="dxa"/>
              <w:left w:w="56" w:type="dxa"/>
              <w:bottom w:w="56" w:type="dxa"/>
              <w:right w:w="56" w:type="dxa"/>
            </w:tcMar>
          </w:tcPr>
          <w:p w14:paraId="32F06487" w14:textId="77777777" w:rsidR="00004184" w:rsidRDefault="002C4894">
            <w:pPr>
              <w:widowControl w:val="0"/>
              <w:spacing w:line="240" w:lineRule="auto"/>
              <w:jc w:val="right"/>
            </w:pPr>
            <w:r>
              <w:rPr>
                <w:b/>
              </w:rPr>
              <w:t xml:space="preserve">4% </w:t>
            </w:r>
            <w:r>
              <w:t>(28)</w:t>
            </w:r>
          </w:p>
        </w:tc>
        <w:tc>
          <w:tcPr>
            <w:tcW w:w="1230" w:type="dxa"/>
            <w:tcMar>
              <w:top w:w="56" w:type="dxa"/>
              <w:left w:w="56" w:type="dxa"/>
              <w:bottom w:w="56" w:type="dxa"/>
              <w:right w:w="56" w:type="dxa"/>
            </w:tcMar>
          </w:tcPr>
          <w:p w14:paraId="4B4D6150" w14:textId="77777777" w:rsidR="00004184" w:rsidRDefault="002C4894">
            <w:pPr>
              <w:widowControl w:val="0"/>
              <w:spacing w:line="240" w:lineRule="auto"/>
              <w:jc w:val="right"/>
            </w:pPr>
            <w:r>
              <w:rPr>
                <w:b/>
              </w:rPr>
              <w:t>1%</w:t>
            </w:r>
            <w:r>
              <w:t xml:space="preserve"> (13)</w:t>
            </w:r>
          </w:p>
        </w:tc>
        <w:tc>
          <w:tcPr>
            <w:tcW w:w="1230" w:type="dxa"/>
            <w:shd w:val="clear" w:color="auto" w:fill="auto"/>
            <w:tcMar>
              <w:top w:w="56" w:type="dxa"/>
              <w:left w:w="56" w:type="dxa"/>
              <w:bottom w:w="56" w:type="dxa"/>
              <w:right w:w="56" w:type="dxa"/>
            </w:tcMar>
          </w:tcPr>
          <w:p w14:paraId="729B24D5" w14:textId="77777777" w:rsidR="00004184" w:rsidRDefault="002C4894">
            <w:pPr>
              <w:widowControl w:val="0"/>
              <w:spacing w:line="240" w:lineRule="auto"/>
              <w:jc w:val="right"/>
            </w:pPr>
            <w:r>
              <w:rPr>
                <w:b/>
              </w:rPr>
              <w:t>3%</w:t>
            </w:r>
            <w:r>
              <w:t xml:space="preserve"> (35)</w:t>
            </w:r>
          </w:p>
        </w:tc>
        <w:tc>
          <w:tcPr>
            <w:tcW w:w="1230" w:type="dxa"/>
            <w:shd w:val="clear" w:color="auto" w:fill="auto"/>
            <w:tcMar>
              <w:top w:w="56" w:type="dxa"/>
              <w:left w:w="56" w:type="dxa"/>
              <w:bottom w:w="56" w:type="dxa"/>
              <w:right w:w="56" w:type="dxa"/>
            </w:tcMar>
          </w:tcPr>
          <w:p w14:paraId="44E0F95D" w14:textId="77777777" w:rsidR="00004184" w:rsidRDefault="002C4894">
            <w:pPr>
              <w:widowControl w:val="0"/>
              <w:spacing w:line="240" w:lineRule="auto"/>
              <w:jc w:val="right"/>
            </w:pPr>
            <w:r>
              <w:rPr>
                <w:b/>
              </w:rPr>
              <w:t>4%</w:t>
            </w:r>
            <w:r>
              <w:t xml:space="preserve"> (41)</w:t>
            </w:r>
          </w:p>
        </w:tc>
        <w:tc>
          <w:tcPr>
            <w:tcW w:w="1230" w:type="dxa"/>
            <w:shd w:val="clear" w:color="auto" w:fill="auto"/>
            <w:tcMar>
              <w:top w:w="56" w:type="dxa"/>
              <w:left w:w="56" w:type="dxa"/>
              <w:bottom w:w="56" w:type="dxa"/>
              <w:right w:w="56" w:type="dxa"/>
            </w:tcMar>
          </w:tcPr>
          <w:p w14:paraId="05CB338A" w14:textId="77777777" w:rsidR="00004184" w:rsidRDefault="002C4894">
            <w:pPr>
              <w:widowControl w:val="0"/>
              <w:spacing w:line="240" w:lineRule="auto"/>
              <w:jc w:val="right"/>
            </w:pPr>
            <w:r>
              <w:rPr>
                <w:b/>
              </w:rPr>
              <w:t>4%</w:t>
            </w:r>
            <w:r>
              <w:t xml:space="preserve"> (66)</w:t>
            </w:r>
          </w:p>
        </w:tc>
        <w:tc>
          <w:tcPr>
            <w:tcW w:w="1230" w:type="dxa"/>
            <w:shd w:val="clear" w:color="auto" w:fill="auto"/>
            <w:tcMar>
              <w:top w:w="56" w:type="dxa"/>
              <w:left w:w="56" w:type="dxa"/>
              <w:bottom w:w="56" w:type="dxa"/>
              <w:right w:w="56" w:type="dxa"/>
            </w:tcMar>
          </w:tcPr>
          <w:p w14:paraId="5F84E4EF" w14:textId="77777777" w:rsidR="00004184" w:rsidRDefault="002C4894">
            <w:pPr>
              <w:widowControl w:val="0"/>
              <w:spacing w:line="240" w:lineRule="auto"/>
              <w:jc w:val="right"/>
            </w:pPr>
            <w:r>
              <w:rPr>
                <w:b/>
              </w:rPr>
              <w:t>3%</w:t>
            </w:r>
            <w:r>
              <w:t xml:space="preserve"> (60)</w:t>
            </w:r>
          </w:p>
        </w:tc>
      </w:tr>
      <w:tr w:rsidR="00004184" w14:paraId="5DC97FD4" w14:textId="77777777">
        <w:tc>
          <w:tcPr>
            <w:tcW w:w="2256" w:type="dxa"/>
            <w:shd w:val="clear" w:color="auto" w:fill="F3F3F3"/>
            <w:tcMar>
              <w:top w:w="56" w:type="dxa"/>
              <w:left w:w="56" w:type="dxa"/>
              <w:bottom w:w="56" w:type="dxa"/>
              <w:right w:w="56" w:type="dxa"/>
            </w:tcMar>
          </w:tcPr>
          <w:p w14:paraId="71D416B7" w14:textId="77777777" w:rsidR="00004184" w:rsidRDefault="002C4894">
            <w:pPr>
              <w:widowControl w:val="0"/>
              <w:spacing w:line="240" w:lineRule="auto"/>
              <w:rPr>
                <w:b/>
              </w:rPr>
            </w:pPr>
            <w:r>
              <w:rPr>
                <w:b/>
              </w:rPr>
              <w:t>Budgetcategorie III</w:t>
            </w:r>
          </w:p>
        </w:tc>
        <w:tc>
          <w:tcPr>
            <w:tcW w:w="1230" w:type="dxa"/>
            <w:tcMar>
              <w:top w:w="56" w:type="dxa"/>
              <w:left w:w="56" w:type="dxa"/>
              <w:bottom w:w="56" w:type="dxa"/>
              <w:right w:w="56" w:type="dxa"/>
            </w:tcMar>
          </w:tcPr>
          <w:p w14:paraId="70784CB5" w14:textId="77777777" w:rsidR="00004184" w:rsidRDefault="002C4894">
            <w:pPr>
              <w:widowControl w:val="0"/>
              <w:spacing w:line="240" w:lineRule="auto"/>
              <w:jc w:val="right"/>
            </w:pPr>
            <w:r>
              <w:rPr>
                <w:b/>
              </w:rPr>
              <w:t>10%</w:t>
            </w:r>
            <w:r>
              <w:t xml:space="preserve"> (70)</w:t>
            </w:r>
          </w:p>
        </w:tc>
        <w:tc>
          <w:tcPr>
            <w:tcW w:w="1230" w:type="dxa"/>
            <w:tcMar>
              <w:top w:w="56" w:type="dxa"/>
              <w:left w:w="56" w:type="dxa"/>
              <w:bottom w:w="56" w:type="dxa"/>
              <w:right w:w="56" w:type="dxa"/>
            </w:tcMar>
          </w:tcPr>
          <w:p w14:paraId="5223C10D" w14:textId="77777777" w:rsidR="00004184" w:rsidRDefault="002C4894">
            <w:pPr>
              <w:widowControl w:val="0"/>
              <w:spacing w:line="240" w:lineRule="auto"/>
              <w:jc w:val="right"/>
            </w:pPr>
            <w:r>
              <w:rPr>
                <w:b/>
              </w:rPr>
              <w:t>8%</w:t>
            </w:r>
            <w:r>
              <w:t xml:space="preserve"> (68)</w:t>
            </w:r>
          </w:p>
        </w:tc>
        <w:tc>
          <w:tcPr>
            <w:tcW w:w="1230" w:type="dxa"/>
            <w:shd w:val="clear" w:color="auto" w:fill="auto"/>
            <w:tcMar>
              <w:top w:w="56" w:type="dxa"/>
              <w:left w:w="56" w:type="dxa"/>
              <w:bottom w:w="56" w:type="dxa"/>
              <w:right w:w="56" w:type="dxa"/>
            </w:tcMar>
          </w:tcPr>
          <w:p w14:paraId="40B1EEF5" w14:textId="77777777" w:rsidR="00004184" w:rsidRDefault="002C4894">
            <w:pPr>
              <w:widowControl w:val="0"/>
              <w:spacing w:line="240" w:lineRule="auto"/>
              <w:jc w:val="right"/>
            </w:pPr>
            <w:r>
              <w:rPr>
                <w:b/>
              </w:rPr>
              <w:t>10%</w:t>
            </w:r>
            <w:r>
              <w:t xml:space="preserve"> (103)</w:t>
            </w:r>
          </w:p>
        </w:tc>
        <w:tc>
          <w:tcPr>
            <w:tcW w:w="1230" w:type="dxa"/>
            <w:shd w:val="clear" w:color="auto" w:fill="auto"/>
            <w:tcMar>
              <w:top w:w="56" w:type="dxa"/>
              <w:left w:w="56" w:type="dxa"/>
              <w:bottom w:w="56" w:type="dxa"/>
              <w:right w:w="56" w:type="dxa"/>
            </w:tcMar>
          </w:tcPr>
          <w:p w14:paraId="052901AD" w14:textId="77777777" w:rsidR="00004184" w:rsidRDefault="002C4894">
            <w:pPr>
              <w:widowControl w:val="0"/>
              <w:spacing w:line="240" w:lineRule="auto"/>
              <w:jc w:val="right"/>
            </w:pPr>
            <w:r>
              <w:rPr>
                <w:b/>
              </w:rPr>
              <w:t>11%</w:t>
            </w:r>
            <w:r>
              <w:t xml:space="preserve"> (129)</w:t>
            </w:r>
          </w:p>
        </w:tc>
        <w:tc>
          <w:tcPr>
            <w:tcW w:w="1230" w:type="dxa"/>
            <w:shd w:val="clear" w:color="auto" w:fill="auto"/>
            <w:tcMar>
              <w:top w:w="56" w:type="dxa"/>
              <w:left w:w="56" w:type="dxa"/>
              <w:bottom w:w="56" w:type="dxa"/>
              <w:right w:w="56" w:type="dxa"/>
            </w:tcMar>
          </w:tcPr>
          <w:p w14:paraId="11320711" w14:textId="77777777" w:rsidR="00004184" w:rsidRDefault="002C4894">
            <w:pPr>
              <w:widowControl w:val="0"/>
              <w:spacing w:line="240" w:lineRule="auto"/>
              <w:jc w:val="right"/>
            </w:pPr>
            <w:r>
              <w:rPr>
                <w:b/>
              </w:rPr>
              <w:t>16%</w:t>
            </w:r>
            <w:r>
              <w:t xml:space="preserve"> (239)</w:t>
            </w:r>
          </w:p>
        </w:tc>
        <w:tc>
          <w:tcPr>
            <w:tcW w:w="1230" w:type="dxa"/>
            <w:shd w:val="clear" w:color="auto" w:fill="auto"/>
            <w:tcMar>
              <w:top w:w="56" w:type="dxa"/>
              <w:left w:w="56" w:type="dxa"/>
              <w:bottom w:w="56" w:type="dxa"/>
              <w:right w:w="56" w:type="dxa"/>
            </w:tcMar>
          </w:tcPr>
          <w:p w14:paraId="4745DA03" w14:textId="77777777" w:rsidR="00004184" w:rsidRDefault="002C4894">
            <w:pPr>
              <w:widowControl w:val="0"/>
              <w:spacing w:line="240" w:lineRule="auto"/>
              <w:jc w:val="right"/>
            </w:pPr>
            <w:r>
              <w:rPr>
                <w:b/>
              </w:rPr>
              <w:t>16%</w:t>
            </w:r>
            <w:r>
              <w:t xml:space="preserve"> (295)</w:t>
            </w:r>
          </w:p>
        </w:tc>
      </w:tr>
      <w:tr w:rsidR="00004184" w14:paraId="03F52DAF" w14:textId="77777777">
        <w:trPr>
          <w:trHeight w:val="315"/>
        </w:trPr>
        <w:tc>
          <w:tcPr>
            <w:tcW w:w="2256" w:type="dxa"/>
            <w:shd w:val="clear" w:color="auto" w:fill="F3F3F3"/>
            <w:tcMar>
              <w:top w:w="56" w:type="dxa"/>
              <w:left w:w="56" w:type="dxa"/>
              <w:bottom w:w="56" w:type="dxa"/>
              <w:right w:w="56" w:type="dxa"/>
            </w:tcMar>
          </w:tcPr>
          <w:p w14:paraId="1639C095" w14:textId="77777777" w:rsidR="00004184" w:rsidRDefault="002C4894">
            <w:pPr>
              <w:widowControl w:val="0"/>
              <w:spacing w:line="240" w:lineRule="auto"/>
              <w:rPr>
                <w:b/>
              </w:rPr>
            </w:pPr>
            <w:r>
              <w:rPr>
                <w:b/>
              </w:rPr>
              <w:t>Budgetcategorie IV</w:t>
            </w:r>
          </w:p>
        </w:tc>
        <w:tc>
          <w:tcPr>
            <w:tcW w:w="1230" w:type="dxa"/>
            <w:tcMar>
              <w:top w:w="56" w:type="dxa"/>
              <w:left w:w="56" w:type="dxa"/>
              <w:bottom w:w="56" w:type="dxa"/>
              <w:right w:w="56" w:type="dxa"/>
            </w:tcMar>
          </w:tcPr>
          <w:p w14:paraId="409DE26E" w14:textId="77777777" w:rsidR="00004184" w:rsidRDefault="002C4894">
            <w:pPr>
              <w:widowControl w:val="0"/>
              <w:spacing w:line="240" w:lineRule="auto"/>
              <w:jc w:val="right"/>
            </w:pPr>
            <w:r>
              <w:rPr>
                <w:b/>
              </w:rPr>
              <w:t>16%</w:t>
            </w:r>
            <w:r>
              <w:t xml:space="preserve"> (112)</w:t>
            </w:r>
          </w:p>
        </w:tc>
        <w:tc>
          <w:tcPr>
            <w:tcW w:w="1230" w:type="dxa"/>
            <w:tcMar>
              <w:top w:w="56" w:type="dxa"/>
              <w:left w:w="56" w:type="dxa"/>
              <w:bottom w:w="56" w:type="dxa"/>
              <w:right w:w="56" w:type="dxa"/>
            </w:tcMar>
          </w:tcPr>
          <w:p w14:paraId="040468B0" w14:textId="77777777" w:rsidR="00004184" w:rsidRDefault="002C4894">
            <w:pPr>
              <w:widowControl w:val="0"/>
              <w:spacing w:line="240" w:lineRule="auto"/>
              <w:jc w:val="right"/>
            </w:pPr>
            <w:r>
              <w:rPr>
                <w:b/>
              </w:rPr>
              <w:t>18%</w:t>
            </w:r>
            <w:r>
              <w:t xml:space="preserve"> (158)</w:t>
            </w:r>
          </w:p>
        </w:tc>
        <w:tc>
          <w:tcPr>
            <w:tcW w:w="1230" w:type="dxa"/>
            <w:shd w:val="clear" w:color="auto" w:fill="auto"/>
            <w:tcMar>
              <w:top w:w="56" w:type="dxa"/>
              <w:left w:w="56" w:type="dxa"/>
              <w:bottom w:w="56" w:type="dxa"/>
              <w:right w:w="56" w:type="dxa"/>
            </w:tcMar>
          </w:tcPr>
          <w:p w14:paraId="3830C96E" w14:textId="77777777" w:rsidR="00004184" w:rsidRDefault="002C4894">
            <w:pPr>
              <w:widowControl w:val="0"/>
              <w:spacing w:line="240" w:lineRule="auto"/>
              <w:jc w:val="right"/>
            </w:pPr>
            <w:r>
              <w:rPr>
                <w:b/>
              </w:rPr>
              <w:t>21%</w:t>
            </w:r>
            <w:r>
              <w:t xml:space="preserve"> (216)</w:t>
            </w:r>
          </w:p>
        </w:tc>
        <w:tc>
          <w:tcPr>
            <w:tcW w:w="1230" w:type="dxa"/>
            <w:shd w:val="clear" w:color="auto" w:fill="auto"/>
            <w:tcMar>
              <w:top w:w="56" w:type="dxa"/>
              <w:left w:w="56" w:type="dxa"/>
              <w:bottom w:w="56" w:type="dxa"/>
              <w:right w:w="56" w:type="dxa"/>
            </w:tcMar>
          </w:tcPr>
          <w:p w14:paraId="42AC6238" w14:textId="77777777" w:rsidR="00004184" w:rsidRDefault="002C4894">
            <w:pPr>
              <w:widowControl w:val="0"/>
              <w:spacing w:line="240" w:lineRule="auto"/>
              <w:jc w:val="right"/>
            </w:pPr>
            <w:r>
              <w:rPr>
                <w:b/>
              </w:rPr>
              <w:t>22%</w:t>
            </w:r>
            <w:r>
              <w:t xml:space="preserve"> (248)</w:t>
            </w:r>
          </w:p>
        </w:tc>
        <w:tc>
          <w:tcPr>
            <w:tcW w:w="1230" w:type="dxa"/>
            <w:shd w:val="clear" w:color="auto" w:fill="auto"/>
            <w:tcMar>
              <w:top w:w="56" w:type="dxa"/>
              <w:left w:w="56" w:type="dxa"/>
              <w:bottom w:w="56" w:type="dxa"/>
              <w:right w:w="56" w:type="dxa"/>
            </w:tcMar>
          </w:tcPr>
          <w:p w14:paraId="6A40CF57" w14:textId="77777777" w:rsidR="00004184" w:rsidRDefault="002C4894">
            <w:pPr>
              <w:widowControl w:val="0"/>
              <w:spacing w:line="240" w:lineRule="auto"/>
              <w:jc w:val="right"/>
            </w:pPr>
            <w:r>
              <w:rPr>
                <w:b/>
              </w:rPr>
              <w:t>25%</w:t>
            </w:r>
            <w:r>
              <w:t xml:space="preserve"> (378)</w:t>
            </w:r>
          </w:p>
        </w:tc>
        <w:tc>
          <w:tcPr>
            <w:tcW w:w="1230" w:type="dxa"/>
            <w:shd w:val="clear" w:color="auto" w:fill="auto"/>
            <w:tcMar>
              <w:top w:w="56" w:type="dxa"/>
              <w:left w:w="56" w:type="dxa"/>
              <w:bottom w:w="56" w:type="dxa"/>
              <w:right w:w="56" w:type="dxa"/>
            </w:tcMar>
          </w:tcPr>
          <w:p w14:paraId="535F2401" w14:textId="77777777" w:rsidR="00004184" w:rsidRDefault="002C4894">
            <w:pPr>
              <w:widowControl w:val="0"/>
              <w:spacing w:line="240" w:lineRule="auto"/>
              <w:jc w:val="right"/>
            </w:pPr>
            <w:r>
              <w:rPr>
                <w:b/>
              </w:rPr>
              <w:t>27%</w:t>
            </w:r>
            <w:r>
              <w:t xml:space="preserve"> (493)</w:t>
            </w:r>
          </w:p>
        </w:tc>
      </w:tr>
      <w:tr w:rsidR="00004184" w14:paraId="30B4A6AA" w14:textId="77777777">
        <w:tc>
          <w:tcPr>
            <w:tcW w:w="2256" w:type="dxa"/>
            <w:shd w:val="clear" w:color="auto" w:fill="F3F3F3"/>
            <w:tcMar>
              <w:top w:w="56" w:type="dxa"/>
              <w:left w:w="56" w:type="dxa"/>
              <w:bottom w:w="56" w:type="dxa"/>
              <w:right w:w="56" w:type="dxa"/>
            </w:tcMar>
          </w:tcPr>
          <w:p w14:paraId="6FE63497" w14:textId="77777777" w:rsidR="00004184" w:rsidRDefault="002C4894">
            <w:pPr>
              <w:widowControl w:val="0"/>
              <w:spacing w:line="240" w:lineRule="auto"/>
              <w:rPr>
                <w:b/>
              </w:rPr>
            </w:pPr>
            <w:r>
              <w:rPr>
                <w:b/>
              </w:rPr>
              <w:t>Budgetcategorie V</w:t>
            </w:r>
          </w:p>
        </w:tc>
        <w:tc>
          <w:tcPr>
            <w:tcW w:w="1230" w:type="dxa"/>
            <w:tcMar>
              <w:top w:w="56" w:type="dxa"/>
              <w:left w:w="56" w:type="dxa"/>
              <w:bottom w:w="56" w:type="dxa"/>
              <w:right w:w="56" w:type="dxa"/>
            </w:tcMar>
          </w:tcPr>
          <w:p w14:paraId="6D7C7086" w14:textId="77777777" w:rsidR="00004184" w:rsidRDefault="002C4894">
            <w:pPr>
              <w:widowControl w:val="0"/>
              <w:spacing w:line="240" w:lineRule="auto"/>
              <w:jc w:val="right"/>
            </w:pPr>
            <w:r>
              <w:rPr>
                <w:b/>
              </w:rPr>
              <w:t xml:space="preserve">69% </w:t>
            </w:r>
            <w:r>
              <w:t>(469)</w:t>
            </w:r>
          </w:p>
        </w:tc>
        <w:tc>
          <w:tcPr>
            <w:tcW w:w="1230" w:type="dxa"/>
            <w:tcMar>
              <w:top w:w="56" w:type="dxa"/>
              <w:left w:w="56" w:type="dxa"/>
              <w:bottom w:w="56" w:type="dxa"/>
              <w:right w:w="56" w:type="dxa"/>
            </w:tcMar>
          </w:tcPr>
          <w:p w14:paraId="59F5C5A1" w14:textId="77777777" w:rsidR="00004184" w:rsidRDefault="002C4894">
            <w:pPr>
              <w:widowControl w:val="0"/>
              <w:spacing w:line="240" w:lineRule="auto"/>
              <w:jc w:val="right"/>
            </w:pPr>
            <w:r>
              <w:rPr>
                <w:b/>
              </w:rPr>
              <w:t>73%</w:t>
            </w:r>
            <w:r>
              <w:t xml:space="preserve"> (640)</w:t>
            </w:r>
          </w:p>
        </w:tc>
        <w:tc>
          <w:tcPr>
            <w:tcW w:w="1230" w:type="dxa"/>
            <w:shd w:val="clear" w:color="auto" w:fill="auto"/>
            <w:tcMar>
              <w:top w:w="56" w:type="dxa"/>
              <w:left w:w="56" w:type="dxa"/>
              <w:bottom w:w="56" w:type="dxa"/>
              <w:right w:w="56" w:type="dxa"/>
            </w:tcMar>
          </w:tcPr>
          <w:p w14:paraId="44ABA28E" w14:textId="77777777" w:rsidR="00004184" w:rsidRDefault="002C4894">
            <w:pPr>
              <w:widowControl w:val="0"/>
              <w:spacing w:line="240" w:lineRule="auto"/>
              <w:jc w:val="right"/>
            </w:pPr>
            <w:r>
              <w:rPr>
                <w:b/>
              </w:rPr>
              <w:t>66%</w:t>
            </w:r>
            <w:r>
              <w:t xml:space="preserve"> (683)</w:t>
            </w:r>
          </w:p>
        </w:tc>
        <w:tc>
          <w:tcPr>
            <w:tcW w:w="1230" w:type="dxa"/>
            <w:shd w:val="clear" w:color="auto" w:fill="auto"/>
            <w:tcMar>
              <w:top w:w="56" w:type="dxa"/>
              <w:left w:w="56" w:type="dxa"/>
              <w:bottom w:w="56" w:type="dxa"/>
              <w:right w:w="56" w:type="dxa"/>
            </w:tcMar>
          </w:tcPr>
          <w:p w14:paraId="0787FF1A" w14:textId="77777777" w:rsidR="00004184" w:rsidRDefault="002C4894">
            <w:pPr>
              <w:widowControl w:val="0"/>
              <w:spacing w:line="240" w:lineRule="auto"/>
              <w:jc w:val="right"/>
            </w:pPr>
            <w:r>
              <w:rPr>
                <w:b/>
              </w:rPr>
              <w:t>63%</w:t>
            </w:r>
            <w:r>
              <w:t xml:space="preserve"> (710)</w:t>
            </w:r>
          </w:p>
        </w:tc>
        <w:tc>
          <w:tcPr>
            <w:tcW w:w="1230" w:type="dxa"/>
            <w:shd w:val="clear" w:color="auto" w:fill="auto"/>
            <w:tcMar>
              <w:top w:w="56" w:type="dxa"/>
              <w:left w:w="56" w:type="dxa"/>
              <w:bottom w:w="56" w:type="dxa"/>
              <w:right w:w="56" w:type="dxa"/>
            </w:tcMar>
          </w:tcPr>
          <w:p w14:paraId="07522FF0" w14:textId="77777777" w:rsidR="00004184" w:rsidRDefault="002C4894">
            <w:pPr>
              <w:widowControl w:val="0"/>
              <w:spacing w:line="240" w:lineRule="auto"/>
              <w:jc w:val="right"/>
            </w:pPr>
            <w:r>
              <w:rPr>
                <w:b/>
              </w:rPr>
              <w:t>55%</w:t>
            </w:r>
            <w:r>
              <w:t xml:space="preserve"> (834)</w:t>
            </w:r>
          </w:p>
        </w:tc>
        <w:tc>
          <w:tcPr>
            <w:tcW w:w="1230" w:type="dxa"/>
            <w:shd w:val="clear" w:color="auto" w:fill="auto"/>
            <w:tcMar>
              <w:top w:w="56" w:type="dxa"/>
              <w:left w:w="56" w:type="dxa"/>
              <w:bottom w:w="56" w:type="dxa"/>
              <w:right w:w="56" w:type="dxa"/>
            </w:tcMar>
          </w:tcPr>
          <w:p w14:paraId="7705B318" w14:textId="77777777" w:rsidR="00004184" w:rsidRDefault="002C4894">
            <w:pPr>
              <w:widowControl w:val="0"/>
              <w:spacing w:line="240" w:lineRule="auto"/>
              <w:jc w:val="right"/>
            </w:pPr>
            <w:r>
              <w:rPr>
                <w:b/>
              </w:rPr>
              <w:t>53%</w:t>
            </w:r>
            <w:r>
              <w:t xml:space="preserve"> (961)</w:t>
            </w:r>
          </w:p>
        </w:tc>
      </w:tr>
      <w:tr w:rsidR="00004184" w14:paraId="652FD52E" w14:textId="77777777">
        <w:tc>
          <w:tcPr>
            <w:tcW w:w="2256" w:type="dxa"/>
            <w:shd w:val="clear" w:color="auto" w:fill="D9D9D9"/>
            <w:tcMar>
              <w:top w:w="56" w:type="dxa"/>
              <w:left w:w="56" w:type="dxa"/>
              <w:bottom w:w="56" w:type="dxa"/>
              <w:right w:w="56" w:type="dxa"/>
            </w:tcMar>
          </w:tcPr>
          <w:p w14:paraId="1D6AA6D8" w14:textId="77777777" w:rsidR="00004184" w:rsidRDefault="002C4894">
            <w:pPr>
              <w:widowControl w:val="0"/>
              <w:spacing w:line="240" w:lineRule="auto"/>
              <w:rPr>
                <w:b/>
              </w:rPr>
            </w:pPr>
            <w:r>
              <w:rPr>
                <w:b/>
              </w:rPr>
              <w:t xml:space="preserve">Totaal aantal </w:t>
            </w:r>
          </w:p>
        </w:tc>
        <w:tc>
          <w:tcPr>
            <w:tcW w:w="1230" w:type="dxa"/>
            <w:shd w:val="clear" w:color="auto" w:fill="D9D9D9"/>
            <w:tcMar>
              <w:top w:w="56" w:type="dxa"/>
              <w:left w:w="56" w:type="dxa"/>
              <w:bottom w:w="56" w:type="dxa"/>
              <w:right w:w="56" w:type="dxa"/>
            </w:tcMar>
          </w:tcPr>
          <w:p w14:paraId="1F8F7334" w14:textId="77777777" w:rsidR="00004184" w:rsidRDefault="002C4894">
            <w:pPr>
              <w:widowControl w:val="0"/>
              <w:spacing w:line="240" w:lineRule="auto"/>
              <w:jc w:val="right"/>
              <w:rPr>
                <w:b/>
              </w:rPr>
            </w:pPr>
            <w:r>
              <w:rPr>
                <w:b/>
              </w:rPr>
              <w:t xml:space="preserve">679 </w:t>
            </w:r>
          </w:p>
          <w:p w14:paraId="5D435759" w14:textId="77777777" w:rsidR="00004184" w:rsidRDefault="002C4894">
            <w:pPr>
              <w:widowControl w:val="0"/>
              <w:spacing w:line="240" w:lineRule="auto"/>
              <w:jc w:val="right"/>
              <w:rPr>
                <w:b/>
              </w:rPr>
            </w:pPr>
            <w:r>
              <w:rPr>
                <w:b/>
              </w:rPr>
              <w:t>(100%)</w:t>
            </w:r>
          </w:p>
        </w:tc>
        <w:tc>
          <w:tcPr>
            <w:tcW w:w="1230" w:type="dxa"/>
            <w:shd w:val="clear" w:color="auto" w:fill="D9D9D9"/>
            <w:tcMar>
              <w:top w:w="56" w:type="dxa"/>
              <w:left w:w="56" w:type="dxa"/>
              <w:bottom w:w="56" w:type="dxa"/>
              <w:right w:w="56" w:type="dxa"/>
            </w:tcMar>
          </w:tcPr>
          <w:p w14:paraId="7B7AD9C7" w14:textId="77777777" w:rsidR="00004184" w:rsidRDefault="002C4894">
            <w:pPr>
              <w:widowControl w:val="0"/>
              <w:spacing w:line="240" w:lineRule="auto"/>
              <w:jc w:val="right"/>
              <w:rPr>
                <w:b/>
              </w:rPr>
            </w:pPr>
            <w:r>
              <w:rPr>
                <w:b/>
              </w:rPr>
              <w:t xml:space="preserve">879 </w:t>
            </w:r>
          </w:p>
          <w:p w14:paraId="3301AF70" w14:textId="77777777" w:rsidR="00004184" w:rsidRDefault="002C4894">
            <w:pPr>
              <w:widowControl w:val="0"/>
              <w:spacing w:line="240" w:lineRule="auto"/>
              <w:jc w:val="right"/>
              <w:rPr>
                <w:b/>
              </w:rPr>
            </w:pPr>
            <w:r>
              <w:rPr>
                <w:b/>
              </w:rPr>
              <w:t>(100%)</w:t>
            </w:r>
          </w:p>
        </w:tc>
        <w:tc>
          <w:tcPr>
            <w:tcW w:w="1230" w:type="dxa"/>
            <w:shd w:val="clear" w:color="auto" w:fill="D9D9D9"/>
            <w:tcMar>
              <w:top w:w="56" w:type="dxa"/>
              <w:left w:w="56" w:type="dxa"/>
              <w:bottom w:w="56" w:type="dxa"/>
              <w:right w:w="56" w:type="dxa"/>
            </w:tcMar>
          </w:tcPr>
          <w:p w14:paraId="62B4372C" w14:textId="77777777" w:rsidR="00004184" w:rsidRDefault="002C4894">
            <w:pPr>
              <w:widowControl w:val="0"/>
              <w:spacing w:line="240" w:lineRule="auto"/>
              <w:jc w:val="right"/>
              <w:rPr>
                <w:b/>
              </w:rPr>
            </w:pPr>
            <w:r>
              <w:rPr>
                <w:b/>
              </w:rPr>
              <w:t>1.038 (100%)</w:t>
            </w:r>
          </w:p>
        </w:tc>
        <w:tc>
          <w:tcPr>
            <w:tcW w:w="1230" w:type="dxa"/>
            <w:shd w:val="clear" w:color="auto" w:fill="D9D9D9"/>
            <w:tcMar>
              <w:top w:w="56" w:type="dxa"/>
              <w:left w:w="56" w:type="dxa"/>
              <w:bottom w:w="56" w:type="dxa"/>
              <w:right w:w="56" w:type="dxa"/>
            </w:tcMar>
          </w:tcPr>
          <w:p w14:paraId="36B58ADF" w14:textId="77777777" w:rsidR="00004184" w:rsidRDefault="002C4894">
            <w:pPr>
              <w:widowControl w:val="0"/>
              <w:spacing w:line="240" w:lineRule="auto"/>
              <w:jc w:val="right"/>
              <w:rPr>
                <w:b/>
              </w:rPr>
            </w:pPr>
            <w:r>
              <w:rPr>
                <w:b/>
              </w:rPr>
              <w:t>1.129 (100%)</w:t>
            </w:r>
          </w:p>
        </w:tc>
        <w:tc>
          <w:tcPr>
            <w:tcW w:w="1230" w:type="dxa"/>
            <w:shd w:val="clear" w:color="auto" w:fill="D9D9D9"/>
            <w:tcMar>
              <w:top w:w="56" w:type="dxa"/>
              <w:left w:w="56" w:type="dxa"/>
              <w:bottom w:w="56" w:type="dxa"/>
              <w:right w:w="56" w:type="dxa"/>
            </w:tcMar>
          </w:tcPr>
          <w:p w14:paraId="6D9D5876" w14:textId="77777777" w:rsidR="00004184" w:rsidRDefault="002C4894">
            <w:pPr>
              <w:widowControl w:val="0"/>
              <w:spacing w:line="240" w:lineRule="auto"/>
              <w:jc w:val="right"/>
              <w:rPr>
                <w:b/>
              </w:rPr>
            </w:pPr>
            <w:r>
              <w:rPr>
                <w:b/>
              </w:rPr>
              <w:t>1.522 (100%)</w:t>
            </w:r>
          </w:p>
        </w:tc>
        <w:tc>
          <w:tcPr>
            <w:tcW w:w="1230" w:type="dxa"/>
            <w:shd w:val="clear" w:color="auto" w:fill="D9D9D9"/>
            <w:tcMar>
              <w:top w:w="56" w:type="dxa"/>
              <w:left w:w="56" w:type="dxa"/>
              <w:bottom w:w="56" w:type="dxa"/>
              <w:right w:w="56" w:type="dxa"/>
            </w:tcMar>
          </w:tcPr>
          <w:p w14:paraId="4857A3B3" w14:textId="77777777" w:rsidR="00004184" w:rsidRDefault="002C4894">
            <w:pPr>
              <w:widowControl w:val="0"/>
              <w:spacing w:line="240" w:lineRule="auto"/>
              <w:jc w:val="right"/>
              <w:rPr>
                <w:b/>
              </w:rPr>
            </w:pPr>
            <w:r>
              <w:rPr>
                <w:b/>
              </w:rPr>
              <w:t>1.816 (100%)</w:t>
            </w:r>
          </w:p>
        </w:tc>
      </w:tr>
    </w:tbl>
    <w:p w14:paraId="771226AA" w14:textId="77777777" w:rsidR="00004184" w:rsidRDefault="002C4894">
      <w:pPr>
        <w:spacing w:after="200"/>
      </w:pPr>
      <w:r>
        <w:br/>
        <w:t xml:space="preserve">Het </w:t>
      </w:r>
      <w:r>
        <w:rPr>
          <w:b/>
        </w:rPr>
        <w:t xml:space="preserve">aandeel </w:t>
      </w:r>
      <w:r>
        <w:t xml:space="preserve">kinderen en jongeren met </w:t>
      </w:r>
      <w:r>
        <w:rPr>
          <w:b/>
        </w:rPr>
        <w:t xml:space="preserve">budgetcategorie V neemt af </w:t>
      </w:r>
      <w:r>
        <w:t xml:space="preserve">over de jaren (van 69 % naar 53 %), terwijl het </w:t>
      </w:r>
      <w:r>
        <w:rPr>
          <w:b/>
        </w:rPr>
        <w:t>aandeel met budgetcategorie III en IV toeneemt</w:t>
      </w:r>
      <w:r>
        <w:t xml:space="preserve">. Bij budgetcategorie III gaat het om een stijging van 6 % en bij budgetcategorie IV zelfs 11 %. </w:t>
      </w:r>
      <w:r>
        <w:br w:type="page"/>
      </w:r>
    </w:p>
    <w:p w14:paraId="0E62499D" w14:textId="77777777" w:rsidR="00004184" w:rsidRDefault="002C4894">
      <w:pPr>
        <w:pStyle w:val="Kop5"/>
        <w:numPr>
          <w:ilvl w:val="0"/>
          <w:numId w:val="52"/>
        </w:numPr>
        <w:spacing w:after="200"/>
      </w:pPr>
      <w:bookmarkStart w:id="68" w:name="_y5iq1r5o66nx" w:colFirst="0" w:colLast="0"/>
      <w:bookmarkEnd w:id="68"/>
      <w:r>
        <w:lastRenderedPageBreak/>
        <w:t>Budgethouders PAB op 31 december per</w:t>
      </w:r>
      <w:r>
        <w:t xml:space="preserve"> leeftijdscategorie (evolutie 2017-2022)</w:t>
      </w:r>
    </w:p>
    <w:p w14:paraId="6BAEB744" w14:textId="77777777" w:rsidR="00004184" w:rsidRDefault="002C4894">
      <w:pPr>
        <w:spacing w:after="200"/>
        <w:rPr>
          <w:color w:val="FF00FF"/>
        </w:rPr>
      </w:pPr>
      <w:r>
        <w:rPr>
          <w:b/>
        </w:rPr>
        <w:t>Tabel 43: Aantal kinderen en jongeren met een PAB per leeftijdscategorie</w:t>
      </w:r>
    </w:p>
    <w:tbl>
      <w:tblPr>
        <w:tblStyle w:val="aff9"/>
        <w:tblW w:w="963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7"/>
        <w:gridCol w:w="1230"/>
        <w:gridCol w:w="1230"/>
        <w:gridCol w:w="1230"/>
        <w:gridCol w:w="1230"/>
        <w:gridCol w:w="1230"/>
        <w:gridCol w:w="1230"/>
      </w:tblGrid>
      <w:tr w:rsidR="00004184" w14:paraId="7BF68291" w14:textId="77777777">
        <w:tc>
          <w:tcPr>
            <w:tcW w:w="2256" w:type="dxa"/>
            <w:shd w:val="clear" w:color="auto" w:fill="004D5C"/>
            <w:tcMar>
              <w:top w:w="56" w:type="dxa"/>
              <w:left w:w="56" w:type="dxa"/>
              <w:bottom w:w="56" w:type="dxa"/>
              <w:right w:w="56" w:type="dxa"/>
            </w:tcMar>
          </w:tcPr>
          <w:p w14:paraId="28B9A47D" w14:textId="77777777" w:rsidR="00004184" w:rsidRDefault="002C4894">
            <w:pPr>
              <w:widowControl w:val="0"/>
              <w:spacing w:line="240" w:lineRule="auto"/>
              <w:rPr>
                <w:b/>
                <w:color w:val="FFFFFF"/>
              </w:rPr>
            </w:pPr>
            <w:r>
              <w:rPr>
                <w:b/>
                <w:color w:val="FFFFFF"/>
              </w:rPr>
              <w:t>Leeftijdscategorie</w:t>
            </w:r>
          </w:p>
        </w:tc>
        <w:tc>
          <w:tcPr>
            <w:tcW w:w="1230" w:type="dxa"/>
            <w:shd w:val="clear" w:color="auto" w:fill="004D5C"/>
            <w:tcMar>
              <w:top w:w="56" w:type="dxa"/>
              <w:left w:w="56" w:type="dxa"/>
              <w:bottom w:w="56" w:type="dxa"/>
              <w:right w:w="56" w:type="dxa"/>
            </w:tcMar>
          </w:tcPr>
          <w:p w14:paraId="74E821C1" w14:textId="77777777" w:rsidR="00004184" w:rsidRDefault="002C4894">
            <w:pPr>
              <w:widowControl w:val="0"/>
              <w:spacing w:line="240" w:lineRule="auto"/>
              <w:jc w:val="right"/>
              <w:rPr>
                <w:b/>
                <w:color w:val="FFFFFF"/>
              </w:rPr>
            </w:pPr>
            <w:r>
              <w:rPr>
                <w:b/>
                <w:color w:val="FFFFFF"/>
              </w:rPr>
              <w:t>2017</w:t>
            </w:r>
          </w:p>
        </w:tc>
        <w:tc>
          <w:tcPr>
            <w:tcW w:w="1230" w:type="dxa"/>
            <w:shd w:val="clear" w:color="auto" w:fill="004D5C"/>
            <w:tcMar>
              <w:top w:w="56" w:type="dxa"/>
              <w:left w:w="56" w:type="dxa"/>
              <w:bottom w:w="56" w:type="dxa"/>
              <w:right w:w="56" w:type="dxa"/>
            </w:tcMar>
          </w:tcPr>
          <w:p w14:paraId="0863DADC" w14:textId="77777777" w:rsidR="00004184" w:rsidRDefault="002C4894">
            <w:pPr>
              <w:widowControl w:val="0"/>
              <w:spacing w:line="240" w:lineRule="auto"/>
              <w:jc w:val="right"/>
              <w:rPr>
                <w:b/>
                <w:color w:val="FFFFFF"/>
              </w:rPr>
            </w:pPr>
            <w:r>
              <w:rPr>
                <w:b/>
                <w:color w:val="FFFFFF"/>
              </w:rPr>
              <w:t>2018</w:t>
            </w:r>
          </w:p>
        </w:tc>
        <w:tc>
          <w:tcPr>
            <w:tcW w:w="1230" w:type="dxa"/>
            <w:shd w:val="clear" w:color="auto" w:fill="004D5C"/>
            <w:tcMar>
              <w:top w:w="56" w:type="dxa"/>
              <w:left w:w="56" w:type="dxa"/>
              <w:bottom w:w="56" w:type="dxa"/>
              <w:right w:w="56" w:type="dxa"/>
            </w:tcMar>
          </w:tcPr>
          <w:p w14:paraId="79CFD334" w14:textId="77777777" w:rsidR="00004184" w:rsidRDefault="002C4894">
            <w:pPr>
              <w:widowControl w:val="0"/>
              <w:spacing w:line="240" w:lineRule="auto"/>
              <w:jc w:val="right"/>
              <w:rPr>
                <w:b/>
                <w:color w:val="FFFFFF"/>
              </w:rPr>
            </w:pPr>
            <w:r>
              <w:rPr>
                <w:b/>
                <w:color w:val="FFFFFF"/>
              </w:rPr>
              <w:t>2019</w:t>
            </w:r>
          </w:p>
        </w:tc>
        <w:tc>
          <w:tcPr>
            <w:tcW w:w="1230" w:type="dxa"/>
            <w:shd w:val="clear" w:color="auto" w:fill="004D5C"/>
            <w:tcMar>
              <w:top w:w="56" w:type="dxa"/>
              <w:left w:w="56" w:type="dxa"/>
              <w:bottom w:w="56" w:type="dxa"/>
              <w:right w:w="56" w:type="dxa"/>
            </w:tcMar>
          </w:tcPr>
          <w:p w14:paraId="34E67551" w14:textId="77777777" w:rsidR="00004184" w:rsidRDefault="002C4894">
            <w:pPr>
              <w:widowControl w:val="0"/>
              <w:spacing w:line="240" w:lineRule="auto"/>
              <w:jc w:val="right"/>
              <w:rPr>
                <w:b/>
                <w:color w:val="FFFFFF"/>
              </w:rPr>
            </w:pPr>
            <w:r>
              <w:rPr>
                <w:b/>
                <w:color w:val="FFFFFF"/>
              </w:rPr>
              <w:t>2020</w:t>
            </w:r>
          </w:p>
        </w:tc>
        <w:tc>
          <w:tcPr>
            <w:tcW w:w="1230" w:type="dxa"/>
            <w:shd w:val="clear" w:color="auto" w:fill="004D5C"/>
            <w:tcMar>
              <w:top w:w="56" w:type="dxa"/>
              <w:left w:w="56" w:type="dxa"/>
              <w:bottom w:w="56" w:type="dxa"/>
              <w:right w:w="56" w:type="dxa"/>
            </w:tcMar>
          </w:tcPr>
          <w:p w14:paraId="082F6EFC" w14:textId="77777777" w:rsidR="00004184" w:rsidRDefault="002C4894">
            <w:pPr>
              <w:widowControl w:val="0"/>
              <w:spacing w:line="240" w:lineRule="auto"/>
              <w:jc w:val="right"/>
              <w:rPr>
                <w:b/>
                <w:color w:val="FFFFFF"/>
              </w:rPr>
            </w:pPr>
            <w:r>
              <w:rPr>
                <w:b/>
                <w:color w:val="FFFFFF"/>
              </w:rPr>
              <w:t>2021</w:t>
            </w:r>
          </w:p>
        </w:tc>
        <w:tc>
          <w:tcPr>
            <w:tcW w:w="1230" w:type="dxa"/>
            <w:shd w:val="clear" w:color="auto" w:fill="004D5C"/>
            <w:tcMar>
              <w:top w:w="56" w:type="dxa"/>
              <w:left w:w="56" w:type="dxa"/>
              <w:bottom w:w="56" w:type="dxa"/>
              <w:right w:w="56" w:type="dxa"/>
            </w:tcMar>
          </w:tcPr>
          <w:p w14:paraId="1EC162C3" w14:textId="77777777" w:rsidR="00004184" w:rsidRDefault="002C4894">
            <w:pPr>
              <w:widowControl w:val="0"/>
              <w:spacing w:line="240" w:lineRule="auto"/>
              <w:jc w:val="right"/>
              <w:rPr>
                <w:b/>
                <w:color w:val="FFFFFF"/>
              </w:rPr>
            </w:pPr>
            <w:r>
              <w:rPr>
                <w:b/>
                <w:color w:val="FFFFFF"/>
              </w:rPr>
              <w:t>2022</w:t>
            </w:r>
          </w:p>
        </w:tc>
      </w:tr>
      <w:tr w:rsidR="00004184" w14:paraId="31AF6237" w14:textId="77777777">
        <w:tc>
          <w:tcPr>
            <w:tcW w:w="2256" w:type="dxa"/>
            <w:shd w:val="clear" w:color="auto" w:fill="F3F3F3"/>
            <w:tcMar>
              <w:top w:w="56" w:type="dxa"/>
              <w:left w:w="56" w:type="dxa"/>
              <w:bottom w:w="56" w:type="dxa"/>
              <w:right w:w="56" w:type="dxa"/>
            </w:tcMar>
          </w:tcPr>
          <w:p w14:paraId="3AFBE991" w14:textId="77777777" w:rsidR="00004184" w:rsidRDefault="002C4894">
            <w:pPr>
              <w:widowControl w:val="0"/>
              <w:spacing w:line="240" w:lineRule="auto"/>
              <w:rPr>
                <w:b/>
              </w:rPr>
            </w:pPr>
            <w:r>
              <w:rPr>
                <w:b/>
              </w:rPr>
              <w:t>0-5 jaar</w:t>
            </w:r>
          </w:p>
        </w:tc>
        <w:tc>
          <w:tcPr>
            <w:tcW w:w="1230" w:type="dxa"/>
            <w:tcMar>
              <w:top w:w="56" w:type="dxa"/>
              <w:left w:w="56" w:type="dxa"/>
              <w:bottom w:w="56" w:type="dxa"/>
              <w:right w:w="56" w:type="dxa"/>
            </w:tcMar>
          </w:tcPr>
          <w:p w14:paraId="6D3C20F0" w14:textId="77777777" w:rsidR="00004184" w:rsidRDefault="002C4894">
            <w:pPr>
              <w:widowControl w:val="0"/>
              <w:spacing w:line="240" w:lineRule="auto"/>
              <w:jc w:val="right"/>
            </w:pPr>
            <w:r>
              <w:rPr>
                <w:b/>
              </w:rPr>
              <w:t>5%</w:t>
            </w:r>
            <w:r>
              <w:t xml:space="preserve"> (35)</w:t>
            </w:r>
          </w:p>
        </w:tc>
        <w:tc>
          <w:tcPr>
            <w:tcW w:w="1230" w:type="dxa"/>
            <w:tcMar>
              <w:top w:w="56" w:type="dxa"/>
              <w:left w:w="56" w:type="dxa"/>
              <w:bottom w:w="56" w:type="dxa"/>
              <w:right w:w="56" w:type="dxa"/>
            </w:tcMar>
          </w:tcPr>
          <w:p w14:paraId="36C8790B" w14:textId="77777777" w:rsidR="00004184" w:rsidRDefault="002C4894">
            <w:pPr>
              <w:widowControl w:val="0"/>
              <w:spacing w:line="240" w:lineRule="auto"/>
              <w:jc w:val="right"/>
            </w:pPr>
            <w:r>
              <w:rPr>
                <w:b/>
              </w:rPr>
              <w:t xml:space="preserve">6% </w:t>
            </w:r>
            <w:r>
              <w:t>(51)</w:t>
            </w:r>
          </w:p>
        </w:tc>
        <w:tc>
          <w:tcPr>
            <w:tcW w:w="1230" w:type="dxa"/>
            <w:shd w:val="clear" w:color="auto" w:fill="auto"/>
            <w:tcMar>
              <w:top w:w="56" w:type="dxa"/>
              <w:left w:w="56" w:type="dxa"/>
              <w:bottom w:w="56" w:type="dxa"/>
              <w:right w:w="56" w:type="dxa"/>
            </w:tcMar>
          </w:tcPr>
          <w:p w14:paraId="43D87D87" w14:textId="77777777" w:rsidR="00004184" w:rsidRDefault="002C4894">
            <w:pPr>
              <w:widowControl w:val="0"/>
              <w:spacing w:line="240" w:lineRule="auto"/>
              <w:jc w:val="right"/>
            </w:pPr>
            <w:r>
              <w:rPr>
                <w:b/>
              </w:rPr>
              <w:t>4%</w:t>
            </w:r>
            <w:r>
              <w:t xml:space="preserve"> (42)</w:t>
            </w:r>
          </w:p>
        </w:tc>
        <w:tc>
          <w:tcPr>
            <w:tcW w:w="1230" w:type="dxa"/>
            <w:shd w:val="clear" w:color="auto" w:fill="auto"/>
            <w:tcMar>
              <w:top w:w="56" w:type="dxa"/>
              <w:left w:w="56" w:type="dxa"/>
              <w:bottom w:w="56" w:type="dxa"/>
              <w:right w:w="56" w:type="dxa"/>
            </w:tcMar>
          </w:tcPr>
          <w:p w14:paraId="63547869" w14:textId="77777777" w:rsidR="00004184" w:rsidRDefault="002C4894">
            <w:pPr>
              <w:widowControl w:val="0"/>
              <w:spacing w:line="240" w:lineRule="auto"/>
              <w:jc w:val="right"/>
            </w:pPr>
            <w:r>
              <w:rPr>
                <w:b/>
              </w:rPr>
              <w:t>2%</w:t>
            </w:r>
            <w:r>
              <w:t xml:space="preserve"> (18)</w:t>
            </w:r>
          </w:p>
        </w:tc>
        <w:tc>
          <w:tcPr>
            <w:tcW w:w="1230" w:type="dxa"/>
            <w:shd w:val="clear" w:color="auto" w:fill="auto"/>
            <w:tcMar>
              <w:top w:w="56" w:type="dxa"/>
              <w:left w:w="56" w:type="dxa"/>
              <w:bottom w:w="56" w:type="dxa"/>
              <w:right w:w="56" w:type="dxa"/>
            </w:tcMar>
          </w:tcPr>
          <w:p w14:paraId="3A9C4237" w14:textId="77777777" w:rsidR="00004184" w:rsidRDefault="002C4894">
            <w:pPr>
              <w:widowControl w:val="0"/>
              <w:spacing w:line="240" w:lineRule="auto"/>
              <w:jc w:val="right"/>
            </w:pPr>
            <w:r>
              <w:rPr>
                <w:b/>
              </w:rPr>
              <w:t>3%</w:t>
            </w:r>
            <w:r>
              <w:t xml:space="preserve"> (46)</w:t>
            </w:r>
          </w:p>
        </w:tc>
        <w:tc>
          <w:tcPr>
            <w:tcW w:w="1230" w:type="dxa"/>
            <w:shd w:val="clear" w:color="auto" w:fill="auto"/>
            <w:tcMar>
              <w:top w:w="56" w:type="dxa"/>
              <w:left w:w="56" w:type="dxa"/>
              <w:bottom w:w="56" w:type="dxa"/>
              <w:right w:w="56" w:type="dxa"/>
            </w:tcMar>
          </w:tcPr>
          <w:p w14:paraId="17A50B4E" w14:textId="77777777" w:rsidR="00004184" w:rsidRDefault="002C4894">
            <w:pPr>
              <w:widowControl w:val="0"/>
              <w:spacing w:line="240" w:lineRule="auto"/>
              <w:jc w:val="right"/>
            </w:pPr>
            <w:r>
              <w:rPr>
                <w:b/>
              </w:rPr>
              <w:t>4%</w:t>
            </w:r>
            <w:r>
              <w:t xml:space="preserve"> (66)</w:t>
            </w:r>
          </w:p>
        </w:tc>
      </w:tr>
      <w:tr w:rsidR="00004184" w14:paraId="736C8B0E" w14:textId="77777777">
        <w:tc>
          <w:tcPr>
            <w:tcW w:w="2256" w:type="dxa"/>
            <w:shd w:val="clear" w:color="auto" w:fill="F3F3F3"/>
            <w:tcMar>
              <w:top w:w="56" w:type="dxa"/>
              <w:left w:w="56" w:type="dxa"/>
              <w:bottom w:w="56" w:type="dxa"/>
              <w:right w:w="56" w:type="dxa"/>
            </w:tcMar>
          </w:tcPr>
          <w:p w14:paraId="30579845" w14:textId="77777777" w:rsidR="00004184" w:rsidRDefault="002C4894">
            <w:pPr>
              <w:widowControl w:val="0"/>
              <w:spacing w:line="240" w:lineRule="auto"/>
              <w:rPr>
                <w:b/>
              </w:rPr>
            </w:pPr>
            <w:r>
              <w:rPr>
                <w:b/>
              </w:rPr>
              <w:t>6-11 jaar</w:t>
            </w:r>
          </w:p>
        </w:tc>
        <w:tc>
          <w:tcPr>
            <w:tcW w:w="1230" w:type="dxa"/>
            <w:tcMar>
              <w:top w:w="56" w:type="dxa"/>
              <w:left w:w="56" w:type="dxa"/>
              <w:bottom w:w="56" w:type="dxa"/>
              <w:right w:w="56" w:type="dxa"/>
            </w:tcMar>
          </w:tcPr>
          <w:p w14:paraId="2B796310" w14:textId="77777777" w:rsidR="00004184" w:rsidRDefault="002C4894">
            <w:pPr>
              <w:widowControl w:val="0"/>
              <w:spacing w:line="240" w:lineRule="auto"/>
              <w:jc w:val="right"/>
            </w:pPr>
            <w:r>
              <w:rPr>
                <w:b/>
              </w:rPr>
              <w:t>32%</w:t>
            </w:r>
            <w:r>
              <w:t xml:space="preserve"> (219)</w:t>
            </w:r>
          </w:p>
        </w:tc>
        <w:tc>
          <w:tcPr>
            <w:tcW w:w="1230" w:type="dxa"/>
            <w:tcMar>
              <w:top w:w="56" w:type="dxa"/>
              <w:left w:w="56" w:type="dxa"/>
              <w:bottom w:w="56" w:type="dxa"/>
              <w:right w:w="56" w:type="dxa"/>
            </w:tcMar>
          </w:tcPr>
          <w:p w14:paraId="6ADA280A" w14:textId="77777777" w:rsidR="00004184" w:rsidRDefault="002C4894">
            <w:pPr>
              <w:widowControl w:val="0"/>
              <w:spacing w:line="240" w:lineRule="auto"/>
              <w:jc w:val="right"/>
            </w:pPr>
            <w:r>
              <w:rPr>
                <w:b/>
              </w:rPr>
              <w:t>32%</w:t>
            </w:r>
            <w:r>
              <w:t xml:space="preserve"> (277)</w:t>
            </w:r>
          </w:p>
        </w:tc>
        <w:tc>
          <w:tcPr>
            <w:tcW w:w="1230" w:type="dxa"/>
            <w:shd w:val="clear" w:color="auto" w:fill="auto"/>
            <w:tcMar>
              <w:top w:w="56" w:type="dxa"/>
              <w:left w:w="56" w:type="dxa"/>
              <w:bottom w:w="56" w:type="dxa"/>
              <w:right w:w="56" w:type="dxa"/>
            </w:tcMar>
          </w:tcPr>
          <w:p w14:paraId="4E3EEF8F" w14:textId="77777777" w:rsidR="00004184" w:rsidRDefault="002C4894">
            <w:pPr>
              <w:widowControl w:val="0"/>
              <w:spacing w:line="240" w:lineRule="auto"/>
              <w:jc w:val="right"/>
            </w:pPr>
            <w:r>
              <w:rPr>
                <w:b/>
              </w:rPr>
              <w:t>30%</w:t>
            </w:r>
            <w:r>
              <w:t xml:space="preserve"> (307)</w:t>
            </w:r>
          </w:p>
        </w:tc>
        <w:tc>
          <w:tcPr>
            <w:tcW w:w="1230" w:type="dxa"/>
            <w:shd w:val="clear" w:color="auto" w:fill="auto"/>
            <w:tcMar>
              <w:top w:w="56" w:type="dxa"/>
              <w:left w:w="56" w:type="dxa"/>
              <w:bottom w:w="56" w:type="dxa"/>
              <w:right w:w="56" w:type="dxa"/>
            </w:tcMar>
          </w:tcPr>
          <w:p w14:paraId="5F791864" w14:textId="77777777" w:rsidR="00004184" w:rsidRDefault="002C4894">
            <w:pPr>
              <w:widowControl w:val="0"/>
              <w:spacing w:line="240" w:lineRule="auto"/>
              <w:jc w:val="right"/>
            </w:pPr>
            <w:r>
              <w:rPr>
                <w:b/>
              </w:rPr>
              <w:t>24%</w:t>
            </w:r>
            <w:r>
              <w:t xml:space="preserve"> (273)</w:t>
            </w:r>
          </w:p>
        </w:tc>
        <w:tc>
          <w:tcPr>
            <w:tcW w:w="1230" w:type="dxa"/>
            <w:shd w:val="clear" w:color="auto" w:fill="auto"/>
            <w:tcMar>
              <w:top w:w="56" w:type="dxa"/>
              <w:left w:w="56" w:type="dxa"/>
              <w:bottom w:w="56" w:type="dxa"/>
              <w:right w:w="56" w:type="dxa"/>
            </w:tcMar>
          </w:tcPr>
          <w:p w14:paraId="43A98D31" w14:textId="77777777" w:rsidR="00004184" w:rsidRDefault="002C4894">
            <w:pPr>
              <w:widowControl w:val="0"/>
              <w:spacing w:line="240" w:lineRule="auto"/>
              <w:jc w:val="right"/>
            </w:pPr>
            <w:r>
              <w:rPr>
                <w:b/>
              </w:rPr>
              <w:t>27%</w:t>
            </w:r>
            <w:r>
              <w:t xml:space="preserve"> (407)</w:t>
            </w:r>
          </w:p>
        </w:tc>
        <w:tc>
          <w:tcPr>
            <w:tcW w:w="1230" w:type="dxa"/>
            <w:shd w:val="clear" w:color="auto" w:fill="auto"/>
            <w:tcMar>
              <w:top w:w="56" w:type="dxa"/>
              <w:left w:w="56" w:type="dxa"/>
              <w:bottom w:w="56" w:type="dxa"/>
              <w:right w:w="56" w:type="dxa"/>
            </w:tcMar>
          </w:tcPr>
          <w:p w14:paraId="5A9A7AF9" w14:textId="77777777" w:rsidR="00004184" w:rsidRDefault="002C4894">
            <w:pPr>
              <w:widowControl w:val="0"/>
              <w:spacing w:line="240" w:lineRule="auto"/>
              <w:jc w:val="right"/>
            </w:pPr>
            <w:r>
              <w:rPr>
                <w:b/>
              </w:rPr>
              <w:t>26%</w:t>
            </w:r>
            <w:r>
              <w:t xml:space="preserve"> (481)</w:t>
            </w:r>
          </w:p>
        </w:tc>
      </w:tr>
      <w:tr w:rsidR="00004184" w14:paraId="3322A6B3" w14:textId="77777777">
        <w:tc>
          <w:tcPr>
            <w:tcW w:w="2256" w:type="dxa"/>
            <w:shd w:val="clear" w:color="auto" w:fill="F3F3F3"/>
            <w:tcMar>
              <w:top w:w="56" w:type="dxa"/>
              <w:left w:w="56" w:type="dxa"/>
              <w:bottom w:w="56" w:type="dxa"/>
              <w:right w:w="56" w:type="dxa"/>
            </w:tcMar>
          </w:tcPr>
          <w:p w14:paraId="261F87CE" w14:textId="77777777" w:rsidR="00004184" w:rsidRDefault="002C4894">
            <w:pPr>
              <w:widowControl w:val="0"/>
              <w:spacing w:line="240" w:lineRule="auto"/>
              <w:rPr>
                <w:b/>
              </w:rPr>
            </w:pPr>
            <w:r>
              <w:rPr>
                <w:b/>
              </w:rPr>
              <w:t>12-17 jaar</w:t>
            </w:r>
          </w:p>
        </w:tc>
        <w:tc>
          <w:tcPr>
            <w:tcW w:w="1230" w:type="dxa"/>
            <w:tcMar>
              <w:top w:w="56" w:type="dxa"/>
              <w:left w:w="56" w:type="dxa"/>
              <w:bottom w:w="56" w:type="dxa"/>
              <w:right w:w="56" w:type="dxa"/>
            </w:tcMar>
          </w:tcPr>
          <w:p w14:paraId="22A9BD15" w14:textId="77777777" w:rsidR="00004184" w:rsidRDefault="002C4894">
            <w:pPr>
              <w:widowControl w:val="0"/>
              <w:spacing w:line="240" w:lineRule="auto"/>
              <w:jc w:val="right"/>
            </w:pPr>
            <w:r>
              <w:rPr>
                <w:b/>
              </w:rPr>
              <w:t>50%</w:t>
            </w:r>
            <w:r>
              <w:t xml:space="preserve"> (338)</w:t>
            </w:r>
          </w:p>
        </w:tc>
        <w:tc>
          <w:tcPr>
            <w:tcW w:w="1230" w:type="dxa"/>
            <w:tcMar>
              <w:top w:w="56" w:type="dxa"/>
              <w:left w:w="56" w:type="dxa"/>
              <w:bottom w:w="56" w:type="dxa"/>
              <w:right w:w="56" w:type="dxa"/>
            </w:tcMar>
          </w:tcPr>
          <w:p w14:paraId="64C7A0E6" w14:textId="77777777" w:rsidR="00004184" w:rsidRDefault="002C4894">
            <w:pPr>
              <w:widowControl w:val="0"/>
              <w:spacing w:line="240" w:lineRule="auto"/>
              <w:jc w:val="right"/>
            </w:pPr>
            <w:r>
              <w:rPr>
                <w:b/>
              </w:rPr>
              <w:t>44%</w:t>
            </w:r>
            <w:r>
              <w:t xml:space="preserve"> (384)</w:t>
            </w:r>
          </w:p>
        </w:tc>
        <w:tc>
          <w:tcPr>
            <w:tcW w:w="1230" w:type="dxa"/>
            <w:shd w:val="clear" w:color="auto" w:fill="auto"/>
            <w:tcMar>
              <w:top w:w="56" w:type="dxa"/>
              <w:left w:w="56" w:type="dxa"/>
              <w:bottom w:w="56" w:type="dxa"/>
              <w:right w:w="56" w:type="dxa"/>
            </w:tcMar>
          </w:tcPr>
          <w:p w14:paraId="59748254" w14:textId="77777777" w:rsidR="00004184" w:rsidRDefault="002C4894">
            <w:pPr>
              <w:widowControl w:val="0"/>
              <w:spacing w:line="240" w:lineRule="auto"/>
              <w:jc w:val="right"/>
            </w:pPr>
            <w:r>
              <w:rPr>
                <w:b/>
              </w:rPr>
              <w:t>44%</w:t>
            </w:r>
            <w:r>
              <w:t xml:space="preserve"> (458)</w:t>
            </w:r>
          </w:p>
        </w:tc>
        <w:tc>
          <w:tcPr>
            <w:tcW w:w="1230" w:type="dxa"/>
            <w:shd w:val="clear" w:color="auto" w:fill="auto"/>
            <w:tcMar>
              <w:top w:w="56" w:type="dxa"/>
              <w:left w:w="56" w:type="dxa"/>
              <w:bottom w:w="56" w:type="dxa"/>
              <w:right w:w="56" w:type="dxa"/>
            </w:tcMar>
          </w:tcPr>
          <w:p w14:paraId="65B8A422" w14:textId="77777777" w:rsidR="00004184" w:rsidRDefault="002C4894">
            <w:pPr>
              <w:widowControl w:val="0"/>
              <w:spacing w:line="240" w:lineRule="auto"/>
              <w:jc w:val="right"/>
            </w:pPr>
            <w:r>
              <w:rPr>
                <w:b/>
              </w:rPr>
              <w:t>50%</w:t>
            </w:r>
            <w:r>
              <w:t xml:space="preserve"> (562)</w:t>
            </w:r>
          </w:p>
        </w:tc>
        <w:tc>
          <w:tcPr>
            <w:tcW w:w="1230" w:type="dxa"/>
            <w:shd w:val="clear" w:color="auto" w:fill="auto"/>
            <w:tcMar>
              <w:top w:w="56" w:type="dxa"/>
              <w:left w:w="56" w:type="dxa"/>
              <w:bottom w:w="56" w:type="dxa"/>
              <w:right w:w="56" w:type="dxa"/>
            </w:tcMar>
          </w:tcPr>
          <w:p w14:paraId="777DA176" w14:textId="77777777" w:rsidR="00004184" w:rsidRDefault="002C4894">
            <w:pPr>
              <w:widowControl w:val="0"/>
              <w:spacing w:line="240" w:lineRule="auto"/>
              <w:jc w:val="right"/>
            </w:pPr>
            <w:r>
              <w:rPr>
                <w:b/>
              </w:rPr>
              <w:t>49%</w:t>
            </w:r>
            <w:r>
              <w:t xml:space="preserve"> (743)</w:t>
            </w:r>
          </w:p>
        </w:tc>
        <w:tc>
          <w:tcPr>
            <w:tcW w:w="1230" w:type="dxa"/>
            <w:shd w:val="clear" w:color="auto" w:fill="auto"/>
            <w:tcMar>
              <w:top w:w="56" w:type="dxa"/>
              <w:left w:w="56" w:type="dxa"/>
              <w:bottom w:w="56" w:type="dxa"/>
              <w:right w:w="56" w:type="dxa"/>
            </w:tcMar>
          </w:tcPr>
          <w:p w14:paraId="29A82866" w14:textId="77777777" w:rsidR="00004184" w:rsidRDefault="002C4894">
            <w:pPr>
              <w:widowControl w:val="0"/>
              <w:spacing w:line="240" w:lineRule="auto"/>
              <w:jc w:val="right"/>
            </w:pPr>
            <w:r>
              <w:rPr>
                <w:b/>
              </w:rPr>
              <w:t>48%</w:t>
            </w:r>
            <w:r>
              <w:t xml:space="preserve"> (871)</w:t>
            </w:r>
          </w:p>
        </w:tc>
      </w:tr>
      <w:tr w:rsidR="00004184" w14:paraId="275431C4" w14:textId="77777777">
        <w:tc>
          <w:tcPr>
            <w:tcW w:w="2256" w:type="dxa"/>
            <w:shd w:val="clear" w:color="auto" w:fill="F3F3F3"/>
            <w:tcMar>
              <w:top w:w="56" w:type="dxa"/>
              <w:left w:w="56" w:type="dxa"/>
              <w:bottom w:w="56" w:type="dxa"/>
              <w:right w:w="56" w:type="dxa"/>
            </w:tcMar>
          </w:tcPr>
          <w:p w14:paraId="5361EC1B" w14:textId="77777777" w:rsidR="00004184" w:rsidRDefault="002C4894">
            <w:pPr>
              <w:widowControl w:val="0"/>
              <w:spacing w:line="240" w:lineRule="auto"/>
              <w:rPr>
                <w:b/>
              </w:rPr>
            </w:pPr>
            <w:r>
              <w:rPr>
                <w:b/>
              </w:rPr>
              <w:t>18-21 jaar</w:t>
            </w:r>
          </w:p>
        </w:tc>
        <w:tc>
          <w:tcPr>
            <w:tcW w:w="1230" w:type="dxa"/>
            <w:tcMar>
              <w:top w:w="56" w:type="dxa"/>
              <w:left w:w="56" w:type="dxa"/>
              <w:bottom w:w="56" w:type="dxa"/>
              <w:right w:w="56" w:type="dxa"/>
            </w:tcMar>
          </w:tcPr>
          <w:p w14:paraId="6EABA1CC" w14:textId="77777777" w:rsidR="00004184" w:rsidRDefault="002C4894">
            <w:pPr>
              <w:widowControl w:val="0"/>
              <w:spacing w:line="240" w:lineRule="auto"/>
              <w:jc w:val="right"/>
            </w:pPr>
            <w:r>
              <w:rPr>
                <w:b/>
              </w:rPr>
              <w:t>14%</w:t>
            </w:r>
            <w:r>
              <w:t xml:space="preserve"> (97)</w:t>
            </w:r>
          </w:p>
        </w:tc>
        <w:tc>
          <w:tcPr>
            <w:tcW w:w="1230" w:type="dxa"/>
            <w:tcMar>
              <w:top w:w="56" w:type="dxa"/>
              <w:left w:w="56" w:type="dxa"/>
              <w:bottom w:w="56" w:type="dxa"/>
              <w:right w:w="56" w:type="dxa"/>
            </w:tcMar>
          </w:tcPr>
          <w:p w14:paraId="496AEEB8" w14:textId="77777777" w:rsidR="00004184" w:rsidRDefault="002C4894">
            <w:pPr>
              <w:widowControl w:val="0"/>
              <w:spacing w:line="240" w:lineRule="auto"/>
              <w:jc w:val="right"/>
            </w:pPr>
            <w:r>
              <w:rPr>
                <w:b/>
              </w:rPr>
              <w:t>19%</w:t>
            </w:r>
            <w:r>
              <w:t xml:space="preserve"> (167)</w:t>
            </w:r>
          </w:p>
        </w:tc>
        <w:tc>
          <w:tcPr>
            <w:tcW w:w="1230" w:type="dxa"/>
            <w:shd w:val="clear" w:color="auto" w:fill="auto"/>
            <w:tcMar>
              <w:top w:w="56" w:type="dxa"/>
              <w:left w:w="56" w:type="dxa"/>
              <w:bottom w:w="56" w:type="dxa"/>
              <w:right w:w="56" w:type="dxa"/>
            </w:tcMar>
          </w:tcPr>
          <w:p w14:paraId="2654D9FE" w14:textId="77777777" w:rsidR="00004184" w:rsidRDefault="002C4894">
            <w:pPr>
              <w:widowControl w:val="0"/>
              <w:spacing w:line="240" w:lineRule="auto"/>
              <w:jc w:val="right"/>
            </w:pPr>
            <w:r>
              <w:rPr>
                <w:b/>
              </w:rPr>
              <w:t>22%</w:t>
            </w:r>
            <w:r>
              <w:t xml:space="preserve"> (231)</w:t>
            </w:r>
          </w:p>
        </w:tc>
        <w:tc>
          <w:tcPr>
            <w:tcW w:w="1230" w:type="dxa"/>
            <w:shd w:val="clear" w:color="auto" w:fill="auto"/>
            <w:tcMar>
              <w:top w:w="56" w:type="dxa"/>
              <w:left w:w="56" w:type="dxa"/>
              <w:bottom w:w="56" w:type="dxa"/>
              <w:right w:w="56" w:type="dxa"/>
            </w:tcMar>
          </w:tcPr>
          <w:p w14:paraId="203BB440" w14:textId="77777777" w:rsidR="00004184" w:rsidRDefault="002C4894">
            <w:pPr>
              <w:widowControl w:val="0"/>
              <w:spacing w:line="240" w:lineRule="auto"/>
              <w:jc w:val="right"/>
            </w:pPr>
            <w:r>
              <w:rPr>
                <w:b/>
              </w:rPr>
              <w:t>24%</w:t>
            </w:r>
            <w:r>
              <w:t xml:space="preserve"> (274)</w:t>
            </w:r>
          </w:p>
        </w:tc>
        <w:tc>
          <w:tcPr>
            <w:tcW w:w="1230" w:type="dxa"/>
            <w:shd w:val="clear" w:color="auto" w:fill="auto"/>
            <w:tcMar>
              <w:top w:w="56" w:type="dxa"/>
              <w:left w:w="56" w:type="dxa"/>
              <w:bottom w:w="56" w:type="dxa"/>
              <w:right w:w="56" w:type="dxa"/>
            </w:tcMar>
          </w:tcPr>
          <w:p w14:paraId="2D7EBFF6" w14:textId="77777777" w:rsidR="00004184" w:rsidRDefault="002C4894">
            <w:pPr>
              <w:widowControl w:val="0"/>
              <w:spacing w:line="240" w:lineRule="auto"/>
              <w:jc w:val="right"/>
            </w:pPr>
            <w:r>
              <w:rPr>
                <w:b/>
              </w:rPr>
              <w:t>21%</w:t>
            </w:r>
            <w:r>
              <w:t xml:space="preserve"> (320)</w:t>
            </w:r>
          </w:p>
        </w:tc>
        <w:tc>
          <w:tcPr>
            <w:tcW w:w="1230" w:type="dxa"/>
            <w:shd w:val="clear" w:color="auto" w:fill="auto"/>
            <w:tcMar>
              <w:top w:w="56" w:type="dxa"/>
              <w:left w:w="56" w:type="dxa"/>
              <w:bottom w:w="56" w:type="dxa"/>
              <w:right w:w="56" w:type="dxa"/>
            </w:tcMar>
          </w:tcPr>
          <w:p w14:paraId="7297097F" w14:textId="77777777" w:rsidR="00004184" w:rsidRDefault="002C4894">
            <w:pPr>
              <w:widowControl w:val="0"/>
              <w:spacing w:line="240" w:lineRule="auto"/>
              <w:jc w:val="right"/>
            </w:pPr>
            <w:r>
              <w:rPr>
                <w:b/>
              </w:rPr>
              <w:t>22%</w:t>
            </w:r>
            <w:r>
              <w:t xml:space="preserve"> (393)</w:t>
            </w:r>
          </w:p>
        </w:tc>
      </w:tr>
      <w:tr w:rsidR="00004184" w14:paraId="7D152775" w14:textId="77777777">
        <w:tc>
          <w:tcPr>
            <w:tcW w:w="2256" w:type="dxa"/>
            <w:shd w:val="clear" w:color="auto" w:fill="F3F3F3"/>
            <w:tcMar>
              <w:top w:w="56" w:type="dxa"/>
              <w:left w:w="56" w:type="dxa"/>
              <w:bottom w:w="56" w:type="dxa"/>
              <w:right w:w="56" w:type="dxa"/>
            </w:tcMar>
          </w:tcPr>
          <w:p w14:paraId="640603F1" w14:textId="77777777" w:rsidR="00004184" w:rsidRDefault="002C4894">
            <w:pPr>
              <w:widowControl w:val="0"/>
              <w:spacing w:line="240" w:lineRule="auto"/>
              <w:rPr>
                <w:b/>
              </w:rPr>
            </w:pPr>
            <w:r>
              <w:rPr>
                <w:b/>
              </w:rPr>
              <w:t>+21 jaar</w:t>
            </w:r>
          </w:p>
        </w:tc>
        <w:tc>
          <w:tcPr>
            <w:tcW w:w="1230" w:type="dxa"/>
            <w:tcMar>
              <w:top w:w="56" w:type="dxa"/>
              <w:left w:w="56" w:type="dxa"/>
              <w:bottom w:w="56" w:type="dxa"/>
              <w:right w:w="56" w:type="dxa"/>
            </w:tcMar>
          </w:tcPr>
          <w:p w14:paraId="55D2294A" w14:textId="77777777" w:rsidR="00004184" w:rsidRDefault="002C4894">
            <w:pPr>
              <w:widowControl w:val="0"/>
              <w:spacing w:line="240" w:lineRule="auto"/>
              <w:jc w:val="right"/>
            </w:pPr>
            <w:r>
              <w:rPr>
                <w:b/>
              </w:rPr>
              <w:t>&lt;1%</w:t>
            </w:r>
            <w:r>
              <w:t xml:space="preserve"> (0)</w:t>
            </w:r>
          </w:p>
        </w:tc>
        <w:tc>
          <w:tcPr>
            <w:tcW w:w="1230" w:type="dxa"/>
            <w:tcMar>
              <w:top w:w="56" w:type="dxa"/>
              <w:left w:w="56" w:type="dxa"/>
              <w:bottom w:w="56" w:type="dxa"/>
              <w:right w:w="56" w:type="dxa"/>
            </w:tcMar>
          </w:tcPr>
          <w:p w14:paraId="7A86D592" w14:textId="77777777" w:rsidR="00004184" w:rsidRDefault="002C4894">
            <w:pPr>
              <w:widowControl w:val="0"/>
              <w:spacing w:line="240" w:lineRule="auto"/>
              <w:jc w:val="right"/>
            </w:pPr>
            <w:r>
              <w:rPr>
                <w:b/>
              </w:rPr>
              <w:t>&lt;1%</w:t>
            </w:r>
            <w:r>
              <w:t xml:space="preserve"> (0) </w:t>
            </w:r>
          </w:p>
        </w:tc>
        <w:tc>
          <w:tcPr>
            <w:tcW w:w="1230" w:type="dxa"/>
            <w:shd w:val="clear" w:color="auto" w:fill="auto"/>
            <w:tcMar>
              <w:top w:w="56" w:type="dxa"/>
              <w:left w:w="56" w:type="dxa"/>
              <w:bottom w:w="56" w:type="dxa"/>
              <w:right w:w="56" w:type="dxa"/>
            </w:tcMar>
          </w:tcPr>
          <w:p w14:paraId="21BC2C24" w14:textId="77777777" w:rsidR="00004184" w:rsidRDefault="002C4894">
            <w:pPr>
              <w:widowControl w:val="0"/>
              <w:spacing w:line="240" w:lineRule="auto"/>
              <w:jc w:val="right"/>
            </w:pPr>
            <w:r>
              <w:rPr>
                <w:b/>
              </w:rPr>
              <w:t>&lt;1%</w:t>
            </w:r>
            <w:r>
              <w:t xml:space="preserve"> (0)</w:t>
            </w:r>
          </w:p>
        </w:tc>
        <w:tc>
          <w:tcPr>
            <w:tcW w:w="1230" w:type="dxa"/>
            <w:shd w:val="clear" w:color="auto" w:fill="auto"/>
            <w:tcMar>
              <w:top w:w="56" w:type="dxa"/>
              <w:left w:w="56" w:type="dxa"/>
              <w:bottom w:w="56" w:type="dxa"/>
              <w:right w:w="56" w:type="dxa"/>
            </w:tcMar>
          </w:tcPr>
          <w:p w14:paraId="4AF61C59" w14:textId="77777777" w:rsidR="00004184" w:rsidRDefault="002C4894">
            <w:pPr>
              <w:widowControl w:val="0"/>
              <w:spacing w:line="240" w:lineRule="auto"/>
              <w:jc w:val="right"/>
            </w:pPr>
            <w:r>
              <w:rPr>
                <w:b/>
              </w:rPr>
              <w:t>&lt;1%</w:t>
            </w:r>
            <w:r>
              <w:t xml:space="preserve"> (&lt;5)</w:t>
            </w:r>
          </w:p>
        </w:tc>
        <w:tc>
          <w:tcPr>
            <w:tcW w:w="1230" w:type="dxa"/>
            <w:shd w:val="clear" w:color="auto" w:fill="auto"/>
            <w:tcMar>
              <w:top w:w="56" w:type="dxa"/>
              <w:left w:w="56" w:type="dxa"/>
              <w:bottom w:w="56" w:type="dxa"/>
              <w:right w:w="56" w:type="dxa"/>
            </w:tcMar>
          </w:tcPr>
          <w:p w14:paraId="5EAA4FCE" w14:textId="77777777" w:rsidR="00004184" w:rsidRDefault="002C4894">
            <w:pPr>
              <w:widowControl w:val="0"/>
              <w:spacing w:line="240" w:lineRule="auto"/>
              <w:jc w:val="right"/>
            </w:pPr>
            <w:r>
              <w:rPr>
                <w:b/>
              </w:rPr>
              <w:t>&lt;1%</w:t>
            </w:r>
            <w:r>
              <w:t xml:space="preserve"> (6)</w:t>
            </w:r>
          </w:p>
        </w:tc>
        <w:tc>
          <w:tcPr>
            <w:tcW w:w="1230" w:type="dxa"/>
            <w:shd w:val="clear" w:color="auto" w:fill="auto"/>
            <w:tcMar>
              <w:top w:w="56" w:type="dxa"/>
              <w:left w:w="56" w:type="dxa"/>
              <w:bottom w:w="56" w:type="dxa"/>
              <w:right w:w="56" w:type="dxa"/>
            </w:tcMar>
          </w:tcPr>
          <w:p w14:paraId="46C48AFF" w14:textId="77777777" w:rsidR="00004184" w:rsidRDefault="002C4894">
            <w:pPr>
              <w:widowControl w:val="0"/>
              <w:spacing w:line="240" w:lineRule="auto"/>
              <w:jc w:val="right"/>
            </w:pPr>
            <w:r>
              <w:rPr>
                <w:b/>
              </w:rPr>
              <w:t>&lt;1%</w:t>
            </w:r>
            <w:r>
              <w:t xml:space="preserve"> (5)</w:t>
            </w:r>
          </w:p>
        </w:tc>
      </w:tr>
      <w:tr w:rsidR="00004184" w14:paraId="10DBE6FA" w14:textId="77777777">
        <w:tc>
          <w:tcPr>
            <w:tcW w:w="2256" w:type="dxa"/>
            <w:shd w:val="clear" w:color="auto" w:fill="D9D9D9"/>
            <w:tcMar>
              <w:top w:w="56" w:type="dxa"/>
              <w:left w:w="56" w:type="dxa"/>
              <w:bottom w:w="56" w:type="dxa"/>
              <w:right w:w="56" w:type="dxa"/>
            </w:tcMar>
          </w:tcPr>
          <w:p w14:paraId="2F97B701" w14:textId="77777777" w:rsidR="00004184" w:rsidRDefault="002C4894">
            <w:pPr>
              <w:widowControl w:val="0"/>
              <w:spacing w:line="240" w:lineRule="auto"/>
              <w:rPr>
                <w:b/>
              </w:rPr>
            </w:pPr>
            <w:r>
              <w:rPr>
                <w:b/>
              </w:rPr>
              <w:t>Totaal</w:t>
            </w:r>
          </w:p>
        </w:tc>
        <w:tc>
          <w:tcPr>
            <w:tcW w:w="1230" w:type="dxa"/>
            <w:shd w:val="clear" w:color="auto" w:fill="D9D9D9"/>
            <w:tcMar>
              <w:top w:w="56" w:type="dxa"/>
              <w:left w:w="56" w:type="dxa"/>
              <w:bottom w:w="56" w:type="dxa"/>
              <w:right w:w="56" w:type="dxa"/>
            </w:tcMar>
          </w:tcPr>
          <w:p w14:paraId="6A5472CF" w14:textId="77777777" w:rsidR="00004184" w:rsidRDefault="002C4894">
            <w:pPr>
              <w:widowControl w:val="0"/>
              <w:spacing w:line="240" w:lineRule="auto"/>
              <w:jc w:val="right"/>
              <w:rPr>
                <w:b/>
              </w:rPr>
            </w:pPr>
            <w:r>
              <w:rPr>
                <w:b/>
              </w:rPr>
              <w:t>679</w:t>
            </w:r>
          </w:p>
          <w:p w14:paraId="44C55A0C" w14:textId="77777777" w:rsidR="00004184" w:rsidRDefault="002C4894">
            <w:pPr>
              <w:widowControl w:val="0"/>
              <w:spacing w:line="240" w:lineRule="auto"/>
              <w:jc w:val="right"/>
              <w:rPr>
                <w:b/>
              </w:rPr>
            </w:pPr>
            <w:r>
              <w:rPr>
                <w:b/>
              </w:rPr>
              <w:t>(100%)</w:t>
            </w:r>
          </w:p>
        </w:tc>
        <w:tc>
          <w:tcPr>
            <w:tcW w:w="1230" w:type="dxa"/>
            <w:shd w:val="clear" w:color="auto" w:fill="D9D9D9"/>
            <w:tcMar>
              <w:top w:w="56" w:type="dxa"/>
              <w:left w:w="56" w:type="dxa"/>
              <w:bottom w:w="56" w:type="dxa"/>
              <w:right w:w="56" w:type="dxa"/>
            </w:tcMar>
          </w:tcPr>
          <w:p w14:paraId="621C58F2" w14:textId="77777777" w:rsidR="00004184" w:rsidRDefault="002C4894">
            <w:pPr>
              <w:widowControl w:val="0"/>
              <w:spacing w:line="240" w:lineRule="auto"/>
              <w:jc w:val="right"/>
              <w:rPr>
                <w:b/>
              </w:rPr>
            </w:pPr>
            <w:r>
              <w:rPr>
                <w:b/>
              </w:rPr>
              <w:t xml:space="preserve">879 </w:t>
            </w:r>
          </w:p>
          <w:p w14:paraId="748D2CE7" w14:textId="77777777" w:rsidR="00004184" w:rsidRDefault="002C4894">
            <w:pPr>
              <w:widowControl w:val="0"/>
              <w:spacing w:line="240" w:lineRule="auto"/>
              <w:jc w:val="right"/>
              <w:rPr>
                <w:b/>
              </w:rPr>
            </w:pPr>
            <w:r>
              <w:rPr>
                <w:b/>
              </w:rPr>
              <w:t>(100%)</w:t>
            </w:r>
          </w:p>
        </w:tc>
        <w:tc>
          <w:tcPr>
            <w:tcW w:w="1230" w:type="dxa"/>
            <w:shd w:val="clear" w:color="auto" w:fill="D9D9D9"/>
            <w:tcMar>
              <w:top w:w="56" w:type="dxa"/>
              <w:left w:w="56" w:type="dxa"/>
              <w:bottom w:w="56" w:type="dxa"/>
              <w:right w:w="56" w:type="dxa"/>
            </w:tcMar>
          </w:tcPr>
          <w:p w14:paraId="670096D2" w14:textId="77777777" w:rsidR="00004184" w:rsidRDefault="002C4894">
            <w:pPr>
              <w:widowControl w:val="0"/>
              <w:spacing w:line="240" w:lineRule="auto"/>
              <w:jc w:val="right"/>
              <w:rPr>
                <w:b/>
              </w:rPr>
            </w:pPr>
            <w:r>
              <w:rPr>
                <w:b/>
              </w:rPr>
              <w:t>1.038 (100%)</w:t>
            </w:r>
          </w:p>
        </w:tc>
        <w:tc>
          <w:tcPr>
            <w:tcW w:w="1230" w:type="dxa"/>
            <w:shd w:val="clear" w:color="auto" w:fill="D9D9D9"/>
            <w:tcMar>
              <w:top w:w="56" w:type="dxa"/>
              <w:left w:w="56" w:type="dxa"/>
              <w:bottom w:w="56" w:type="dxa"/>
              <w:right w:w="56" w:type="dxa"/>
            </w:tcMar>
          </w:tcPr>
          <w:p w14:paraId="1CA6EEB4" w14:textId="77777777" w:rsidR="00004184" w:rsidRDefault="002C4894">
            <w:pPr>
              <w:widowControl w:val="0"/>
              <w:spacing w:line="240" w:lineRule="auto"/>
              <w:jc w:val="right"/>
              <w:rPr>
                <w:b/>
              </w:rPr>
            </w:pPr>
            <w:r>
              <w:rPr>
                <w:b/>
              </w:rPr>
              <w:t>1.129 (100%)</w:t>
            </w:r>
          </w:p>
        </w:tc>
        <w:tc>
          <w:tcPr>
            <w:tcW w:w="1230" w:type="dxa"/>
            <w:shd w:val="clear" w:color="auto" w:fill="D9D9D9"/>
            <w:tcMar>
              <w:top w:w="56" w:type="dxa"/>
              <w:left w:w="56" w:type="dxa"/>
              <w:bottom w:w="56" w:type="dxa"/>
              <w:right w:w="56" w:type="dxa"/>
            </w:tcMar>
          </w:tcPr>
          <w:p w14:paraId="4B201EE5" w14:textId="77777777" w:rsidR="00004184" w:rsidRDefault="002C4894">
            <w:pPr>
              <w:widowControl w:val="0"/>
              <w:spacing w:line="240" w:lineRule="auto"/>
              <w:jc w:val="right"/>
              <w:rPr>
                <w:b/>
              </w:rPr>
            </w:pPr>
            <w:r>
              <w:rPr>
                <w:b/>
              </w:rPr>
              <w:t>1.522 (100%)</w:t>
            </w:r>
          </w:p>
        </w:tc>
        <w:tc>
          <w:tcPr>
            <w:tcW w:w="1230" w:type="dxa"/>
            <w:shd w:val="clear" w:color="auto" w:fill="D9D9D9"/>
            <w:tcMar>
              <w:top w:w="56" w:type="dxa"/>
              <w:left w:w="56" w:type="dxa"/>
              <w:bottom w:w="56" w:type="dxa"/>
              <w:right w:w="56" w:type="dxa"/>
            </w:tcMar>
          </w:tcPr>
          <w:p w14:paraId="2A4E172D" w14:textId="77777777" w:rsidR="00004184" w:rsidRDefault="002C4894">
            <w:pPr>
              <w:widowControl w:val="0"/>
              <w:spacing w:line="240" w:lineRule="auto"/>
              <w:jc w:val="right"/>
              <w:rPr>
                <w:b/>
              </w:rPr>
            </w:pPr>
            <w:r>
              <w:rPr>
                <w:b/>
              </w:rPr>
              <w:t>1.816 (100%)</w:t>
            </w:r>
          </w:p>
        </w:tc>
      </w:tr>
    </w:tbl>
    <w:p w14:paraId="5F38BF30" w14:textId="77777777" w:rsidR="00004184" w:rsidRDefault="002C4894">
      <w:pPr>
        <w:pBdr>
          <w:top w:val="none" w:sz="0" w:space="0" w:color="000000"/>
          <w:left w:val="none" w:sz="0" w:space="0" w:color="000000"/>
          <w:bottom w:val="none" w:sz="0" w:space="0" w:color="000000"/>
          <w:right w:val="none" w:sz="0" w:space="0" w:color="000000"/>
          <w:between w:val="none" w:sz="0" w:space="0" w:color="000000"/>
        </w:pBdr>
        <w:spacing w:before="200" w:after="200"/>
      </w:pPr>
      <w:r>
        <w:br/>
        <w:t xml:space="preserve">Over de jaren heen is het </w:t>
      </w:r>
      <w:r>
        <w:rPr>
          <w:b/>
        </w:rPr>
        <w:t>aandeel 6- tot 11-jarigen</w:t>
      </w:r>
      <w:r>
        <w:t xml:space="preserve"> met een PAB </w:t>
      </w:r>
      <w:r>
        <w:rPr>
          <w:b/>
        </w:rPr>
        <w:t xml:space="preserve">afgenomen </w:t>
      </w:r>
      <w:r>
        <w:t>(van 31 % in 2018 naar 26 % in 2022), terwijl het</w:t>
      </w:r>
      <w:r>
        <w:rPr>
          <w:b/>
        </w:rPr>
        <w:t xml:space="preserve"> aandeel 18- tot 21-jarigen</w:t>
      </w:r>
      <w:r>
        <w:t xml:space="preserve"> is </w:t>
      </w:r>
      <w:r>
        <w:rPr>
          <w:b/>
        </w:rPr>
        <w:t xml:space="preserve">toegenomen </w:t>
      </w:r>
      <w:r>
        <w:t xml:space="preserve">(van 14 tot 22 %). </w:t>
      </w:r>
    </w:p>
    <w:p w14:paraId="1F0B8163" w14:textId="77777777" w:rsidR="00004184" w:rsidRDefault="002C4894">
      <w:pPr>
        <w:pStyle w:val="Kop5"/>
        <w:numPr>
          <w:ilvl w:val="0"/>
          <w:numId w:val="52"/>
        </w:numPr>
        <w:spacing w:before="200" w:after="200"/>
        <w:ind w:left="510" w:hanging="283"/>
      </w:pPr>
      <w:bookmarkStart w:id="69" w:name="_c3mx6ee5mgeg" w:colFirst="0" w:colLast="0"/>
      <w:bookmarkEnd w:id="69"/>
      <w:r>
        <w:t>Budgethouders PAB op 31</w:t>
      </w:r>
      <w:r>
        <w:t xml:space="preserve"> december</w:t>
      </w:r>
      <w:r>
        <w:t xml:space="preserve"> per </w:t>
      </w:r>
      <w:r>
        <w:t xml:space="preserve">provincie </w:t>
      </w:r>
      <w:r>
        <w:t>(evolutie 2017-2022)</w:t>
      </w:r>
    </w:p>
    <w:p w14:paraId="176F6A7D" w14:textId="77777777" w:rsidR="00004184" w:rsidRDefault="002C4894">
      <w:pPr>
        <w:spacing w:before="200" w:after="200"/>
        <w:rPr>
          <w:b/>
        </w:rPr>
      </w:pPr>
      <w:r>
        <w:rPr>
          <w:b/>
        </w:rPr>
        <w:t>Tabel 44: Budgethouders PAB op 31 december per provincie, per jaar</w:t>
      </w:r>
    </w:p>
    <w:tbl>
      <w:tblPr>
        <w:tblStyle w:val="affa"/>
        <w:tblW w:w="963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7"/>
        <w:gridCol w:w="1230"/>
        <w:gridCol w:w="1230"/>
        <w:gridCol w:w="1230"/>
        <w:gridCol w:w="1230"/>
        <w:gridCol w:w="1230"/>
        <w:gridCol w:w="1230"/>
      </w:tblGrid>
      <w:tr w:rsidR="00004184" w14:paraId="196DE272" w14:textId="77777777">
        <w:tc>
          <w:tcPr>
            <w:tcW w:w="2256" w:type="dxa"/>
            <w:shd w:val="clear" w:color="auto" w:fill="004D5C"/>
            <w:tcMar>
              <w:top w:w="56" w:type="dxa"/>
              <w:left w:w="56" w:type="dxa"/>
              <w:bottom w:w="56" w:type="dxa"/>
              <w:right w:w="56" w:type="dxa"/>
            </w:tcMar>
          </w:tcPr>
          <w:p w14:paraId="285507BE" w14:textId="77777777" w:rsidR="00004184" w:rsidRDefault="002C4894">
            <w:pPr>
              <w:widowControl w:val="0"/>
              <w:spacing w:line="240" w:lineRule="auto"/>
              <w:rPr>
                <w:b/>
                <w:color w:val="FFFFFF"/>
              </w:rPr>
            </w:pPr>
            <w:r>
              <w:rPr>
                <w:b/>
                <w:color w:val="FFFFFF"/>
              </w:rPr>
              <w:t>Provincie</w:t>
            </w:r>
          </w:p>
        </w:tc>
        <w:tc>
          <w:tcPr>
            <w:tcW w:w="1230" w:type="dxa"/>
            <w:shd w:val="clear" w:color="auto" w:fill="004D5C"/>
            <w:tcMar>
              <w:top w:w="56" w:type="dxa"/>
              <w:left w:w="56" w:type="dxa"/>
              <w:bottom w:w="56" w:type="dxa"/>
              <w:right w:w="56" w:type="dxa"/>
            </w:tcMar>
          </w:tcPr>
          <w:p w14:paraId="6116BEB1" w14:textId="77777777" w:rsidR="00004184" w:rsidRDefault="002C4894">
            <w:pPr>
              <w:widowControl w:val="0"/>
              <w:spacing w:line="240" w:lineRule="auto"/>
              <w:jc w:val="right"/>
              <w:rPr>
                <w:b/>
                <w:color w:val="FFFFFF"/>
              </w:rPr>
            </w:pPr>
            <w:r>
              <w:rPr>
                <w:b/>
                <w:color w:val="FFFFFF"/>
              </w:rPr>
              <w:t>2017</w:t>
            </w:r>
          </w:p>
        </w:tc>
        <w:tc>
          <w:tcPr>
            <w:tcW w:w="1230" w:type="dxa"/>
            <w:shd w:val="clear" w:color="auto" w:fill="004D5C"/>
            <w:tcMar>
              <w:top w:w="56" w:type="dxa"/>
              <w:left w:w="56" w:type="dxa"/>
              <w:bottom w:w="56" w:type="dxa"/>
              <w:right w:w="56" w:type="dxa"/>
            </w:tcMar>
          </w:tcPr>
          <w:p w14:paraId="409E6EC2" w14:textId="77777777" w:rsidR="00004184" w:rsidRDefault="002C4894">
            <w:pPr>
              <w:widowControl w:val="0"/>
              <w:spacing w:line="240" w:lineRule="auto"/>
              <w:jc w:val="right"/>
              <w:rPr>
                <w:b/>
                <w:color w:val="FFFFFF"/>
              </w:rPr>
            </w:pPr>
            <w:r>
              <w:rPr>
                <w:b/>
                <w:color w:val="FFFFFF"/>
              </w:rPr>
              <w:t>2018</w:t>
            </w:r>
          </w:p>
        </w:tc>
        <w:tc>
          <w:tcPr>
            <w:tcW w:w="1230" w:type="dxa"/>
            <w:shd w:val="clear" w:color="auto" w:fill="004D5C"/>
            <w:tcMar>
              <w:top w:w="56" w:type="dxa"/>
              <w:left w:w="56" w:type="dxa"/>
              <w:bottom w:w="56" w:type="dxa"/>
              <w:right w:w="56" w:type="dxa"/>
            </w:tcMar>
          </w:tcPr>
          <w:p w14:paraId="190BD5E1" w14:textId="77777777" w:rsidR="00004184" w:rsidRDefault="002C4894">
            <w:pPr>
              <w:widowControl w:val="0"/>
              <w:spacing w:line="240" w:lineRule="auto"/>
              <w:jc w:val="right"/>
              <w:rPr>
                <w:b/>
                <w:color w:val="FFFFFF"/>
              </w:rPr>
            </w:pPr>
            <w:r>
              <w:rPr>
                <w:b/>
                <w:color w:val="FFFFFF"/>
              </w:rPr>
              <w:t>2019</w:t>
            </w:r>
          </w:p>
        </w:tc>
        <w:tc>
          <w:tcPr>
            <w:tcW w:w="1230" w:type="dxa"/>
            <w:shd w:val="clear" w:color="auto" w:fill="004D5C"/>
            <w:tcMar>
              <w:top w:w="56" w:type="dxa"/>
              <w:left w:w="56" w:type="dxa"/>
              <w:bottom w:w="56" w:type="dxa"/>
              <w:right w:w="56" w:type="dxa"/>
            </w:tcMar>
          </w:tcPr>
          <w:p w14:paraId="7618E490" w14:textId="77777777" w:rsidR="00004184" w:rsidRDefault="002C4894">
            <w:pPr>
              <w:widowControl w:val="0"/>
              <w:spacing w:line="240" w:lineRule="auto"/>
              <w:jc w:val="right"/>
              <w:rPr>
                <w:b/>
                <w:color w:val="FFFFFF"/>
              </w:rPr>
            </w:pPr>
            <w:r>
              <w:rPr>
                <w:b/>
                <w:color w:val="FFFFFF"/>
              </w:rPr>
              <w:t>2020</w:t>
            </w:r>
          </w:p>
        </w:tc>
        <w:tc>
          <w:tcPr>
            <w:tcW w:w="1230" w:type="dxa"/>
            <w:shd w:val="clear" w:color="auto" w:fill="004D5C"/>
            <w:tcMar>
              <w:top w:w="56" w:type="dxa"/>
              <w:left w:w="56" w:type="dxa"/>
              <w:bottom w:w="56" w:type="dxa"/>
              <w:right w:w="56" w:type="dxa"/>
            </w:tcMar>
          </w:tcPr>
          <w:p w14:paraId="3405619F" w14:textId="77777777" w:rsidR="00004184" w:rsidRDefault="002C4894">
            <w:pPr>
              <w:widowControl w:val="0"/>
              <w:spacing w:line="240" w:lineRule="auto"/>
              <w:jc w:val="right"/>
              <w:rPr>
                <w:b/>
                <w:color w:val="FFFFFF"/>
              </w:rPr>
            </w:pPr>
            <w:r>
              <w:rPr>
                <w:b/>
                <w:color w:val="FFFFFF"/>
              </w:rPr>
              <w:t>2021</w:t>
            </w:r>
          </w:p>
        </w:tc>
        <w:tc>
          <w:tcPr>
            <w:tcW w:w="1230" w:type="dxa"/>
            <w:shd w:val="clear" w:color="auto" w:fill="004D5C"/>
            <w:tcMar>
              <w:top w:w="56" w:type="dxa"/>
              <w:left w:w="56" w:type="dxa"/>
              <w:bottom w:w="56" w:type="dxa"/>
              <w:right w:w="56" w:type="dxa"/>
            </w:tcMar>
          </w:tcPr>
          <w:p w14:paraId="4D7EED99" w14:textId="77777777" w:rsidR="00004184" w:rsidRDefault="002C4894">
            <w:pPr>
              <w:widowControl w:val="0"/>
              <w:spacing w:line="240" w:lineRule="auto"/>
              <w:jc w:val="right"/>
              <w:rPr>
                <w:b/>
                <w:color w:val="FFFFFF"/>
              </w:rPr>
            </w:pPr>
            <w:r>
              <w:rPr>
                <w:b/>
                <w:color w:val="FFFFFF"/>
              </w:rPr>
              <w:t>2022</w:t>
            </w:r>
          </w:p>
        </w:tc>
      </w:tr>
      <w:tr w:rsidR="00004184" w14:paraId="4CD844E3" w14:textId="77777777">
        <w:tc>
          <w:tcPr>
            <w:tcW w:w="2256" w:type="dxa"/>
            <w:shd w:val="clear" w:color="auto" w:fill="F3F3F3"/>
            <w:tcMar>
              <w:top w:w="56" w:type="dxa"/>
              <w:left w:w="56" w:type="dxa"/>
              <w:bottom w:w="56" w:type="dxa"/>
              <w:right w:w="56" w:type="dxa"/>
            </w:tcMar>
          </w:tcPr>
          <w:p w14:paraId="2794FD6B" w14:textId="77777777" w:rsidR="00004184" w:rsidRDefault="002C4894">
            <w:pPr>
              <w:widowControl w:val="0"/>
              <w:spacing w:line="240" w:lineRule="auto"/>
              <w:rPr>
                <w:b/>
              </w:rPr>
            </w:pPr>
            <w:r>
              <w:rPr>
                <w:b/>
              </w:rPr>
              <w:t>Antwerpen</w:t>
            </w:r>
          </w:p>
        </w:tc>
        <w:tc>
          <w:tcPr>
            <w:tcW w:w="1230" w:type="dxa"/>
            <w:tcMar>
              <w:top w:w="56" w:type="dxa"/>
              <w:left w:w="56" w:type="dxa"/>
              <w:bottom w:w="56" w:type="dxa"/>
              <w:right w:w="56" w:type="dxa"/>
            </w:tcMar>
          </w:tcPr>
          <w:p w14:paraId="19CAA8B9" w14:textId="77777777" w:rsidR="00004184" w:rsidRDefault="002C4894">
            <w:pPr>
              <w:widowControl w:val="0"/>
              <w:spacing w:line="240" w:lineRule="auto"/>
              <w:jc w:val="right"/>
            </w:pPr>
            <w:r>
              <w:rPr>
                <w:b/>
              </w:rPr>
              <w:t xml:space="preserve">29% </w:t>
            </w:r>
            <w:r>
              <w:t>(198)</w:t>
            </w:r>
          </w:p>
        </w:tc>
        <w:tc>
          <w:tcPr>
            <w:tcW w:w="1230" w:type="dxa"/>
            <w:tcMar>
              <w:top w:w="56" w:type="dxa"/>
              <w:left w:w="56" w:type="dxa"/>
              <w:bottom w:w="56" w:type="dxa"/>
              <w:right w:w="56" w:type="dxa"/>
            </w:tcMar>
          </w:tcPr>
          <w:p w14:paraId="0EB77330" w14:textId="77777777" w:rsidR="00004184" w:rsidRDefault="002C4894">
            <w:pPr>
              <w:widowControl w:val="0"/>
              <w:spacing w:line="240" w:lineRule="auto"/>
              <w:jc w:val="right"/>
            </w:pPr>
            <w:r>
              <w:rPr>
                <w:b/>
              </w:rPr>
              <w:t xml:space="preserve">29% </w:t>
            </w:r>
            <w:r>
              <w:t>(251)</w:t>
            </w:r>
          </w:p>
        </w:tc>
        <w:tc>
          <w:tcPr>
            <w:tcW w:w="1230" w:type="dxa"/>
            <w:shd w:val="clear" w:color="auto" w:fill="auto"/>
            <w:tcMar>
              <w:top w:w="56" w:type="dxa"/>
              <w:left w:w="56" w:type="dxa"/>
              <w:bottom w:w="56" w:type="dxa"/>
              <w:right w:w="56" w:type="dxa"/>
            </w:tcMar>
          </w:tcPr>
          <w:p w14:paraId="2ECAB1D5" w14:textId="77777777" w:rsidR="00004184" w:rsidRDefault="002C4894">
            <w:pPr>
              <w:widowControl w:val="0"/>
              <w:spacing w:line="240" w:lineRule="auto"/>
              <w:jc w:val="right"/>
            </w:pPr>
            <w:r>
              <w:rPr>
                <w:b/>
              </w:rPr>
              <w:t xml:space="preserve">28% </w:t>
            </w:r>
            <w:r>
              <w:t>(291)</w:t>
            </w:r>
          </w:p>
        </w:tc>
        <w:tc>
          <w:tcPr>
            <w:tcW w:w="1230" w:type="dxa"/>
            <w:shd w:val="clear" w:color="auto" w:fill="auto"/>
            <w:tcMar>
              <w:top w:w="56" w:type="dxa"/>
              <w:left w:w="56" w:type="dxa"/>
              <w:bottom w:w="56" w:type="dxa"/>
              <w:right w:w="56" w:type="dxa"/>
            </w:tcMar>
          </w:tcPr>
          <w:p w14:paraId="31151777" w14:textId="77777777" w:rsidR="00004184" w:rsidRDefault="002C4894">
            <w:pPr>
              <w:widowControl w:val="0"/>
              <w:spacing w:line="240" w:lineRule="auto"/>
              <w:jc w:val="right"/>
            </w:pPr>
            <w:r>
              <w:rPr>
                <w:b/>
              </w:rPr>
              <w:t xml:space="preserve">27% </w:t>
            </w:r>
            <w:r>
              <w:t>(306)</w:t>
            </w:r>
          </w:p>
        </w:tc>
        <w:tc>
          <w:tcPr>
            <w:tcW w:w="1230" w:type="dxa"/>
            <w:shd w:val="clear" w:color="auto" w:fill="auto"/>
            <w:tcMar>
              <w:top w:w="56" w:type="dxa"/>
              <w:left w:w="56" w:type="dxa"/>
              <w:bottom w:w="56" w:type="dxa"/>
              <w:right w:w="56" w:type="dxa"/>
            </w:tcMar>
          </w:tcPr>
          <w:p w14:paraId="1131F6F7" w14:textId="77777777" w:rsidR="00004184" w:rsidRDefault="002C4894">
            <w:pPr>
              <w:widowControl w:val="0"/>
              <w:spacing w:line="240" w:lineRule="auto"/>
              <w:jc w:val="right"/>
            </w:pPr>
            <w:r>
              <w:rPr>
                <w:b/>
              </w:rPr>
              <w:t xml:space="preserve">28% </w:t>
            </w:r>
            <w:r>
              <w:t>(430)</w:t>
            </w:r>
          </w:p>
        </w:tc>
        <w:tc>
          <w:tcPr>
            <w:tcW w:w="1230" w:type="dxa"/>
            <w:shd w:val="clear" w:color="auto" w:fill="auto"/>
            <w:tcMar>
              <w:top w:w="56" w:type="dxa"/>
              <w:left w:w="56" w:type="dxa"/>
              <w:bottom w:w="56" w:type="dxa"/>
              <w:right w:w="56" w:type="dxa"/>
            </w:tcMar>
          </w:tcPr>
          <w:p w14:paraId="44DC2730" w14:textId="77777777" w:rsidR="00004184" w:rsidRDefault="002C4894">
            <w:pPr>
              <w:widowControl w:val="0"/>
              <w:spacing w:line="240" w:lineRule="auto"/>
              <w:jc w:val="right"/>
            </w:pPr>
            <w:r>
              <w:rPr>
                <w:b/>
              </w:rPr>
              <w:t xml:space="preserve">32% </w:t>
            </w:r>
            <w:r>
              <w:t>(576)</w:t>
            </w:r>
          </w:p>
        </w:tc>
      </w:tr>
      <w:tr w:rsidR="00004184" w14:paraId="2489438C" w14:textId="77777777">
        <w:tc>
          <w:tcPr>
            <w:tcW w:w="2256" w:type="dxa"/>
            <w:shd w:val="clear" w:color="auto" w:fill="F3F3F3"/>
            <w:tcMar>
              <w:top w:w="56" w:type="dxa"/>
              <w:left w:w="56" w:type="dxa"/>
              <w:bottom w:w="56" w:type="dxa"/>
              <w:right w:w="56" w:type="dxa"/>
            </w:tcMar>
          </w:tcPr>
          <w:p w14:paraId="1FD79A40" w14:textId="77777777" w:rsidR="00004184" w:rsidRDefault="002C4894">
            <w:pPr>
              <w:widowControl w:val="0"/>
              <w:spacing w:line="240" w:lineRule="auto"/>
              <w:rPr>
                <w:b/>
              </w:rPr>
            </w:pPr>
            <w:r>
              <w:rPr>
                <w:b/>
              </w:rPr>
              <w:t>Limburg</w:t>
            </w:r>
          </w:p>
        </w:tc>
        <w:tc>
          <w:tcPr>
            <w:tcW w:w="1230" w:type="dxa"/>
            <w:tcMar>
              <w:top w:w="56" w:type="dxa"/>
              <w:left w:w="56" w:type="dxa"/>
              <w:bottom w:w="56" w:type="dxa"/>
              <w:right w:w="56" w:type="dxa"/>
            </w:tcMar>
          </w:tcPr>
          <w:p w14:paraId="2D453E4D" w14:textId="77777777" w:rsidR="00004184" w:rsidRDefault="002C4894">
            <w:pPr>
              <w:widowControl w:val="0"/>
              <w:spacing w:line="240" w:lineRule="auto"/>
              <w:jc w:val="right"/>
            </w:pPr>
            <w:r>
              <w:rPr>
                <w:b/>
              </w:rPr>
              <w:t xml:space="preserve">20% </w:t>
            </w:r>
            <w:r>
              <w:t>(133)</w:t>
            </w:r>
          </w:p>
        </w:tc>
        <w:tc>
          <w:tcPr>
            <w:tcW w:w="1230" w:type="dxa"/>
            <w:tcMar>
              <w:top w:w="56" w:type="dxa"/>
              <w:left w:w="56" w:type="dxa"/>
              <w:bottom w:w="56" w:type="dxa"/>
              <w:right w:w="56" w:type="dxa"/>
            </w:tcMar>
          </w:tcPr>
          <w:p w14:paraId="5473DA86" w14:textId="77777777" w:rsidR="00004184" w:rsidRDefault="002C4894">
            <w:pPr>
              <w:widowControl w:val="0"/>
              <w:spacing w:line="240" w:lineRule="auto"/>
              <w:jc w:val="right"/>
            </w:pPr>
            <w:r>
              <w:rPr>
                <w:b/>
              </w:rPr>
              <w:t xml:space="preserve">21% </w:t>
            </w:r>
            <w:r>
              <w:t>(185)</w:t>
            </w:r>
          </w:p>
        </w:tc>
        <w:tc>
          <w:tcPr>
            <w:tcW w:w="1230" w:type="dxa"/>
            <w:shd w:val="clear" w:color="auto" w:fill="auto"/>
            <w:tcMar>
              <w:top w:w="56" w:type="dxa"/>
              <w:left w:w="56" w:type="dxa"/>
              <w:bottom w:w="56" w:type="dxa"/>
              <w:right w:w="56" w:type="dxa"/>
            </w:tcMar>
          </w:tcPr>
          <w:p w14:paraId="7B933C9D" w14:textId="77777777" w:rsidR="00004184" w:rsidRDefault="002C4894">
            <w:pPr>
              <w:widowControl w:val="0"/>
              <w:spacing w:line="240" w:lineRule="auto"/>
              <w:jc w:val="right"/>
            </w:pPr>
            <w:r>
              <w:rPr>
                <w:b/>
              </w:rPr>
              <w:t xml:space="preserve">21% </w:t>
            </w:r>
            <w:r>
              <w:t>(223)</w:t>
            </w:r>
          </w:p>
        </w:tc>
        <w:tc>
          <w:tcPr>
            <w:tcW w:w="1230" w:type="dxa"/>
            <w:shd w:val="clear" w:color="auto" w:fill="auto"/>
            <w:tcMar>
              <w:top w:w="56" w:type="dxa"/>
              <w:left w:w="56" w:type="dxa"/>
              <w:bottom w:w="56" w:type="dxa"/>
              <w:right w:w="56" w:type="dxa"/>
            </w:tcMar>
          </w:tcPr>
          <w:p w14:paraId="5A894F7D" w14:textId="77777777" w:rsidR="00004184" w:rsidRDefault="002C4894">
            <w:pPr>
              <w:widowControl w:val="0"/>
              <w:spacing w:line="240" w:lineRule="auto"/>
              <w:jc w:val="right"/>
            </w:pPr>
            <w:r>
              <w:rPr>
                <w:b/>
              </w:rPr>
              <w:t xml:space="preserve">22% </w:t>
            </w:r>
            <w:r>
              <w:t>(249)</w:t>
            </w:r>
          </w:p>
        </w:tc>
        <w:tc>
          <w:tcPr>
            <w:tcW w:w="1230" w:type="dxa"/>
            <w:shd w:val="clear" w:color="auto" w:fill="auto"/>
            <w:tcMar>
              <w:top w:w="56" w:type="dxa"/>
              <w:left w:w="56" w:type="dxa"/>
              <w:bottom w:w="56" w:type="dxa"/>
              <w:right w:w="56" w:type="dxa"/>
            </w:tcMar>
          </w:tcPr>
          <w:p w14:paraId="60BB635F" w14:textId="77777777" w:rsidR="00004184" w:rsidRDefault="002C4894">
            <w:pPr>
              <w:widowControl w:val="0"/>
              <w:spacing w:line="240" w:lineRule="auto"/>
              <w:jc w:val="right"/>
            </w:pPr>
            <w:r>
              <w:rPr>
                <w:b/>
              </w:rPr>
              <w:t xml:space="preserve">23% </w:t>
            </w:r>
            <w:r>
              <w:t>(346)</w:t>
            </w:r>
          </w:p>
        </w:tc>
        <w:tc>
          <w:tcPr>
            <w:tcW w:w="1230" w:type="dxa"/>
            <w:shd w:val="clear" w:color="auto" w:fill="auto"/>
            <w:tcMar>
              <w:top w:w="56" w:type="dxa"/>
              <w:left w:w="56" w:type="dxa"/>
              <w:bottom w:w="56" w:type="dxa"/>
              <w:right w:w="56" w:type="dxa"/>
            </w:tcMar>
          </w:tcPr>
          <w:p w14:paraId="0FE0221C" w14:textId="77777777" w:rsidR="00004184" w:rsidRDefault="002C4894">
            <w:pPr>
              <w:widowControl w:val="0"/>
              <w:spacing w:line="240" w:lineRule="auto"/>
              <w:jc w:val="right"/>
            </w:pPr>
            <w:r>
              <w:rPr>
                <w:b/>
              </w:rPr>
              <w:t xml:space="preserve">21% </w:t>
            </w:r>
            <w:r>
              <w:t>(388)</w:t>
            </w:r>
          </w:p>
        </w:tc>
      </w:tr>
      <w:tr w:rsidR="00004184" w14:paraId="63A4894F" w14:textId="77777777">
        <w:trPr>
          <w:trHeight w:val="315"/>
        </w:trPr>
        <w:tc>
          <w:tcPr>
            <w:tcW w:w="2256" w:type="dxa"/>
            <w:shd w:val="clear" w:color="auto" w:fill="F3F3F3"/>
            <w:tcMar>
              <w:top w:w="56" w:type="dxa"/>
              <w:left w:w="56" w:type="dxa"/>
              <w:bottom w:w="56" w:type="dxa"/>
              <w:right w:w="56" w:type="dxa"/>
            </w:tcMar>
          </w:tcPr>
          <w:p w14:paraId="40F10E40" w14:textId="77777777" w:rsidR="00004184" w:rsidRDefault="002C4894">
            <w:pPr>
              <w:widowControl w:val="0"/>
              <w:spacing w:line="240" w:lineRule="auto"/>
              <w:rPr>
                <w:b/>
              </w:rPr>
            </w:pPr>
            <w:r>
              <w:rPr>
                <w:b/>
              </w:rPr>
              <w:t>Oost-Vlaanderen</w:t>
            </w:r>
          </w:p>
        </w:tc>
        <w:tc>
          <w:tcPr>
            <w:tcW w:w="1230" w:type="dxa"/>
            <w:tcMar>
              <w:top w:w="56" w:type="dxa"/>
              <w:left w:w="56" w:type="dxa"/>
              <w:bottom w:w="56" w:type="dxa"/>
              <w:right w:w="56" w:type="dxa"/>
            </w:tcMar>
          </w:tcPr>
          <w:p w14:paraId="7ABC9685" w14:textId="77777777" w:rsidR="00004184" w:rsidRDefault="002C4894">
            <w:pPr>
              <w:widowControl w:val="0"/>
              <w:spacing w:line="240" w:lineRule="auto"/>
              <w:jc w:val="right"/>
            </w:pPr>
            <w:r>
              <w:rPr>
                <w:b/>
              </w:rPr>
              <w:t xml:space="preserve">22% </w:t>
            </w:r>
            <w:r>
              <w:t>(152)</w:t>
            </w:r>
          </w:p>
        </w:tc>
        <w:tc>
          <w:tcPr>
            <w:tcW w:w="1230" w:type="dxa"/>
            <w:tcMar>
              <w:top w:w="56" w:type="dxa"/>
              <w:left w:w="56" w:type="dxa"/>
              <w:bottom w:w="56" w:type="dxa"/>
              <w:right w:w="56" w:type="dxa"/>
            </w:tcMar>
          </w:tcPr>
          <w:p w14:paraId="2FE77463" w14:textId="77777777" w:rsidR="00004184" w:rsidRDefault="002C4894">
            <w:pPr>
              <w:widowControl w:val="0"/>
              <w:spacing w:line="240" w:lineRule="auto"/>
              <w:jc w:val="right"/>
            </w:pPr>
            <w:r>
              <w:rPr>
                <w:b/>
              </w:rPr>
              <w:t xml:space="preserve">22% </w:t>
            </w:r>
            <w:r>
              <w:t>(197)</w:t>
            </w:r>
          </w:p>
        </w:tc>
        <w:tc>
          <w:tcPr>
            <w:tcW w:w="1230" w:type="dxa"/>
            <w:shd w:val="clear" w:color="auto" w:fill="auto"/>
            <w:tcMar>
              <w:top w:w="56" w:type="dxa"/>
              <w:left w:w="56" w:type="dxa"/>
              <w:bottom w:w="56" w:type="dxa"/>
              <w:right w:w="56" w:type="dxa"/>
            </w:tcMar>
          </w:tcPr>
          <w:p w14:paraId="5D68CE68" w14:textId="77777777" w:rsidR="00004184" w:rsidRDefault="002C4894">
            <w:pPr>
              <w:widowControl w:val="0"/>
              <w:spacing w:line="240" w:lineRule="auto"/>
              <w:jc w:val="right"/>
            </w:pPr>
            <w:r>
              <w:rPr>
                <w:b/>
              </w:rPr>
              <w:t xml:space="preserve">22% </w:t>
            </w:r>
            <w:r>
              <w:t>(231)</w:t>
            </w:r>
          </w:p>
        </w:tc>
        <w:tc>
          <w:tcPr>
            <w:tcW w:w="1230" w:type="dxa"/>
            <w:shd w:val="clear" w:color="auto" w:fill="auto"/>
            <w:tcMar>
              <w:top w:w="56" w:type="dxa"/>
              <w:left w:w="56" w:type="dxa"/>
              <w:bottom w:w="56" w:type="dxa"/>
              <w:right w:w="56" w:type="dxa"/>
            </w:tcMar>
          </w:tcPr>
          <w:p w14:paraId="18C360D2" w14:textId="77777777" w:rsidR="00004184" w:rsidRDefault="002C4894">
            <w:pPr>
              <w:widowControl w:val="0"/>
              <w:spacing w:line="240" w:lineRule="auto"/>
              <w:jc w:val="right"/>
            </w:pPr>
            <w:r>
              <w:rPr>
                <w:b/>
              </w:rPr>
              <w:t xml:space="preserve">23% </w:t>
            </w:r>
            <w:r>
              <w:t>(256)</w:t>
            </w:r>
          </w:p>
        </w:tc>
        <w:tc>
          <w:tcPr>
            <w:tcW w:w="1230" w:type="dxa"/>
            <w:shd w:val="clear" w:color="auto" w:fill="auto"/>
            <w:tcMar>
              <w:top w:w="56" w:type="dxa"/>
              <w:left w:w="56" w:type="dxa"/>
              <w:bottom w:w="56" w:type="dxa"/>
              <w:right w:w="56" w:type="dxa"/>
            </w:tcMar>
          </w:tcPr>
          <w:p w14:paraId="1A66277E" w14:textId="77777777" w:rsidR="00004184" w:rsidRDefault="002C4894">
            <w:pPr>
              <w:widowControl w:val="0"/>
              <w:spacing w:line="240" w:lineRule="auto"/>
              <w:jc w:val="right"/>
            </w:pPr>
            <w:r>
              <w:rPr>
                <w:b/>
              </w:rPr>
              <w:t xml:space="preserve">21% </w:t>
            </w:r>
            <w:r>
              <w:t>(313)</w:t>
            </w:r>
          </w:p>
        </w:tc>
        <w:tc>
          <w:tcPr>
            <w:tcW w:w="1230" w:type="dxa"/>
            <w:shd w:val="clear" w:color="auto" w:fill="auto"/>
            <w:tcMar>
              <w:top w:w="56" w:type="dxa"/>
              <w:left w:w="56" w:type="dxa"/>
              <w:bottom w:w="56" w:type="dxa"/>
              <w:right w:w="56" w:type="dxa"/>
            </w:tcMar>
          </w:tcPr>
          <w:p w14:paraId="5C05C006" w14:textId="77777777" w:rsidR="00004184" w:rsidRDefault="002C4894">
            <w:pPr>
              <w:widowControl w:val="0"/>
              <w:spacing w:line="240" w:lineRule="auto"/>
              <w:jc w:val="right"/>
            </w:pPr>
            <w:r>
              <w:rPr>
                <w:b/>
              </w:rPr>
              <w:t xml:space="preserve">18% </w:t>
            </w:r>
            <w:r>
              <w:t>(333)</w:t>
            </w:r>
          </w:p>
        </w:tc>
      </w:tr>
      <w:tr w:rsidR="00004184" w14:paraId="4E3FCE80" w14:textId="77777777">
        <w:tc>
          <w:tcPr>
            <w:tcW w:w="2256" w:type="dxa"/>
            <w:shd w:val="clear" w:color="auto" w:fill="F3F3F3"/>
            <w:tcMar>
              <w:top w:w="56" w:type="dxa"/>
              <w:left w:w="56" w:type="dxa"/>
              <w:bottom w:w="56" w:type="dxa"/>
              <w:right w:w="56" w:type="dxa"/>
            </w:tcMar>
          </w:tcPr>
          <w:p w14:paraId="3A348174" w14:textId="77777777" w:rsidR="00004184" w:rsidRDefault="002C4894">
            <w:pPr>
              <w:widowControl w:val="0"/>
              <w:spacing w:line="240" w:lineRule="auto"/>
              <w:rPr>
                <w:b/>
              </w:rPr>
            </w:pPr>
            <w:r>
              <w:rPr>
                <w:b/>
              </w:rPr>
              <w:t>West-Vlaanderen</w:t>
            </w:r>
          </w:p>
        </w:tc>
        <w:tc>
          <w:tcPr>
            <w:tcW w:w="1230" w:type="dxa"/>
            <w:tcMar>
              <w:top w:w="56" w:type="dxa"/>
              <w:left w:w="56" w:type="dxa"/>
              <w:bottom w:w="56" w:type="dxa"/>
              <w:right w:w="56" w:type="dxa"/>
            </w:tcMar>
          </w:tcPr>
          <w:p w14:paraId="0B570C3F" w14:textId="77777777" w:rsidR="00004184" w:rsidRDefault="002C4894">
            <w:pPr>
              <w:widowControl w:val="0"/>
              <w:spacing w:line="240" w:lineRule="auto"/>
              <w:jc w:val="right"/>
            </w:pPr>
            <w:r>
              <w:rPr>
                <w:b/>
              </w:rPr>
              <w:t xml:space="preserve">13% </w:t>
            </w:r>
            <w:r>
              <w:t>(90)</w:t>
            </w:r>
          </w:p>
        </w:tc>
        <w:tc>
          <w:tcPr>
            <w:tcW w:w="1230" w:type="dxa"/>
            <w:tcMar>
              <w:top w:w="56" w:type="dxa"/>
              <w:left w:w="56" w:type="dxa"/>
              <w:bottom w:w="56" w:type="dxa"/>
              <w:right w:w="56" w:type="dxa"/>
            </w:tcMar>
          </w:tcPr>
          <w:p w14:paraId="257D7CD8" w14:textId="77777777" w:rsidR="00004184" w:rsidRDefault="002C4894">
            <w:pPr>
              <w:widowControl w:val="0"/>
              <w:spacing w:line="240" w:lineRule="auto"/>
              <w:jc w:val="right"/>
            </w:pPr>
            <w:r>
              <w:rPr>
                <w:b/>
              </w:rPr>
              <w:t xml:space="preserve">12% </w:t>
            </w:r>
            <w:r>
              <w:t>(109)</w:t>
            </w:r>
          </w:p>
        </w:tc>
        <w:tc>
          <w:tcPr>
            <w:tcW w:w="1230" w:type="dxa"/>
            <w:shd w:val="clear" w:color="auto" w:fill="auto"/>
            <w:tcMar>
              <w:top w:w="56" w:type="dxa"/>
              <w:left w:w="56" w:type="dxa"/>
              <w:bottom w:w="56" w:type="dxa"/>
              <w:right w:w="56" w:type="dxa"/>
            </w:tcMar>
          </w:tcPr>
          <w:p w14:paraId="5A2B2789" w14:textId="77777777" w:rsidR="00004184" w:rsidRDefault="002C4894">
            <w:pPr>
              <w:widowControl w:val="0"/>
              <w:spacing w:line="240" w:lineRule="auto"/>
              <w:jc w:val="right"/>
            </w:pPr>
            <w:r>
              <w:rPr>
                <w:b/>
              </w:rPr>
              <w:t xml:space="preserve">13% </w:t>
            </w:r>
            <w:r>
              <w:t>(137)</w:t>
            </w:r>
          </w:p>
        </w:tc>
        <w:tc>
          <w:tcPr>
            <w:tcW w:w="1230" w:type="dxa"/>
            <w:shd w:val="clear" w:color="auto" w:fill="auto"/>
            <w:tcMar>
              <w:top w:w="56" w:type="dxa"/>
              <w:left w:w="56" w:type="dxa"/>
              <w:bottom w:w="56" w:type="dxa"/>
              <w:right w:w="56" w:type="dxa"/>
            </w:tcMar>
          </w:tcPr>
          <w:p w14:paraId="44988E08" w14:textId="77777777" w:rsidR="00004184" w:rsidRDefault="002C4894">
            <w:pPr>
              <w:widowControl w:val="0"/>
              <w:spacing w:line="240" w:lineRule="auto"/>
              <w:jc w:val="right"/>
            </w:pPr>
            <w:r>
              <w:rPr>
                <w:b/>
              </w:rPr>
              <w:t xml:space="preserve">13% </w:t>
            </w:r>
            <w:r>
              <w:t>(147)</w:t>
            </w:r>
          </w:p>
        </w:tc>
        <w:tc>
          <w:tcPr>
            <w:tcW w:w="1230" w:type="dxa"/>
            <w:shd w:val="clear" w:color="auto" w:fill="auto"/>
            <w:tcMar>
              <w:top w:w="56" w:type="dxa"/>
              <w:left w:w="56" w:type="dxa"/>
              <w:bottom w:w="56" w:type="dxa"/>
              <w:right w:w="56" w:type="dxa"/>
            </w:tcMar>
          </w:tcPr>
          <w:p w14:paraId="2B8DABE3" w14:textId="77777777" w:rsidR="00004184" w:rsidRDefault="002C4894">
            <w:pPr>
              <w:widowControl w:val="0"/>
              <w:spacing w:line="240" w:lineRule="auto"/>
              <w:jc w:val="right"/>
            </w:pPr>
            <w:r>
              <w:rPr>
                <w:b/>
              </w:rPr>
              <w:t xml:space="preserve">13% </w:t>
            </w:r>
            <w:r>
              <w:t>(203)</w:t>
            </w:r>
          </w:p>
        </w:tc>
        <w:tc>
          <w:tcPr>
            <w:tcW w:w="1230" w:type="dxa"/>
            <w:shd w:val="clear" w:color="auto" w:fill="auto"/>
            <w:tcMar>
              <w:top w:w="56" w:type="dxa"/>
              <w:left w:w="56" w:type="dxa"/>
              <w:bottom w:w="56" w:type="dxa"/>
              <w:right w:w="56" w:type="dxa"/>
            </w:tcMar>
          </w:tcPr>
          <w:p w14:paraId="7507FB47" w14:textId="77777777" w:rsidR="00004184" w:rsidRDefault="002C4894">
            <w:pPr>
              <w:widowControl w:val="0"/>
              <w:spacing w:line="240" w:lineRule="auto"/>
              <w:jc w:val="right"/>
            </w:pPr>
            <w:r>
              <w:rPr>
                <w:b/>
              </w:rPr>
              <w:t xml:space="preserve">13% </w:t>
            </w:r>
            <w:r>
              <w:t>(245)</w:t>
            </w:r>
          </w:p>
        </w:tc>
      </w:tr>
      <w:tr w:rsidR="00004184" w14:paraId="2F15A9D3" w14:textId="77777777">
        <w:trPr>
          <w:trHeight w:val="288"/>
        </w:trPr>
        <w:tc>
          <w:tcPr>
            <w:tcW w:w="2256" w:type="dxa"/>
            <w:shd w:val="clear" w:color="auto" w:fill="F3F3F3"/>
            <w:tcMar>
              <w:top w:w="56" w:type="dxa"/>
              <w:left w:w="56" w:type="dxa"/>
              <w:bottom w:w="56" w:type="dxa"/>
              <w:right w:w="56" w:type="dxa"/>
            </w:tcMar>
          </w:tcPr>
          <w:p w14:paraId="00E1DA26" w14:textId="77777777" w:rsidR="00004184" w:rsidRDefault="002C4894">
            <w:pPr>
              <w:widowControl w:val="0"/>
              <w:spacing w:line="240" w:lineRule="auto"/>
              <w:rPr>
                <w:b/>
              </w:rPr>
            </w:pPr>
            <w:r>
              <w:rPr>
                <w:b/>
              </w:rPr>
              <w:t>Vlaams-Brabant</w:t>
            </w:r>
          </w:p>
        </w:tc>
        <w:tc>
          <w:tcPr>
            <w:tcW w:w="1230" w:type="dxa"/>
            <w:vMerge w:val="restart"/>
            <w:tcMar>
              <w:top w:w="56" w:type="dxa"/>
              <w:left w:w="56" w:type="dxa"/>
              <w:bottom w:w="56" w:type="dxa"/>
              <w:right w:w="56" w:type="dxa"/>
            </w:tcMar>
          </w:tcPr>
          <w:p w14:paraId="737A8884" w14:textId="77777777" w:rsidR="00004184" w:rsidRDefault="002C4894">
            <w:pPr>
              <w:widowControl w:val="0"/>
              <w:spacing w:line="240" w:lineRule="auto"/>
              <w:jc w:val="right"/>
            </w:pPr>
            <w:r>
              <w:rPr>
                <w:b/>
              </w:rPr>
              <w:t xml:space="preserve">16% </w:t>
            </w:r>
            <w:r>
              <w:t>(106)</w:t>
            </w:r>
          </w:p>
        </w:tc>
        <w:tc>
          <w:tcPr>
            <w:tcW w:w="1230" w:type="dxa"/>
            <w:vMerge w:val="restart"/>
            <w:tcMar>
              <w:top w:w="56" w:type="dxa"/>
              <w:left w:w="56" w:type="dxa"/>
              <w:bottom w:w="56" w:type="dxa"/>
              <w:right w:w="56" w:type="dxa"/>
            </w:tcMar>
          </w:tcPr>
          <w:p w14:paraId="3ED4304F" w14:textId="77777777" w:rsidR="00004184" w:rsidRDefault="002C4894">
            <w:pPr>
              <w:widowControl w:val="0"/>
              <w:spacing w:line="240" w:lineRule="auto"/>
              <w:jc w:val="right"/>
            </w:pPr>
            <w:r>
              <w:rPr>
                <w:b/>
              </w:rPr>
              <w:t xml:space="preserve">16% </w:t>
            </w:r>
            <w:r>
              <w:t>(137)</w:t>
            </w:r>
          </w:p>
        </w:tc>
        <w:tc>
          <w:tcPr>
            <w:tcW w:w="1230" w:type="dxa"/>
            <w:shd w:val="clear" w:color="auto" w:fill="auto"/>
            <w:tcMar>
              <w:top w:w="56" w:type="dxa"/>
              <w:left w:w="56" w:type="dxa"/>
              <w:bottom w:w="56" w:type="dxa"/>
              <w:right w:w="56" w:type="dxa"/>
            </w:tcMar>
          </w:tcPr>
          <w:p w14:paraId="6D4E0B8E" w14:textId="77777777" w:rsidR="00004184" w:rsidRDefault="002C4894">
            <w:pPr>
              <w:widowControl w:val="0"/>
              <w:spacing w:line="240" w:lineRule="auto"/>
              <w:jc w:val="right"/>
            </w:pPr>
            <w:r>
              <w:rPr>
                <w:b/>
              </w:rPr>
              <w:t xml:space="preserve">14% </w:t>
            </w:r>
            <w:r>
              <w:t>(143)</w:t>
            </w:r>
          </w:p>
        </w:tc>
        <w:tc>
          <w:tcPr>
            <w:tcW w:w="1230" w:type="dxa"/>
            <w:shd w:val="clear" w:color="auto" w:fill="auto"/>
            <w:tcMar>
              <w:top w:w="56" w:type="dxa"/>
              <w:left w:w="56" w:type="dxa"/>
              <w:bottom w:w="56" w:type="dxa"/>
              <w:right w:w="56" w:type="dxa"/>
            </w:tcMar>
          </w:tcPr>
          <w:p w14:paraId="661E4404" w14:textId="77777777" w:rsidR="00004184" w:rsidRDefault="002C4894">
            <w:pPr>
              <w:widowControl w:val="0"/>
              <w:spacing w:line="240" w:lineRule="auto"/>
              <w:jc w:val="right"/>
            </w:pPr>
            <w:r>
              <w:rPr>
                <w:b/>
              </w:rPr>
              <w:t xml:space="preserve">14% </w:t>
            </w:r>
            <w:r>
              <w:t>(156)</w:t>
            </w:r>
          </w:p>
        </w:tc>
        <w:tc>
          <w:tcPr>
            <w:tcW w:w="1230" w:type="dxa"/>
            <w:shd w:val="clear" w:color="auto" w:fill="auto"/>
            <w:tcMar>
              <w:top w:w="56" w:type="dxa"/>
              <w:left w:w="56" w:type="dxa"/>
              <w:bottom w:w="56" w:type="dxa"/>
              <w:right w:w="56" w:type="dxa"/>
            </w:tcMar>
          </w:tcPr>
          <w:p w14:paraId="322429FE" w14:textId="77777777" w:rsidR="00004184" w:rsidRDefault="002C4894">
            <w:pPr>
              <w:widowControl w:val="0"/>
              <w:spacing w:line="240" w:lineRule="auto"/>
              <w:jc w:val="right"/>
            </w:pPr>
            <w:r>
              <w:rPr>
                <w:b/>
              </w:rPr>
              <w:t xml:space="preserve">14% </w:t>
            </w:r>
            <w:r>
              <w:t>(212)</w:t>
            </w:r>
          </w:p>
        </w:tc>
        <w:tc>
          <w:tcPr>
            <w:tcW w:w="1230" w:type="dxa"/>
            <w:shd w:val="clear" w:color="auto" w:fill="auto"/>
            <w:tcMar>
              <w:top w:w="56" w:type="dxa"/>
              <w:left w:w="56" w:type="dxa"/>
              <w:bottom w:w="56" w:type="dxa"/>
              <w:right w:w="56" w:type="dxa"/>
            </w:tcMar>
          </w:tcPr>
          <w:p w14:paraId="306BB543" w14:textId="77777777" w:rsidR="00004184" w:rsidRDefault="002C4894">
            <w:pPr>
              <w:widowControl w:val="0"/>
              <w:spacing w:line="240" w:lineRule="auto"/>
              <w:jc w:val="right"/>
            </w:pPr>
            <w:r>
              <w:rPr>
                <w:b/>
              </w:rPr>
              <w:t xml:space="preserve">14% </w:t>
            </w:r>
            <w:r>
              <w:t>(252)</w:t>
            </w:r>
          </w:p>
        </w:tc>
      </w:tr>
      <w:tr w:rsidR="00004184" w14:paraId="6A30CA9D" w14:textId="77777777">
        <w:trPr>
          <w:trHeight w:val="615"/>
        </w:trPr>
        <w:tc>
          <w:tcPr>
            <w:tcW w:w="2256" w:type="dxa"/>
            <w:shd w:val="clear" w:color="auto" w:fill="F3F3F3"/>
            <w:tcMar>
              <w:top w:w="56" w:type="dxa"/>
              <w:left w:w="56" w:type="dxa"/>
              <w:bottom w:w="56" w:type="dxa"/>
              <w:right w:w="56" w:type="dxa"/>
            </w:tcMar>
          </w:tcPr>
          <w:p w14:paraId="6D20DF5D" w14:textId="77777777" w:rsidR="00004184" w:rsidRDefault="002C4894">
            <w:pPr>
              <w:widowControl w:val="0"/>
              <w:spacing w:line="240" w:lineRule="auto"/>
              <w:rPr>
                <w:b/>
              </w:rPr>
            </w:pPr>
            <w:r>
              <w:rPr>
                <w:b/>
              </w:rPr>
              <w:t>Brussels Hoofdstedelijk Gewest</w:t>
            </w:r>
          </w:p>
        </w:tc>
        <w:tc>
          <w:tcPr>
            <w:tcW w:w="1230" w:type="dxa"/>
            <w:vMerge/>
            <w:tcMar>
              <w:top w:w="56" w:type="dxa"/>
              <w:left w:w="56" w:type="dxa"/>
              <w:bottom w:w="56" w:type="dxa"/>
              <w:right w:w="56" w:type="dxa"/>
            </w:tcMar>
          </w:tcPr>
          <w:p w14:paraId="2125D937" w14:textId="77777777" w:rsidR="00004184" w:rsidRDefault="00004184">
            <w:pPr>
              <w:widowControl w:val="0"/>
              <w:spacing w:line="240" w:lineRule="auto"/>
            </w:pPr>
          </w:p>
        </w:tc>
        <w:tc>
          <w:tcPr>
            <w:tcW w:w="1230" w:type="dxa"/>
            <w:vMerge/>
            <w:tcMar>
              <w:top w:w="56" w:type="dxa"/>
              <w:left w:w="56" w:type="dxa"/>
              <w:bottom w:w="56" w:type="dxa"/>
              <w:right w:w="56" w:type="dxa"/>
            </w:tcMar>
          </w:tcPr>
          <w:p w14:paraId="440AD225" w14:textId="77777777" w:rsidR="00004184" w:rsidRDefault="00004184">
            <w:pPr>
              <w:widowControl w:val="0"/>
              <w:spacing w:line="240" w:lineRule="auto"/>
            </w:pPr>
          </w:p>
        </w:tc>
        <w:tc>
          <w:tcPr>
            <w:tcW w:w="1230" w:type="dxa"/>
            <w:shd w:val="clear" w:color="auto" w:fill="auto"/>
            <w:tcMar>
              <w:top w:w="56" w:type="dxa"/>
              <w:left w:w="56" w:type="dxa"/>
              <w:bottom w:w="56" w:type="dxa"/>
              <w:right w:w="56" w:type="dxa"/>
            </w:tcMar>
          </w:tcPr>
          <w:p w14:paraId="6E2CB400" w14:textId="77777777" w:rsidR="00004184" w:rsidRDefault="002C4894">
            <w:pPr>
              <w:widowControl w:val="0"/>
              <w:spacing w:line="240" w:lineRule="auto"/>
              <w:jc w:val="right"/>
            </w:pPr>
            <w:r>
              <w:rPr>
                <w:b/>
              </w:rPr>
              <w:t xml:space="preserve">1% </w:t>
            </w:r>
            <w:r>
              <w:t>(12)</w:t>
            </w:r>
          </w:p>
        </w:tc>
        <w:tc>
          <w:tcPr>
            <w:tcW w:w="1230" w:type="dxa"/>
            <w:shd w:val="clear" w:color="auto" w:fill="auto"/>
            <w:tcMar>
              <w:top w:w="56" w:type="dxa"/>
              <w:left w:w="56" w:type="dxa"/>
              <w:bottom w:w="56" w:type="dxa"/>
              <w:right w:w="56" w:type="dxa"/>
            </w:tcMar>
          </w:tcPr>
          <w:p w14:paraId="440246AE" w14:textId="77777777" w:rsidR="00004184" w:rsidRDefault="002C4894">
            <w:pPr>
              <w:widowControl w:val="0"/>
              <w:spacing w:line="240" w:lineRule="auto"/>
              <w:jc w:val="right"/>
            </w:pPr>
            <w:r>
              <w:rPr>
                <w:b/>
              </w:rPr>
              <w:t xml:space="preserve">1% </w:t>
            </w:r>
            <w:r>
              <w:t>(11)</w:t>
            </w:r>
          </w:p>
        </w:tc>
        <w:tc>
          <w:tcPr>
            <w:tcW w:w="1230" w:type="dxa"/>
            <w:shd w:val="clear" w:color="auto" w:fill="auto"/>
            <w:tcMar>
              <w:top w:w="56" w:type="dxa"/>
              <w:left w:w="56" w:type="dxa"/>
              <w:bottom w:w="56" w:type="dxa"/>
              <w:right w:w="56" w:type="dxa"/>
            </w:tcMar>
          </w:tcPr>
          <w:p w14:paraId="265E6398" w14:textId="77777777" w:rsidR="00004184" w:rsidRDefault="002C4894">
            <w:pPr>
              <w:widowControl w:val="0"/>
              <w:spacing w:line="240" w:lineRule="auto"/>
              <w:jc w:val="right"/>
            </w:pPr>
            <w:r>
              <w:rPr>
                <w:b/>
              </w:rPr>
              <w:t xml:space="preserve">1% </w:t>
            </w:r>
            <w:r>
              <w:t>(18)</w:t>
            </w:r>
          </w:p>
        </w:tc>
        <w:tc>
          <w:tcPr>
            <w:tcW w:w="1230" w:type="dxa"/>
            <w:shd w:val="clear" w:color="auto" w:fill="auto"/>
            <w:tcMar>
              <w:top w:w="56" w:type="dxa"/>
              <w:left w:w="56" w:type="dxa"/>
              <w:bottom w:w="56" w:type="dxa"/>
              <w:right w:w="56" w:type="dxa"/>
            </w:tcMar>
          </w:tcPr>
          <w:p w14:paraId="0E1F84A8" w14:textId="77777777" w:rsidR="00004184" w:rsidRDefault="002C4894">
            <w:pPr>
              <w:widowControl w:val="0"/>
              <w:spacing w:line="240" w:lineRule="auto"/>
              <w:jc w:val="right"/>
            </w:pPr>
            <w:r>
              <w:rPr>
                <w:b/>
              </w:rPr>
              <w:t xml:space="preserve">1% </w:t>
            </w:r>
            <w:r>
              <w:t>(21)</w:t>
            </w:r>
          </w:p>
        </w:tc>
      </w:tr>
      <w:tr w:rsidR="00004184" w14:paraId="4860B725" w14:textId="77777777">
        <w:tc>
          <w:tcPr>
            <w:tcW w:w="2256" w:type="dxa"/>
            <w:shd w:val="clear" w:color="auto" w:fill="F3F3F3"/>
            <w:tcMar>
              <w:top w:w="56" w:type="dxa"/>
              <w:left w:w="56" w:type="dxa"/>
              <w:bottom w:w="56" w:type="dxa"/>
              <w:right w:w="56" w:type="dxa"/>
            </w:tcMar>
          </w:tcPr>
          <w:p w14:paraId="6CD9E1F8" w14:textId="77777777" w:rsidR="00004184" w:rsidRDefault="002C4894">
            <w:pPr>
              <w:widowControl w:val="0"/>
              <w:spacing w:line="240" w:lineRule="auto"/>
              <w:rPr>
                <w:b/>
              </w:rPr>
            </w:pPr>
            <w:r>
              <w:rPr>
                <w:b/>
              </w:rPr>
              <w:t>Onbekend*</w:t>
            </w:r>
          </w:p>
        </w:tc>
        <w:tc>
          <w:tcPr>
            <w:tcW w:w="1230" w:type="dxa"/>
            <w:tcMar>
              <w:top w:w="56" w:type="dxa"/>
              <w:left w:w="56" w:type="dxa"/>
              <w:bottom w:w="56" w:type="dxa"/>
              <w:right w:w="56" w:type="dxa"/>
            </w:tcMar>
          </w:tcPr>
          <w:p w14:paraId="7DBEC760" w14:textId="77777777" w:rsidR="00004184" w:rsidRDefault="002C4894">
            <w:pPr>
              <w:widowControl w:val="0"/>
              <w:spacing w:line="240" w:lineRule="auto"/>
              <w:jc w:val="right"/>
            </w:pPr>
            <w:r>
              <w:rPr>
                <w:b/>
              </w:rPr>
              <w:t xml:space="preserve">0% </w:t>
            </w:r>
            <w:r>
              <w:t>(0)</w:t>
            </w:r>
          </w:p>
        </w:tc>
        <w:tc>
          <w:tcPr>
            <w:tcW w:w="1230" w:type="dxa"/>
            <w:tcMar>
              <w:top w:w="56" w:type="dxa"/>
              <w:left w:w="56" w:type="dxa"/>
              <w:bottom w:w="56" w:type="dxa"/>
              <w:right w:w="56" w:type="dxa"/>
            </w:tcMar>
          </w:tcPr>
          <w:p w14:paraId="1AF39774" w14:textId="77777777" w:rsidR="00004184" w:rsidRDefault="002C4894">
            <w:pPr>
              <w:widowControl w:val="0"/>
              <w:spacing w:line="240" w:lineRule="auto"/>
              <w:jc w:val="right"/>
            </w:pPr>
            <w:r>
              <w:rPr>
                <w:b/>
              </w:rPr>
              <w:t xml:space="preserve">0% </w:t>
            </w:r>
            <w:r>
              <w:t>(0)</w:t>
            </w:r>
          </w:p>
        </w:tc>
        <w:tc>
          <w:tcPr>
            <w:tcW w:w="1230" w:type="dxa"/>
            <w:shd w:val="clear" w:color="auto" w:fill="auto"/>
            <w:tcMar>
              <w:top w:w="56" w:type="dxa"/>
              <w:left w:w="56" w:type="dxa"/>
              <w:bottom w:w="56" w:type="dxa"/>
              <w:right w:w="56" w:type="dxa"/>
            </w:tcMar>
          </w:tcPr>
          <w:p w14:paraId="0E05EE12" w14:textId="77777777" w:rsidR="00004184" w:rsidRDefault="002C4894">
            <w:pPr>
              <w:widowControl w:val="0"/>
              <w:spacing w:line="240" w:lineRule="auto"/>
              <w:jc w:val="right"/>
            </w:pPr>
            <w:r>
              <w:rPr>
                <w:b/>
              </w:rPr>
              <w:t xml:space="preserve">&lt;1% </w:t>
            </w:r>
            <w:r>
              <w:t>(&lt;5)</w:t>
            </w:r>
          </w:p>
        </w:tc>
        <w:tc>
          <w:tcPr>
            <w:tcW w:w="1230" w:type="dxa"/>
            <w:shd w:val="clear" w:color="auto" w:fill="auto"/>
            <w:tcMar>
              <w:top w:w="56" w:type="dxa"/>
              <w:left w:w="56" w:type="dxa"/>
              <w:bottom w:w="56" w:type="dxa"/>
              <w:right w:w="56" w:type="dxa"/>
            </w:tcMar>
          </w:tcPr>
          <w:p w14:paraId="148AF378" w14:textId="77777777" w:rsidR="00004184" w:rsidRDefault="002C4894">
            <w:pPr>
              <w:widowControl w:val="0"/>
              <w:spacing w:line="240" w:lineRule="auto"/>
              <w:jc w:val="right"/>
            </w:pPr>
            <w:r>
              <w:rPr>
                <w:b/>
              </w:rPr>
              <w:t xml:space="preserve">&lt;1% </w:t>
            </w:r>
            <w:r>
              <w:t>(&lt;5)</w:t>
            </w:r>
          </w:p>
        </w:tc>
        <w:tc>
          <w:tcPr>
            <w:tcW w:w="1230" w:type="dxa"/>
            <w:shd w:val="clear" w:color="auto" w:fill="auto"/>
            <w:tcMar>
              <w:top w:w="56" w:type="dxa"/>
              <w:left w:w="56" w:type="dxa"/>
              <w:bottom w:w="56" w:type="dxa"/>
              <w:right w:w="56" w:type="dxa"/>
            </w:tcMar>
          </w:tcPr>
          <w:p w14:paraId="31AB0EA6" w14:textId="77777777" w:rsidR="00004184" w:rsidRDefault="002C4894">
            <w:pPr>
              <w:widowControl w:val="0"/>
              <w:spacing w:line="240" w:lineRule="auto"/>
              <w:jc w:val="right"/>
            </w:pPr>
            <w:r>
              <w:rPr>
                <w:b/>
              </w:rPr>
              <w:t xml:space="preserve">0% </w:t>
            </w:r>
            <w:r>
              <w:t>(0)</w:t>
            </w:r>
          </w:p>
        </w:tc>
        <w:tc>
          <w:tcPr>
            <w:tcW w:w="1230" w:type="dxa"/>
            <w:shd w:val="clear" w:color="auto" w:fill="auto"/>
            <w:tcMar>
              <w:top w:w="56" w:type="dxa"/>
              <w:left w:w="56" w:type="dxa"/>
              <w:bottom w:w="56" w:type="dxa"/>
              <w:right w:w="56" w:type="dxa"/>
            </w:tcMar>
          </w:tcPr>
          <w:p w14:paraId="0A5DB7CC" w14:textId="77777777" w:rsidR="00004184" w:rsidRDefault="002C4894">
            <w:pPr>
              <w:widowControl w:val="0"/>
              <w:spacing w:line="240" w:lineRule="auto"/>
              <w:jc w:val="right"/>
            </w:pPr>
            <w:r>
              <w:rPr>
                <w:b/>
              </w:rPr>
              <w:t xml:space="preserve">&lt;1% </w:t>
            </w:r>
            <w:r>
              <w:t>(&lt;5)</w:t>
            </w:r>
          </w:p>
        </w:tc>
      </w:tr>
      <w:tr w:rsidR="00004184" w14:paraId="465D572D" w14:textId="77777777">
        <w:tc>
          <w:tcPr>
            <w:tcW w:w="2256" w:type="dxa"/>
            <w:shd w:val="clear" w:color="auto" w:fill="D9D9D9"/>
            <w:tcMar>
              <w:top w:w="56" w:type="dxa"/>
              <w:left w:w="56" w:type="dxa"/>
              <w:bottom w:w="56" w:type="dxa"/>
              <w:right w:w="56" w:type="dxa"/>
            </w:tcMar>
          </w:tcPr>
          <w:p w14:paraId="415EDC76" w14:textId="77777777" w:rsidR="00004184" w:rsidRDefault="002C4894">
            <w:pPr>
              <w:widowControl w:val="0"/>
              <w:spacing w:line="240" w:lineRule="auto"/>
              <w:rPr>
                <w:b/>
              </w:rPr>
            </w:pPr>
            <w:r>
              <w:rPr>
                <w:b/>
              </w:rPr>
              <w:t>Totaal</w:t>
            </w:r>
          </w:p>
        </w:tc>
        <w:tc>
          <w:tcPr>
            <w:tcW w:w="1230" w:type="dxa"/>
            <w:shd w:val="clear" w:color="auto" w:fill="D9D9D9"/>
            <w:tcMar>
              <w:top w:w="56" w:type="dxa"/>
              <w:left w:w="56" w:type="dxa"/>
              <w:bottom w:w="56" w:type="dxa"/>
              <w:right w:w="56" w:type="dxa"/>
            </w:tcMar>
          </w:tcPr>
          <w:p w14:paraId="6F3C626C" w14:textId="77777777" w:rsidR="00004184" w:rsidRDefault="002C4894">
            <w:pPr>
              <w:widowControl w:val="0"/>
              <w:spacing w:line="240" w:lineRule="auto"/>
              <w:jc w:val="right"/>
              <w:rPr>
                <w:b/>
              </w:rPr>
            </w:pPr>
            <w:r>
              <w:rPr>
                <w:b/>
              </w:rPr>
              <w:t>679</w:t>
            </w:r>
          </w:p>
        </w:tc>
        <w:tc>
          <w:tcPr>
            <w:tcW w:w="1230" w:type="dxa"/>
            <w:shd w:val="clear" w:color="auto" w:fill="D9D9D9"/>
            <w:tcMar>
              <w:top w:w="56" w:type="dxa"/>
              <w:left w:w="56" w:type="dxa"/>
              <w:bottom w:w="56" w:type="dxa"/>
              <w:right w:w="56" w:type="dxa"/>
            </w:tcMar>
          </w:tcPr>
          <w:p w14:paraId="7A98B4FA" w14:textId="77777777" w:rsidR="00004184" w:rsidRDefault="002C4894">
            <w:pPr>
              <w:widowControl w:val="0"/>
              <w:spacing w:line="240" w:lineRule="auto"/>
              <w:jc w:val="right"/>
              <w:rPr>
                <w:b/>
              </w:rPr>
            </w:pPr>
            <w:r>
              <w:rPr>
                <w:b/>
              </w:rPr>
              <w:t>879</w:t>
            </w:r>
          </w:p>
        </w:tc>
        <w:tc>
          <w:tcPr>
            <w:tcW w:w="1230" w:type="dxa"/>
            <w:shd w:val="clear" w:color="auto" w:fill="D9D9D9"/>
            <w:tcMar>
              <w:top w:w="56" w:type="dxa"/>
              <w:left w:w="56" w:type="dxa"/>
              <w:bottom w:w="56" w:type="dxa"/>
              <w:right w:w="56" w:type="dxa"/>
            </w:tcMar>
          </w:tcPr>
          <w:p w14:paraId="4F63E2D1" w14:textId="77777777" w:rsidR="00004184" w:rsidRDefault="002C4894">
            <w:pPr>
              <w:widowControl w:val="0"/>
              <w:spacing w:line="240" w:lineRule="auto"/>
              <w:jc w:val="right"/>
              <w:rPr>
                <w:b/>
              </w:rPr>
            </w:pPr>
            <w:r>
              <w:rPr>
                <w:b/>
              </w:rPr>
              <w:t>1.038</w:t>
            </w:r>
          </w:p>
        </w:tc>
        <w:tc>
          <w:tcPr>
            <w:tcW w:w="1230" w:type="dxa"/>
            <w:shd w:val="clear" w:color="auto" w:fill="D9D9D9"/>
            <w:tcMar>
              <w:top w:w="56" w:type="dxa"/>
              <w:left w:w="56" w:type="dxa"/>
              <w:bottom w:w="56" w:type="dxa"/>
              <w:right w:w="56" w:type="dxa"/>
            </w:tcMar>
          </w:tcPr>
          <w:p w14:paraId="4601397A" w14:textId="77777777" w:rsidR="00004184" w:rsidRDefault="002C4894">
            <w:pPr>
              <w:widowControl w:val="0"/>
              <w:spacing w:line="240" w:lineRule="auto"/>
              <w:jc w:val="right"/>
              <w:rPr>
                <w:b/>
              </w:rPr>
            </w:pPr>
            <w:r>
              <w:rPr>
                <w:b/>
              </w:rPr>
              <w:t>1.129</w:t>
            </w:r>
          </w:p>
        </w:tc>
        <w:tc>
          <w:tcPr>
            <w:tcW w:w="1230" w:type="dxa"/>
            <w:shd w:val="clear" w:color="auto" w:fill="D9D9D9"/>
            <w:tcMar>
              <w:top w:w="56" w:type="dxa"/>
              <w:left w:w="56" w:type="dxa"/>
              <w:bottom w:w="56" w:type="dxa"/>
              <w:right w:w="56" w:type="dxa"/>
            </w:tcMar>
          </w:tcPr>
          <w:p w14:paraId="3806D716" w14:textId="77777777" w:rsidR="00004184" w:rsidRDefault="002C4894">
            <w:pPr>
              <w:widowControl w:val="0"/>
              <w:spacing w:line="240" w:lineRule="auto"/>
              <w:jc w:val="right"/>
              <w:rPr>
                <w:b/>
              </w:rPr>
            </w:pPr>
            <w:r>
              <w:rPr>
                <w:b/>
              </w:rPr>
              <w:t>1.522</w:t>
            </w:r>
          </w:p>
        </w:tc>
        <w:tc>
          <w:tcPr>
            <w:tcW w:w="1230" w:type="dxa"/>
            <w:shd w:val="clear" w:color="auto" w:fill="D9D9D9"/>
            <w:tcMar>
              <w:top w:w="56" w:type="dxa"/>
              <w:left w:w="56" w:type="dxa"/>
              <w:bottom w:w="56" w:type="dxa"/>
              <w:right w:w="56" w:type="dxa"/>
            </w:tcMar>
          </w:tcPr>
          <w:p w14:paraId="797631B1" w14:textId="77777777" w:rsidR="00004184" w:rsidRDefault="002C4894">
            <w:pPr>
              <w:widowControl w:val="0"/>
              <w:spacing w:line="240" w:lineRule="auto"/>
              <w:jc w:val="right"/>
              <w:rPr>
                <w:b/>
              </w:rPr>
            </w:pPr>
            <w:r>
              <w:rPr>
                <w:b/>
              </w:rPr>
              <w:t>1.816</w:t>
            </w:r>
          </w:p>
        </w:tc>
      </w:tr>
    </w:tbl>
    <w:p w14:paraId="05E62734" w14:textId="77777777" w:rsidR="00004184" w:rsidRDefault="002C4894">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 xml:space="preserve">*Op het moment van rapportering is er geen adres gekend is in ons systeem. Dit kan gaan over mensen die verhuizen waardoor het oude adres verdwijnt, maar het nieuwe adres nog niet is doorgestroomd naar de databank. </w:t>
      </w:r>
    </w:p>
    <w:p w14:paraId="697A9ECD" w14:textId="77777777" w:rsidR="00004184" w:rsidRDefault="002C4894">
      <w:pPr>
        <w:spacing w:before="200" w:after="200"/>
      </w:pPr>
      <w:r>
        <w:t xml:space="preserve">Het </w:t>
      </w:r>
      <w:r>
        <w:rPr>
          <w:b/>
        </w:rPr>
        <w:t xml:space="preserve">aandeel </w:t>
      </w:r>
      <w:r>
        <w:t>van budgethouders PAB uit de</w:t>
      </w:r>
      <w:r>
        <w:t xml:space="preserve"> provincie </w:t>
      </w:r>
      <w:r>
        <w:rPr>
          <w:b/>
        </w:rPr>
        <w:t xml:space="preserve">Antwerpen </w:t>
      </w:r>
      <w:r>
        <w:t xml:space="preserve">is </w:t>
      </w:r>
      <w:r>
        <w:rPr>
          <w:b/>
        </w:rPr>
        <w:t>licht toegenomen</w:t>
      </w:r>
      <w:r>
        <w:t xml:space="preserve"> doorheen de tijd: van 29 % naar 32 % in 2022, met een daling tot 27 % in 2020. In 2022 is er ook een </w:t>
      </w:r>
      <w:r>
        <w:rPr>
          <w:b/>
        </w:rPr>
        <w:t xml:space="preserve">kleinere proportie </w:t>
      </w:r>
      <w:r>
        <w:t xml:space="preserve">van budgethouders PAB die woonachtig is in </w:t>
      </w:r>
      <w:r>
        <w:rPr>
          <w:b/>
        </w:rPr>
        <w:t>Oost-Vlaanderen</w:t>
      </w:r>
      <w:r>
        <w:t xml:space="preserve">. </w:t>
      </w:r>
    </w:p>
    <w:p w14:paraId="202AFF0F" w14:textId="77777777" w:rsidR="00004184" w:rsidRDefault="002C4894">
      <w:pPr>
        <w:spacing w:before="200" w:after="200"/>
        <w:rPr>
          <w:b/>
        </w:rPr>
      </w:pPr>
      <w:r>
        <w:br w:type="page"/>
      </w:r>
    </w:p>
    <w:p w14:paraId="2C879B19" w14:textId="77777777" w:rsidR="00004184" w:rsidRDefault="002C4894">
      <w:pPr>
        <w:spacing w:before="200" w:after="200"/>
        <w:rPr>
          <w:sz w:val="20"/>
          <w:szCs w:val="20"/>
        </w:rPr>
      </w:pPr>
      <w:r>
        <w:rPr>
          <w:b/>
        </w:rPr>
        <w:lastRenderedPageBreak/>
        <w:t>Grafiek 10: Verdeling budgethoud</w:t>
      </w:r>
      <w:r>
        <w:rPr>
          <w:b/>
        </w:rPr>
        <w:t>ers PAB over provincies, afgezet tegenover bevolkingspercentage (2022)</w:t>
      </w:r>
    </w:p>
    <w:p w14:paraId="6955CDD8" w14:textId="77777777" w:rsidR="00004184" w:rsidRDefault="002C4894">
      <w:pPr>
        <w:rPr>
          <w:b/>
        </w:rPr>
      </w:pPr>
      <w:r>
        <w:rPr>
          <w:b/>
          <w:noProof/>
        </w:rPr>
        <w:drawing>
          <wp:inline distT="114300" distB="114300" distL="114300" distR="114300" wp14:anchorId="0811B4F5" wp14:editId="2A57D560">
            <wp:extent cx="4680000" cy="2662094"/>
            <wp:effectExtent l="0" t="0" r="0" b="0"/>
            <wp:docPr id="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1"/>
                    <a:srcRect/>
                    <a:stretch>
                      <a:fillRect/>
                    </a:stretch>
                  </pic:blipFill>
                  <pic:spPr>
                    <a:xfrm>
                      <a:off x="0" y="0"/>
                      <a:ext cx="4680000" cy="2662094"/>
                    </a:xfrm>
                    <a:prstGeom prst="rect">
                      <a:avLst/>
                    </a:prstGeom>
                    <a:ln/>
                  </pic:spPr>
                </pic:pic>
              </a:graphicData>
            </a:graphic>
          </wp:inline>
        </w:drawing>
      </w:r>
    </w:p>
    <w:p w14:paraId="1BC6C76A" w14:textId="77777777" w:rsidR="00004184" w:rsidRDefault="002C4894">
      <w:r>
        <w:br/>
        <w:t xml:space="preserve">In </w:t>
      </w:r>
      <w:r>
        <w:rPr>
          <w:b/>
        </w:rPr>
        <w:t>Antwerpen en Limburg</w:t>
      </w:r>
      <w:r>
        <w:t xml:space="preserve"> zijn er in verhouding een stuk </w:t>
      </w:r>
      <w:r>
        <w:rPr>
          <w:b/>
        </w:rPr>
        <w:t>meer budgethouders PAB</w:t>
      </w:r>
      <w:r>
        <w:t xml:space="preserve"> dan je zou verwachten op basis van de </w:t>
      </w:r>
      <w:r>
        <w:rPr>
          <w:b/>
        </w:rPr>
        <w:t>algemene bevolkingsverdeling</w:t>
      </w:r>
      <w:r>
        <w:t xml:space="preserve"> over de provincies. In de </w:t>
      </w:r>
      <w:r>
        <w:rPr>
          <w:b/>
        </w:rPr>
        <w:t>andere prov</w:t>
      </w:r>
      <w:r>
        <w:rPr>
          <w:b/>
        </w:rPr>
        <w:t>incies</w:t>
      </w:r>
      <w:r>
        <w:t xml:space="preserve"> zien we het </w:t>
      </w:r>
      <w:r>
        <w:rPr>
          <w:b/>
        </w:rPr>
        <w:t>omgekeerde patroon</w:t>
      </w:r>
      <w:r>
        <w:t xml:space="preserve">, met het Brussels Hoofdstedelijk Gewest voorop. </w:t>
      </w:r>
    </w:p>
    <w:p w14:paraId="33DCEF39" w14:textId="77777777" w:rsidR="00004184" w:rsidRDefault="002C4894" w:rsidP="009F6BFA">
      <w:pPr>
        <w:pStyle w:val="Kop3"/>
      </w:pPr>
      <w:bookmarkStart w:id="70" w:name="_jlsgeqi1k1c0" w:colFirst="0" w:colLast="0"/>
      <w:bookmarkEnd w:id="70"/>
      <w:r>
        <w:t>4.4.3</w:t>
      </w:r>
      <w:r>
        <w:tab/>
        <w:t>MFC</w:t>
      </w:r>
    </w:p>
    <w:p w14:paraId="3DD21CA6" w14:textId="77777777" w:rsidR="00004184" w:rsidRDefault="002C4894">
      <w:pPr>
        <w:pStyle w:val="Kop4"/>
        <w:spacing w:before="200" w:after="200"/>
      </w:pPr>
      <w:bookmarkStart w:id="71" w:name="_hr9x73f1yx47" w:colFirst="0" w:colLast="0"/>
      <w:bookmarkEnd w:id="71"/>
      <w:r>
        <w:t>4</w:t>
      </w:r>
      <w:r>
        <w:t>.4.3.1 Aantal erkende MFC’s (eind 2022 of evolutie) per provincie met totaal erkende punten</w:t>
      </w:r>
    </w:p>
    <w:p w14:paraId="40A1D5F6" w14:textId="77777777" w:rsidR="00004184" w:rsidRDefault="002C4894">
      <w:pPr>
        <w:spacing w:before="200" w:after="200"/>
      </w:pPr>
      <w:r>
        <w:t>We zoomen eerst in op het aantal multifunctionele centra.</w:t>
      </w:r>
    </w:p>
    <w:p w14:paraId="1B9A070D" w14:textId="77777777" w:rsidR="00004184" w:rsidRDefault="002C4894">
      <w:pPr>
        <w:spacing w:before="200" w:after="200"/>
      </w:pPr>
      <w:r>
        <w:rPr>
          <w:b/>
        </w:rPr>
        <w:t>Tabel 45</w:t>
      </w:r>
      <w:r>
        <w:rPr>
          <w:b/>
        </w:rPr>
        <w:t>: Aantal MFC’s per provincie, met totaal personeelspunten en output in erkenning (2017-2022)</w:t>
      </w:r>
    </w:p>
    <w:tbl>
      <w:tblPr>
        <w:tblStyle w:val="affb"/>
        <w:tblW w:w="96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1130"/>
        <w:gridCol w:w="1130"/>
        <w:gridCol w:w="1130"/>
        <w:gridCol w:w="1130"/>
        <w:gridCol w:w="1130"/>
        <w:gridCol w:w="1130"/>
      </w:tblGrid>
      <w:tr w:rsidR="00004184" w14:paraId="58B4260D" w14:textId="77777777">
        <w:trPr>
          <w:trHeight w:val="390"/>
        </w:trPr>
        <w:tc>
          <w:tcPr>
            <w:tcW w:w="2865" w:type="dxa"/>
            <w:shd w:val="clear" w:color="auto" w:fill="004D5C"/>
            <w:tcMar>
              <w:top w:w="56" w:type="dxa"/>
              <w:left w:w="56" w:type="dxa"/>
              <w:bottom w:w="56" w:type="dxa"/>
              <w:right w:w="56" w:type="dxa"/>
            </w:tcMar>
          </w:tcPr>
          <w:p w14:paraId="7F0D388A" w14:textId="77777777" w:rsidR="00004184" w:rsidRDefault="002C4894">
            <w:pPr>
              <w:widowControl w:val="0"/>
              <w:spacing w:line="240" w:lineRule="auto"/>
              <w:rPr>
                <w:b/>
                <w:color w:val="FFFFFF"/>
              </w:rPr>
            </w:pPr>
            <w:r>
              <w:rPr>
                <w:b/>
                <w:color w:val="FFFFFF"/>
              </w:rPr>
              <w:t>Provincie</w:t>
            </w:r>
          </w:p>
        </w:tc>
        <w:tc>
          <w:tcPr>
            <w:tcW w:w="1130" w:type="dxa"/>
            <w:shd w:val="clear" w:color="auto" w:fill="004D5C"/>
            <w:tcMar>
              <w:top w:w="56" w:type="dxa"/>
              <w:left w:w="56" w:type="dxa"/>
              <w:bottom w:w="56" w:type="dxa"/>
              <w:right w:w="56" w:type="dxa"/>
            </w:tcMar>
          </w:tcPr>
          <w:p w14:paraId="393EF687" w14:textId="77777777" w:rsidR="00004184" w:rsidRDefault="002C4894">
            <w:pPr>
              <w:widowControl w:val="0"/>
              <w:spacing w:line="240" w:lineRule="auto"/>
              <w:jc w:val="right"/>
              <w:rPr>
                <w:b/>
                <w:color w:val="FFFFFF"/>
              </w:rPr>
            </w:pPr>
            <w:r>
              <w:rPr>
                <w:b/>
                <w:color w:val="FFFFFF"/>
              </w:rPr>
              <w:t>2017</w:t>
            </w:r>
          </w:p>
        </w:tc>
        <w:tc>
          <w:tcPr>
            <w:tcW w:w="1130" w:type="dxa"/>
            <w:shd w:val="clear" w:color="auto" w:fill="004D5C"/>
            <w:tcMar>
              <w:top w:w="56" w:type="dxa"/>
              <w:left w:w="56" w:type="dxa"/>
              <w:bottom w:w="56" w:type="dxa"/>
              <w:right w:w="56" w:type="dxa"/>
            </w:tcMar>
          </w:tcPr>
          <w:p w14:paraId="3F845E34" w14:textId="77777777" w:rsidR="00004184" w:rsidRDefault="002C4894">
            <w:pPr>
              <w:widowControl w:val="0"/>
              <w:spacing w:line="240" w:lineRule="auto"/>
              <w:jc w:val="right"/>
              <w:rPr>
                <w:b/>
                <w:color w:val="FFFFFF"/>
              </w:rPr>
            </w:pPr>
            <w:r>
              <w:rPr>
                <w:b/>
                <w:color w:val="FFFFFF"/>
              </w:rPr>
              <w:t>2018</w:t>
            </w:r>
          </w:p>
        </w:tc>
        <w:tc>
          <w:tcPr>
            <w:tcW w:w="1130" w:type="dxa"/>
            <w:shd w:val="clear" w:color="auto" w:fill="004D5C"/>
            <w:tcMar>
              <w:top w:w="56" w:type="dxa"/>
              <w:left w:w="56" w:type="dxa"/>
              <w:bottom w:w="56" w:type="dxa"/>
              <w:right w:w="56" w:type="dxa"/>
            </w:tcMar>
          </w:tcPr>
          <w:p w14:paraId="541EBD77" w14:textId="77777777" w:rsidR="00004184" w:rsidRDefault="002C4894">
            <w:pPr>
              <w:widowControl w:val="0"/>
              <w:spacing w:line="240" w:lineRule="auto"/>
              <w:jc w:val="right"/>
              <w:rPr>
                <w:b/>
                <w:color w:val="FFFFFF"/>
              </w:rPr>
            </w:pPr>
            <w:r>
              <w:rPr>
                <w:b/>
                <w:color w:val="FFFFFF"/>
              </w:rPr>
              <w:t>2019</w:t>
            </w:r>
          </w:p>
        </w:tc>
        <w:tc>
          <w:tcPr>
            <w:tcW w:w="1130" w:type="dxa"/>
            <w:shd w:val="clear" w:color="auto" w:fill="004D5C"/>
            <w:tcMar>
              <w:top w:w="56" w:type="dxa"/>
              <w:left w:w="56" w:type="dxa"/>
              <w:bottom w:w="56" w:type="dxa"/>
              <w:right w:w="56" w:type="dxa"/>
            </w:tcMar>
          </w:tcPr>
          <w:p w14:paraId="3A57707F" w14:textId="77777777" w:rsidR="00004184" w:rsidRDefault="002C4894">
            <w:pPr>
              <w:widowControl w:val="0"/>
              <w:spacing w:line="240" w:lineRule="auto"/>
              <w:jc w:val="right"/>
              <w:rPr>
                <w:b/>
                <w:color w:val="FFFFFF"/>
              </w:rPr>
            </w:pPr>
            <w:r>
              <w:rPr>
                <w:b/>
                <w:color w:val="FFFFFF"/>
              </w:rPr>
              <w:t>2020</w:t>
            </w:r>
          </w:p>
        </w:tc>
        <w:tc>
          <w:tcPr>
            <w:tcW w:w="1130" w:type="dxa"/>
            <w:shd w:val="clear" w:color="auto" w:fill="004D5C"/>
            <w:tcMar>
              <w:top w:w="56" w:type="dxa"/>
              <w:left w:w="56" w:type="dxa"/>
              <w:bottom w:w="56" w:type="dxa"/>
              <w:right w:w="56" w:type="dxa"/>
            </w:tcMar>
          </w:tcPr>
          <w:p w14:paraId="4783920D" w14:textId="77777777" w:rsidR="00004184" w:rsidRDefault="002C4894">
            <w:pPr>
              <w:widowControl w:val="0"/>
              <w:spacing w:line="240" w:lineRule="auto"/>
              <w:jc w:val="right"/>
              <w:rPr>
                <w:b/>
                <w:color w:val="FFFFFF"/>
              </w:rPr>
            </w:pPr>
            <w:r>
              <w:rPr>
                <w:b/>
                <w:color w:val="FFFFFF"/>
              </w:rPr>
              <w:t>2021</w:t>
            </w:r>
          </w:p>
        </w:tc>
        <w:tc>
          <w:tcPr>
            <w:tcW w:w="1130" w:type="dxa"/>
            <w:shd w:val="clear" w:color="auto" w:fill="004D5C"/>
            <w:tcMar>
              <w:top w:w="56" w:type="dxa"/>
              <w:left w:w="56" w:type="dxa"/>
              <w:bottom w:w="56" w:type="dxa"/>
              <w:right w:w="56" w:type="dxa"/>
            </w:tcMar>
          </w:tcPr>
          <w:p w14:paraId="1D86D55E" w14:textId="77777777" w:rsidR="00004184" w:rsidRDefault="002C4894">
            <w:pPr>
              <w:widowControl w:val="0"/>
              <w:spacing w:line="240" w:lineRule="auto"/>
              <w:jc w:val="right"/>
              <w:rPr>
                <w:b/>
                <w:color w:val="FFFFFF"/>
              </w:rPr>
            </w:pPr>
            <w:r>
              <w:rPr>
                <w:b/>
                <w:color w:val="FFFFFF"/>
              </w:rPr>
              <w:t>2022</w:t>
            </w:r>
          </w:p>
        </w:tc>
      </w:tr>
      <w:tr w:rsidR="00004184" w14:paraId="1ECDD162" w14:textId="77777777">
        <w:tc>
          <w:tcPr>
            <w:tcW w:w="2865" w:type="dxa"/>
            <w:shd w:val="clear" w:color="auto" w:fill="F3F3F3"/>
            <w:tcMar>
              <w:top w:w="56" w:type="dxa"/>
              <w:left w:w="56" w:type="dxa"/>
              <w:bottom w:w="56" w:type="dxa"/>
              <w:right w:w="56" w:type="dxa"/>
            </w:tcMar>
          </w:tcPr>
          <w:p w14:paraId="1224B5B0" w14:textId="77777777" w:rsidR="00004184" w:rsidRDefault="002C4894">
            <w:pPr>
              <w:widowControl w:val="0"/>
              <w:spacing w:line="240" w:lineRule="auto"/>
              <w:rPr>
                <w:b/>
              </w:rPr>
            </w:pPr>
            <w:r>
              <w:rPr>
                <w:b/>
              </w:rPr>
              <w:t>Antwerpen</w:t>
            </w:r>
          </w:p>
        </w:tc>
        <w:tc>
          <w:tcPr>
            <w:tcW w:w="1130" w:type="dxa"/>
            <w:tcMar>
              <w:top w:w="56" w:type="dxa"/>
              <w:left w:w="56" w:type="dxa"/>
              <w:bottom w:w="56" w:type="dxa"/>
              <w:right w:w="56" w:type="dxa"/>
            </w:tcMar>
          </w:tcPr>
          <w:p w14:paraId="255AE92C" w14:textId="77777777" w:rsidR="00004184" w:rsidRDefault="002C4894">
            <w:pPr>
              <w:widowControl w:val="0"/>
              <w:spacing w:line="240" w:lineRule="auto"/>
              <w:jc w:val="right"/>
            </w:pPr>
            <w:r>
              <w:t>24</w:t>
            </w:r>
          </w:p>
        </w:tc>
        <w:tc>
          <w:tcPr>
            <w:tcW w:w="1130" w:type="dxa"/>
            <w:tcMar>
              <w:top w:w="56" w:type="dxa"/>
              <w:left w:w="56" w:type="dxa"/>
              <w:bottom w:w="56" w:type="dxa"/>
              <w:right w:w="56" w:type="dxa"/>
            </w:tcMar>
          </w:tcPr>
          <w:p w14:paraId="2BAFF45C" w14:textId="77777777" w:rsidR="00004184" w:rsidRDefault="002C4894">
            <w:pPr>
              <w:widowControl w:val="0"/>
              <w:spacing w:line="240" w:lineRule="auto"/>
              <w:jc w:val="right"/>
            </w:pPr>
            <w:r>
              <w:t>24</w:t>
            </w:r>
          </w:p>
        </w:tc>
        <w:tc>
          <w:tcPr>
            <w:tcW w:w="1130" w:type="dxa"/>
            <w:tcMar>
              <w:top w:w="56" w:type="dxa"/>
              <w:left w:w="56" w:type="dxa"/>
              <w:bottom w:w="56" w:type="dxa"/>
              <w:right w:w="56" w:type="dxa"/>
            </w:tcMar>
          </w:tcPr>
          <w:p w14:paraId="183E29D1" w14:textId="77777777" w:rsidR="00004184" w:rsidRDefault="002C4894">
            <w:pPr>
              <w:widowControl w:val="0"/>
              <w:spacing w:line="240" w:lineRule="auto"/>
              <w:jc w:val="right"/>
            </w:pPr>
            <w:r>
              <w:t>24</w:t>
            </w:r>
          </w:p>
        </w:tc>
        <w:tc>
          <w:tcPr>
            <w:tcW w:w="1130" w:type="dxa"/>
            <w:tcMar>
              <w:top w:w="56" w:type="dxa"/>
              <w:left w:w="56" w:type="dxa"/>
              <w:bottom w:w="56" w:type="dxa"/>
              <w:right w:w="56" w:type="dxa"/>
            </w:tcMar>
          </w:tcPr>
          <w:p w14:paraId="23D6F9D7" w14:textId="77777777" w:rsidR="00004184" w:rsidRDefault="002C4894">
            <w:pPr>
              <w:widowControl w:val="0"/>
              <w:spacing w:line="240" w:lineRule="auto"/>
              <w:jc w:val="right"/>
            </w:pPr>
            <w:r>
              <w:t>25</w:t>
            </w:r>
          </w:p>
        </w:tc>
        <w:tc>
          <w:tcPr>
            <w:tcW w:w="1130" w:type="dxa"/>
            <w:tcMar>
              <w:top w:w="56" w:type="dxa"/>
              <w:left w:w="56" w:type="dxa"/>
              <w:bottom w:w="56" w:type="dxa"/>
              <w:right w:w="56" w:type="dxa"/>
            </w:tcMar>
          </w:tcPr>
          <w:p w14:paraId="093B6874" w14:textId="77777777" w:rsidR="00004184" w:rsidRDefault="002C4894">
            <w:pPr>
              <w:widowControl w:val="0"/>
              <w:spacing w:line="240" w:lineRule="auto"/>
              <w:jc w:val="right"/>
            </w:pPr>
            <w:r>
              <w:t>23</w:t>
            </w:r>
          </w:p>
        </w:tc>
        <w:tc>
          <w:tcPr>
            <w:tcW w:w="1130" w:type="dxa"/>
            <w:tcMar>
              <w:top w:w="56" w:type="dxa"/>
              <w:left w:w="56" w:type="dxa"/>
              <w:bottom w:w="56" w:type="dxa"/>
              <w:right w:w="56" w:type="dxa"/>
            </w:tcMar>
          </w:tcPr>
          <w:p w14:paraId="4722D839" w14:textId="77777777" w:rsidR="00004184" w:rsidRDefault="002C4894">
            <w:pPr>
              <w:widowControl w:val="0"/>
              <w:spacing w:line="240" w:lineRule="auto"/>
              <w:jc w:val="right"/>
            </w:pPr>
            <w:r>
              <w:t>22</w:t>
            </w:r>
          </w:p>
        </w:tc>
      </w:tr>
      <w:tr w:rsidR="00004184" w14:paraId="7232D8AB" w14:textId="77777777">
        <w:tc>
          <w:tcPr>
            <w:tcW w:w="2865" w:type="dxa"/>
            <w:shd w:val="clear" w:color="auto" w:fill="F3F3F3"/>
            <w:tcMar>
              <w:top w:w="56" w:type="dxa"/>
              <w:left w:w="56" w:type="dxa"/>
              <w:bottom w:w="56" w:type="dxa"/>
              <w:right w:w="56" w:type="dxa"/>
            </w:tcMar>
          </w:tcPr>
          <w:p w14:paraId="58E66BCD" w14:textId="77777777" w:rsidR="00004184" w:rsidRDefault="002C4894">
            <w:pPr>
              <w:widowControl w:val="0"/>
              <w:spacing w:line="240" w:lineRule="auto"/>
              <w:rPr>
                <w:b/>
              </w:rPr>
            </w:pPr>
            <w:r>
              <w:rPr>
                <w:b/>
              </w:rPr>
              <w:t>Limburg</w:t>
            </w:r>
          </w:p>
        </w:tc>
        <w:tc>
          <w:tcPr>
            <w:tcW w:w="1130" w:type="dxa"/>
            <w:tcMar>
              <w:top w:w="56" w:type="dxa"/>
              <w:left w:w="56" w:type="dxa"/>
              <w:bottom w:w="56" w:type="dxa"/>
              <w:right w:w="56" w:type="dxa"/>
            </w:tcMar>
          </w:tcPr>
          <w:p w14:paraId="1AC27117" w14:textId="77777777" w:rsidR="00004184" w:rsidRDefault="002C4894">
            <w:pPr>
              <w:widowControl w:val="0"/>
              <w:spacing w:line="240" w:lineRule="auto"/>
              <w:jc w:val="right"/>
            </w:pPr>
            <w:r>
              <w:t>12</w:t>
            </w:r>
          </w:p>
        </w:tc>
        <w:tc>
          <w:tcPr>
            <w:tcW w:w="1130" w:type="dxa"/>
            <w:tcMar>
              <w:top w:w="56" w:type="dxa"/>
              <w:left w:w="56" w:type="dxa"/>
              <w:bottom w:w="56" w:type="dxa"/>
              <w:right w:w="56" w:type="dxa"/>
            </w:tcMar>
          </w:tcPr>
          <w:p w14:paraId="30793C20" w14:textId="77777777" w:rsidR="00004184" w:rsidRDefault="002C4894">
            <w:pPr>
              <w:widowControl w:val="0"/>
              <w:spacing w:line="240" w:lineRule="auto"/>
              <w:jc w:val="right"/>
            </w:pPr>
            <w:r>
              <w:t>11</w:t>
            </w:r>
          </w:p>
        </w:tc>
        <w:tc>
          <w:tcPr>
            <w:tcW w:w="1130" w:type="dxa"/>
            <w:tcMar>
              <w:top w:w="56" w:type="dxa"/>
              <w:left w:w="56" w:type="dxa"/>
              <w:bottom w:w="56" w:type="dxa"/>
              <w:right w:w="56" w:type="dxa"/>
            </w:tcMar>
          </w:tcPr>
          <w:p w14:paraId="36045704" w14:textId="77777777" w:rsidR="00004184" w:rsidRDefault="002C4894">
            <w:pPr>
              <w:widowControl w:val="0"/>
              <w:spacing w:line="240" w:lineRule="auto"/>
              <w:jc w:val="right"/>
            </w:pPr>
            <w:r>
              <w:t>12</w:t>
            </w:r>
          </w:p>
        </w:tc>
        <w:tc>
          <w:tcPr>
            <w:tcW w:w="1130" w:type="dxa"/>
            <w:tcMar>
              <w:top w:w="56" w:type="dxa"/>
              <w:left w:w="56" w:type="dxa"/>
              <w:bottom w:w="56" w:type="dxa"/>
              <w:right w:w="56" w:type="dxa"/>
            </w:tcMar>
          </w:tcPr>
          <w:p w14:paraId="5F8B018E" w14:textId="77777777" w:rsidR="00004184" w:rsidRDefault="002C4894">
            <w:pPr>
              <w:widowControl w:val="0"/>
              <w:spacing w:line="240" w:lineRule="auto"/>
              <w:jc w:val="right"/>
            </w:pPr>
            <w:r>
              <w:t>12</w:t>
            </w:r>
          </w:p>
        </w:tc>
        <w:tc>
          <w:tcPr>
            <w:tcW w:w="1130" w:type="dxa"/>
            <w:tcMar>
              <w:top w:w="56" w:type="dxa"/>
              <w:left w:w="56" w:type="dxa"/>
              <w:bottom w:w="56" w:type="dxa"/>
              <w:right w:w="56" w:type="dxa"/>
            </w:tcMar>
          </w:tcPr>
          <w:p w14:paraId="72C77AE7" w14:textId="77777777" w:rsidR="00004184" w:rsidRDefault="002C4894">
            <w:pPr>
              <w:widowControl w:val="0"/>
              <w:spacing w:line="240" w:lineRule="auto"/>
              <w:jc w:val="right"/>
            </w:pPr>
            <w:r>
              <w:t>12</w:t>
            </w:r>
          </w:p>
        </w:tc>
        <w:tc>
          <w:tcPr>
            <w:tcW w:w="1130" w:type="dxa"/>
            <w:tcMar>
              <w:top w:w="56" w:type="dxa"/>
              <w:left w:w="56" w:type="dxa"/>
              <w:bottom w:w="56" w:type="dxa"/>
              <w:right w:w="56" w:type="dxa"/>
            </w:tcMar>
          </w:tcPr>
          <w:p w14:paraId="69C2D358" w14:textId="77777777" w:rsidR="00004184" w:rsidRDefault="002C4894">
            <w:pPr>
              <w:widowControl w:val="0"/>
              <w:spacing w:line="240" w:lineRule="auto"/>
              <w:jc w:val="right"/>
            </w:pPr>
            <w:r>
              <w:t>11</w:t>
            </w:r>
          </w:p>
        </w:tc>
      </w:tr>
      <w:tr w:rsidR="00004184" w14:paraId="2894FB91" w14:textId="77777777">
        <w:tc>
          <w:tcPr>
            <w:tcW w:w="2865" w:type="dxa"/>
            <w:shd w:val="clear" w:color="auto" w:fill="F3F3F3"/>
            <w:tcMar>
              <w:top w:w="56" w:type="dxa"/>
              <w:left w:w="56" w:type="dxa"/>
              <w:bottom w:w="56" w:type="dxa"/>
              <w:right w:w="56" w:type="dxa"/>
            </w:tcMar>
          </w:tcPr>
          <w:p w14:paraId="23AF0212" w14:textId="77777777" w:rsidR="00004184" w:rsidRDefault="002C4894">
            <w:pPr>
              <w:widowControl w:val="0"/>
              <w:spacing w:line="240" w:lineRule="auto"/>
              <w:rPr>
                <w:b/>
              </w:rPr>
            </w:pPr>
            <w:r>
              <w:rPr>
                <w:b/>
              </w:rPr>
              <w:t>Oost-Vlaanderen</w:t>
            </w:r>
          </w:p>
        </w:tc>
        <w:tc>
          <w:tcPr>
            <w:tcW w:w="1130" w:type="dxa"/>
            <w:tcMar>
              <w:top w:w="56" w:type="dxa"/>
              <w:left w:w="56" w:type="dxa"/>
              <w:bottom w:w="56" w:type="dxa"/>
              <w:right w:w="56" w:type="dxa"/>
            </w:tcMar>
          </w:tcPr>
          <w:p w14:paraId="0BEF4063" w14:textId="77777777" w:rsidR="00004184" w:rsidRDefault="002C4894">
            <w:pPr>
              <w:widowControl w:val="0"/>
              <w:spacing w:line="240" w:lineRule="auto"/>
              <w:jc w:val="right"/>
            </w:pPr>
            <w:r>
              <w:t>23</w:t>
            </w:r>
          </w:p>
        </w:tc>
        <w:tc>
          <w:tcPr>
            <w:tcW w:w="1130" w:type="dxa"/>
            <w:tcMar>
              <w:top w:w="56" w:type="dxa"/>
              <w:left w:w="56" w:type="dxa"/>
              <w:bottom w:w="56" w:type="dxa"/>
              <w:right w:w="56" w:type="dxa"/>
            </w:tcMar>
          </w:tcPr>
          <w:p w14:paraId="7485D341" w14:textId="77777777" w:rsidR="00004184" w:rsidRDefault="002C4894">
            <w:pPr>
              <w:widowControl w:val="0"/>
              <w:spacing w:line="240" w:lineRule="auto"/>
              <w:jc w:val="right"/>
            </w:pPr>
            <w:r>
              <w:t>22</w:t>
            </w:r>
          </w:p>
        </w:tc>
        <w:tc>
          <w:tcPr>
            <w:tcW w:w="1130" w:type="dxa"/>
            <w:tcMar>
              <w:top w:w="56" w:type="dxa"/>
              <w:left w:w="56" w:type="dxa"/>
              <w:bottom w:w="56" w:type="dxa"/>
              <w:right w:w="56" w:type="dxa"/>
            </w:tcMar>
          </w:tcPr>
          <w:p w14:paraId="4D0654C8" w14:textId="77777777" w:rsidR="00004184" w:rsidRDefault="002C4894">
            <w:pPr>
              <w:widowControl w:val="0"/>
              <w:spacing w:line="240" w:lineRule="auto"/>
              <w:jc w:val="right"/>
            </w:pPr>
            <w:r>
              <w:t>22</w:t>
            </w:r>
          </w:p>
        </w:tc>
        <w:tc>
          <w:tcPr>
            <w:tcW w:w="1130" w:type="dxa"/>
            <w:tcMar>
              <w:top w:w="56" w:type="dxa"/>
              <w:left w:w="56" w:type="dxa"/>
              <w:bottom w:w="56" w:type="dxa"/>
              <w:right w:w="56" w:type="dxa"/>
            </w:tcMar>
          </w:tcPr>
          <w:p w14:paraId="06EF535A" w14:textId="77777777" w:rsidR="00004184" w:rsidRDefault="002C4894">
            <w:pPr>
              <w:widowControl w:val="0"/>
              <w:spacing w:line="240" w:lineRule="auto"/>
              <w:jc w:val="right"/>
            </w:pPr>
            <w:r>
              <w:t>17</w:t>
            </w:r>
          </w:p>
        </w:tc>
        <w:tc>
          <w:tcPr>
            <w:tcW w:w="1130" w:type="dxa"/>
            <w:tcMar>
              <w:top w:w="56" w:type="dxa"/>
              <w:left w:w="56" w:type="dxa"/>
              <w:bottom w:w="56" w:type="dxa"/>
              <w:right w:w="56" w:type="dxa"/>
            </w:tcMar>
          </w:tcPr>
          <w:p w14:paraId="265D5D3E" w14:textId="77777777" w:rsidR="00004184" w:rsidRDefault="002C4894">
            <w:pPr>
              <w:widowControl w:val="0"/>
              <w:spacing w:line="240" w:lineRule="auto"/>
              <w:jc w:val="right"/>
            </w:pPr>
            <w:r>
              <w:t>17</w:t>
            </w:r>
          </w:p>
        </w:tc>
        <w:tc>
          <w:tcPr>
            <w:tcW w:w="1130" w:type="dxa"/>
            <w:tcMar>
              <w:top w:w="56" w:type="dxa"/>
              <w:left w:w="56" w:type="dxa"/>
              <w:bottom w:w="56" w:type="dxa"/>
              <w:right w:w="56" w:type="dxa"/>
            </w:tcMar>
          </w:tcPr>
          <w:p w14:paraId="66CEDA2E" w14:textId="77777777" w:rsidR="00004184" w:rsidRDefault="002C4894">
            <w:pPr>
              <w:widowControl w:val="0"/>
              <w:spacing w:line="240" w:lineRule="auto"/>
              <w:jc w:val="right"/>
            </w:pPr>
            <w:r>
              <w:t>16</w:t>
            </w:r>
          </w:p>
        </w:tc>
      </w:tr>
      <w:tr w:rsidR="00004184" w14:paraId="5009F961" w14:textId="77777777">
        <w:tc>
          <w:tcPr>
            <w:tcW w:w="2865" w:type="dxa"/>
            <w:shd w:val="clear" w:color="auto" w:fill="F3F3F3"/>
            <w:tcMar>
              <w:top w:w="56" w:type="dxa"/>
              <w:left w:w="56" w:type="dxa"/>
              <w:bottom w:w="56" w:type="dxa"/>
              <w:right w:w="56" w:type="dxa"/>
            </w:tcMar>
          </w:tcPr>
          <w:p w14:paraId="7683AFE1" w14:textId="77777777" w:rsidR="00004184" w:rsidRDefault="002C4894">
            <w:pPr>
              <w:widowControl w:val="0"/>
              <w:spacing w:line="240" w:lineRule="auto"/>
              <w:rPr>
                <w:b/>
              </w:rPr>
            </w:pPr>
            <w:r>
              <w:rPr>
                <w:b/>
              </w:rPr>
              <w:t>West-Vlaanderen</w:t>
            </w:r>
          </w:p>
        </w:tc>
        <w:tc>
          <w:tcPr>
            <w:tcW w:w="1130" w:type="dxa"/>
            <w:tcMar>
              <w:top w:w="56" w:type="dxa"/>
              <w:left w:w="56" w:type="dxa"/>
              <w:bottom w:w="56" w:type="dxa"/>
              <w:right w:w="56" w:type="dxa"/>
            </w:tcMar>
          </w:tcPr>
          <w:p w14:paraId="34FF5282" w14:textId="77777777" w:rsidR="00004184" w:rsidRDefault="002C4894">
            <w:pPr>
              <w:widowControl w:val="0"/>
              <w:spacing w:line="240" w:lineRule="auto"/>
              <w:jc w:val="right"/>
            </w:pPr>
            <w:r>
              <w:t>20</w:t>
            </w:r>
          </w:p>
        </w:tc>
        <w:tc>
          <w:tcPr>
            <w:tcW w:w="1130" w:type="dxa"/>
            <w:tcMar>
              <w:top w:w="56" w:type="dxa"/>
              <w:left w:w="56" w:type="dxa"/>
              <w:bottom w:w="56" w:type="dxa"/>
              <w:right w:w="56" w:type="dxa"/>
            </w:tcMar>
          </w:tcPr>
          <w:p w14:paraId="420D2429" w14:textId="77777777" w:rsidR="00004184" w:rsidRDefault="002C4894">
            <w:pPr>
              <w:widowControl w:val="0"/>
              <w:spacing w:line="240" w:lineRule="auto"/>
              <w:jc w:val="right"/>
            </w:pPr>
            <w:r>
              <w:t>20</w:t>
            </w:r>
          </w:p>
        </w:tc>
        <w:tc>
          <w:tcPr>
            <w:tcW w:w="1130" w:type="dxa"/>
            <w:tcMar>
              <w:top w:w="56" w:type="dxa"/>
              <w:left w:w="56" w:type="dxa"/>
              <w:bottom w:w="56" w:type="dxa"/>
              <w:right w:w="56" w:type="dxa"/>
            </w:tcMar>
          </w:tcPr>
          <w:p w14:paraId="0D31180F" w14:textId="77777777" w:rsidR="00004184" w:rsidRDefault="002C4894">
            <w:pPr>
              <w:widowControl w:val="0"/>
              <w:spacing w:line="240" w:lineRule="auto"/>
              <w:jc w:val="right"/>
            </w:pPr>
            <w:r>
              <w:t>18</w:t>
            </w:r>
          </w:p>
        </w:tc>
        <w:tc>
          <w:tcPr>
            <w:tcW w:w="1130" w:type="dxa"/>
            <w:tcMar>
              <w:top w:w="56" w:type="dxa"/>
              <w:left w:w="56" w:type="dxa"/>
              <w:bottom w:w="56" w:type="dxa"/>
              <w:right w:w="56" w:type="dxa"/>
            </w:tcMar>
          </w:tcPr>
          <w:p w14:paraId="2F749ECA" w14:textId="77777777" w:rsidR="00004184" w:rsidRDefault="002C4894">
            <w:pPr>
              <w:widowControl w:val="0"/>
              <w:spacing w:line="240" w:lineRule="auto"/>
              <w:jc w:val="right"/>
            </w:pPr>
            <w:r>
              <w:t>16</w:t>
            </w:r>
          </w:p>
        </w:tc>
        <w:tc>
          <w:tcPr>
            <w:tcW w:w="1130" w:type="dxa"/>
            <w:tcMar>
              <w:top w:w="56" w:type="dxa"/>
              <w:left w:w="56" w:type="dxa"/>
              <w:bottom w:w="56" w:type="dxa"/>
              <w:right w:w="56" w:type="dxa"/>
            </w:tcMar>
          </w:tcPr>
          <w:p w14:paraId="27FC6CB9" w14:textId="77777777" w:rsidR="00004184" w:rsidRDefault="002C4894">
            <w:pPr>
              <w:widowControl w:val="0"/>
              <w:spacing w:line="240" w:lineRule="auto"/>
              <w:jc w:val="right"/>
            </w:pPr>
            <w:r>
              <w:t>16</w:t>
            </w:r>
          </w:p>
        </w:tc>
        <w:tc>
          <w:tcPr>
            <w:tcW w:w="1130" w:type="dxa"/>
            <w:tcMar>
              <w:top w:w="56" w:type="dxa"/>
              <w:left w:w="56" w:type="dxa"/>
              <w:bottom w:w="56" w:type="dxa"/>
              <w:right w:w="56" w:type="dxa"/>
            </w:tcMar>
          </w:tcPr>
          <w:p w14:paraId="19E3B7AC" w14:textId="77777777" w:rsidR="00004184" w:rsidRDefault="002C4894">
            <w:pPr>
              <w:widowControl w:val="0"/>
              <w:spacing w:line="240" w:lineRule="auto"/>
              <w:jc w:val="right"/>
            </w:pPr>
            <w:r>
              <w:t>16</w:t>
            </w:r>
          </w:p>
        </w:tc>
      </w:tr>
      <w:tr w:rsidR="00004184" w14:paraId="30736754" w14:textId="77777777">
        <w:tc>
          <w:tcPr>
            <w:tcW w:w="2865" w:type="dxa"/>
            <w:shd w:val="clear" w:color="auto" w:fill="F3F3F3"/>
            <w:tcMar>
              <w:top w:w="56" w:type="dxa"/>
              <w:left w:w="56" w:type="dxa"/>
              <w:bottom w:w="56" w:type="dxa"/>
              <w:right w:w="56" w:type="dxa"/>
            </w:tcMar>
          </w:tcPr>
          <w:p w14:paraId="29B0EB69" w14:textId="77777777" w:rsidR="00004184" w:rsidRDefault="002C4894">
            <w:pPr>
              <w:widowControl w:val="0"/>
              <w:spacing w:line="240" w:lineRule="auto"/>
              <w:rPr>
                <w:b/>
              </w:rPr>
            </w:pPr>
            <w:r>
              <w:rPr>
                <w:b/>
              </w:rPr>
              <w:t>Vlaams-Brabant + Brussel</w:t>
            </w:r>
          </w:p>
        </w:tc>
        <w:tc>
          <w:tcPr>
            <w:tcW w:w="1130" w:type="dxa"/>
            <w:tcMar>
              <w:top w:w="56" w:type="dxa"/>
              <w:left w:w="56" w:type="dxa"/>
              <w:bottom w:w="56" w:type="dxa"/>
              <w:right w:w="56" w:type="dxa"/>
            </w:tcMar>
          </w:tcPr>
          <w:p w14:paraId="0343E793" w14:textId="77777777" w:rsidR="00004184" w:rsidRDefault="002C4894">
            <w:pPr>
              <w:widowControl w:val="0"/>
              <w:spacing w:line="240" w:lineRule="auto"/>
              <w:jc w:val="right"/>
            </w:pPr>
            <w:r>
              <w:t>19</w:t>
            </w:r>
          </w:p>
        </w:tc>
        <w:tc>
          <w:tcPr>
            <w:tcW w:w="1130" w:type="dxa"/>
            <w:tcMar>
              <w:top w:w="56" w:type="dxa"/>
              <w:left w:w="56" w:type="dxa"/>
              <w:bottom w:w="56" w:type="dxa"/>
              <w:right w:w="56" w:type="dxa"/>
            </w:tcMar>
          </w:tcPr>
          <w:p w14:paraId="5F17B05E" w14:textId="77777777" w:rsidR="00004184" w:rsidRDefault="002C4894">
            <w:pPr>
              <w:widowControl w:val="0"/>
              <w:spacing w:line="240" w:lineRule="auto"/>
              <w:jc w:val="right"/>
            </w:pPr>
            <w:r>
              <w:t>19</w:t>
            </w:r>
          </w:p>
        </w:tc>
        <w:tc>
          <w:tcPr>
            <w:tcW w:w="1130" w:type="dxa"/>
            <w:tcMar>
              <w:top w:w="56" w:type="dxa"/>
              <w:left w:w="56" w:type="dxa"/>
              <w:bottom w:w="56" w:type="dxa"/>
              <w:right w:w="56" w:type="dxa"/>
            </w:tcMar>
          </w:tcPr>
          <w:p w14:paraId="2AD5E84F" w14:textId="77777777" w:rsidR="00004184" w:rsidRDefault="002C4894">
            <w:pPr>
              <w:widowControl w:val="0"/>
              <w:spacing w:line="240" w:lineRule="auto"/>
              <w:jc w:val="right"/>
            </w:pPr>
            <w:r>
              <w:t>19</w:t>
            </w:r>
          </w:p>
        </w:tc>
        <w:tc>
          <w:tcPr>
            <w:tcW w:w="1130" w:type="dxa"/>
            <w:tcMar>
              <w:top w:w="56" w:type="dxa"/>
              <w:left w:w="56" w:type="dxa"/>
              <w:bottom w:w="56" w:type="dxa"/>
              <w:right w:w="56" w:type="dxa"/>
            </w:tcMar>
          </w:tcPr>
          <w:p w14:paraId="6B3DE73A" w14:textId="77777777" w:rsidR="00004184" w:rsidRDefault="002C4894">
            <w:pPr>
              <w:widowControl w:val="0"/>
              <w:spacing w:line="240" w:lineRule="auto"/>
              <w:jc w:val="right"/>
            </w:pPr>
            <w:r>
              <w:t>18</w:t>
            </w:r>
          </w:p>
        </w:tc>
        <w:tc>
          <w:tcPr>
            <w:tcW w:w="1130" w:type="dxa"/>
            <w:tcMar>
              <w:top w:w="56" w:type="dxa"/>
              <w:left w:w="56" w:type="dxa"/>
              <w:bottom w:w="56" w:type="dxa"/>
              <w:right w:w="56" w:type="dxa"/>
            </w:tcMar>
          </w:tcPr>
          <w:p w14:paraId="40DC95AE" w14:textId="77777777" w:rsidR="00004184" w:rsidRDefault="002C4894">
            <w:pPr>
              <w:widowControl w:val="0"/>
              <w:spacing w:line="240" w:lineRule="auto"/>
              <w:jc w:val="right"/>
            </w:pPr>
            <w:r>
              <w:t>17</w:t>
            </w:r>
          </w:p>
        </w:tc>
        <w:tc>
          <w:tcPr>
            <w:tcW w:w="1130" w:type="dxa"/>
            <w:tcMar>
              <w:top w:w="56" w:type="dxa"/>
              <w:left w:w="56" w:type="dxa"/>
              <w:bottom w:w="56" w:type="dxa"/>
              <w:right w:w="56" w:type="dxa"/>
            </w:tcMar>
          </w:tcPr>
          <w:p w14:paraId="6967068E" w14:textId="77777777" w:rsidR="00004184" w:rsidRDefault="002C4894">
            <w:pPr>
              <w:widowControl w:val="0"/>
              <w:spacing w:line="240" w:lineRule="auto"/>
              <w:jc w:val="right"/>
            </w:pPr>
            <w:r>
              <w:t>17</w:t>
            </w:r>
          </w:p>
        </w:tc>
      </w:tr>
      <w:tr w:rsidR="00004184" w14:paraId="5D3B097B" w14:textId="77777777">
        <w:tc>
          <w:tcPr>
            <w:tcW w:w="2865" w:type="dxa"/>
            <w:shd w:val="clear" w:color="auto" w:fill="D9D9D9"/>
            <w:tcMar>
              <w:top w:w="56" w:type="dxa"/>
              <w:left w:w="56" w:type="dxa"/>
              <w:bottom w:w="56" w:type="dxa"/>
              <w:right w:w="56" w:type="dxa"/>
            </w:tcMar>
          </w:tcPr>
          <w:p w14:paraId="564FD103" w14:textId="77777777" w:rsidR="00004184" w:rsidRDefault="002C4894">
            <w:pPr>
              <w:widowControl w:val="0"/>
              <w:spacing w:line="240" w:lineRule="auto"/>
              <w:rPr>
                <w:b/>
              </w:rPr>
            </w:pPr>
            <w:r>
              <w:rPr>
                <w:b/>
              </w:rPr>
              <w:t>Totaal aantal erkende MFC’s</w:t>
            </w:r>
          </w:p>
        </w:tc>
        <w:tc>
          <w:tcPr>
            <w:tcW w:w="1130" w:type="dxa"/>
            <w:shd w:val="clear" w:color="auto" w:fill="D9D9D9"/>
            <w:tcMar>
              <w:top w:w="56" w:type="dxa"/>
              <w:left w:w="56" w:type="dxa"/>
              <w:bottom w:w="56" w:type="dxa"/>
              <w:right w:w="56" w:type="dxa"/>
            </w:tcMar>
          </w:tcPr>
          <w:p w14:paraId="4F125594" w14:textId="77777777" w:rsidR="00004184" w:rsidRDefault="002C4894">
            <w:pPr>
              <w:widowControl w:val="0"/>
              <w:spacing w:line="240" w:lineRule="auto"/>
              <w:jc w:val="right"/>
              <w:rPr>
                <w:b/>
              </w:rPr>
            </w:pPr>
            <w:r>
              <w:rPr>
                <w:b/>
              </w:rPr>
              <w:t>98</w:t>
            </w:r>
          </w:p>
        </w:tc>
        <w:tc>
          <w:tcPr>
            <w:tcW w:w="1130" w:type="dxa"/>
            <w:shd w:val="clear" w:color="auto" w:fill="D9D9D9"/>
            <w:tcMar>
              <w:top w:w="56" w:type="dxa"/>
              <w:left w:w="56" w:type="dxa"/>
              <w:bottom w:w="56" w:type="dxa"/>
              <w:right w:w="56" w:type="dxa"/>
            </w:tcMar>
          </w:tcPr>
          <w:p w14:paraId="0D69E16A" w14:textId="77777777" w:rsidR="00004184" w:rsidRDefault="002C4894">
            <w:pPr>
              <w:widowControl w:val="0"/>
              <w:spacing w:line="240" w:lineRule="auto"/>
              <w:jc w:val="right"/>
              <w:rPr>
                <w:b/>
              </w:rPr>
            </w:pPr>
            <w:r>
              <w:rPr>
                <w:b/>
              </w:rPr>
              <w:t>96</w:t>
            </w:r>
          </w:p>
        </w:tc>
        <w:tc>
          <w:tcPr>
            <w:tcW w:w="1130" w:type="dxa"/>
            <w:shd w:val="clear" w:color="auto" w:fill="D9D9D9"/>
            <w:tcMar>
              <w:top w:w="56" w:type="dxa"/>
              <w:left w:w="56" w:type="dxa"/>
              <w:bottom w:w="56" w:type="dxa"/>
              <w:right w:w="56" w:type="dxa"/>
            </w:tcMar>
          </w:tcPr>
          <w:p w14:paraId="31F96066" w14:textId="77777777" w:rsidR="00004184" w:rsidRDefault="002C4894">
            <w:pPr>
              <w:widowControl w:val="0"/>
              <w:spacing w:line="240" w:lineRule="auto"/>
              <w:jc w:val="right"/>
              <w:rPr>
                <w:b/>
              </w:rPr>
            </w:pPr>
            <w:r>
              <w:rPr>
                <w:b/>
              </w:rPr>
              <w:t>95</w:t>
            </w:r>
          </w:p>
        </w:tc>
        <w:tc>
          <w:tcPr>
            <w:tcW w:w="1130" w:type="dxa"/>
            <w:shd w:val="clear" w:color="auto" w:fill="D9D9D9"/>
            <w:tcMar>
              <w:top w:w="56" w:type="dxa"/>
              <w:left w:w="56" w:type="dxa"/>
              <w:bottom w:w="56" w:type="dxa"/>
              <w:right w:w="56" w:type="dxa"/>
            </w:tcMar>
          </w:tcPr>
          <w:p w14:paraId="46F3E812" w14:textId="77777777" w:rsidR="00004184" w:rsidRDefault="002C4894">
            <w:pPr>
              <w:widowControl w:val="0"/>
              <w:spacing w:line="240" w:lineRule="auto"/>
              <w:jc w:val="right"/>
              <w:rPr>
                <w:b/>
              </w:rPr>
            </w:pPr>
            <w:r>
              <w:rPr>
                <w:b/>
              </w:rPr>
              <w:t>88</w:t>
            </w:r>
          </w:p>
        </w:tc>
        <w:tc>
          <w:tcPr>
            <w:tcW w:w="1130" w:type="dxa"/>
            <w:shd w:val="clear" w:color="auto" w:fill="D9D9D9"/>
            <w:tcMar>
              <w:top w:w="56" w:type="dxa"/>
              <w:left w:w="56" w:type="dxa"/>
              <w:bottom w:w="56" w:type="dxa"/>
              <w:right w:w="56" w:type="dxa"/>
            </w:tcMar>
          </w:tcPr>
          <w:p w14:paraId="161ACB2A" w14:textId="77777777" w:rsidR="00004184" w:rsidRDefault="002C4894">
            <w:pPr>
              <w:widowControl w:val="0"/>
              <w:spacing w:line="240" w:lineRule="auto"/>
              <w:jc w:val="right"/>
              <w:rPr>
                <w:b/>
              </w:rPr>
            </w:pPr>
            <w:r>
              <w:rPr>
                <w:b/>
              </w:rPr>
              <w:t>85</w:t>
            </w:r>
          </w:p>
        </w:tc>
        <w:tc>
          <w:tcPr>
            <w:tcW w:w="1130" w:type="dxa"/>
            <w:shd w:val="clear" w:color="auto" w:fill="D9D9D9"/>
            <w:tcMar>
              <w:top w:w="56" w:type="dxa"/>
              <w:left w:w="56" w:type="dxa"/>
              <w:bottom w:w="56" w:type="dxa"/>
              <w:right w:w="56" w:type="dxa"/>
            </w:tcMar>
          </w:tcPr>
          <w:p w14:paraId="1CF0CED2" w14:textId="77777777" w:rsidR="00004184" w:rsidRDefault="002C4894">
            <w:pPr>
              <w:widowControl w:val="0"/>
              <w:spacing w:line="240" w:lineRule="auto"/>
              <w:jc w:val="right"/>
              <w:rPr>
                <w:b/>
              </w:rPr>
            </w:pPr>
            <w:r>
              <w:rPr>
                <w:b/>
              </w:rPr>
              <w:t>82</w:t>
            </w:r>
          </w:p>
        </w:tc>
      </w:tr>
      <w:tr w:rsidR="00004184" w14:paraId="0028B5DF" w14:textId="77777777">
        <w:tc>
          <w:tcPr>
            <w:tcW w:w="2865" w:type="dxa"/>
            <w:shd w:val="clear" w:color="auto" w:fill="D9D9D9"/>
            <w:tcMar>
              <w:top w:w="56" w:type="dxa"/>
              <w:left w:w="56" w:type="dxa"/>
              <w:bottom w:w="56" w:type="dxa"/>
              <w:right w:w="56" w:type="dxa"/>
            </w:tcMar>
          </w:tcPr>
          <w:p w14:paraId="3CE7A08E" w14:textId="77777777" w:rsidR="00004184" w:rsidRDefault="002C4894">
            <w:pPr>
              <w:widowControl w:val="0"/>
              <w:spacing w:line="240" w:lineRule="auto"/>
              <w:rPr>
                <w:b/>
              </w:rPr>
            </w:pPr>
            <w:r>
              <w:rPr>
                <w:b/>
              </w:rPr>
              <w:t>Totaal personeelspunten</w:t>
            </w:r>
          </w:p>
        </w:tc>
        <w:tc>
          <w:tcPr>
            <w:tcW w:w="1130" w:type="dxa"/>
            <w:shd w:val="clear" w:color="auto" w:fill="D9D9D9"/>
            <w:tcMar>
              <w:top w:w="56" w:type="dxa"/>
              <w:left w:w="56" w:type="dxa"/>
              <w:bottom w:w="56" w:type="dxa"/>
              <w:right w:w="56" w:type="dxa"/>
            </w:tcMar>
          </w:tcPr>
          <w:p w14:paraId="1D073E81" w14:textId="77777777" w:rsidR="00004184" w:rsidRDefault="002C4894">
            <w:pPr>
              <w:widowControl w:val="0"/>
              <w:spacing w:line="240" w:lineRule="auto"/>
              <w:jc w:val="right"/>
              <w:rPr>
                <w:b/>
              </w:rPr>
            </w:pPr>
            <w:r>
              <w:rPr>
                <w:b/>
              </w:rPr>
              <w:t>407.907</w:t>
            </w:r>
          </w:p>
        </w:tc>
        <w:tc>
          <w:tcPr>
            <w:tcW w:w="1130" w:type="dxa"/>
            <w:shd w:val="clear" w:color="auto" w:fill="D9D9D9"/>
            <w:tcMar>
              <w:top w:w="56" w:type="dxa"/>
              <w:left w:w="56" w:type="dxa"/>
              <w:bottom w:w="56" w:type="dxa"/>
              <w:right w:w="56" w:type="dxa"/>
            </w:tcMar>
          </w:tcPr>
          <w:p w14:paraId="39F5A950" w14:textId="77777777" w:rsidR="00004184" w:rsidRDefault="002C4894">
            <w:pPr>
              <w:widowControl w:val="0"/>
              <w:spacing w:line="240" w:lineRule="auto"/>
              <w:jc w:val="right"/>
              <w:rPr>
                <w:b/>
              </w:rPr>
            </w:pPr>
            <w:r>
              <w:rPr>
                <w:b/>
              </w:rPr>
              <w:t xml:space="preserve">434.514 </w:t>
            </w:r>
          </w:p>
        </w:tc>
        <w:tc>
          <w:tcPr>
            <w:tcW w:w="1130" w:type="dxa"/>
            <w:shd w:val="clear" w:color="auto" w:fill="D9D9D9"/>
            <w:tcMar>
              <w:top w:w="56" w:type="dxa"/>
              <w:left w:w="56" w:type="dxa"/>
              <w:bottom w:w="56" w:type="dxa"/>
              <w:right w:w="56" w:type="dxa"/>
            </w:tcMar>
          </w:tcPr>
          <w:p w14:paraId="206D42B9" w14:textId="77777777" w:rsidR="00004184" w:rsidRDefault="002C4894">
            <w:pPr>
              <w:widowControl w:val="0"/>
              <w:spacing w:line="240" w:lineRule="auto"/>
              <w:jc w:val="right"/>
              <w:rPr>
                <w:b/>
              </w:rPr>
            </w:pPr>
            <w:r>
              <w:rPr>
                <w:b/>
              </w:rPr>
              <w:t xml:space="preserve">434.335 </w:t>
            </w:r>
          </w:p>
        </w:tc>
        <w:tc>
          <w:tcPr>
            <w:tcW w:w="1130" w:type="dxa"/>
            <w:shd w:val="clear" w:color="auto" w:fill="D9D9D9"/>
            <w:tcMar>
              <w:top w:w="56" w:type="dxa"/>
              <w:left w:w="56" w:type="dxa"/>
              <w:bottom w:w="56" w:type="dxa"/>
              <w:right w:w="56" w:type="dxa"/>
            </w:tcMar>
          </w:tcPr>
          <w:p w14:paraId="1AA572D3" w14:textId="77777777" w:rsidR="00004184" w:rsidRDefault="002C4894">
            <w:pPr>
              <w:widowControl w:val="0"/>
              <w:spacing w:line="240" w:lineRule="auto"/>
              <w:jc w:val="right"/>
              <w:rPr>
                <w:b/>
              </w:rPr>
            </w:pPr>
            <w:r>
              <w:rPr>
                <w:b/>
              </w:rPr>
              <w:t xml:space="preserve">393.604 </w:t>
            </w:r>
          </w:p>
        </w:tc>
        <w:tc>
          <w:tcPr>
            <w:tcW w:w="1130" w:type="dxa"/>
            <w:shd w:val="clear" w:color="auto" w:fill="D9D9D9"/>
            <w:tcMar>
              <w:top w:w="56" w:type="dxa"/>
              <w:left w:w="56" w:type="dxa"/>
              <w:bottom w:w="56" w:type="dxa"/>
              <w:right w:w="56" w:type="dxa"/>
            </w:tcMar>
          </w:tcPr>
          <w:p w14:paraId="5832C44B" w14:textId="77777777" w:rsidR="00004184" w:rsidRDefault="002C4894">
            <w:pPr>
              <w:widowControl w:val="0"/>
              <w:spacing w:line="240" w:lineRule="auto"/>
              <w:jc w:val="right"/>
              <w:rPr>
                <w:b/>
              </w:rPr>
            </w:pPr>
            <w:r>
              <w:rPr>
                <w:b/>
              </w:rPr>
              <w:t>407.907</w:t>
            </w:r>
          </w:p>
        </w:tc>
        <w:tc>
          <w:tcPr>
            <w:tcW w:w="1130" w:type="dxa"/>
            <w:shd w:val="clear" w:color="auto" w:fill="D9D9D9"/>
            <w:tcMar>
              <w:top w:w="56" w:type="dxa"/>
              <w:left w:w="56" w:type="dxa"/>
              <w:bottom w:w="56" w:type="dxa"/>
              <w:right w:w="56" w:type="dxa"/>
            </w:tcMar>
          </w:tcPr>
          <w:p w14:paraId="2EA16191" w14:textId="77777777" w:rsidR="00004184" w:rsidRDefault="002C4894">
            <w:pPr>
              <w:widowControl w:val="0"/>
              <w:spacing w:line="240" w:lineRule="auto"/>
              <w:jc w:val="right"/>
              <w:rPr>
                <w:b/>
              </w:rPr>
            </w:pPr>
            <w:r>
              <w:rPr>
                <w:b/>
              </w:rPr>
              <w:t>407.754</w:t>
            </w:r>
          </w:p>
        </w:tc>
      </w:tr>
      <w:tr w:rsidR="00004184" w14:paraId="687344F7" w14:textId="77777777">
        <w:tc>
          <w:tcPr>
            <w:tcW w:w="2865" w:type="dxa"/>
            <w:shd w:val="clear" w:color="auto" w:fill="D9D9D9"/>
            <w:tcMar>
              <w:top w:w="56" w:type="dxa"/>
              <w:left w:w="56" w:type="dxa"/>
              <w:bottom w:w="56" w:type="dxa"/>
              <w:right w:w="56" w:type="dxa"/>
            </w:tcMar>
          </w:tcPr>
          <w:p w14:paraId="34D5D659" w14:textId="77777777" w:rsidR="00004184" w:rsidRDefault="002C4894">
            <w:pPr>
              <w:widowControl w:val="0"/>
              <w:spacing w:line="240" w:lineRule="auto"/>
              <w:rPr>
                <w:b/>
              </w:rPr>
            </w:pPr>
            <w:r>
              <w:rPr>
                <w:b/>
              </w:rPr>
              <w:t>Totale output in erkenning</w:t>
            </w:r>
          </w:p>
        </w:tc>
        <w:tc>
          <w:tcPr>
            <w:tcW w:w="1130" w:type="dxa"/>
            <w:shd w:val="clear" w:color="auto" w:fill="D9D9D9"/>
            <w:tcMar>
              <w:top w:w="56" w:type="dxa"/>
              <w:left w:w="56" w:type="dxa"/>
              <w:bottom w:w="56" w:type="dxa"/>
              <w:right w:w="56" w:type="dxa"/>
            </w:tcMar>
          </w:tcPr>
          <w:p w14:paraId="0A8CDFDD" w14:textId="77777777" w:rsidR="00004184" w:rsidRDefault="00004184">
            <w:pPr>
              <w:jc w:val="right"/>
              <w:rPr>
                <w:color w:val="333332"/>
              </w:rPr>
            </w:pPr>
          </w:p>
        </w:tc>
        <w:tc>
          <w:tcPr>
            <w:tcW w:w="1130" w:type="dxa"/>
            <w:shd w:val="clear" w:color="auto" w:fill="D9D9D9"/>
            <w:tcMar>
              <w:top w:w="56" w:type="dxa"/>
              <w:left w:w="56" w:type="dxa"/>
              <w:bottom w:w="56" w:type="dxa"/>
              <w:right w:w="56" w:type="dxa"/>
            </w:tcMar>
          </w:tcPr>
          <w:p w14:paraId="5974E6BE" w14:textId="77777777" w:rsidR="00004184" w:rsidRDefault="002C4894">
            <w:pPr>
              <w:jc w:val="right"/>
              <w:rPr>
                <w:b/>
              </w:rPr>
            </w:pPr>
            <w:r>
              <w:rPr>
                <w:b/>
              </w:rPr>
              <w:t>9.839</w:t>
            </w:r>
          </w:p>
        </w:tc>
        <w:tc>
          <w:tcPr>
            <w:tcW w:w="1130" w:type="dxa"/>
            <w:shd w:val="clear" w:color="auto" w:fill="D9D9D9"/>
            <w:tcMar>
              <w:top w:w="56" w:type="dxa"/>
              <w:left w:w="56" w:type="dxa"/>
              <w:bottom w:w="56" w:type="dxa"/>
              <w:right w:w="56" w:type="dxa"/>
            </w:tcMar>
          </w:tcPr>
          <w:p w14:paraId="74C4EF78" w14:textId="77777777" w:rsidR="00004184" w:rsidRDefault="002C4894">
            <w:pPr>
              <w:jc w:val="right"/>
              <w:rPr>
                <w:b/>
              </w:rPr>
            </w:pPr>
            <w:r>
              <w:rPr>
                <w:b/>
              </w:rPr>
              <w:t>9.828</w:t>
            </w:r>
          </w:p>
        </w:tc>
        <w:tc>
          <w:tcPr>
            <w:tcW w:w="1130" w:type="dxa"/>
            <w:shd w:val="clear" w:color="auto" w:fill="D9D9D9"/>
            <w:tcMar>
              <w:top w:w="56" w:type="dxa"/>
              <w:left w:w="56" w:type="dxa"/>
              <w:bottom w:w="56" w:type="dxa"/>
              <w:right w:w="56" w:type="dxa"/>
            </w:tcMar>
          </w:tcPr>
          <w:p w14:paraId="4223D6BD" w14:textId="77777777" w:rsidR="00004184" w:rsidRDefault="002C4894">
            <w:pPr>
              <w:jc w:val="right"/>
              <w:rPr>
                <w:b/>
              </w:rPr>
            </w:pPr>
            <w:r>
              <w:rPr>
                <w:b/>
              </w:rPr>
              <w:t>9.230</w:t>
            </w:r>
          </w:p>
        </w:tc>
        <w:tc>
          <w:tcPr>
            <w:tcW w:w="1130" w:type="dxa"/>
            <w:shd w:val="clear" w:color="auto" w:fill="D9D9D9"/>
            <w:tcMar>
              <w:top w:w="56" w:type="dxa"/>
              <w:left w:w="56" w:type="dxa"/>
              <w:bottom w:w="56" w:type="dxa"/>
              <w:right w:w="56" w:type="dxa"/>
            </w:tcMar>
          </w:tcPr>
          <w:p w14:paraId="73F1EC25" w14:textId="77777777" w:rsidR="00004184" w:rsidRDefault="002C4894">
            <w:pPr>
              <w:jc w:val="right"/>
              <w:rPr>
                <w:b/>
              </w:rPr>
            </w:pPr>
            <w:r>
              <w:rPr>
                <w:b/>
              </w:rPr>
              <w:t>9.224</w:t>
            </w:r>
          </w:p>
        </w:tc>
        <w:tc>
          <w:tcPr>
            <w:tcW w:w="1130" w:type="dxa"/>
            <w:shd w:val="clear" w:color="auto" w:fill="D9D9D9"/>
            <w:tcMar>
              <w:top w:w="56" w:type="dxa"/>
              <w:left w:w="56" w:type="dxa"/>
              <w:bottom w:w="56" w:type="dxa"/>
              <w:right w:w="56" w:type="dxa"/>
            </w:tcMar>
          </w:tcPr>
          <w:p w14:paraId="22FD3F54" w14:textId="77777777" w:rsidR="00004184" w:rsidRDefault="002C4894">
            <w:pPr>
              <w:jc w:val="right"/>
              <w:rPr>
                <w:b/>
              </w:rPr>
            </w:pPr>
            <w:r>
              <w:rPr>
                <w:b/>
              </w:rPr>
              <w:t>9.214</w:t>
            </w:r>
          </w:p>
        </w:tc>
      </w:tr>
    </w:tbl>
    <w:p w14:paraId="2929B490" w14:textId="77777777" w:rsidR="00004184" w:rsidRDefault="00004184">
      <w:pPr>
        <w:spacing w:before="200" w:after="200"/>
        <w:ind w:left="720"/>
      </w:pPr>
    </w:p>
    <w:p w14:paraId="4000C351" w14:textId="77777777" w:rsidR="00004184" w:rsidRDefault="002C4894">
      <w:pPr>
        <w:numPr>
          <w:ilvl w:val="0"/>
          <w:numId w:val="23"/>
        </w:numPr>
        <w:spacing w:before="200" w:after="200"/>
        <w:rPr>
          <w:color w:val="000000"/>
        </w:rPr>
      </w:pPr>
      <w:r>
        <w:lastRenderedPageBreak/>
        <w:t xml:space="preserve">Het totaal </w:t>
      </w:r>
      <w:r>
        <w:rPr>
          <w:b/>
        </w:rPr>
        <w:t>aantal erkende MFC’s</w:t>
      </w:r>
      <w:r>
        <w:t xml:space="preserve"> is </w:t>
      </w:r>
      <w:r>
        <w:rPr>
          <w:b/>
        </w:rPr>
        <w:t xml:space="preserve">afgenomen </w:t>
      </w:r>
      <w:r>
        <w:t xml:space="preserve">over de jaren heen: van 98 MFC’s in 2017 tot 82 in 2022. Die daling is deels te verklaren door fusies. </w:t>
      </w:r>
    </w:p>
    <w:p w14:paraId="7851CD71" w14:textId="77777777" w:rsidR="00004184" w:rsidRDefault="002C4894">
      <w:pPr>
        <w:numPr>
          <w:ilvl w:val="0"/>
          <w:numId w:val="23"/>
        </w:numPr>
        <w:spacing w:before="200" w:after="200"/>
        <w:rPr>
          <w:color w:val="000000"/>
        </w:rPr>
      </w:pPr>
      <w:r>
        <w:t xml:space="preserve">Voor MFC’s kan er ook een evolutie in kaart worden gebracht wat betreft het </w:t>
      </w:r>
      <w:r>
        <w:rPr>
          <w:b/>
        </w:rPr>
        <w:t>aantal personeelspunten</w:t>
      </w:r>
      <w:r>
        <w:t xml:space="preserve"> waarvoor ze erkend</w:t>
      </w:r>
      <w:r>
        <w:t xml:space="preserve"> zijn. Hier zien we dat de capaciteit over de jaren heen </w:t>
      </w:r>
      <w:r>
        <w:rPr>
          <w:b/>
        </w:rPr>
        <w:t xml:space="preserve">afneemt </w:t>
      </w:r>
      <w:r>
        <w:t xml:space="preserve">(ondanks een lichte stijging in 2021). </w:t>
      </w:r>
    </w:p>
    <w:p w14:paraId="75437224" w14:textId="77777777" w:rsidR="00004184" w:rsidRDefault="002C4894">
      <w:pPr>
        <w:numPr>
          <w:ilvl w:val="0"/>
          <w:numId w:val="23"/>
        </w:numPr>
        <w:spacing w:before="200" w:after="200"/>
        <w:rPr>
          <w:color w:val="000000"/>
        </w:rPr>
      </w:pPr>
      <w:r>
        <w:t xml:space="preserve">Ten slotte werd in deze tabel de </w:t>
      </w:r>
      <w:r>
        <w:rPr>
          <w:b/>
        </w:rPr>
        <w:t>outputfactor</w:t>
      </w:r>
      <w:r>
        <w:t xml:space="preserve"> opgenomen voor ieder jaar, die aangeeft hoeveel cliënten een MFC minimaal moet ondersteunen op jaarbasis.</w:t>
      </w:r>
      <w:r>
        <w:t xml:space="preserve"> Deze factor is gedaald, onder andere door de overdracht van enkele MFC’s naar het agentschap Opgroeien en door reconversies van MFC naar RTH. </w:t>
      </w:r>
    </w:p>
    <w:p w14:paraId="377EC64A" w14:textId="77777777" w:rsidR="00004184" w:rsidRDefault="002C4894">
      <w:pPr>
        <w:pStyle w:val="Kop4"/>
        <w:spacing w:before="200" w:after="200"/>
      </w:pPr>
      <w:bookmarkStart w:id="72" w:name="_e9jf4eugafxn" w:colFirst="0" w:colLast="0"/>
      <w:bookmarkEnd w:id="72"/>
      <w:r>
        <w:t xml:space="preserve">4.4.3.2 Evolutie in het aantal ondersteunde cliënten MFC </w:t>
      </w:r>
    </w:p>
    <w:p w14:paraId="1589DE6D" w14:textId="77777777" w:rsidR="00004184" w:rsidRDefault="002C4894">
      <w:pPr>
        <w:spacing w:before="200" w:after="200"/>
        <w:rPr>
          <w:rFonts w:ascii="Arial" w:eastAsia="Arial" w:hAnsi="Arial" w:cs="Arial"/>
        </w:rPr>
      </w:pPr>
      <w:r>
        <w:rPr>
          <w:b/>
        </w:rPr>
        <w:t>Tabel 46: Aantal ondersteunde cliënten MFC (2018-2022)</w:t>
      </w:r>
    </w:p>
    <w:tbl>
      <w:tblPr>
        <w:tblStyle w:val="affc"/>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0"/>
        <w:gridCol w:w="1290"/>
        <w:gridCol w:w="1290"/>
        <w:gridCol w:w="1290"/>
        <w:gridCol w:w="1290"/>
        <w:gridCol w:w="1290"/>
      </w:tblGrid>
      <w:tr w:rsidR="00004184" w14:paraId="7B3BD5E3" w14:textId="77777777">
        <w:tc>
          <w:tcPr>
            <w:tcW w:w="3180" w:type="dxa"/>
            <w:shd w:val="clear" w:color="auto" w:fill="004D5C"/>
            <w:tcMar>
              <w:top w:w="56" w:type="dxa"/>
              <w:left w:w="56" w:type="dxa"/>
              <w:bottom w:w="56" w:type="dxa"/>
              <w:right w:w="56" w:type="dxa"/>
            </w:tcMar>
          </w:tcPr>
          <w:p w14:paraId="6526B165" w14:textId="77777777" w:rsidR="00004184" w:rsidRDefault="002C4894">
            <w:pPr>
              <w:widowControl w:val="0"/>
              <w:spacing w:line="240" w:lineRule="auto"/>
              <w:rPr>
                <w:b/>
                <w:color w:val="FFFFFF"/>
              </w:rPr>
            </w:pPr>
            <w:r>
              <w:rPr>
                <w:b/>
                <w:color w:val="FFFFFF"/>
              </w:rPr>
              <w:t>MFC</w:t>
            </w:r>
          </w:p>
        </w:tc>
        <w:tc>
          <w:tcPr>
            <w:tcW w:w="1290" w:type="dxa"/>
            <w:shd w:val="clear" w:color="auto" w:fill="004D5C"/>
            <w:tcMar>
              <w:top w:w="56" w:type="dxa"/>
              <w:left w:w="56" w:type="dxa"/>
              <w:bottom w:w="56" w:type="dxa"/>
              <w:right w:w="56" w:type="dxa"/>
            </w:tcMar>
          </w:tcPr>
          <w:p w14:paraId="18705991" w14:textId="77777777" w:rsidR="00004184" w:rsidRDefault="002C4894">
            <w:pPr>
              <w:widowControl w:val="0"/>
              <w:spacing w:line="240" w:lineRule="auto"/>
              <w:jc w:val="right"/>
              <w:rPr>
                <w:b/>
                <w:color w:val="FFFFFF"/>
              </w:rPr>
            </w:pPr>
            <w:r>
              <w:rPr>
                <w:b/>
                <w:color w:val="FFFFFF"/>
              </w:rPr>
              <w:t>2018</w:t>
            </w:r>
          </w:p>
        </w:tc>
        <w:tc>
          <w:tcPr>
            <w:tcW w:w="1290" w:type="dxa"/>
            <w:shd w:val="clear" w:color="auto" w:fill="004D5C"/>
            <w:tcMar>
              <w:top w:w="56" w:type="dxa"/>
              <w:left w:w="56" w:type="dxa"/>
              <w:bottom w:w="56" w:type="dxa"/>
              <w:right w:w="56" w:type="dxa"/>
            </w:tcMar>
          </w:tcPr>
          <w:p w14:paraId="2928DC67" w14:textId="77777777" w:rsidR="00004184" w:rsidRDefault="002C4894">
            <w:pPr>
              <w:widowControl w:val="0"/>
              <w:spacing w:line="240" w:lineRule="auto"/>
              <w:jc w:val="right"/>
              <w:rPr>
                <w:b/>
                <w:color w:val="FFFFFF"/>
              </w:rPr>
            </w:pPr>
            <w:r>
              <w:rPr>
                <w:b/>
                <w:color w:val="FFFFFF"/>
              </w:rPr>
              <w:t>2019</w:t>
            </w:r>
          </w:p>
        </w:tc>
        <w:tc>
          <w:tcPr>
            <w:tcW w:w="1290" w:type="dxa"/>
            <w:shd w:val="clear" w:color="auto" w:fill="004D5C"/>
            <w:tcMar>
              <w:top w:w="56" w:type="dxa"/>
              <w:left w:w="56" w:type="dxa"/>
              <w:bottom w:w="56" w:type="dxa"/>
              <w:right w:w="56" w:type="dxa"/>
            </w:tcMar>
          </w:tcPr>
          <w:p w14:paraId="1F9C3542" w14:textId="77777777" w:rsidR="00004184" w:rsidRDefault="002C4894">
            <w:pPr>
              <w:widowControl w:val="0"/>
              <w:spacing w:line="240" w:lineRule="auto"/>
              <w:jc w:val="right"/>
              <w:rPr>
                <w:b/>
                <w:color w:val="FFFFFF"/>
              </w:rPr>
            </w:pPr>
            <w:r>
              <w:rPr>
                <w:b/>
                <w:color w:val="FFFFFF"/>
              </w:rPr>
              <w:t>2020</w:t>
            </w:r>
          </w:p>
        </w:tc>
        <w:tc>
          <w:tcPr>
            <w:tcW w:w="1290" w:type="dxa"/>
            <w:shd w:val="clear" w:color="auto" w:fill="004D5C"/>
            <w:tcMar>
              <w:top w:w="56" w:type="dxa"/>
              <w:left w:w="56" w:type="dxa"/>
              <w:bottom w:w="56" w:type="dxa"/>
              <w:right w:w="56" w:type="dxa"/>
            </w:tcMar>
          </w:tcPr>
          <w:p w14:paraId="46B3F6A6" w14:textId="77777777" w:rsidR="00004184" w:rsidRDefault="002C4894">
            <w:pPr>
              <w:widowControl w:val="0"/>
              <w:spacing w:line="240" w:lineRule="auto"/>
              <w:jc w:val="right"/>
              <w:rPr>
                <w:b/>
                <w:color w:val="FFFFFF"/>
              </w:rPr>
            </w:pPr>
            <w:r>
              <w:rPr>
                <w:b/>
                <w:color w:val="FFFFFF"/>
              </w:rPr>
              <w:t>2021</w:t>
            </w:r>
          </w:p>
        </w:tc>
        <w:tc>
          <w:tcPr>
            <w:tcW w:w="1290" w:type="dxa"/>
            <w:shd w:val="clear" w:color="auto" w:fill="004D5C"/>
            <w:tcMar>
              <w:top w:w="56" w:type="dxa"/>
              <w:left w:w="56" w:type="dxa"/>
              <w:bottom w:w="56" w:type="dxa"/>
              <w:right w:w="56" w:type="dxa"/>
            </w:tcMar>
          </w:tcPr>
          <w:p w14:paraId="010A17B3" w14:textId="77777777" w:rsidR="00004184" w:rsidRDefault="002C4894">
            <w:pPr>
              <w:widowControl w:val="0"/>
              <w:spacing w:line="240" w:lineRule="auto"/>
              <w:jc w:val="right"/>
              <w:rPr>
                <w:b/>
                <w:color w:val="FFFFFF"/>
              </w:rPr>
            </w:pPr>
            <w:r>
              <w:rPr>
                <w:b/>
                <w:color w:val="FFFFFF"/>
              </w:rPr>
              <w:t>2022</w:t>
            </w:r>
          </w:p>
        </w:tc>
      </w:tr>
      <w:tr w:rsidR="00004184" w14:paraId="2BA3B54C" w14:textId="77777777">
        <w:tc>
          <w:tcPr>
            <w:tcW w:w="3180" w:type="dxa"/>
            <w:shd w:val="clear" w:color="auto" w:fill="F3F3F3"/>
            <w:tcMar>
              <w:top w:w="56" w:type="dxa"/>
              <w:left w:w="56" w:type="dxa"/>
              <w:bottom w:w="56" w:type="dxa"/>
              <w:right w:w="56" w:type="dxa"/>
            </w:tcMar>
          </w:tcPr>
          <w:p w14:paraId="41895795" w14:textId="77777777" w:rsidR="00004184" w:rsidRDefault="002C4894">
            <w:pPr>
              <w:widowControl w:val="0"/>
              <w:spacing w:line="240" w:lineRule="auto"/>
              <w:rPr>
                <w:b/>
              </w:rPr>
            </w:pPr>
            <w:r>
              <w:rPr>
                <w:b/>
              </w:rPr>
              <w:t>Aantal cliënten op 31 december</w:t>
            </w:r>
          </w:p>
        </w:tc>
        <w:tc>
          <w:tcPr>
            <w:tcW w:w="1290" w:type="dxa"/>
            <w:tcMar>
              <w:top w:w="56" w:type="dxa"/>
              <w:left w:w="56" w:type="dxa"/>
              <w:bottom w:w="56" w:type="dxa"/>
              <w:right w:w="56" w:type="dxa"/>
            </w:tcMar>
          </w:tcPr>
          <w:p w14:paraId="4CF1C6B8" w14:textId="77777777" w:rsidR="00004184" w:rsidRDefault="002C4894">
            <w:pPr>
              <w:jc w:val="right"/>
              <w:rPr>
                <w:color w:val="333332"/>
              </w:rPr>
            </w:pPr>
            <w:r>
              <w:rPr>
                <w:color w:val="333332"/>
              </w:rPr>
              <w:t>9.527</w:t>
            </w:r>
          </w:p>
        </w:tc>
        <w:tc>
          <w:tcPr>
            <w:tcW w:w="1290" w:type="dxa"/>
            <w:tcMar>
              <w:top w:w="56" w:type="dxa"/>
              <w:left w:w="56" w:type="dxa"/>
              <w:bottom w:w="56" w:type="dxa"/>
              <w:right w:w="56" w:type="dxa"/>
            </w:tcMar>
          </w:tcPr>
          <w:p w14:paraId="726167A5" w14:textId="77777777" w:rsidR="00004184" w:rsidRDefault="002C4894">
            <w:pPr>
              <w:jc w:val="right"/>
              <w:rPr>
                <w:color w:val="333332"/>
              </w:rPr>
            </w:pPr>
            <w:r>
              <w:rPr>
                <w:color w:val="333332"/>
              </w:rPr>
              <w:t>9.261</w:t>
            </w:r>
          </w:p>
        </w:tc>
        <w:tc>
          <w:tcPr>
            <w:tcW w:w="1290" w:type="dxa"/>
            <w:tcMar>
              <w:top w:w="56" w:type="dxa"/>
              <w:left w:w="56" w:type="dxa"/>
              <w:bottom w:w="56" w:type="dxa"/>
              <w:right w:w="56" w:type="dxa"/>
            </w:tcMar>
          </w:tcPr>
          <w:p w14:paraId="1DD206E0" w14:textId="77777777" w:rsidR="00004184" w:rsidRDefault="002C4894">
            <w:pPr>
              <w:jc w:val="right"/>
              <w:rPr>
                <w:color w:val="333332"/>
              </w:rPr>
            </w:pPr>
            <w:r>
              <w:rPr>
                <w:color w:val="333332"/>
              </w:rPr>
              <w:t>8.642</w:t>
            </w:r>
          </w:p>
        </w:tc>
        <w:tc>
          <w:tcPr>
            <w:tcW w:w="1290" w:type="dxa"/>
            <w:tcMar>
              <w:top w:w="56" w:type="dxa"/>
              <w:left w:w="56" w:type="dxa"/>
              <w:bottom w:w="56" w:type="dxa"/>
              <w:right w:w="56" w:type="dxa"/>
            </w:tcMar>
          </w:tcPr>
          <w:p w14:paraId="1D5E8270" w14:textId="77777777" w:rsidR="00004184" w:rsidRDefault="002C4894">
            <w:pPr>
              <w:jc w:val="right"/>
              <w:rPr>
                <w:color w:val="333332"/>
              </w:rPr>
            </w:pPr>
            <w:r>
              <w:rPr>
                <w:color w:val="333332"/>
              </w:rPr>
              <w:t>8.516</w:t>
            </w:r>
          </w:p>
        </w:tc>
        <w:tc>
          <w:tcPr>
            <w:tcW w:w="1290" w:type="dxa"/>
            <w:tcMar>
              <w:top w:w="56" w:type="dxa"/>
              <w:left w:w="56" w:type="dxa"/>
              <w:bottom w:w="56" w:type="dxa"/>
              <w:right w:w="56" w:type="dxa"/>
            </w:tcMar>
          </w:tcPr>
          <w:p w14:paraId="4DBECBF8" w14:textId="77777777" w:rsidR="00004184" w:rsidRDefault="002C4894">
            <w:pPr>
              <w:jc w:val="right"/>
              <w:rPr>
                <w:color w:val="333332"/>
              </w:rPr>
            </w:pPr>
            <w:r>
              <w:rPr>
                <w:color w:val="333332"/>
              </w:rPr>
              <w:t>8.054</w:t>
            </w:r>
          </w:p>
        </w:tc>
      </w:tr>
      <w:tr w:rsidR="00004184" w14:paraId="58E1FC01" w14:textId="77777777">
        <w:tc>
          <w:tcPr>
            <w:tcW w:w="3180" w:type="dxa"/>
            <w:shd w:val="clear" w:color="auto" w:fill="F3F3F3"/>
            <w:tcMar>
              <w:top w:w="56" w:type="dxa"/>
              <w:left w:w="56" w:type="dxa"/>
              <w:bottom w:w="56" w:type="dxa"/>
              <w:right w:w="56" w:type="dxa"/>
            </w:tcMar>
          </w:tcPr>
          <w:p w14:paraId="426EF409" w14:textId="77777777" w:rsidR="00004184" w:rsidRDefault="002C4894">
            <w:pPr>
              <w:widowControl w:val="0"/>
              <w:spacing w:line="240" w:lineRule="auto"/>
              <w:rPr>
                <w:b/>
              </w:rPr>
            </w:pPr>
            <w:r>
              <w:rPr>
                <w:b/>
              </w:rPr>
              <w:t>Aantal cliënten gedurende het volledige jaar</w:t>
            </w:r>
          </w:p>
        </w:tc>
        <w:tc>
          <w:tcPr>
            <w:tcW w:w="1290" w:type="dxa"/>
            <w:tcMar>
              <w:top w:w="56" w:type="dxa"/>
              <w:left w:w="56" w:type="dxa"/>
              <w:bottom w:w="56" w:type="dxa"/>
              <w:right w:w="56" w:type="dxa"/>
            </w:tcMar>
          </w:tcPr>
          <w:p w14:paraId="3594C56D" w14:textId="77777777" w:rsidR="00004184" w:rsidRDefault="002C4894">
            <w:pPr>
              <w:jc w:val="right"/>
              <w:rPr>
                <w:color w:val="333332"/>
              </w:rPr>
            </w:pPr>
            <w:r>
              <w:rPr>
                <w:color w:val="333332"/>
              </w:rPr>
              <w:t>11.088</w:t>
            </w:r>
          </w:p>
        </w:tc>
        <w:tc>
          <w:tcPr>
            <w:tcW w:w="1290" w:type="dxa"/>
            <w:tcMar>
              <w:top w:w="56" w:type="dxa"/>
              <w:left w:w="56" w:type="dxa"/>
              <w:bottom w:w="56" w:type="dxa"/>
              <w:right w:w="56" w:type="dxa"/>
            </w:tcMar>
          </w:tcPr>
          <w:p w14:paraId="2766BD5E" w14:textId="77777777" w:rsidR="00004184" w:rsidRDefault="002C4894">
            <w:pPr>
              <w:jc w:val="right"/>
              <w:rPr>
                <w:color w:val="333332"/>
              </w:rPr>
            </w:pPr>
            <w:r>
              <w:rPr>
                <w:color w:val="333332"/>
              </w:rPr>
              <w:t>11.009</w:t>
            </w:r>
          </w:p>
        </w:tc>
        <w:tc>
          <w:tcPr>
            <w:tcW w:w="1290" w:type="dxa"/>
            <w:tcMar>
              <w:top w:w="56" w:type="dxa"/>
              <w:left w:w="56" w:type="dxa"/>
              <w:bottom w:w="56" w:type="dxa"/>
              <w:right w:w="56" w:type="dxa"/>
            </w:tcMar>
          </w:tcPr>
          <w:p w14:paraId="2B7B7FAA" w14:textId="77777777" w:rsidR="00004184" w:rsidRDefault="002C4894">
            <w:pPr>
              <w:jc w:val="right"/>
              <w:rPr>
                <w:color w:val="333332"/>
              </w:rPr>
            </w:pPr>
            <w:r>
              <w:rPr>
                <w:color w:val="333332"/>
              </w:rPr>
              <w:t>9.899</w:t>
            </w:r>
          </w:p>
        </w:tc>
        <w:tc>
          <w:tcPr>
            <w:tcW w:w="1290" w:type="dxa"/>
            <w:tcMar>
              <w:top w:w="56" w:type="dxa"/>
              <w:left w:w="56" w:type="dxa"/>
              <w:bottom w:w="56" w:type="dxa"/>
              <w:right w:w="56" w:type="dxa"/>
            </w:tcMar>
          </w:tcPr>
          <w:p w14:paraId="3BDD5F4B" w14:textId="77777777" w:rsidR="00004184" w:rsidRDefault="002C4894">
            <w:pPr>
              <w:jc w:val="right"/>
              <w:rPr>
                <w:color w:val="333332"/>
              </w:rPr>
            </w:pPr>
            <w:r>
              <w:rPr>
                <w:color w:val="333332"/>
              </w:rPr>
              <w:t>9.822</w:t>
            </w:r>
          </w:p>
        </w:tc>
        <w:tc>
          <w:tcPr>
            <w:tcW w:w="1290" w:type="dxa"/>
            <w:tcMar>
              <w:top w:w="56" w:type="dxa"/>
              <w:left w:w="56" w:type="dxa"/>
              <w:bottom w:w="56" w:type="dxa"/>
              <w:right w:w="56" w:type="dxa"/>
            </w:tcMar>
          </w:tcPr>
          <w:p w14:paraId="369DA57A" w14:textId="77777777" w:rsidR="00004184" w:rsidRDefault="002C4894">
            <w:pPr>
              <w:jc w:val="right"/>
              <w:rPr>
                <w:color w:val="333332"/>
              </w:rPr>
            </w:pPr>
            <w:r>
              <w:rPr>
                <w:color w:val="333332"/>
              </w:rPr>
              <w:t>9.753</w:t>
            </w:r>
          </w:p>
        </w:tc>
      </w:tr>
    </w:tbl>
    <w:p w14:paraId="708DA587" w14:textId="77777777" w:rsidR="00004184" w:rsidRDefault="00004184"/>
    <w:p w14:paraId="05140CDB" w14:textId="77777777" w:rsidR="00004184" w:rsidRDefault="002C4894">
      <w:pPr>
        <w:numPr>
          <w:ilvl w:val="0"/>
          <w:numId w:val="23"/>
        </w:numPr>
        <w:spacing w:before="200" w:after="200"/>
      </w:pPr>
      <w:r>
        <w:t xml:space="preserve">Er wordt een </w:t>
      </w:r>
      <w:r>
        <w:rPr>
          <w:b/>
        </w:rPr>
        <w:t xml:space="preserve">daling </w:t>
      </w:r>
      <w:r>
        <w:t>opgetekend in het</w:t>
      </w:r>
      <w:r>
        <w:rPr>
          <w:b/>
        </w:rPr>
        <w:t xml:space="preserve"> aantal ondersteunde personen op het einde van het jaar</w:t>
      </w:r>
      <w:r>
        <w:t xml:space="preserve">. Een groot deel van de daling van 2021 naar 2022 is louter administratief: vanaf 2022 was er namelijk een meer accurate manier van het registreren van MFC-overeenkomsten. </w:t>
      </w:r>
    </w:p>
    <w:p w14:paraId="6D3DD4BE" w14:textId="77777777" w:rsidR="00004184" w:rsidRDefault="002C4894">
      <w:pPr>
        <w:numPr>
          <w:ilvl w:val="0"/>
          <w:numId w:val="23"/>
        </w:numPr>
        <w:spacing w:before="200" w:after="200"/>
      </w:pPr>
      <w:r>
        <w:t>Zoals te zien is in bovensta</w:t>
      </w:r>
      <w:r>
        <w:t xml:space="preserve">ande tabel, </w:t>
      </w:r>
      <w:r>
        <w:rPr>
          <w:b/>
        </w:rPr>
        <w:t xml:space="preserve">daalt </w:t>
      </w:r>
      <w:r>
        <w:t xml:space="preserve">het </w:t>
      </w:r>
      <w:r>
        <w:rPr>
          <w:b/>
        </w:rPr>
        <w:t xml:space="preserve">aantal cliënten </w:t>
      </w:r>
      <w:r>
        <w:t xml:space="preserve">dat </w:t>
      </w:r>
      <w:r>
        <w:rPr>
          <w:b/>
        </w:rPr>
        <w:t>op jaarbasis</w:t>
      </w:r>
      <w:r>
        <w:t xml:space="preserve"> ondersteund wordt veel </w:t>
      </w:r>
      <w:r>
        <w:rPr>
          <w:b/>
        </w:rPr>
        <w:t>minder sterk</w:t>
      </w:r>
      <w:r>
        <w:t>. De daling in 2020 is hoofdzakelijk te wijten aan een daling van de erkende capaciteit door de overdracht van capaciteit naar het agentschap Opgroeien (GES+-units) en reconversies naar RTH-capaciteit.</w:t>
      </w:r>
    </w:p>
    <w:p w14:paraId="78177D26" w14:textId="77777777" w:rsidR="00004184" w:rsidRDefault="002C4894">
      <w:pPr>
        <w:spacing w:before="200" w:after="200"/>
      </w:pPr>
      <w:r>
        <w:t>In de onderstaande tabel vindt u een verdere uitsplits</w:t>
      </w:r>
      <w:r>
        <w:t>ing van het aantal cliënten die ondersteund werden gedurende het volledige jaar per leeftijdscategorie.</w:t>
      </w:r>
    </w:p>
    <w:p w14:paraId="38290C06" w14:textId="77777777" w:rsidR="00004184" w:rsidRDefault="002C4894">
      <w:pPr>
        <w:spacing w:before="200" w:after="200"/>
        <w:rPr>
          <w:b/>
        </w:rPr>
      </w:pPr>
      <w:r>
        <w:br w:type="page"/>
      </w:r>
    </w:p>
    <w:p w14:paraId="19BF0757" w14:textId="77777777" w:rsidR="00004184" w:rsidRDefault="002C4894">
      <w:pPr>
        <w:spacing w:before="200" w:after="200"/>
        <w:rPr>
          <w:b/>
        </w:rPr>
      </w:pPr>
      <w:r>
        <w:rPr>
          <w:b/>
        </w:rPr>
        <w:lastRenderedPageBreak/>
        <w:t>Tabel 47: Aantal ondersteunde cliënten in een MFC gedurende het volledige jaar per leeftijdscategorie</w:t>
      </w:r>
    </w:p>
    <w:tbl>
      <w:tblPr>
        <w:tblStyle w:val="affd"/>
        <w:tblW w:w="95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1605"/>
        <w:gridCol w:w="1605"/>
        <w:gridCol w:w="1605"/>
        <w:gridCol w:w="1605"/>
      </w:tblGrid>
      <w:tr w:rsidR="00004184" w14:paraId="4E7AAA1A" w14:textId="77777777">
        <w:tc>
          <w:tcPr>
            <w:tcW w:w="3120" w:type="dxa"/>
            <w:shd w:val="clear" w:color="auto" w:fill="004D5C"/>
            <w:tcMar>
              <w:top w:w="56" w:type="dxa"/>
              <w:left w:w="56" w:type="dxa"/>
              <w:bottom w:w="56" w:type="dxa"/>
              <w:right w:w="56" w:type="dxa"/>
            </w:tcMar>
          </w:tcPr>
          <w:p w14:paraId="5089612E" w14:textId="77777777" w:rsidR="00004184" w:rsidRDefault="002C4894">
            <w:pPr>
              <w:widowControl w:val="0"/>
              <w:spacing w:line="240" w:lineRule="auto"/>
              <w:rPr>
                <w:b/>
                <w:color w:val="FFFFFF"/>
              </w:rPr>
            </w:pPr>
            <w:r>
              <w:rPr>
                <w:b/>
                <w:color w:val="FFFFFF"/>
              </w:rPr>
              <w:t>Leeftijdscategorie</w:t>
            </w:r>
          </w:p>
        </w:tc>
        <w:tc>
          <w:tcPr>
            <w:tcW w:w="1605" w:type="dxa"/>
            <w:shd w:val="clear" w:color="auto" w:fill="004D5C"/>
            <w:tcMar>
              <w:top w:w="56" w:type="dxa"/>
              <w:left w:w="56" w:type="dxa"/>
              <w:bottom w:w="56" w:type="dxa"/>
              <w:right w:w="56" w:type="dxa"/>
            </w:tcMar>
          </w:tcPr>
          <w:p w14:paraId="416213FA" w14:textId="77777777" w:rsidR="00004184" w:rsidRDefault="002C4894">
            <w:pPr>
              <w:widowControl w:val="0"/>
              <w:spacing w:line="240" w:lineRule="auto"/>
              <w:jc w:val="right"/>
              <w:rPr>
                <w:b/>
                <w:color w:val="FFFFFF"/>
              </w:rPr>
            </w:pPr>
            <w:r>
              <w:rPr>
                <w:b/>
                <w:color w:val="FFFFFF"/>
              </w:rPr>
              <w:t>2019</w:t>
            </w:r>
          </w:p>
        </w:tc>
        <w:tc>
          <w:tcPr>
            <w:tcW w:w="1605" w:type="dxa"/>
            <w:shd w:val="clear" w:color="auto" w:fill="004D5C"/>
            <w:tcMar>
              <w:top w:w="56" w:type="dxa"/>
              <w:left w:w="56" w:type="dxa"/>
              <w:bottom w:w="56" w:type="dxa"/>
              <w:right w:w="56" w:type="dxa"/>
            </w:tcMar>
          </w:tcPr>
          <w:p w14:paraId="6AA537BB" w14:textId="77777777" w:rsidR="00004184" w:rsidRDefault="002C4894">
            <w:pPr>
              <w:widowControl w:val="0"/>
              <w:spacing w:line="240" w:lineRule="auto"/>
              <w:jc w:val="right"/>
              <w:rPr>
                <w:b/>
                <w:color w:val="FFFFFF"/>
              </w:rPr>
            </w:pPr>
            <w:r>
              <w:rPr>
                <w:b/>
                <w:color w:val="FFFFFF"/>
              </w:rPr>
              <w:t>2020</w:t>
            </w:r>
          </w:p>
        </w:tc>
        <w:tc>
          <w:tcPr>
            <w:tcW w:w="1605" w:type="dxa"/>
            <w:shd w:val="clear" w:color="auto" w:fill="004D5C"/>
            <w:tcMar>
              <w:top w:w="56" w:type="dxa"/>
              <w:left w:w="56" w:type="dxa"/>
              <w:bottom w:w="56" w:type="dxa"/>
              <w:right w:w="56" w:type="dxa"/>
            </w:tcMar>
          </w:tcPr>
          <w:p w14:paraId="5F57FFEF" w14:textId="77777777" w:rsidR="00004184" w:rsidRDefault="002C4894">
            <w:pPr>
              <w:widowControl w:val="0"/>
              <w:spacing w:line="240" w:lineRule="auto"/>
              <w:jc w:val="right"/>
              <w:rPr>
                <w:b/>
                <w:color w:val="FFFFFF"/>
              </w:rPr>
            </w:pPr>
            <w:r>
              <w:rPr>
                <w:b/>
                <w:color w:val="FFFFFF"/>
              </w:rPr>
              <w:t>2021</w:t>
            </w:r>
          </w:p>
        </w:tc>
        <w:tc>
          <w:tcPr>
            <w:tcW w:w="1605" w:type="dxa"/>
            <w:shd w:val="clear" w:color="auto" w:fill="004D5C"/>
            <w:tcMar>
              <w:top w:w="56" w:type="dxa"/>
              <w:left w:w="56" w:type="dxa"/>
              <w:bottom w:w="56" w:type="dxa"/>
              <w:right w:w="56" w:type="dxa"/>
            </w:tcMar>
          </w:tcPr>
          <w:p w14:paraId="4E026F75" w14:textId="77777777" w:rsidR="00004184" w:rsidRDefault="002C4894">
            <w:pPr>
              <w:widowControl w:val="0"/>
              <w:spacing w:line="240" w:lineRule="auto"/>
              <w:jc w:val="right"/>
              <w:rPr>
                <w:b/>
                <w:color w:val="FFFFFF"/>
              </w:rPr>
            </w:pPr>
            <w:r>
              <w:rPr>
                <w:b/>
                <w:color w:val="FFFFFF"/>
              </w:rPr>
              <w:t>2022</w:t>
            </w:r>
          </w:p>
        </w:tc>
      </w:tr>
      <w:tr w:rsidR="00004184" w14:paraId="1E427A74" w14:textId="77777777">
        <w:tc>
          <w:tcPr>
            <w:tcW w:w="3120" w:type="dxa"/>
            <w:shd w:val="clear" w:color="auto" w:fill="F3F3F3"/>
            <w:tcMar>
              <w:top w:w="56" w:type="dxa"/>
              <w:left w:w="56" w:type="dxa"/>
              <w:bottom w:w="56" w:type="dxa"/>
              <w:right w:w="56" w:type="dxa"/>
            </w:tcMar>
          </w:tcPr>
          <w:p w14:paraId="52DC960A" w14:textId="77777777" w:rsidR="00004184" w:rsidRDefault="002C4894">
            <w:pPr>
              <w:widowControl w:val="0"/>
              <w:spacing w:line="240" w:lineRule="auto"/>
              <w:rPr>
                <w:b/>
              </w:rPr>
            </w:pPr>
            <w:r>
              <w:rPr>
                <w:b/>
              </w:rPr>
              <w:t>0-5 jaar</w:t>
            </w:r>
          </w:p>
        </w:tc>
        <w:tc>
          <w:tcPr>
            <w:tcW w:w="1605" w:type="dxa"/>
            <w:tcMar>
              <w:top w:w="56" w:type="dxa"/>
              <w:left w:w="56" w:type="dxa"/>
              <w:bottom w:w="56" w:type="dxa"/>
              <w:right w:w="56" w:type="dxa"/>
            </w:tcMar>
          </w:tcPr>
          <w:p w14:paraId="7374DB5E" w14:textId="77777777" w:rsidR="00004184" w:rsidRDefault="002C4894">
            <w:pPr>
              <w:widowControl w:val="0"/>
              <w:spacing w:line="240" w:lineRule="auto"/>
              <w:jc w:val="right"/>
            </w:pPr>
            <w:r>
              <w:rPr>
                <w:b/>
              </w:rPr>
              <w:t xml:space="preserve">6% </w:t>
            </w:r>
            <w:r>
              <w:t>(622)</w:t>
            </w:r>
          </w:p>
        </w:tc>
        <w:tc>
          <w:tcPr>
            <w:tcW w:w="1605" w:type="dxa"/>
            <w:tcMar>
              <w:top w:w="56" w:type="dxa"/>
              <w:left w:w="56" w:type="dxa"/>
              <w:bottom w:w="56" w:type="dxa"/>
              <w:right w:w="56" w:type="dxa"/>
            </w:tcMar>
          </w:tcPr>
          <w:p w14:paraId="651087E7" w14:textId="77777777" w:rsidR="00004184" w:rsidRDefault="002C4894">
            <w:pPr>
              <w:widowControl w:val="0"/>
              <w:spacing w:line="240" w:lineRule="auto"/>
              <w:jc w:val="right"/>
            </w:pPr>
            <w:r>
              <w:rPr>
                <w:b/>
              </w:rPr>
              <w:t xml:space="preserve">6% </w:t>
            </w:r>
            <w:r>
              <w:t>(571)</w:t>
            </w:r>
          </w:p>
        </w:tc>
        <w:tc>
          <w:tcPr>
            <w:tcW w:w="1605" w:type="dxa"/>
            <w:tcMar>
              <w:top w:w="56" w:type="dxa"/>
              <w:left w:w="56" w:type="dxa"/>
              <w:bottom w:w="56" w:type="dxa"/>
              <w:right w:w="56" w:type="dxa"/>
            </w:tcMar>
          </w:tcPr>
          <w:p w14:paraId="463A9258" w14:textId="77777777" w:rsidR="00004184" w:rsidRDefault="002C4894">
            <w:pPr>
              <w:widowControl w:val="0"/>
              <w:spacing w:line="240" w:lineRule="auto"/>
              <w:jc w:val="right"/>
            </w:pPr>
            <w:r>
              <w:rPr>
                <w:b/>
              </w:rPr>
              <w:t xml:space="preserve">6% </w:t>
            </w:r>
            <w:r>
              <w:t>(619)</w:t>
            </w:r>
          </w:p>
        </w:tc>
        <w:tc>
          <w:tcPr>
            <w:tcW w:w="1605" w:type="dxa"/>
            <w:tcMar>
              <w:top w:w="56" w:type="dxa"/>
              <w:left w:w="56" w:type="dxa"/>
              <w:bottom w:w="56" w:type="dxa"/>
              <w:right w:w="56" w:type="dxa"/>
            </w:tcMar>
          </w:tcPr>
          <w:p w14:paraId="500D033F" w14:textId="77777777" w:rsidR="00004184" w:rsidRDefault="002C4894">
            <w:pPr>
              <w:widowControl w:val="0"/>
              <w:spacing w:line="240" w:lineRule="auto"/>
              <w:jc w:val="right"/>
            </w:pPr>
            <w:r>
              <w:rPr>
                <w:b/>
              </w:rPr>
              <w:t xml:space="preserve">6% </w:t>
            </w:r>
            <w:r>
              <w:t>(632)</w:t>
            </w:r>
          </w:p>
        </w:tc>
      </w:tr>
      <w:tr w:rsidR="00004184" w14:paraId="3963B695" w14:textId="77777777">
        <w:tc>
          <w:tcPr>
            <w:tcW w:w="3120" w:type="dxa"/>
            <w:shd w:val="clear" w:color="auto" w:fill="F3F3F3"/>
            <w:tcMar>
              <w:top w:w="56" w:type="dxa"/>
              <w:left w:w="56" w:type="dxa"/>
              <w:bottom w:w="56" w:type="dxa"/>
              <w:right w:w="56" w:type="dxa"/>
            </w:tcMar>
          </w:tcPr>
          <w:p w14:paraId="77608390" w14:textId="77777777" w:rsidR="00004184" w:rsidRDefault="002C4894">
            <w:pPr>
              <w:widowControl w:val="0"/>
              <w:spacing w:line="240" w:lineRule="auto"/>
              <w:rPr>
                <w:b/>
              </w:rPr>
            </w:pPr>
            <w:r>
              <w:rPr>
                <w:b/>
              </w:rPr>
              <w:t>6-11 jaar</w:t>
            </w:r>
          </w:p>
        </w:tc>
        <w:tc>
          <w:tcPr>
            <w:tcW w:w="1605" w:type="dxa"/>
            <w:tcMar>
              <w:top w:w="56" w:type="dxa"/>
              <w:left w:w="56" w:type="dxa"/>
              <w:bottom w:w="56" w:type="dxa"/>
              <w:right w:w="56" w:type="dxa"/>
            </w:tcMar>
          </w:tcPr>
          <w:p w14:paraId="4CA419D5" w14:textId="77777777" w:rsidR="00004184" w:rsidRDefault="002C4894">
            <w:pPr>
              <w:widowControl w:val="0"/>
              <w:spacing w:line="240" w:lineRule="auto"/>
              <w:jc w:val="right"/>
            </w:pPr>
            <w:r>
              <w:rPr>
                <w:b/>
              </w:rPr>
              <w:t xml:space="preserve">28% </w:t>
            </w:r>
            <w:r>
              <w:t>(3.123)</w:t>
            </w:r>
          </w:p>
        </w:tc>
        <w:tc>
          <w:tcPr>
            <w:tcW w:w="1605" w:type="dxa"/>
            <w:tcMar>
              <w:top w:w="56" w:type="dxa"/>
              <w:left w:w="56" w:type="dxa"/>
              <w:bottom w:w="56" w:type="dxa"/>
              <w:right w:w="56" w:type="dxa"/>
            </w:tcMar>
          </w:tcPr>
          <w:p w14:paraId="4E7FD738" w14:textId="77777777" w:rsidR="00004184" w:rsidRDefault="002C4894">
            <w:pPr>
              <w:widowControl w:val="0"/>
              <w:spacing w:line="240" w:lineRule="auto"/>
              <w:jc w:val="right"/>
            </w:pPr>
            <w:r>
              <w:rPr>
                <w:b/>
              </w:rPr>
              <w:t xml:space="preserve">27% </w:t>
            </w:r>
            <w:r>
              <w:t>(2.708)</w:t>
            </w:r>
          </w:p>
        </w:tc>
        <w:tc>
          <w:tcPr>
            <w:tcW w:w="1605" w:type="dxa"/>
            <w:tcMar>
              <w:top w:w="56" w:type="dxa"/>
              <w:left w:w="56" w:type="dxa"/>
              <w:bottom w:w="56" w:type="dxa"/>
              <w:right w:w="56" w:type="dxa"/>
            </w:tcMar>
          </w:tcPr>
          <w:p w14:paraId="19706D31" w14:textId="77777777" w:rsidR="00004184" w:rsidRDefault="002C4894">
            <w:pPr>
              <w:widowControl w:val="0"/>
              <w:spacing w:line="240" w:lineRule="auto"/>
              <w:jc w:val="right"/>
            </w:pPr>
            <w:r>
              <w:rPr>
                <w:b/>
              </w:rPr>
              <w:t xml:space="preserve">27% </w:t>
            </w:r>
            <w:r>
              <w:t>(2.635)</w:t>
            </w:r>
          </w:p>
        </w:tc>
        <w:tc>
          <w:tcPr>
            <w:tcW w:w="1605" w:type="dxa"/>
            <w:tcMar>
              <w:top w:w="56" w:type="dxa"/>
              <w:left w:w="56" w:type="dxa"/>
              <w:bottom w:w="56" w:type="dxa"/>
              <w:right w:w="56" w:type="dxa"/>
            </w:tcMar>
          </w:tcPr>
          <w:p w14:paraId="0919AF38" w14:textId="77777777" w:rsidR="00004184" w:rsidRDefault="002C4894">
            <w:pPr>
              <w:widowControl w:val="0"/>
              <w:spacing w:line="240" w:lineRule="auto"/>
              <w:jc w:val="right"/>
            </w:pPr>
            <w:r>
              <w:rPr>
                <w:b/>
              </w:rPr>
              <w:t xml:space="preserve">26% </w:t>
            </w:r>
            <w:r>
              <w:t>(2.531)</w:t>
            </w:r>
          </w:p>
        </w:tc>
      </w:tr>
      <w:tr w:rsidR="00004184" w14:paraId="542D2F01" w14:textId="77777777">
        <w:tc>
          <w:tcPr>
            <w:tcW w:w="3120" w:type="dxa"/>
            <w:shd w:val="clear" w:color="auto" w:fill="F3F3F3"/>
            <w:tcMar>
              <w:top w:w="56" w:type="dxa"/>
              <w:left w:w="56" w:type="dxa"/>
              <w:bottom w:w="56" w:type="dxa"/>
              <w:right w:w="56" w:type="dxa"/>
            </w:tcMar>
          </w:tcPr>
          <w:p w14:paraId="416057A8" w14:textId="77777777" w:rsidR="00004184" w:rsidRDefault="002C4894">
            <w:pPr>
              <w:widowControl w:val="0"/>
              <w:spacing w:line="240" w:lineRule="auto"/>
              <w:rPr>
                <w:b/>
              </w:rPr>
            </w:pPr>
            <w:r>
              <w:rPr>
                <w:b/>
              </w:rPr>
              <w:t>12-17 jaar</w:t>
            </w:r>
          </w:p>
        </w:tc>
        <w:tc>
          <w:tcPr>
            <w:tcW w:w="1605" w:type="dxa"/>
            <w:tcMar>
              <w:top w:w="56" w:type="dxa"/>
              <w:left w:w="56" w:type="dxa"/>
              <w:bottom w:w="56" w:type="dxa"/>
              <w:right w:w="56" w:type="dxa"/>
            </w:tcMar>
          </w:tcPr>
          <w:p w14:paraId="280FA698" w14:textId="77777777" w:rsidR="00004184" w:rsidRDefault="002C4894">
            <w:pPr>
              <w:widowControl w:val="0"/>
              <w:spacing w:line="240" w:lineRule="auto"/>
              <w:jc w:val="right"/>
            </w:pPr>
            <w:r>
              <w:rPr>
                <w:b/>
              </w:rPr>
              <w:t xml:space="preserve">42% </w:t>
            </w:r>
            <w:r>
              <w:t>(4.599)</w:t>
            </w:r>
          </w:p>
        </w:tc>
        <w:tc>
          <w:tcPr>
            <w:tcW w:w="1605" w:type="dxa"/>
            <w:tcMar>
              <w:top w:w="56" w:type="dxa"/>
              <w:left w:w="56" w:type="dxa"/>
              <w:bottom w:w="56" w:type="dxa"/>
              <w:right w:w="56" w:type="dxa"/>
            </w:tcMar>
          </w:tcPr>
          <w:p w14:paraId="7B76D188" w14:textId="77777777" w:rsidR="00004184" w:rsidRDefault="002C4894">
            <w:pPr>
              <w:widowControl w:val="0"/>
              <w:spacing w:line="240" w:lineRule="auto"/>
              <w:jc w:val="right"/>
            </w:pPr>
            <w:r>
              <w:rPr>
                <w:b/>
              </w:rPr>
              <w:t xml:space="preserve">43% </w:t>
            </w:r>
            <w:r>
              <w:t>(4.241)</w:t>
            </w:r>
          </w:p>
        </w:tc>
        <w:tc>
          <w:tcPr>
            <w:tcW w:w="1605" w:type="dxa"/>
            <w:tcMar>
              <w:top w:w="56" w:type="dxa"/>
              <w:left w:w="56" w:type="dxa"/>
              <w:bottom w:w="56" w:type="dxa"/>
              <w:right w:w="56" w:type="dxa"/>
            </w:tcMar>
          </w:tcPr>
          <w:p w14:paraId="18515714" w14:textId="77777777" w:rsidR="00004184" w:rsidRDefault="002C4894">
            <w:pPr>
              <w:widowControl w:val="0"/>
              <w:spacing w:line="240" w:lineRule="auto"/>
              <w:jc w:val="right"/>
            </w:pPr>
            <w:r>
              <w:rPr>
                <w:b/>
              </w:rPr>
              <w:t xml:space="preserve">42% </w:t>
            </w:r>
            <w:r>
              <w:t>(4.158)</w:t>
            </w:r>
          </w:p>
        </w:tc>
        <w:tc>
          <w:tcPr>
            <w:tcW w:w="1605" w:type="dxa"/>
            <w:tcMar>
              <w:top w:w="56" w:type="dxa"/>
              <w:left w:w="56" w:type="dxa"/>
              <w:bottom w:w="56" w:type="dxa"/>
              <w:right w:w="56" w:type="dxa"/>
            </w:tcMar>
          </w:tcPr>
          <w:p w14:paraId="038659BC" w14:textId="77777777" w:rsidR="00004184" w:rsidRDefault="002C4894">
            <w:pPr>
              <w:widowControl w:val="0"/>
              <w:spacing w:line="240" w:lineRule="auto"/>
              <w:jc w:val="right"/>
            </w:pPr>
            <w:r>
              <w:rPr>
                <w:b/>
              </w:rPr>
              <w:t xml:space="preserve">43% </w:t>
            </w:r>
            <w:r>
              <w:t>(4.186)</w:t>
            </w:r>
          </w:p>
        </w:tc>
      </w:tr>
      <w:tr w:rsidR="00004184" w14:paraId="4CBE43B0" w14:textId="77777777">
        <w:tc>
          <w:tcPr>
            <w:tcW w:w="3120" w:type="dxa"/>
            <w:shd w:val="clear" w:color="auto" w:fill="F3F3F3"/>
            <w:tcMar>
              <w:top w:w="56" w:type="dxa"/>
              <w:left w:w="56" w:type="dxa"/>
              <w:bottom w:w="56" w:type="dxa"/>
              <w:right w:w="56" w:type="dxa"/>
            </w:tcMar>
          </w:tcPr>
          <w:p w14:paraId="64710B8F" w14:textId="77777777" w:rsidR="00004184" w:rsidRDefault="002C4894">
            <w:pPr>
              <w:widowControl w:val="0"/>
              <w:spacing w:line="240" w:lineRule="auto"/>
              <w:rPr>
                <w:b/>
              </w:rPr>
            </w:pPr>
            <w:r>
              <w:rPr>
                <w:b/>
              </w:rPr>
              <w:t>18-21 jaar</w:t>
            </w:r>
          </w:p>
        </w:tc>
        <w:tc>
          <w:tcPr>
            <w:tcW w:w="1605" w:type="dxa"/>
            <w:tcMar>
              <w:top w:w="56" w:type="dxa"/>
              <w:left w:w="56" w:type="dxa"/>
              <w:bottom w:w="56" w:type="dxa"/>
              <w:right w:w="56" w:type="dxa"/>
            </w:tcMar>
          </w:tcPr>
          <w:p w14:paraId="5FD550C1" w14:textId="77777777" w:rsidR="00004184" w:rsidRDefault="002C4894">
            <w:pPr>
              <w:widowControl w:val="0"/>
              <w:spacing w:line="240" w:lineRule="auto"/>
              <w:jc w:val="right"/>
            </w:pPr>
            <w:r>
              <w:rPr>
                <w:b/>
              </w:rPr>
              <w:t xml:space="preserve">20% </w:t>
            </w:r>
            <w:r>
              <w:t>(2.202)</w:t>
            </w:r>
          </w:p>
        </w:tc>
        <w:tc>
          <w:tcPr>
            <w:tcW w:w="1605" w:type="dxa"/>
            <w:tcMar>
              <w:top w:w="56" w:type="dxa"/>
              <w:left w:w="56" w:type="dxa"/>
              <w:bottom w:w="56" w:type="dxa"/>
              <w:right w:w="56" w:type="dxa"/>
            </w:tcMar>
          </w:tcPr>
          <w:p w14:paraId="1587D3DB" w14:textId="77777777" w:rsidR="00004184" w:rsidRDefault="002C4894">
            <w:pPr>
              <w:widowControl w:val="0"/>
              <w:spacing w:line="240" w:lineRule="auto"/>
              <w:jc w:val="right"/>
            </w:pPr>
            <w:r>
              <w:rPr>
                <w:b/>
              </w:rPr>
              <w:t xml:space="preserve">21% </w:t>
            </w:r>
            <w:r>
              <w:t>(2.121)</w:t>
            </w:r>
          </w:p>
        </w:tc>
        <w:tc>
          <w:tcPr>
            <w:tcW w:w="1605" w:type="dxa"/>
            <w:tcMar>
              <w:top w:w="56" w:type="dxa"/>
              <w:left w:w="56" w:type="dxa"/>
              <w:bottom w:w="56" w:type="dxa"/>
              <w:right w:w="56" w:type="dxa"/>
            </w:tcMar>
          </w:tcPr>
          <w:p w14:paraId="16D746F0" w14:textId="77777777" w:rsidR="00004184" w:rsidRDefault="002C4894">
            <w:pPr>
              <w:widowControl w:val="0"/>
              <w:spacing w:line="240" w:lineRule="auto"/>
              <w:jc w:val="right"/>
            </w:pPr>
            <w:r>
              <w:rPr>
                <w:b/>
              </w:rPr>
              <w:t xml:space="preserve">22% </w:t>
            </w:r>
            <w:r>
              <w:t>(2.184)</w:t>
            </w:r>
          </w:p>
        </w:tc>
        <w:tc>
          <w:tcPr>
            <w:tcW w:w="1605" w:type="dxa"/>
            <w:tcMar>
              <w:top w:w="56" w:type="dxa"/>
              <w:left w:w="56" w:type="dxa"/>
              <w:bottom w:w="56" w:type="dxa"/>
              <w:right w:w="56" w:type="dxa"/>
            </w:tcMar>
          </w:tcPr>
          <w:p w14:paraId="5BC91883" w14:textId="77777777" w:rsidR="00004184" w:rsidRDefault="002C4894">
            <w:pPr>
              <w:widowControl w:val="0"/>
              <w:spacing w:line="240" w:lineRule="auto"/>
              <w:jc w:val="right"/>
            </w:pPr>
            <w:r>
              <w:rPr>
                <w:b/>
              </w:rPr>
              <w:t xml:space="preserve">22% </w:t>
            </w:r>
            <w:r>
              <w:t>(2.183)</w:t>
            </w:r>
          </w:p>
        </w:tc>
      </w:tr>
      <w:tr w:rsidR="00004184" w14:paraId="6C5EC7CD" w14:textId="77777777">
        <w:trPr>
          <w:trHeight w:val="225"/>
        </w:trPr>
        <w:tc>
          <w:tcPr>
            <w:tcW w:w="3120" w:type="dxa"/>
            <w:shd w:val="clear" w:color="auto" w:fill="F3F3F3"/>
            <w:tcMar>
              <w:top w:w="56" w:type="dxa"/>
              <w:left w:w="56" w:type="dxa"/>
              <w:bottom w:w="56" w:type="dxa"/>
              <w:right w:w="56" w:type="dxa"/>
            </w:tcMar>
          </w:tcPr>
          <w:p w14:paraId="3A379892" w14:textId="77777777" w:rsidR="00004184" w:rsidRDefault="002C4894">
            <w:pPr>
              <w:widowControl w:val="0"/>
              <w:spacing w:line="240" w:lineRule="auto"/>
              <w:rPr>
                <w:b/>
              </w:rPr>
            </w:pPr>
            <w:r>
              <w:rPr>
                <w:b/>
              </w:rPr>
              <w:t>22-25 jaar</w:t>
            </w:r>
          </w:p>
        </w:tc>
        <w:tc>
          <w:tcPr>
            <w:tcW w:w="1605" w:type="dxa"/>
            <w:tcMar>
              <w:top w:w="56" w:type="dxa"/>
              <w:left w:w="56" w:type="dxa"/>
              <w:bottom w:w="56" w:type="dxa"/>
              <w:right w:w="56" w:type="dxa"/>
            </w:tcMar>
          </w:tcPr>
          <w:p w14:paraId="01E4E685" w14:textId="77777777" w:rsidR="00004184" w:rsidRDefault="002C4894">
            <w:pPr>
              <w:widowControl w:val="0"/>
              <w:spacing w:line="240" w:lineRule="auto"/>
              <w:jc w:val="right"/>
            </w:pPr>
            <w:r>
              <w:rPr>
                <w:b/>
              </w:rPr>
              <w:t xml:space="preserve">4% </w:t>
            </w:r>
            <w:r>
              <w:t>(450)</w:t>
            </w:r>
          </w:p>
        </w:tc>
        <w:tc>
          <w:tcPr>
            <w:tcW w:w="1605" w:type="dxa"/>
            <w:tcMar>
              <w:top w:w="56" w:type="dxa"/>
              <w:left w:w="56" w:type="dxa"/>
              <w:bottom w:w="56" w:type="dxa"/>
              <w:right w:w="56" w:type="dxa"/>
            </w:tcMar>
          </w:tcPr>
          <w:p w14:paraId="456C28C0" w14:textId="77777777" w:rsidR="00004184" w:rsidRDefault="002C4894">
            <w:pPr>
              <w:widowControl w:val="0"/>
              <w:spacing w:line="240" w:lineRule="auto"/>
              <w:jc w:val="right"/>
            </w:pPr>
            <w:r>
              <w:rPr>
                <w:b/>
              </w:rPr>
              <w:t xml:space="preserve">3% </w:t>
            </w:r>
            <w:r>
              <w:t>(256)</w:t>
            </w:r>
          </w:p>
        </w:tc>
        <w:tc>
          <w:tcPr>
            <w:tcW w:w="1605" w:type="dxa"/>
            <w:tcMar>
              <w:top w:w="56" w:type="dxa"/>
              <w:left w:w="56" w:type="dxa"/>
              <w:bottom w:w="56" w:type="dxa"/>
              <w:right w:w="56" w:type="dxa"/>
            </w:tcMar>
          </w:tcPr>
          <w:p w14:paraId="61641C93" w14:textId="77777777" w:rsidR="00004184" w:rsidRDefault="002C4894">
            <w:pPr>
              <w:widowControl w:val="0"/>
              <w:spacing w:line="240" w:lineRule="auto"/>
              <w:jc w:val="right"/>
            </w:pPr>
            <w:r>
              <w:rPr>
                <w:b/>
              </w:rPr>
              <w:t xml:space="preserve">2% </w:t>
            </w:r>
            <w:r>
              <w:t>(221)</w:t>
            </w:r>
          </w:p>
        </w:tc>
        <w:tc>
          <w:tcPr>
            <w:tcW w:w="1605" w:type="dxa"/>
            <w:tcMar>
              <w:top w:w="56" w:type="dxa"/>
              <w:left w:w="56" w:type="dxa"/>
              <w:bottom w:w="56" w:type="dxa"/>
              <w:right w:w="56" w:type="dxa"/>
            </w:tcMar>
          </w:tcPr>
          <w:p w14:paraId="58A9278A" w14:textId="77777777" w:rsidR="00004184" w:rsidRDefault="002C4894">
            <w:pPr>
              <w:widowControl w:val="0"/>
              <w:spacing w:line="240" w:lineRule="auto"/>
              <w:jc w:val="right"/>
            </w:pPr>
            <w:r>
              <w:rPr>
                <w:b/>
              </w:rPr>
              <w:t xml:space="preserve">2% </w:t>
            </w:r>
            <w:r>
              <w:t>(218)</w:t>
            </w:r>
          </w:p>
        </w:tc>
      </w:tr>
      <w:tr w:rsidR="00004184" w14:paraId="1EEF5149" w14:textId="77777777">
        <w:tc>
          <w:tcPr>
            <w:tcW w:w="3120" w:type="dxa"/>
            <w:shd w:val="clear" w:color="auto" w:fill="F3F3F3"/>
            <w:tcMar>
              <w:top w:w="56" w:type="dxa"/>
              <w:left w:w="56" w:type="dxa"/>
              <w:bottom w:w="56" w:type="dxa"/>
              <w:right w:w="56" w:type="dxa"/>
            </w:tcMar>
          </w:tcPr>
          <w:p w14:paraId="0B23E82E" w14:textId="77777777" w:rsidR="00004184" w:rsidRDefault="002C4894">
            <w:pPr>
              <w:widowControl w:val="0"/>
              <w:spacing w:line="240" w:lineRule="auto"/>
              <w:rPr>
                <w:b/>
              </w:rPr>
            </w:pPr>
            <w:r>
              <w:rPr>
                <w:b/>
              </w:rPr>
              <w:t>25+ jaar</w:t>
            </w:r>
          </w:p>
        </w:tc>
        <w:tc>
          <w:tcPr>
            <w:tcW w:w="1605" w:type="dxa"/>
            <w:tcMar>
              <w:top w:w="56" w:type="dxa"/>
              <w:left w:w="56" w:type="dxa"/>
              <w:bottom w:w="56" w:type="dxa"/>
              <w:right w:w="56" w:type="dxa"/>
            </w:tcMar>
          </w:tcPr>
          <w:p w14:paraId="7B8EE4FB" w14:textId="77777777" w:rsidR="00004184" w:rsidRDefault="002C4894">
            <w:pPr>
              <w:widowControl w:val="0"/>
              <w:spacing w:line="240" w:lineRule="auto"/>
              <w:jc w:val="right"/>
            </w:pPr>
            <w:r>
              <w:rPr>
                <w:b/>
              </w:rPr>
              <w:t xml:space="preserve">&lt;1% </w:t>
            </w:r>
            <w:r>
              <w:t>(13)</w:t>
            </w:r>
          </w:p>
        </w:tc>
        <w:tc>
          <w:tcPr>
            <w:tcW w:w="1605" w:type="dxa"/>
            <w:tcMar>
              <w:top w:w="56" w:type="dxa"/>
              <w:left w:w="56" w:type="dxa"/>
              <w:bottom w:w="56" w:type="dxa"/>
              <w:right w:w="56" w:type="dxa"/>
            </w:tcMar>
          </w:tcPr>
          <w:p w14:paraId="33F35AD5" w14:textId="77777777" w:rsidR="00004184" w:rsidRDefault="002C4894">
            <w:pPr>
              <w:widowControl w:val="0"/>
              <w:spacing w:line="240" w:lineRule="auto"/>
              <w:jc w:val="right"/>
            </w:pPr>
            <w:r>
              <w:rPr>
                <w:b/>
              </w:rPr>
              <w:t xml:space="preserve">&lt;1% </w:t>
            </w:r>
            <w:r>
              <w:t>(&lt;5)</w:t>
            </w:r>
          </w:p>
        </w:tc>
        <w:tc>
          <w:tcPr>
            <w:tcW w:w="1605" w:type="dxa"/>
            <w:tcMar>
              <w:top w:w="56" w:type="dxa"/>
              <w:left w:w="56" w:type="dxa"/>
              <w:bottom w:w="56" w:type="dxa"/>
              <w:right w:w="56" w:type="dxa"/>
            </w:tcMar>
          </w:tcPr>
          <w:p w14:paraId="19F07BB7" w14:textId="77777777" w:rsidR="00004184" w:rsidRDefault="002C4894">
            <w:pPr>
              <w:widowControl w:val="0"/>
              <w:spacing w:line="240" w:lineRule="auto"/>
              <w:jc w:val="right"/>
            </w:pPr>
            <w:r>
              <w:rPr>
                <w:b/>
              </w:rPr>
              <w:t xml:space="preserve">&lt;1% </w:t>
            </w:r>
            <w:r>
              <w:t>(5)</w:t>
            </w:r>
          </w:p>
        </w:tc>
        <w:tc>
          <w:tcPr>
            <w:tcW w:w="1605" w:type="dxa"/>
            <w:tcMar>
              <w:top w:w="56" w:type="dxa"/>
              <w:left w:w="56" w:type="dxa"/>
              <w:bottom w:w="56" w:type="dxa"/>
              <w:right w:w="56" w:type="dxa"/>
            </w:tcMar>
          </w:tcPr>
          <w:p w14:paraId="39C6E942" w14:textId="77777777" w:rsidR="00004184" w:rsidRDefault="002C4894">
            <w:pPr>
              <w:widowControl w:val="0"/>
              <w:spacing w:line="240" w:lineRule="auto"/>
              <w:jc w:val="right"/>
            </w:pPr>
            <w:r>
              <w:rPr>
                <w:b/>
              </w:rPr>
              <w:t xml:space="preserve">&lt;1% </w:t>
            </w:r>
            <w:r>
              <w:t>(&lt;5)</w:t>
            </w:r>
          </w:p>
        </w:tc>
      </w:tr>
      <w:tr w:rsidR="00004184" w14:paraId="131ADA84" w14:textId="77777777">
        <w:tc>
          <w:tcPr>
            <w:tcW w:w="3120" w:type="dxa"/>
            <w:shd w:val="clear" w:color="auto" w:fill="D9D9D9"/>
            <w:tcMar>
              <w:top w:w="56" w:type="dxa"/>
              <w:left w:w="56" w:type="dxa"/>
              <w:bottom w:w="56" w:type="dxa"/>
              <w:right w:w="56" w:type="dxa"/>
            </w:tcMar>
          </w:tcPr>
          <w:p w14:paraId="5E0E1BDC" w14:textId="77777777" w:rsidR="00004184" w:rsidRDefault="002C4894">
            <w:pPr>
              <w:widowControl w:val="0"/>
              <w:spacing w:line="240" w:lineRule="auto"/>
              <w:rPr>
                <w:b/>
              </w:rPr>
            </w:pPr>
            <w:r>
              <w:rPr>
                <w:b/>
              </w:rPr>
              <w:t>Totaal aantal ondersteunde cliënten in MFC</w:t>
            </w:r>
          </w:p>
        </w:tc>
        <w:tc>
          <w:tcPr>
            <w:tcW w:w="1605" w:type="dxa"/>
            <w:shd w:val="clear" w:color="auto" w:fill="D9D9D9"/>
            <w:tcMar>
              <w:top w:w="56" w:type="dxa"/>
              <w:left w:w="56" w:type="dxa"/>
              <w:bottom w:w="56" w:type="dxa"/>
              <w:right w:w="56" w:type="dxa"/>
            </w:tcMar>
          </w:tcPr>
          <w:p w14:paraId="5E4FA58E" w14:textId="77777777" w:rsidR="00004184" w:rsidRDefault="002C4894">
            <w:pPr>
              <w:widowControl w:val="0"/>
              <w:spacing w:line="240" w:lineRule="auto"/>
              <w:jc w:val="right"/>
              <w:rPr>
                <w:b/>
              </w:rPr>
            </w:pPr>
            <w:r>
              <w:rPr>
                <w:b/>
              </w:rPr>
              <w:t>11.009</w:t>
            </w:r>
          </w:p>
        </w:tc>
        <w:tc>
          <w:tcPr>
            <w:tcW w:w="1605" w:type="dxa"/>
            <w:shd w:val="clear" w:color="auto" w:fill="D9D9D9"/>
            <w:tcMar>
              <w:top w:w="56" w:type="dxa"/>
              <w:left w:w="56" w:type="dxa"/>
              <w:bottom w:w="56" w:type="dxa"/>
              <w:right w:w="56" w:type="dxa"/>
            </w:tcMar>
          </w:tcPr>
          <w:p w14:paraId="308F223C" w14:textId="77777777" w:rsidR="00004184" w:rsidRDefault="002C4894">
            <w:pPr>
              <w:widowControl w:val="0"/>
              <w:spacing w:line="240" w:lineRule="auto"/>
              <w:jc w:val="right"/>
              <w:rPr>
                <w:b/>
              </w:rPr>
            </w:pPr>
            <w:r>
              <w:rPr>
                <w:b/>
              </w:rPr>
              <w:t>9.899</w:t>
            </w:r>
          </w:p>
        </w:tc>
        <w:tc>
          <w:tcPr>
            <w:tcW w:w="1605" w:type="dxa"/>
            <w:shd w:val="clear" w:color="auto" w:fill="D9D9D9"/>
            <w:tcMar>
              <w:top w:w="56" w:type="dxa"/>
              <w:left w:w="56" w:type="dxa"/>
              <w:bottom w:w="56" w:type="dxa"/>
              <w:right w:w="56" w:type="dxa"/>
            </w:tcMar>
          </w:tcPr>
          <w:p w14:paraId="7E2135FA" w14:textId="77777777" w:rsidR="00004184" w:rsidRDefault="002C4894">
            <w:pPr>
              <w:widowControl w:val="0"/>
              <w:spacing w:line="240" w:lineRule="auto"/>
              <w:jc w:val="right"/>
              <w:rPr>
                <w:b/>
              </w:rPr>
            </w:pPr>
            <w:r>
              <w:rPr>
                <w:b/>
              </w:rPr>
              <w:t>9.822</w:t>
            </w:r>
          </w:p>
        </w:tc>
        <w:tc>
          <w:tcPr>
            <w:tcW w:w="1605" w:type="dxa"/>
            <w:shd w:val="clear" w:color="auto" w:fill="D9D9D9"/>
            <w:tcMar>
              <w:top w:w="56" w:type="dxa"/>
              <w:left w:w="56" w:type="dxa"/>
              <w:bottom w:w="56" w:type="dxa"/>
              <w:right w:w="56" w:type="dxa"/>
            </w:tcMar>
          </w:tcPr>
          <w:p w14:paraId="5B20C462" w14:textId="77777777" w:rsidR="00004184" w:rsidRDefault="002C4894">
            <w:pPr>
              <w:widowControl w:val="0"/>
              <w:spacing w:line="240" w:lineRule="auto"/>
              <w:jc w:val="right"/>
              <w:rPr>
                <w:b/>
              </w:rPr>
            </w:pPr>
            <w:r>
              <w:rPr>
                <w:b/>
              </w:rPr>
              <w:t>9.753</w:t>
            </w:r>
          </w:p>
        </w:tc>
      </w:tr>
    </w:tbl>
    <w:p w14:paraId="083DB78C" w14:textId="77777777" w:rsidR="00004184" w:rsidRDefault="00004184">
      <w:pPr>
        <w:pStyle w:val="Kop4"/>
        <w:spacing w:before="200" w:after="200"/>
      </w:pPr>
      <w:bookmarkStart w:id="73" w:name="_ljy8qo6pccpv" w:colFirst="0" w:colLast="0"/>
      <w:bookmarkEnd w:id="73"/>
    </w:p>
    <w:p w14:paraId="42B7352D" w14:textId="77777777" w:rsidR="00004184" w:rsidRDefault="002C4894">
      <w:pPr>
        <w:pStyle w:val="Kop4"/>
        <w:spacing w:before="200" w:after="200"/>
      </w:pPr>
      <w:bookmarkStart w:id="74" w:name="_22dusljahm8p" w:colFirst="0" w:colLast="0"/>
      <w:bookmarkEnd w:id="74"/>
      <w:r>
        <w:t>4</w:t>
      </w:r>
      <w:r>
        <w:t xml:space="preserve">.4.3.3 Gebruikte ondersteuningsfuncties MFC en evolutie hierin </w:t>
      </w:r>
    </w:p>
    <w:p w14:paraId="097FC57C" w14:textId="77777777" w:rsidR="00004184" w:rsidRDefault="002C4894">
      <w:pPr>
        <w:spacing w:before="200" w:after="200"/>
      </w:pPr>
      <w:r>
        <w:rPr>
          <w:b/>
        </w:rPr>
        <w:t>Tabel 48: Gebruikte ondersteuningsfuncties MFC (evolutie 2019-2022)</w:t>
      </w:r>
    </w:p>
    <w:tbl>
      <w:tblPr>
        <w:tblStyle w:val="affe"/>
        <w:tblW w:w="952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1515"/>
        <w:gridCol w:w="1515"/>
        <w:gridCol w:w="1515"/>
        <w:gridCol w:w="1515"/>
      </w:tblGrid>
      <w:tr w:rsidR="00004184" w14:paraId="1D64D550" w14:textId="77777777">
        <w:tc>
          <w:tcPr>
            <w:tcW w:w="3465" w:type="dxa"/>
            <w:shd w:val="clear" w:color="auto" w:fill="004D5C"/>
            <w:tcMar>
              <w:top w:w="56" w:type="dxa"/>
              <w:left w:w="56" w:type="dxa"/>
              <w:bottom w:w="56" w:type="dxa"/>
              <w:right w:w="56" w:type="dxa"/>
            </w:tcMar>
          </w:tcPr>
          <w:p w14:paraId="05C7DA20" w14:textId="77777777" w:rsidR="00004184" w:rsidRDefault="002C4894">
            <w:pPr>
              <w:widowControl w:val="0"/>
              <w:spacing w:line="240" w:lineRule="auto"/>
              <w:rPr>
                <w:b/>
                <w:color w:val="FFFFFF"/>
              </w:rPr>
            </w:pPr>
            <w:r>
              <w:rPr>
                <w:b/>
                <w:color w:val="FFFFFF"/>
              </w:rPr>
              <w:t>Gebruikte ondersteuningsfunctie</w:t>
            </w:r>
          </w:p>
        </w:tc>
        <w:tc>
          <w:tcPr>
            <w:tcW w:w="1515" w:type="dxa"/>
            <w:shd w:val="clear" w:color="auto" w:fill="004D5C"/>
            <w:tcMar>
              <w:top w:w="56" w:type="dxa"/>
              <w:left w:w="56" w:type="dxa"/>
              <w:bottom w:w="56" w:type="dxa"/>
              <w:right w:w="56" w:type="dxa"/>
            </w:tcMar>
          </w:tcPr>
          <w:p w14:paraId="5F07BA51" w14:textId="77777777" w:rsidR="00004184" w:rsidRDefault="002C4894">
            <w:pPr>
              <w:widowControl w:val="0"/>
              <w:spacing w:line="240" w:lineRule="auto"/>
              <w:jc w:val="right"/>
              <w:rPr>
                <w:b/>
                <w:color w:val="FFFFFF"/>
              </w:rPr>
            </w:pPr>
            <w:r>
              <w:rPr>
                <w:b/>
                <w:color w:val="FFFFFF"/>
              </w:rPr>
              <w:t>2019</w:t>
            </w:r>
          </w:p>
        </w:tc>
        <w:tc>
          <w:tcPr>
            <w:tcW w:w="1515" w:type="dxa"/>
            <w:shd w:val="clear" w:color="auto" w:fill="004D5C"/>
            <w:tcMar>
              <w:top w:w="56" w:type="dxa"/>
              <w:left w:w="56" w:type="dxa"/>
              <w:bottom w:w="56" w:type="dxa"/>
              <w:right w:w="56" w:type="dxa"/>
            </w:tcMar>
          </w:tcPr>
          <w:p w14:paraId="46839436" w14:textId="77777777" w:rsidR="00004184" w:rsidRDefault="002C4894">
            <w:pPr>
              <w:widowControl w:val="0"/>
              <w:spacing w:line="240" w:lineRule="auto"/>
              <w:jc w:val="right"/>
              <w:rPr>
                <w:b/>
                <w:color w:val="FFFFFF"/>
              </w:rPr>
            </w:pPr>
            <w:r>
              <w:rPr>
                <w:b/>
                <w:color w:val="FFFFFF"/>
              </w:rPr>
              <w:t>2020</w:t>
            </w:r>
          </w:p>
        </w:tc>
        <w:tc>
          <w:tcPr>
            <w:tcW w:w="1515" w:type="dxa"/>
            <w:shd w:val="clear" w:color="auto" w:fill="004D5C"/>
            <w:tcMar>
              <w:top w:w="56" w:type="dxa"/>
              <w:left w:w="56" w:type="dxa"/>
              <w:bottom w:w="56" w:type="dxa"/>
              <w:right w:w="56" w:type="dxa"/>
            </w:tcMar>
          </w:tcPr>
          <w:p w14:paraId="40D9ACD7" w14:textId="77777777" w:rsidR="00004184" w:rsidRDefault="002C4894">
            <w:pPr>
              <w:widowControl w:val="0"/>
              <w:spacing w:line="240" w:lineRule="auto"/>
              <w:jc w:val="right"/>
              <w:rPr>
                <w:b/>
                <w:color w:val="FFFFFF"/>
              </w:rPr>
            </w:pPr>
            <w:r>
              <w:rPr>
                <w:b/>
                <w:color w:val="FFFFFF"/>
              </w:rPr>
              <w:t>2021</w:t>
            </w:r>
          </w:p>
        </w:tc>
        <w:tc>
          <w:tcPr>
            <w:tcW w:w="1515" w:type="dxa"/>
            <w:shd w:val="clear" w:color="auto" w:fill="004D5C"/>
            <w:tcMar>
              <w:top w:w="56" w:type="dxa"/>
              <w:left w:w="56" w:type="dxa"/>
              <w:bottom w:w="56" w:type="dxa"/>
              <w:right w:w="56" w:type="dxa"/>
            </w:tcMar>
          </w:tcPr>
          <w:p w14:paraId="79C88A0C" w14:textId="77777777" w:rsidR="00004184" w:rsidRDefault="002C4894">
            <w:pPr>
              <w:widowControl w:val="0"/>
              <w:spacing w:line="240" w:lineRule="auto"/>
              <w:jc w:val="right"/>
              <w:rPr>
                <w:b/>
                <w:color w:val="FFFFFF"/>
              </w:rPr>
            </w:pPr>
            <w:r>
              <w:rPr>
                <w:b/>
                <w:color w:val="FFFFFF"/>
              </w:rPr>
              <w:t>2022</w:t>
            </w:r>
          </w:p>
        </w:tc>
      </w:tr>
      <w:tr w:rsidR="00004184" w14:paraId="47CEE612" w14:textId="77777777">
        <w:tc>
          <w:tcPr>
            <w:tcW w:w="3465" w:type="dxa"/>
            <w:shd w:val="clear" w:color="auto" w:fill="F3F3F3"/>
            <w:tcMar>
              <w:top w:w="56" w:type="dxa"/>
              <w:left w:w="56" w:type="dxa"/>
              <w:bottom w:w="56" w:type="dxa"/>
              <w:right w:w="56" w:type="dxa"/>
            </w:tcMar>
          </w:tcPr>
          <w:p w14:paraId="405827B8" w14:textId="77777777" w:rsidR="00004184" w:rsidRDefault="002C4894">
            <w:pPr>
              <w:widowControl w:val="0"/>
              <w:spacing w:line="240" w:lineRule="auto"/>
              <w:rPr>
                <w:b/>
              </w:rPr>
            </w:pPr>
            <w:r>
              <w:rPr>
                <w:b/>
              </w:rPr>
              <w:t>Mobiele begeleiding</w:t>
            </w:r>
          </w:p>
        </w:tc>
        <w:tc>
          <w:tcPr>
            <w:tcW w:w="1515" w:type="dxa"/>
            <w:tcMar>
              <w:top w:w="56" w:type="dxa"/>
              <w:left w:w="56" w:type="dxa"/>
              <w:bottom w:w="56" w:type="dxa"/>
              <w:right w:w="56" w:type="dxa"/>
            </w:tcMar>
          </w:tcPr>
          <w:p w14:paraId="10F88687" w14:textId="77777777" w:rsidR="00004184" w:rsidRDefault="002C4894">
            <w:pPr>
              <w:widowControl w:val="0"/>
              <w:spacing w:line="240" w:lineRule="auto"/>
              <w:jc w:val="right"/>
            </w:pPr>
            <w:r>
              <w:t>5.020</w:t>
            </w:r>
          </w:p>
        </w:tc>
        <w:tc>
          <w:tcPr>
            <w:tcW w:w="1515" w:type="dxa"/>
            <w:tcMar>
              <w:top w:w="56" w:type="dxa"/>
              <w:left w:w="56" w:type="dxa"/>
              <w:bottom w:w="56" w:type="dxa"/>
              <w:right w:w="56" w:type="dxa"/>
            </w:tcMar>
          </w:tcPr>
          <w:p w14:paraId="294DA3DD" w14:textId="77777777" w:rsidR="00004184" w:rsidRDefault="002C4894">
            <w:pPr>
              <w:widowControl w:val="0"/>
              <w:spacing w:line="240" w:lineRule="auto"/>
              <w:jc w:val="right"/>
            </w:pPr>
            <w:r>
              <w:t>5.186</w:t>
            </w:r>
          </w:p>
        </w:tc>
        <w:tc>
          <w:tcPr>
            <w:tcW w:w="1515" w:type="dxa"/>
            <w:tcMar>
              <w:top w:w="56" w:type="dxa"/>
              <w:left w:w="56" w:type="dxa"/>
              <w:bottom w:w="56" w:type="dxa"/>
              <w:right w:w="56" w:type="dxa"/>
            </w:tcMar>
          </w:tcPr>
          <w:p w14:paraId="22941F51" w14:textId="77777777" w:rsidR="00004184" w:rsidRDefault="002C4894">
            <w:pPr>
              <w:widowControl w:val="0"/>
              <w:spacing w:line="240" w:lineRule="auto"/>
              <w:jc w:val="right"/>
            </w:pPr>
            <w:r>
              <w:t>3.718</w:t>
            </w:r>
          </w:p>
        </w:tc>
        <w:tc>
          <w:tcPr>
            <w:tcW w:w="1515" w:type="dxa"/>
            <w:tcMar>
              <w:top w:w="56" w:type="dxa"/>
              <w:left w:w="56" w:type="dxa"/>
              <w:bottom w:w="56" w:type="dxa"/>
              <w:right w:w="56" w:type="dxa"/>
            </w:tcMar>
          </w:tcPr>
          <w:p w14:paraId="27822B96" w14:textId="77777777" w:rsidR="00004184" w:rsidRDefault="002C4894">
            <w:pPr>
              <w:widowControl w:val="0"/>
              <w:spacing w:line="240" w:lineRule="auto"/>
              <w:jc w:val="right"/>
            </w:pPr>
            <w:r>
              <w:t>3.730</w:t>
            </w:r>
          </w:p>
        </w:tc>
      </w:tr>
      <w:tr w:rsidR="00004184" w14:paraId="50D46A3F" w14:textId="77777777">
        <w:tc>
          <w:tcPr>
            <w:tcW w:w="3465" w:type="dxa"/>
            <w:shd w:val="clear" w:color="auto" w:fill="F3F3F3"/>
            <w:tcMar>
              <w:top w:w="56" w:type="dxa"/>
              <w:left w:w="56" w:type="dxa"/>
              <w:bottom w:w="56" w:type="dxa"/>
              <w:right w:w="56" w:type="dxa"/>
            </w:tcMar>
          </w:tcPr>
          <w:p w14:paraId="675D0C70" w14:textId="77777777" w:rsidR="00004184" w:rsidRDefault="002C4894">
            <w:pPr>
              <w:widowControl w:val="0"/>
              <w:spacing w:line="240" w:lineRule="auto"/>
              <w:rPr>
                <w:b/>
              </w:rPr>
            </w:pPr>
            <w:r>
              <w:rPr>
                <w:b/>
              </w:rPr>
              <w:t>Ambulante begeleiding</w:t>
            </w:r>
          </w:p>
        </w:tc>
        <w:tc>
          <w:tcPr>
            <w:tcW w:w="1515" w:type="dxa"/>
            <w:tcMar>
              <w:top w:w="56" w:type="dxa"/>
              <w:left w:w="56" w:type="dxa"/>
              <w:bottom w:w="56" w:type="dxa"/>
              <w:right w:w="56" w:type="dxa"/>
            </w:tcMar>
          </w:tcPr>
          <w:p w14:paraId="77B324F6" w14:textId="77777777" w:rsidR="00004184" w:rsidRDefault="002C4894">
            <w:pPr>
              <w:widowControl w:val="0"/>
              <w:spacing w:line="240" w:lineRule="auto"/>
              <w:jc w:val="right"/>
            </w:pPr>
            <w:r>
              <w:t>1.841</w:t>
            </w:r>
          </w:p>
        </w:tc>
        <w:tc>
          <w:tcPr>
            <w:tcW w:w="1515" w:type="dxa"/>
            <w:tcMar>
              <w:top w:w="56" w:type="dxa"/>
              <w:left w:w="56" w:type="dxa"/>
              <w:bottom w:w="56" w:type="dxa"/>
              <w:right w:w="56" w:type="dxa"/>
            </w:tcMar>
          </w:tcPr>
          <w:p w14:paraId="2E9DF05F" w14:textId="77777777" w:rsidR="00004184" w:rsidRDefault="002C4894">
            <w:pPr>
              <w:widowControl w:val="0"/>
              <w:spacing w:line="240" w:lineRule="auto"/>
              <w:jc w:val="right"/>
            </w:pPr>
            <w:r>
              <w:t>2.556</w:t>
            </w:r>
          </w:p>
        </w:tc>
        <w:tc>
          <w:tcPr>
            <w:tcW w:w="1515" w:type="dxa"/>
            <w:tcMar>
              <w:top w:w="56" w:type="dxa"/>
              <w:left w:w="56" w:type="dxa"/>
              <w:bottom w:w="56" w:type="dxa"/>
              <w:right w:w="56" w:type="dxa"/>
            </w:tcMar>
          </w:tcPr>
          <w:p w14:paraId="7C1B41DA" w14:textId="77777777" w:rsidR="00004184" w:rsidRDefault="002C4894">
            <w:pPr>
              <w:widowControl w:val="0"/>
              <w:spacing w:line="240" w:lineRule="auto"/>
              <w:jc w:val="right"/>
            </w:pPr>
            <w:r>
              <w:t>2.428</w:t>
            </w:r>
          </w:p>
        </w:tc>
        <w:tc>
          <w:tcPr>
            <w:tcW w:w="1515" w:type="dxa"/>
            <w:tcMar>
              <w:top w:w="56" w:type="dxa"/>
              <w:left w:w="56" w:type="dxa"/>
              <w:bottom w:w="56" w:type="dxa"/>
              <w:right w:w="56" w:type="dxa"/>
            </w:tcMar>
          </w:tcPr>
          <w:p w14:paraId="3CBA4421" w14:textId="77777777" w:rsidR="00004184" w:rsidRDefault="002C4894">
            <w:pPr>
              <w:widowControl w:val="0"/>
              <w:spacing w:line="240" w:lineRule="auto"/>
              <w:jc w:val="right"/>
            </w:pPr>
            <w:r>
              <w:t>2.053</w:t>
            </w:r>
          </w:p>
        </w:tc>
      </w:tr>
      <w:tr w:rsidR="00004184" w14:paraId="1D87E7BF" w14:textId="77777777">
        <w:tc>
          <w:tcPr>
            <w:tcW w:w="3465" w:type="dxa"/>
            <w:shd w:val="clear" w:color="auto" w:fill="F3F3F3"/>
            <w:tcMar>
              <w:top w:w="56" w:type="dxa"/>
              <w:left w:w="56" w:type="dxa"/>
              <w:bottom w:w="56" w:type="dxa"/>
              <w:right w:w="56" w:type="dxa"/>
            </w:tcMar>
          </w:tcPr>
          <w:p w14:paraId="7FFCDEEE" w14:textId="77777777" w:rsidR="00004184" w:rsidRDefault="002C4894">
            <w:pPr>
              <w:widowControl w:val="0"/>
              <w:spacing w:line="240" w:lineRule="auto"/>
              <w:rPr>
                <w:b/>
              </w:rPr>
            </w:pPr>
            <w:r>
              <w:rPr>
                <w:b/>
              </w:rPr>
              <w:t>Schoolaanvullende dagopvang</w:t>
            </w:r>
          </w:p>
        </w:tc>
        <w:tc>
          <w:tcPr>
            <w:tcW w:w="1515" w:type="dxa"/>
            <w:tcMar>
              <w:top w:w="56" w:type="dxa"/>
              <w:left w:w="56" w:type="dxa"/>
              <w:bottom w:w="56" w:type="dxa"/>
              <w:right w:w="56" w:type="dxa"/>
            </w:tcMar>
          </w:tcPr>
          <w:p w14:paraId="23014DD1" w14:textId="77777777" w:rsidR="00004184" w:rsidRDefault="002C4894">
            <w:pPr>
              <w:widowControl w:val="0"/>
              <w:spacing w:line="240" w:lineRule="auto"/>
              <w:jc w:val="right"/>
            </w:pPr>
            <w:r>
              <w:t>9.166</w:t>
            </w:r>
          </w:p>
        </w:tc>
        <w:tc>
          <w:tcPr>
            <w:tcW w:w="1515" w:type="dxa"/>
            <w:tcMar>
              <w:top w:w="56" w:type="dxa"/>
              <w:left w:w="56" w:type="dxa"/>
              <w:bottom w:w="56" w:type="dxa"/>
              <w:right w:w="56" w:type="dxa"/>
            </w:tcMar>
          </w:tcPr>
          <w:p w14:paraId="0413206C" w14:textId="77777777" w:rsidR="00004184" w:rsidRDefault="002C4894">
            <w:pPr>
              <w:widowControl w:val="0"/>
              <w:spacing w:line="240" w:lineRule="auto"/>
              <w:jc w:val="right"/>
            </w:pPr>
            <w:r>
              <w:t>8.216</w:t>
            </w:r>
          </w:p>
        </w:tc>
        <w:tc>
          <w:tcPr>
            <w:tcW w:w="1515" w:type="dxa"/>
            <w:tcMar>
              <w:top w:w="56" w:type="dxa"/>
              <w:left w:w="56" w:type="dxa"/>
              <w:bottom w:w="56" w:type="dxa"/>
              <w:right w:w="56" w:type="dxa"/>
            </w:tcMar>
          </w:tcPr>
          <w:p w14:paraId="6CCF8C60" w14:textId="77777777" w:rsidR="00004184" w:rsidRDefault="002C4894">
            <w:pPr>
              <w:widowControl w:val="0"/>
              <w:spacing w:line="240" w:lineRule="auto"/>
              <w:jc w:val="right"/>
            </w:pPr>
            <w:r>
              <w:t>8.184</w:t>
            </w:r>
          </w:p>
        </w:tc>
        <w:tc>
          <w:tcPr>
            <w:tcW w:w="1515" w:type="dxa"/>
            <w:tcMar>
              <w:top w:w="56" w:type="dxa"/>
              <w:left w:w="56" w:type="dxa"/>
              <w:bottom w:w="56" w:type="dxa"/>
              <w:right w:w="56" w:type="dxa"/>
            </w:tcMar>
          </w:tcPr>
          <w:p w14:paraId="7149211A" w14:textId="77777777" w:rsidR="00004184" w:rsidRDefault="002C4894">
            <w:pPr>
              <w:widowControl w:val="0"/>
              <w:spacing w:line="240" w:lineRule="auto"/>
              <w:jc w:val="right"/>
            </w:pPr>
            <w:r>
              <w:t>8.157</w:t>
            </w:r>
          </w:p>
        </w:tc>
      </w:tr>
      <w:tr w:rsidR="00004184" w14:paraId="36DA342C" w14:textId="77777777">
        <w:tc>
          <w:tcPr>
            <w:tcW w:w="3465" w:type="dxa"/>
            <w:shd w:val="clear" w:color="auto" w:fill="F3F3F3"/>
            <w:tcMar>
              <w:top w:w="56" w:type="dxa"/>
              <w:left w:w="56" w:type="dxa"/>
              <w:bottom w:w="56" w:type="dxa"/>
              <w:right w:w="56" w:type="dxa"/>
            </w:tcMar>
          </w:tcPr>
          <w:p w14:paraId="01D24343" w14:textId="77777777" w:rsidR="00004184" w:rsidRDefault="002C4894">
            <w:pPr>
              <w:widowControl w:val="0"/>
              <w:spacing w:line="240" w:lineRule="auto"/>
              <w:rPr>
                <w:b/>
              </w:rPr>
            </w:pPr>
            <w:r>
              <w:rPr>
                <w:b/>
              </w:rPr>
              <w:t>Schoolvervangende dagopvang</w:t>
            </w:r>
          </w:p>
        </w:tc>
        <w:tc>
          <w:tcPr>
            <w:tcW w:w="1515" w:type="dxa"/>
            <w:tcMar>
              <w:top w:w="56" w:type="dxa"/>
              <w:left w:w="56" w:type="dxa"/>
              <w:bottom w:w="56" w:type="dxa"/>
              <w:right w:w="56" w:type="dxa"/>
            </w:tcMar>
          </w:tcPr>
          <w:p w14:paraId="7A6B0FA4" w14:textId="77777777" w:rsidR="00004184" w:rsidRDefault="002C4894">
            <w:pPr>
              <w:widowControl w:val="0"/>
              <w:spacing w:line="240" w:lineRule="auto"/>
              <w:jc w:val="right"/>
            </w:pPr>
            <w:r>
              <w:t>4.289</w:t>
            </w:r>
          </w:p>
        </w:tc>
        <w:tc>
          <w:tcPr>
            <w:tcW w:w="1515" w:type="dxa"/>
            <w:tcMar>
              <w:top w:w="56" w:type="dxa"/>
              <w:left w:w="56" w:type="dxa"/>
              <w:bottom w:w="56" w:type="dxa"/>
              <w:right w:w="56" w:type="dxa"/>
            </w:tcMar>
          </w:tcPr>
          <w:p w14:paraId="78441085" w14:textId="77777777" w:rsidR="00004184" w:rsidRDefault="002C4894">
            <w:pPr>
              <w:widowControl w:val="0"/>
              <w:spacing w:line="240" w:lineRule="auto"/>
              <w:jc w:val="right"/>
            </w:pPr>
            <w:r>
              <w:t>3.911</w:t>
            </w:r>
          </w:p>
        </w:tc>
        <w:tc>
          <w:tcPr>
            <w:tcW w:w="1515" w:type="dxa"/>
            <w:tcMar>
              <w:top w:w="56" w:type="dxa"/>
              <w:left w:w="56" w:type="dxa"/>
              <w:bottom w:w="56" w:type="dxa"/>
              <w:right w:w="56" w:type="dxa"/>
            </w:tcMar>
          </w:tcPr>
          <w:p w14:paraId="663ABE84" w14:textId="77777777" w:rsidR="00004184" w:rsidRDefault="002C4894">
            <w:pPr>
              <w:widowControl w:val="0"/>
              <w:spacing w:line="240" w:lineRule="auto"/>
              <w:jc w:val="right"/>
            </w:pPr>
            <w:r>
              <w:t>4.068</w:t>
            </w:r>
          </w:p>
        </w:tc>
        <w:tc>
          <w:tcPr>
            <w:tcW w:w="1515" w:type="dxa"/>
            <w:tcMar>
              <w:top w:w="56" w:type="dxa"/>
              <w:left w:w="56" w:type="dxa"/>
              <w:bottom w:w="56" w:type="dxa"/>
              <w:right w:w="56" w:type="dxa"/>
            </w:tcMar>
          </w:tcPr>
          <w:p w14:paraId="76ABC60F" w14:textId="77777777" w:rsidR="00004184" w:rsidRDefault="002C4894">
            <w:pPr>
              <w:widowControl w:val="0"/>
              <w:spacing w:line="240" w:lineRule="auto"/>
              <w:jc w:val="right"/>
            </w:pPr>
            <w:r>
              <w:t>3.818</w:t>
            </w:r>
          </w:p>
        </w:tc>
      </w:tr>
      <w:tr w:rsidR="00004184" w14:paraId="036EA137" w14:textId="77777777">
        <w:tc>
          <w:tcPr>
            <w:tcW w:w="3465" w:type="dxa"/>
            <w:shd w:val="clear" w:color="auto" w:fill="F3F3F3"/>
            <w:tcMar>
              <w:top w:w="56" w:type="dxa"/>
              <w:left w:w="56" w:type="dxa"/>
              <w:bottom w:w="56" w:type="dxa"/>
              <w:right w:w="56" w:type="dxa"/>
            </w:tcMar>
          </w:tcPr>
          <w:p w14:paraId="6C10463C" w14:textId="77777777" w:rsidR="00004184" w:rsidRDefault="002C4894">
            <w:pPr>
              <w:widowControl w:val="0"/>
              <w:spacing w:line="240" w:lineRule="auto"/>
              <w:rPr>
                <w:b/>
              </w:rPr>
            </w:pPr>
            <w:r>
              <w:rPr>
                <w:b/>
              </w:rPr>
              <w:t>Verblijf</w:t>
            </w:r>
          </w:p>
        </w:tc>
        <w:tc>
          <w:tcPr>
            <w:tcW w:w="1515" w:type="dxa"/>
            <w:tcMar>
              <w:top w:w="56" w:type="dxa"/>
              <w:left w:w="56" w:type="dxa"/>
              <w:bottom w:w="56" w:type="dxa"/>
              <w:right w:w="56" w:type="dxa"/>
            </w:tcMar>
          </w:tcPr>
          <w:p w14:paraId="47636C39" w14:textId="77777777" w:rsidR="00004184" w:rsidRDefault="002C4894">
            <w:pPr>
              <w:widowControl w:val="0"/>
              <w:spacing w:line="240" w:lineRule="auto"/>
              <w:jc w:val="right"/>
            </w:pPr>
            <w:r>
              <w:t>6.983</w:t>
            </w:r>
          </w:p>
        </w:tc>
        <w:tc>
          <w:tcPr>
            <w:tcW w:w="1515" w:type="dxa"/>
            <w:tcMar>
              <w:top w:w="56" w:type="dxa"/>
              <w:left w:w="56" w:type="dxa"/>
              <w:bottom w:w="56" w:type="dxa"/>
              <w:right w:w="56" w:type="dxa"/>
            </w:tcMar>
          </w:tcPr>
          <w:p w14:paraId="4C3BAD6F" w14:textId="77777777" w:rsidR="00004184" w:rsidRDefault="002C4894">
            <w:pPr>
              <w:widowControl w:val="0"/>
              <w:spacing w:line="240" w:lineRule="auto"/>
              <w:jc w:val="right"/>
            </w:pPr>
            <w:r>
              <w:t>5.595</w:t>
            </w:r>
          </w:p>
        </w:tc>
        <w:tc>
          <w:tcPr>
            <w:tcW w:w="1515" w:type="dxa"/>
            <w:tcMar>
              <w:top w:w="56" w:type="dxa"/>
              <w:left w:w="56" w:type="dxa"/>
              <w:bottom w:w="56" w:type="dxa"/>
              <w:right w:w="56" w:type="dxa"/>
            </w:tcMar>
          </w:tcPr>
          <w:p w14:paraId="2879564A" w14:textId="77777777" w:rsidR="00004184" w:rsidRDefault="002C4894">
            <w:pPr>
              <w:widowControl w:val="0"/>
              <w:spacing w:line="240" w:lineRule="auto"/>
              <w:jc w:val="right"/>
            </w:pPr>
            <w:r>
              <w:t>5.540</w:t>
            </w:r>
          </w:p>
        </w:tc>
        <w:tc>
          <w:tcPr>
            <w:tcW w:w="1515" w:type="dxa"/>
            <w:tcMar>
              <w:top w:w="56" w:type="dxa"/>
              <w:left w:w="56" w:type="dxa"/>
              <w:bottom w:w="56" w:type="dxa"/>
              <w:right w:w="56" w:type="dxa"/>
            </w:tcMar>
          </w:tcPr>
          <w:p w14:paraId="51F01BFD" w14:textId="77777777" w:rsidR="00004184" w:rsidRDefault="002C4894">
            <w:pPr>
              <w:widowControl w:val="0"/>
              <w:spacing w:line="240" w:lineRule="auto"/>
              <w:jc w:val="right"/>
            </w:pPr>
            <w:r>
              <w:t>5570</w:t>
            </w:r>
          </w:p>
        </w:tc>
      </w:tr>
      <w:tr w:rsidR="00004184" w14:paraId="61403ACE" w14:textId="77777777">
        <w:tc>
          <w:tcPr>
            <w:tcW w:w="3465" w:type="dxa"/>
            <w:shd w:val="clear" w:color="auto" w:fill="F3F3F3"/>
            <w:tcMar>
              <w:top w:w="56" w:type="dxa"/>
              <w:left w:w="56" w:type="dxa"/>
              <w:bottom w:w="56" w:type="dxa"/>
              <w:right w:w="56" w:type="dxa"/>
            </w:tcMar>
          </w:tcPr>
          <w:p w14:paraId="462B6876" w14:textId="77777777" w:rsidR="00004184" w:rsidRDefault="002C4894">
            <w:pPr>
              <w:widowControl w:val="0"/>
              <w:spacing w:line="240" w:lineRule="auto"/>
              <w:rPr>
                <w:b/>
              </w:rPr>
            </w:pPr>
            <w:r>
              <w:rPr>
                <w:b/>
              </w:rPr>
              <w:t>Diagnostiek en behandeling</w:t>
            </w:r>
          </w:p>
        </w:tc>
        <w:tc>
          <w:tcPr>
            <w:tcW w:w="1515" w:type="dxa"/>
            <w:tcMar>
              <w:top w:w="56" w:type="dxa"/>
              <w:left w:w="56" w:type="dxa"/>
              <w:bottom w:w="56" w:type="dxa"/>
              <w:right w:w="56" w:type="dxa"/>
            </w:tcMar>
          </w:tcPr>
          <w:p w14:paraId="0A535A87" w14:textId="77777777" w:rsidR="00004184" w:rsidRDefault="002C4894">
            <w:pPr>
              <w:widowControl w:val="0"/>
              <w:spacing w:line="240" w:lineRule="auto"/>
              <w:jc w:val="right"/>
            </w:pPr>
            <w:r>
              <w:t>64</w:t>
            </w:r>
          </w:p>
        </w:tc>
        <w:tc>
          <w:tcPr>
            <w:tcW w:w="1515" w:type="dxa"/>
            <w:tcMar>
              <w:top w:w="56" w:type="dxa"/>
              <w:left w:w="56" w:type="dxa"/>
              <w:bottom w:w="56" w:type="dxa"/>
              <w:right w:w="56" w:type="dxa"/>
            </w:tcMar>
          </w:tcPr>
          <w:p w14:paraId="3AC4907C" w14:textId="77777777" w:rsidR="00004184" w:rsidRDefault="002C4894">
            <w:pPr>
              <w:widowControl w:val="0"/>
              <w:spacing w:line="240" w:lineRule="auto"/>
              <w:jc w:val="right"/>
            </w:pPr>
            <w:r>
              <w:t>N.v.t.*</w:t>
            </w:r>
          </w:p>
        </w:tc>
        <w:tc>
          <w:tcPr>
            <w:tcW w:w="1515" w:type="dxa"/>
            <w:tcMar>
              <w:top w:w="56" w:type="dxa"/>
              <w:left w:w="56" w:type="dxa"/>
              <w:bottom w:w="56" w:type="dxa"/>
              <w:right w:w="56" w:type="dxa"/>
            </w:tcMar>
          </w:tcPr>
          <w:p w14:paraId="21E7BBAB" w14:textId="77777777" w:rsidR="00004184" w:rsidRDefault="002C4894">
            <w:pPr>
              <w:widowControl w:val="0"/>
              <w:spacing w:line="240" w:lineRule="auto"/>
              <w:jc w:val="right"/>
            </w:pPr>
            <w:r>
              <w:t>N.v.t.</w:t>
            </w:r>
          </w:p>
        </w:tc>
        <w:tc>
          <w:tcPr>
            <w:tcW w:w="1515" w:type="dxa"/>
            <w:tcMar>
              <w:top w:w="56" w:type="dxa"/>
              <w:left w:w="56" w:type="dxa"/>
              <w:bottom w:w="56" w:type="dxa"/>
              <w:right w:w="56" w:type="dxa"/>
            </w:tcMar>
          </w:tcPr>
          <w:p w14:paraId="521741B2" w14:textId="77777777" w:rsidR="00004184" w:rsidRDefault="002C4894">
            <w:pPr>
              <w:widowControl w:val="0"/>
              <w:spacing w:line="240" w:lineRule="auto"/>
              <w:jc w:val="right"/>
            </w:pPr>
            <w:r>
              <w:t>N.v.t.</w:t>
            </w:r>
          </w:p>
        </w:tc>
      </w:tr>
    </w:tbl>
    <w:p w14:paraId="781CD550" w14:textId="77777777" w:rsidR="00004184" w:rsidRDefault="002C4894">
      <w:pPr>
        <w:rPr>
          <w:sz w:val="18"/>
          <w:szCs w:val="18"/>
        </w:rPr>
      </w:pPr>
      <w:r>
        <w:rPr>
          <w:sz w:val="18"/>
          <w:szCs w:val="18"/>
        </w:rPr>
        <w:t xml:space="preserve">* Geen registraties meer voor diagnostiek en behandeling aangezien dit geboden werd door OBC (observatie- en behandelingscentra) en deze units werden overgedragen naar Opgroeien vanaf 2020. </w:t>
      </w:r>
    </w:p>
    <w:p w14:paraId="05304E29" w14:textId="77777777" w:rsidR="00004184" w:rsidRDefault="002C4894">
      <w:pPr>
        <w:pBdr>
          <w:top w:val="nil"/>
          <w:left w:val="nil"/>
          <w:bottom w:val="nil"/>
          <w:right w:val="nil"/>
          <w:between w:val="nil"/>
        </w:pBdr>
        <w:spacing w:before="200" w:after="200"/>
      </w:pPr>
      <w:r>
        <w:t>De som van de aantallen in de bovenstaande tabel is groter dan het totaal aantal ondersteunde cliënten. Eén persoon kan namelijk gebruikmaken van verschillende ondersteuningsfuncties binnen eenzelfde jaar.</w:t>
      </w:r>
    </w:p>
    <w:p w14:paraId="2933242F" w14:textId="77777777" w:rsidR="00004184" w:rsidRDefault="002C4894">
      <w:pPr>
        <w:pBdr>
          <w:top w:val="nil"/>
          <w:left w:val="nil"/>
          <w:bottom w:val="nil"/>
          <w:right w:val="nil"/>
          <w:between w:val="nil"/>
        </w:pBdr>
        <w:spacing w:before="200" w:after="200"/>
      </w:pPr>
      <w:r>
        <w:t>Naast de bovenstaande ondersteuningsfuncties is he</w:t>
      </w:r>
      <w:r>
        <w:t xml:space="preserve">t ook mogelijk om gebruik te maken van de </w:t>
      </w:r>
      <w:r>
        <w:rPr>
          <w:b/>
        </w:rPr>
        <w:t xml:space="preserve">typemodule verblijf </w:t>
      </w:r>
      <w:r>
        <w:t>voor minderjarigen met een handicap (</w:t>
      </w:r>
      <w:r>
        <w:rPr>
          <w:b/>
        </w:rPr>
        <w:t>kortdurend</w:t>
      </w:r>
      <w:r>
        <w:t>) zonder dat te combineren met andere ondersteuning in een multifunctioneel centrum. In 2021 deden 33 minderjarigen dat en in 2022 waren het er 37.</w:t>
      </w:r>
      <w:r>
        <w:t xml:space="preserve"> Een </w:t>
      </w:r>
      <w:r>
        <w:rPr>
          <w:b/>
        </w:rPr>
        <w:t xml:space="preserve">combinatie </w:t>
      </w:r>
      <w:r>
        <w:t xml:space="preserve">met </w:t>
      </w:r>
      <w:r>
        <w:rPr>
          <w:b/>
        </w:rPr>
        <w:t>andere ondersteuning in een MFC</w:t>
      </w:r>
      <w:r>
        <w:t xml:space="preserve"> is eveneens mogelijk: 221 minderjarigen combineerden op die manier in 2021 en 323 in 2022. </w:t>
      </w:r>
    </w:p>
    <w:p w14:paraId="29FFD5C6" w14:textId="77777777" w:rsidR="00004184" w:rsidRDefault="002C4894">
      <w:pPr>
        <w:pBdr>
          <w:top w:val="nil"/>
          <w:left w:val="nil"/>
          <w:bottom w:val="nil"/>
          <w:right w:val="nil"/>
          <w:between w:val="nil"/>
        </w:pBdr>
        <w:spacing w:before="200" w:after="200"/>
      </w:pPr>
      <w:r>
        <w:t xml:space="preserve">Tot slot waren er in 2022 nog 236 geregistreerde gebruikers van </w:t>
      </w:r>
      <w:r>
        <w:rPr>
          <w:b/>
        </w:rPr>
        <w:t>noodopvang voor kinderen uit het kleuter- en lag</w:t>
      </w:r>
      <w:r>
        <w:rPr>
          <w:b/>
        </w:rPr>
        <w:t>er onderwijs</w:t>
      </w:r>
      <w:r>
        <w:t>. De financiële tussenkomst die de Vlaamse Regering hiervoor voorzien heeft, geldt voor de periode van 13 december 2021 tot en met 15 april 2022 en is zowel voor de compensatie van het multifunctioneel centrum als voor de extra kosten voor verv</w:t>
      </w:r>
      <w:r>
        <w:t>oer.</w:t>
      </w:r>
    </w:p>
    <w:p w14:paraId="56B8D755" w14:textId="77777777" w:rsidR="00004184" w:rsidRDefault="002C4894" w:rsidP="008752B2">
      <w:pPr>
        <w:pStyle w:val="Kop2"/>
      </w:pPr>
      <w:bookmarkStart w:id="75" w:name="_rilsogcagyqz" w:colFirst="0" w:colLast="0"/>
      <w:bookmarkEnd w:id="75"/>
      <w:r>
        <w:lastRenderedPageBreak/>
        <w:t>4.5</w:t>
      </w:r>
      <w:r>
        <w:tab/>
        <w:t>Observatie-, diagnose- en behandelingsunits</w:t>
      </w:r>
    </w:p>
    <w:p w14:paraId="0C29BFE2" w14:textId="77777777" w:rsidR="00004184" w:rsidRDefault="002C4894" w:rsidP="009F6BFA">
      <w:pPr>
        <w:pStyle w:val="Kop3"/>
      </w:pPr>
      <w:bookmarkStart w:id="76" w:name="_38v9o7yfvws6" w:colFirst="0" w:colLast="0"/>
      <w:bookmarkEnd w:id="76"/>
      <w:r>
        <w:t>4.5.1</w:t>
      </w:r>
      <w:r>
        <w:tab/>
        <w:t>Aantal observatie-, diagnose- en behandelingsunits voor volwassenen</w:t>
      </w:r>
    </w:p>
    <w:p w14:paraId="38B2F913" w14:textId="77777777" w:rsidR="00004184" w:rsidRDefault="002C4894">
      <w:pPr>
        <w:spacing w:before="200" w:after="200"/>
        <w:rPr>
          <w:b/>
          <w:color w:val="494949"/>
          <w:sz w:val="28"/>
          <w:szCs w:val="28"/>
        </w:rPr>
      </w:pPr>
      <w:r>
        <w:t>H</w:t>
      </w:r>
      <w:r>
        <w:t>et aantal observatie-, diagnose- en behandelingsunits voor volwassenen bleef over de jaren van vorige legislatuur constant op 4.</w:t>
      </w:r>
      <w:r>
        <w:t xml:space="preserve"> Dit kwam overeen met 1969,21 personeelspunten voor meerderjarige personen met een handicap. Het aantal personeelspunten is onveranderd ten opzichte van 2013.</w:t>
      </w:r>
      <w:r>
        <w:rPr>
          <w:rFonts w:ascii="Arial" w:eastAsia="Arial" w:hAnsi="Arial" w:cs="Arial"/>
        </w:rPr>
        <w:t xml:space="preserve"> </w:t>
      </w:r>
    </w:p>
    <w:p w14:paraId="450A1BAE" w14:textId="77777777" w:rsidR="00004184" w:rsidRDefault="002C4894" w:rsidP="009F6BFA">
      <w:pPr>
        <w:pStyle w:val="Kop3"/>
      </w:pPr>
      <w:bookmarkStart w:id="77" w:name="_hnw60ugxe9vv" w:colFirst="0" w:colLast="0"/>
      <w:bookmarkEnd w:id="77"/>
      <w:r>
        <w:t>4.5.2</w:t>
      </w:r>
      <w:r>
        <w:tab/>
        <w:t xml:space="preserve">Aantal gebruikers van observatie-, diagnose- en behandelingsunits </w:t>
      </w:r>
    </w:p>
    <w:p w14:paraId="2FD4AA85" w14:textId="77777777" w:rsidR="00004184" w:rsidRDefault="002C4894">
      <w:pPr>
        <w:spacing w:before="200" w:after="200"/>
        <w:rPr>
          <w:b/>
          <w:color w:val="494949"/>
          <w:sz w:val="28"/>
          <w:szCs w:val="28"/>
        </w:rPr>
      </w:pPr>
      <w:r>
        <w:rPr>
          <w:b/>
        </w:rPr>
        <w:t>T</w:t>
      </w:r>
      <w:r>
        <w:rPr>
          <w:b/>
        </w:rPr>
        <w:t>abel 49: Aantal gebrui</w:t>
      </w:r>
      <w:r>
        <w:rPr>
          <w:b/>
        </w:rPr>
        <w:t>kers van ODB’s (2017-2022)</w:t>
      </w:r>
    </w:p>
    <w:tbl>
      <w:tblPr>
        <w:tblStyle w:val="afff"/>
        <w:tblW w:w="96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72"/>
        <w:gridCol w:w="1063"/>
        <w:gridCol w:w="1062"/>
        <w:gridCol w:w="1062"/>
        <w:gridCol w:w="1062"/>
        <w:gridCol w:w="1062"/>
        <w:gridCol w:w="1062"/>
      </w:tblGrid>
      <w:tr w:rsidR="00004184" w14:paraId="301AF3E9" w14:textId="77777777">
        <w:tc>
          <w:tcPr>
            <w:tcW w:w="3270" w:type="dxa"/>
            <w:shd w:val="clear" w:color="auto" w:fill="004D5C"/>
            <w:tcMar>
              <w:top w:w="56" w:type="dxa"/>
              <w:left w:w="56" w:type="dxa"/>
              <w:bottom w:w="56" w:type="dxa"/>
              <w:right w:w="56" w:type="dxa"/>
            </w:tcMar>
          </w:tcPr>
          <w:p w14:paraId="0C9E6EA9" w14:textId="77777777" w:rsidR="00004184" w:rsidRDefault="00004184">
            <w:pPr>
              <w:widowControl w:val="0"/>
              <w:spacing w:line="240" w:lineRule="auto"/>
              <w:rPr>
                <w:b/>
                <w:color w:val="FFFFFF"/>
              </w:rPr>
            </w:pPr>
          </w:p>
        </w:tc>
        <w:tc>
          <w:tcPr>
            <w:tcW w:w="1062" w:type="dxa"/>
            <w:shd w:val="clear" w:color="auto" w:fill="004D5C"/>
            <w:tcMar>
              <w:top w:w="56" w:type="dxa"/>
              <w:left w:w="56" w:type="dxa"/>
              <w:bottom w:w="56" w:type="dxa"/>
              <w:right w:w="56" w:type="dxa"/>
            </w:tcMar>
          </w:tcPr>
          <w:p w14:paraId="350801AB" w14:textId="77777777" w:rsidR="00004184" w:rsidRDefault="002C4894">
            <w:pPr>
              <w:widowControl w:val="0"/>
              <w:spacing w:line="240" w:lineRule="auto"/>
              <w:jc w:val="right"/>
              <w:rPr>
                <w:b/>
                <w:color w:val="FFFFFF"/>
              </w:rPr>
            </w:pPr>
            <w:r>
              <w:rPr>
                <w:b/>
                <w:color w:val="FFFFFF"/>
              </w:rPr>
              <w:t>2017</w:t>
            </w:r>
          </w:p>
        </w:tc>
        <w:tc>
          <w:tcPr>
            <w:tcW w:w="1062" w:type="dxa"/>
            <w:shd w:val="clear" w:color="auto" w:fill="004D5C"/>
            <w:tcMar>
              <w:top w:w="56" w:type="dxa"/>
              <w:left w:w="56" w:type="dxa"/>
              <w:bottom w:w="56" w:type="dxa"/>
              <w:right w:w="56" w:type="dxa"/>
            </w:tcMar>
          </w:tcPr>
          <w:p w14:paraId="0F34C069" w14:textId="77777777" w:rsidR="00004184" w:rsidRDefault="002C4894">
            <w:pPr>
              <w:widowControl w:val="0"/>
              <w:spacing w:line="240" w:lineRule="auto"/>
              <w:jc w:val="right"/>
              <w:rPr>
                <w:b/>
                <w:color w:val="FFFFFF"/>
              </w:rPr>
            </w:pPr>
            <w:r>
              <w:rPr>
                <w:b/>
                <w:color w:val="FFFFFF"/>
              </w:rPr>
              <w:t>2018</w:t>
            </w:r>
          </w:p>
        </w:tc>
        <w:tc>
          <w:tcPr>
            <w:tcW w:w="1062" w:type="dxa"/>
            <w:shd w:val="clear" w:color="auto" w:fill="004D5C"/>
            <w:tcMar>
              <w:top w:w="56" w:type="dxa"/>
              <w:left w:w="56" w:type="dxa"/>
              <w:bottom w:w="56" w:type="dxa"/>
              <w:right w:w="56" w:type="dxa"/>
            </w:tcMar>
          </w:tcPr>
          <w:p w14:paraId="75C633F7" w14:textId="77777777" w:rsidR="00004184" w:rsidRDefault="002C4894">
            <w:pPr>
              <w:widowControl w:val="0"/>
              <w:spacing w:line="240" w:lineRule="auto"/>
              <w:jc w:val="right"/>
              <w:rPr>
                <w:b/>
                <w:color w:val="FFFFFF"/>
              </w:rPr>
            </w:pPr>
            <w:r>
              <w:rPr>
                <w:b/>
                <w:color w:val="FFFFFF"/>
              </w:rPr>
              <w:t>2019</w:t>
            </w:r>
          </w:p>
        </w:tc>
        <w:tc>
          <w:tcPr>
            <w:tcW w:w="1062" w:type="dxa"/>
            <w:shd w:val="clear" w:color="auto" w:fill="004D5C"/>
            <w:tcMar>
              <w:top w:w="56" w:type="dxa"/>
              <w:left w:w="56" w:type="dxa"/>
              <w:bottom w:w="56" w:type="dxa"/>
              <w:right w:w="56" w:type="dxa"/>
            </w:tcMar>
          </w:tcPr>
          <w:p w14:paraId="4FC470EF" w14:textId="77777777" w:rsidR="00004184" w:rsidRDefault="002C4894">
            <w:pPr>
              <w:widowControl w:val="0"/>
              <w:spacing w:line="240" w:lineRule="auto"/>
              <w:jc w:val="right"/>
              <w:rPr>
                <w:b/>
                <w:color w:val="FFFFFF"/>
              </w:rPr>
            </w:pPr>
            <w:r>
              <w:rPr>
                <w:b/>
                <w:color w:val="FFFFFF"/>
              </w:rPr>
              <w:t>2020</w:t>
            </w:r>
          </w:p>
        </w:tc>
        <w:tc>
          <w:tcPr>
            <w:tcW w:w="1062" w:type="dxa"/>
            <w:shd w:val="clear" w:color="auto" w:fill="004D5C"/>
            <w:tcMar>
              <w:top w:w="56" w:type="dxa"/>
              <w:left w:w="56" w:type="dxa"/>
              <w:bottom w:w="56" w:type="dxa"/>
              <w:right w:w="56" w:type="dxa"/>
            </w:tcMar>
          </w:tcPr>
          <w:p w14:paraId="3E2D515F" w14:textId="77777777" w:rsidR="00004184" w:rsidRDefault="002C4894">
            <w:pPr>
              <w:widowControl w:val="0"/>
              <w:spacing w:line="240" w:lineRule="auto"/>
              <w:jc w:val="right"/>
              <w:rPr>
                <w:b/>
                <w:color w:val="FFFFFF"/>
              </w:rPr>
            </w:pPr>
            <w:r>
              <w:rPr>
                <w:b/>
                <w:color w:val="FFFFFF"/>
              </w:rPr>
              <w:t>2021</w:t>
            </w:r>
          </w:p>
        </w:tc>
        <w:tc>
          <w:tcPr>
            <w:tcW w:w="1062" w:type="dxa"/>
            <w:shd w:val="clear" w:color="auto" w:fill="004D5C"/>
            <w:tcMar>
              <w:top w:w="56" w:type="dxa"/>
              <w:left w:w="56" w:type="dxa"/>
              <w:bottom w:w="56" w:type="dxa"/>
              <w:right w:w="56" w:type="dxa"/>
            </w:tcMar>
          </w:tcPr>
          <w:p w14:paraId="6B978D77" w14:textId="77777777" w:rsidR="00004184" w:rsidRDefault="002C4894">
            <w:pPr>
              <w:widowControl w:val="0"/>
              <w:spacing w:line="240" w:lineRule="auto"/>
              <w:jc w:val="right"/>
              <w:rPr>
                <w:b/>
                <w:color w:val="FFFFFF"/>
              </w:rPr>
            </w:pPr>
            <w:r>
              <w:rPr>
                <w:b/>
                <w:color w:val="FFFFFF"/>
              </w:rPr>
              <w:t>2022</w:t>
            </w:r>
          </w:p>
        </w:tc>
      </w:tr>
      <w:tr w:rsidR="00004184" w14:paraId="136D68BA" w14:textId="77777777">
        <w:tc>
          <w:tcPr>
            <w:tcW w:w="3270" w:type="dxa"/>
            <w:shd w:val="clear" w:color="auto" w:fill="F3F3F3"/>
            <w:tcMar>
              <w:top w:w="56" w:type="dxa"/>
              <w:left w:w="56" w:type="dxa"/>
              <w:bottom w:w="56" w:type="dxa"/>
              <w:right w:w="56" w:type="dxa"/>
            </w:tcMar>
          </w:tcPr>
          <w:p w14:paraId="150BF7DB" w14:textId="77777777" w:rsidR="00004184" w:rsidRDefault="002C4894">
            <w:pPr>
              <w:widowControl w:val="0"/>
              <w:spacing w:line="240" w:lineRule="auto"/>
              <w:rPr>
                <w:b/>
              </w:rPr>
            </w:pPr>
            <w:r>
              <w:rPr>
                <w:b/>
              </w:rPr>
              <w:t>Aantal gebruikers van observatie-, diagnose- en behandelingsunits</w:t>
            </w:r>
          </w:p>
        </w:tc>
        <w:tc>
          <w:tcPr>
            <w:tcW w:w="1062" w:type="dxa"/>
            <w:tcMar>
              <w:top w:w="56" w:type="dxa"/>
              <w:left w:w="56" w:type="dxa"/>
              <w:bottom w:w="56" w:type="dxa"/>
              <w:right w:w="56" w:type="dxa"/>
            </w:tcMar>
          </w:tcPr>
          <w:p w14:paraId="0730479B" w14:textId="77777777" w:rsidR="00004184" w:rsidRDefault="002C4894">
            <w:pPr>
              <w:widowControl w:val="0"/>
              <w:spacing w:line="240" w:lineRule="auto"/>
              <w:jc w:val="right"/>
            </w:pPr>
            <w:r>
              <w:t>70</w:t>
            </w:r>
          </w:p>
        </w:tc>
        <w:tc>
          <w:tcPr>
            <w:tcW w:w="1062" w:type="dxa"/>
            <w:tcMar>
              <w:top w:w="56" w:type="dxa"/>
              <w:left w:w="56" w:type="dxa"/>
              <w:bottom w:w="56" w:type="dxa"/>
              <w:right w:w="56" w:type="dxa"/>
            </w:tcMar>
          </w:tcPr>
          <w:p w14:paraId="6237BDE1" w14:textId="77777777" w:rsidR="00004184" w:rsidRDefault="002C4894">
            <w:pPr>
              <w:widowControl w:val="0"/>
              <w:spacing w:line="240" w:lineRule="auto"/>
              <w:jc w:val="right"/>
            </w:pPr>
            <w:r>
              <w:t>79</w:t>
            </w:r>
          </w:p>
        </w:tc>
        <w:tc>
          <w:tcPr>
            <w:tcW w:w="1062" w:type="dxa"/>
            <w:tcMar>
              <w:top w:w="56" w:type="dxa"/>
              <w:left w:w="56" w:type="dxa"/>
              <w:bottom w:w="56" w:type="dxa"/>
              <w:right w:w="56" w:type="dxa"/>
            </w:tcMar>
          </w:tcPr>
          <w:p w14:paraId="0F7C3FE7" w14:textId="77777777" w:rsidR="00004184" w:rsidRDefault="002C4894">
            <w:pPr>
              <w:widowControl w:val="0"/>
              <w:spacing w:line="240" w:lineRule="auto"/>
              <w:jc w:val="right"/>
            </w:pPr>
            <w:r>
              <w:t>83</w:t>
            </w:r>
          </w:p>
        </w:tc>
        <w:tc>
          <w:tcPr>
            <w:tcW w:w="1062" w:type="dxa"/>
            <w:tcMar>
              <w:top w:w="56" w:type="dxa"/>
              <w:left w:w="56" w:type="dxa"/>
              <w:bottom w:w="56" w:type="dxa"/>
              <w:right w:w="56" w:type="dxa"/>
            </w:tcMar>
          </w:tcPr>
          <w:p w14:paraId="2CAC2842" w14:textId="77777777" w:rsidR="00004184" w:rsidRDefault="002C4894">
            <w:pPr>
              <w:widowControl w:val="0"/>
              <w:spacing w:line="240" w:lineRule="auto"/>
              <w:jc w:val="right"/>
            </w:pPr>
            <w:r>
              <w:t>75</w:t>
            </w:r>
          </w:p>
        </w:tc>
        <w:tc>
          <w:tcPr>
            <w:tcW w:w="1062" w:type="dxa"/>
            <w:tcMar>
              <w:top w:w="56" w:type="dxa"/>
              <w:left w:w="56" w:type="dxa"/>
              <w:bottom w:w="56" w:type="dxa"/>
              <w:right w:w="56" w:type="dxa"/>
            </w:tcMar>
          </w:tcPr>
          <w:p w14:paraId="63912D50" w14:textId="77777777" w:rsidR="00004184" w:rsidRDefault="002C4894">
            <w:pPr>
              <w:widowControl w:val="0"/>
              <w:spacing w:line="240" w:lineRule="auto"/>
              <w:jc w:val="right"/>
            </w:pPr>
            <w:r>
              <w:t>75</w:t>
            </w:r>
          </w:p>
        </w:tc>
        <w:tc>
          <w:tcPr>
            <w:tcW w:w="1062" w:type="dxa"/>
            <w:tcMar>
              <w:top w:w="56" w:type="dxa"/>
              <w:left w:w="56" w:type="dxa"/>
              <w:bottom w:w="56" w:type="dxa"/>
              <w:right w:w="56" w:type="dxa"/>
            </w:tcMar>
          </w:tcPr>
          <w:p w14:paraId="53843EE3" w14:textId="77777777" w:rsidR="00004184" w:rsidRDefault="002C4894">
            <w:pPr>
              <w:widowControl w:val="0"/>
              <w:spacing w:line="240" w:lineRule="auto"/>
              <w:jc w:val="right"/>
            </w:pPr>
            <w:r>
              <w:t>87</w:t>
            </w:r>
          </w:p>
        </w:tc>
      </w:tr>
    </w:tbl>
    <w:p w14:paraId="67576E60" w14:textId="77777777" w:rsidR="00004184" w:rsidRDefault="002C4894">
      <w:pPr>
        <w:spacing w:before="200" w:after="200"/>
      </w:pPr>
      <w:r>
        <w:br/>
        <w:t>Het aantal gebruikers van observatie-, diagnose- en behandelingsunits</w:t>
      </w:r>
      <w:r>
        <w:t xml:space="preserve"> is gestegen de voorbije jaren: van 70 naar 87 in 2022. We zagen een tussentijdse daling in 2020, maar in 2022 is dit aantal weer verhoogd.</w:t>
      </w:r>
    </w:p>
    <w:p w14:paraId="20324BAB" w14:textId="77777777" w:rsidR="00004184" w:rsidRDefault="002C4894" w:rsidP="008752B2">
      <w:pPr>
        <w:pStyle w:val="Kop2"/>
      </w:pPr>
      <w:bookmarkStart w:id="78" w:name="_mtzxbelrmq4q" w:colFirst="0" w:colLast="0"/>
      <w:bookmarkEnd w:id="78"/>
      <w:r>
        <w:t>4.6</w:t>
      </w:r>
      <w:r>
        <w:tab/>
        <w:t>Aanbod voor geïnterneerden</w:t>
      </w:r>
    </w:p>
    <w:p w14:paraId="448D9D16" w14:textId="77777777" w:rsidR="00004184" w:rsidRDefault="002C4894" w:rsidP="009F6BFA">
      <w:pPr>
        <w:pStyle w:val="Kop3"/>
        <w:rPr>
          <w:color w:val="FF0000"/>
        </w:rPr>
      </w:pPr>
      <w:bookmarkStart w:id="79" w:name="_gx88qaeieewk" w:colFirst="0" w:colLast="0"/>
      <w:bookmarkEnd w:id="79"/>
      <w:r>
        <w:t>4.6.1</w:t>
      </w:r>
      <w:r>
        <w:tab/>
        <w:t>Algemeen</w:t>
      </w:r>
    </w:p>
    <w:p w14:paraId="07D03727" w14:textId="77777777" w:rsidR="00004184" w:rsidRDefault="002C4894">
      <w:pPr>
        <w:spacing w:before="200" w:after="200"/>
      </w:pPr>
      <w:r>
        <w:t>O</w:t>
      </w:r>
      <w:r>
        <w:t xml:space="preserve">p </w:t>
      </w:r>
      <w:r>
        <w:rPr>
          <w:b/>
        </w:rPr>
        <w:t>15 januari 2019</w:t>
      </w:r>
      <w:r>
        <w:t xml:space="preserve"> is de </w:t>
      </w:r>
      <w:r>
        <w:rPr>
          <w:b/>
        </w:rPr>
        <w:t>procedure directe financiering voor geïnterne</w:t>
      </w:r>
      <w:r>
        <w:rPr>
          <w:b/>
        </w:rPr>
        <w:t>erde personen met een handicap</w:t>
      </w:r>
      <w:r>
        <w:t xml:space="preserve"> gestart. Op dat moment werd ook de </w:t>
      </w:r>
      <w:r>
        <w:rPr>
          <w:b/>
        </w:rPr>
        <w:t>aanvraagprocedure</w:t>
      </w:r>
      <w:r>
        <w:t xml:space="preserve"> voor </w:t>
      </w:r>
      <w:r>
        <w:rPr>
          <w:b/>
        </w:rPr>
        <w:t>opname in een residentiële unit</w:t>
      </w:r>
      <w:r>
        <w:t xml:space="preserve"> voor geïnterneerden </w:t>
      </w:r>
      <w:r>
        <w:rPr>
          <w:b/>
        </w:rPr>
        <w:t>geïntegreerd in de nieuwe procedure directe financiering</w:t>
      </w:r>
      <w:r>
        <w:t>.</w:t>
      </w:r>
    </w:p>
    <w:p w14:paraId="59E084B2" w14:textId="77777777" w:rsidR="00004184" w:rsidRDefault="002C4894">
      <w:pPr>
        <w:spacing w:before="200" w:after="200"/>
        <w:rPr>
          <w:b/>
        </w:rPr>
      </w:pPr>
      <w:r>
        <w:rPr>
          <w:b/>
        </w:rPr>
        <w:t>Tabel 50: Aantal aanvragen voor doelgroep geïnterneerden,</w:t>
      </w:r>
      <w:r>
        <w:rPr>
          <w:b/>
        </w:rPr>
        <w:t xml:space="preserve"> goedkeuringen, weigeringen en stopzettingen (2019-2022)</w:t>
      </w:r>
    </w:p>
    <w:tbl>
      <w:tblPr>
        <w:tblStyle w:val="afff0"/>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6"/>
        <w:gridCol w:w="1286"/>
        <w:gridCol w:w="1286"/>
        <w:gridCol w:w="1286"/>
        <w:gridCol w:w="1286"/>
      </w:tblGrid>
      <w:tr w:rsidR="00004184" w14:paraId="4FC3BA58" w14:textId="77777777">
        <w:tc>
          <w:tcPr>
            <w:tcW w:w="4455" w:type="dxa"/>
            <w:shd w:val="clear" w:color="auto" w:fill="004D5C"/>
            <w:tcMar>
              <w:top w:w="56" w:type="dxa"/>
              <w:left w:w="56" w:type="dxa"/>
              <w:bottom w:w="56" w:type="dxa"/>
              <w:right w:w="56" w:type="dxa"/>
            </w:tcMar>
          </w:tcPr>
          <w:p w14:paraId="154F7CFB" w14:textId="77777777" w:rsidR="00004184" w:rsidRDefault="00004184">
            <w:pPr>
              <w:widowControl w:val="0"/>
              <w:pBdr>
                <w:top w:val="nil"/>
                <w:left w:val="nil"/>
                <w:bottom w:val="nil"/>
                <w:right w:val="nil"/>
                <w:between w:val="nil"/>
              </w:pBdr>
              <w:spacing w:line="240" w:lineRule="auto"/>
              <w:rPr>
                <w:b/>
                <w:color w:val="FFFFFF"/>
              </w:rPr>
            </w:pPr>
          </w:p>
        </w:tc>
        <w:tc>
          <w:tcPr>
            <w:tcW w:w="1286" w:type="dxa"/>
            <w:shd w:val="clear" w:color="auto" w:fill="004D5C"/>
            <w:tcMar>
              <w:top w:w="56" w:type="dxa"/>
              <w:left w:w="56" w:type="dxa"/>
              <w:bottom w:w="56" w:type="dxa"/>
              <w:right w:w="56" w:type="dxa"/>
            </w:tcMar>
          </w:tcPr>
          <w:p w14:paraId="257A5445" w14:textId="77777777" w:rsidR="00004184" w:rsidRDefault="002C4894">
            <w:pPr>
              <w:widowControl w:val="0"/>
              <w:pBdr>
                <w:top w:val="nil"/>
                <w:left w:val="nil"/>
                <w:bottom w:val="nil"/>
                <w:right w:val="nil"/>
                <w:between w:val="nil"/>
              </w:pBdr>
              <w:spacing w:line="240" w:lineRule="auto"/>
              <w:jc w:val="right"/>
              <w:rPr>
                <w:b/>
                <w:color w:val="FFFFFF"/>
              </w:rPr>
            </w:pPr>
            <w:r>
              <w:rPr>
                <w:b/>
                <w:color w:val="FFFFFF"/>
              </w:rPr>
              <w:t>2019</w:t>
            </w:r>
          </w:p>
        </w:tc>
        <w:tc>
          <w:tcPr>
            <w:tcW w:w="1286" w:type="dxa"/>
            <w:shd w:val="clear" w:color="auto" w:fill="004D5C"/>
            <w:tcMar>
              <w:top w:w="56" w:type="dxa"/>
              <w:left w:w="56" w:type="dxa"/>
              <w:bottom w:w="56" w:type="dxa"/>
              <w:right w:w="56" w:type="dxa"/>
            </w:tcMar>
          </w:tcPr>
          <w:p w14:paraId="60FF9F8D" w14:textId="77777777" w:rsidR="00004184" w:rsidRDefault="002C4894">
            <w:pPr>
              <w:widowControl w:val="0"/>
              <w:pBdr>
                <w:top w:val="nil"/>
                <w:left w:val="nil"/>
                <w:bottom w:val="nil"/>
                <w:right w:val="nil"/>
                <w:between w:val="nil"/>
              </w:pBdr>
              <w:spacing w:line="240" w:lineRule="auto"/>
              <w:jc w:val="right"/>
              <w:rPr>
                <w:b/>
                <w:color w:val="FFFFFF"/>
              </w:rPr>
            </w:pPr>
            <w:r>
              <w:rPr>
                <w:b/>
                <w:color w:val="FFFFFF"/>
              </w:rPr>
              <w:t>2020</w:t>
            </w:r>
          </w:p>
        </w:tc>
        <w:tc>
          <w:tcPr>
            <w:tcW w:w="1286" w:type="dxa"/>
            <w:shd w:val="clear" w:color="auto" w:fill="004D5C"/>
            <w:tcMar>
              <w:top w:w="56" w:type="dxa"/>
              <w:left w:w="56" w:type="dxa"/>
              <w:bottom w:w="56" w:type="dxa"/>
              <w:right w:w="56" w:type="dxa"/>
            </w:tcMar>
          </w:tcPr>
          <w:p w14:paraId="4998BED0" w14:textId="77777777" w:rsidR="00004184" w:rsidRDefault="002C4894">
            <w:pPr>
              <w:widowControl w:val="0"/>
              <w:pBdr>
                <w:top w:val="nil"/>
                <w:left w:val="nil"/>
                <w:bottom w:val="nil"/>
                <w:right w:val="nil"/>
                <w:between w:val="nil"/>
              </w:pBdr>
              <w:spacing w:line="240" w:lineRule="auto"/>
              <w:jc w:val="right"/>
              <w:rPr>
                <w:b/>
                <w:color w:val="FFFFFF"/>
              </w:rPr>
            </w:pPr>
            <w:r>
              <w:rPr>
                <w:b/>
                <w:color w:val="FFFFFF"/>
              </w:rPr>
              <w:t>2021</w:t>
            </w:r>
          </w:p>
        </w:tc>
        <w:tc>
          <w:tcPr>
            <w:tcW w:w="1286" w:type="dxa"/>
            <w:shd w:val="clear" w:color="auto" w:fill="004D5C"/>
            <w:tcMar>
              <w:top w:w="56" w:type="dxa"/>
              <w:left w:w="56" w:type="dxa"/>
              <w:bottom w:w="56" w:type="dxa"/>
              <w:right w:w="56" w:type="dxa"/>
            </w:tcMar>
          </w:tcPr>
          <w:p w14:paraId="03DCFC32" w14:textId="77777777" w:rsidR="00004184" w:rsidRDefault="002C4894">
            <w:pPr>
              <w:widowControl w:val="0"/>
              <w:pBdr>
                <w:top w:val="nil"/>
                <w:left w:val="nil"/>
                <w:bottom w:val="nil"/>
                <w:right w:val="nil"/>
                <w:between w:val="nil"/>
              </w:pBdr>
              <w:spacing w:line="240" w:lineRule="auto"/>
              <w:jc w:val="right"/>
              <w:rPr>
                <w:b/>
                <w:color w:val="FFFFFF"/>
              </w:rPr>
            </w:pPr>
            <w:r>
              <w:rPr>
                <w:b/>
                <w:color w:val="FFFFFF"/>
              </w:rPr>
              <w:t>2022</w:t>
            </w:r>
          </w:p>
        </w:tc>
      </w:tr>
      <w:tr w:rsidR="00004184" w14:paraId="0EA8C678" w14:textId="77777777">
        <w:tc>
          <w:tcPr>
            <w:tcW w:w="4455" w:type="dxa"/>
            <w:shd w:val="clear" w:color="auto" w:fill="F3F3F3"/>
            <w:tcMar>
              <w:top w:w="56" w:type="dxa"/>
              <w:left w:w="56" w:type="dxa"/>
              <w:bottom w:w="56" w:type="dxa"/>
              <w:right w:w="56" w:type="dxa"/>
            </w:tcMar>
          </w:tcPr>
          <w:p w14:paraId="22D093F1" w14:textId="77777777" w:rsidR="00004184" w:rsidRDefault="002C4894">
            <w:pPr>
              <w:widowControl w:val="0"/>
              <w:pBdr>
                <w:top w:val="nil"/>
                <w:left w:val="nil"/>
                <w:bottom w:val="nil"/>
                <w:right w:val="nil"/>
                <w:between w:val="nil"/>
              </w:pBdr>
              <w:spacing w:line="240" w:lineRule="auto"/>
              <w:rPr>
                <w:b/>
              </w:rPr>
            </w:pPr>
            <w:r>
              <w:rPr>
                <w:b/>
              </w:rPr>
              <w:t>Goedkeuringen (incl. goedkeuringen in jaar x+1)</w:t>
            </w:r>
          </w:p>
        </w:tc>
        <w:tc>
          <w:tcPr>
            <w:tcW w:w="1286" w:type="dxa"/>
            <w:shd w:val="clear" w:color="auto" w:fill="auto"/>
            <w:tcMar>
              <w:top w:w="56" w:type="dxa"/>
              <w:left w:w="56" w:type="dxa"/>
              <w:bottom w:w="56" w:type="dxa"/>
              <w:right w:w="56" w:type="dxa"/>
            </w:tcMar>
          </w:tcPr>
          <w:p w14:paraId="36C85373" w14:textId="77777777" w:rsidR="00004184" w:rsidRDefault="002C4894">
            <w:pPr>
              <w:widowControl w:val="0"/>
              <w:pBdr>
                <w:top w:val="nil"/>
                <w:left w:val="nil"/>
                <w:bottom w:val="nil"/>
                <w:right w:val="nil"/>
                <w:between w:val="nil"/>
              </w:pBdr>
              <w:spacing w:line="240" w:lineRule="auto"/>
              <w:jc w:val="right"/>
            </w:pPr>
            <w:r>
              <w:rPr>
                <w:b/>
              </w:rPr>
              <w:t>81%</w:t>
            </w:r>
            <w:r>
              <w:t xml:space="preserve"> (94)</w:t>
            </w:r>
          </w:p>
        </w:tc>
        <w:tc>
          <w:tcPr>
            <w:tcW w:w="1286" w:type="dxa"/>
            <w:shd w:val="clear" w:color="auto" w:fill="auto"/>
            <w:tcMar>
              <w:top w:w="56" w:type="dxa"/>
              <w:left w:w="56" w:type="dxa"/>
              <w:bottom w:w="56" w:type="dxa"/>
              <w:right w:w="56" w:type="dxa"/>
            </w:tcMar>
          </w:tcPr>
          <w:p w14:paraId="3E3646E2" w14:textId="77777777" w:rsidR="00004184" w:rsidRDefault="002C4894">
            <w:pPr>
              <w:widowControl w:val="0"/>
              <w:pBdr>
                <w:top w:val="nil"/>
                <w:left w:val="nil"/>
                <w:bottom w:val="nil"/>
                <w:right w:val="nil"/>
                <w:between w:val="nil"/>
              </w:pBdr>
              <w:spacing w:line="240" w:lineRule="auto"/>
              <w:jc w:val="right"/>
            </w:pPr>
            <w:r>
              <w:rPr>
                <w:b/>
              </w:rPr>
              <w:t>86%</w:t>
            </w:r>
            <w:r>
              <w:t xml:space="preserve"> (81)</w:t>
            </w:r>
          </w:p>
        </w:tc>
        <w:tc>
          <w:tcPr>
            <w:tcW w:w="1286" w:type="dxa"/>
            <w:shd w:val="clear" w:color="auto" w:fill="auto"/>
            <w:tcMar>
              <w:top w:w="56" w:type="dxa"/>
              <w:left w:w="56" w:type="dxa"/>
              <w:bottom w:w="56" w:type="dxa"/>
              <w:right w:w="56" w:type="dxa"/>
            </w:tcMar>
          </w:tcPr>
          <w:p w14:paraId="434A195A" w14:textId="77777777" w:rsidR="00004184" w:rsidRDefault="002C4894">
            <w:pPr>
              <w:widowControl w:val="0"/>
              <w:pBdr>
                <w:top w:val="nil"/>
                <w:left w:val="nil"/>
                <w:bottom w:val="nil"/>
                <w:right w:val="nil"/>
                <w:between w:val="nil"/>
              </w:pBdr>
              <w:spacing w:line="240" w:lineRule="auto"/>
              <w:jc w:val="right"/>
            </w:pPr>
            <w:r>
              <w:rPr>
                <w:b/>
              </w:rPr>
              <w:t xml:space="preserve">91% </w:t>
            </w:r>
            <w:r>
              <w:t>(68)</w:t>
            </w:r>
          </w:p>
        </w:tc>
        <w:tc>
          <w:tcPr>
            <w:tcW w:w="1286" w:type="dxa"/>
            <w:shd w:val="clear" w:color="auto" w:fill="auto"/>
            <w:tcMar>
              <w:top w:w="56" w:type="dxa"/>
              <w:left w:w="56" w:type="dxa"/>
              <w:bottom w:w="56" w:type="dxa"/>
              <w:right w:w="56" w:type="dxa"/>
            </w:tcMar>
          </w:tcPr>
          <w:p w14:paraId="0CBB75F4" w14:textId="77777777" w:rsidR="00004184" w:rsidRDefault="002C4894">
            <w:pPr>
              <w:widowControl w:val="0"/>
              <w:pBdr>
                <w:top w:val="nil"/>
                <w:left w:val="nil"/>
                <w:bottom w:val="nil"/>
                <w:right w:val="nil"/>
                <w:between w:val="nil"/>
              </w:pBdr>
              <w:spacing w:line="240" w:lineRule="auto"/>
              <w:jc w:val="right"/>
            </w:pPr>
            <w:r>
              <w:rPr>
                <w:b/>
              </w:rPr>
              <w:t xml:space="preserve">77% </w:t>
            </w:r>
            <w:r>
              <w:t>(60)</w:t>
            </w:r>
          </w:p>
        </w:tc>
      </w:tr>
      <w:tr w:rsidR="00004184" w14:paraId="35CE7B3C" w14:textId="77777777">
        <w:tc>
          <w:tcPr>
            <w:tcW w:w="4455" w:type="dxa"/>
            <w:shd w:val="clear" w:color="auto" w:fill="F3F3F3"/>
            <w:tcMar>
              <w:top w:w="56" w:type="dxa"/>
              <w:left w:w="56" w:type="dxa"/>
              <w:bottom w:w="56" w:type="dxa"/>
              <w:right w:w="56" w:type="dxa"/>
            </w:tcMar>
          </w:tcPr>
          <w:p w14:paraId="7BD29F3D" w14:textId="77777777" w:rsidR="00004184" w:rsidRDefault="002C4894">
            <w:pPr>
              <w:widowControl w:val="0"/>
              <w:pBdr>
                <w:top w:val="nil"/>
                <w:left w:val="nil"/>
                <w:bottom w:val="nil"/>
                <w:right w:val="nil"/>
                <w:between w:val="nil"/>
              </w:pBdr>
              <w:spacing w:line="240" w:lineRule="auto"/>
              <w:rPr>
                <w:b/>
              </w:rPr>
            </w:pPr>
            <w:r>
              <w:rPr>
                <w:b/>
              </w:rPr>
              <w:t>Weigeringen</w:t>
            </w:r>
          </w:p>
        </w:tc>
        <w:tc>
          <w:tcPr>
            <w:tcW w:w="1286" w:type="dxa"/>
            <w:shd w:val="clear" w:color="auto" w:fill="auto"/>
            <w:tcMar>
              <w:top w:w="56" w:type="dxa"/>
              <w:left w:w="56" w:type="dxa"/>
              <w:bottom w:w="56" w:type="dxa"/>
              <w:right w:w="56" w:type="dxa"/>
            </w:tcMar>
          </w:tcPr>
          <w:p w14:paraId="5A33E976" w14:textId="77777777" w:rsidR="00004184" w:rsidRDefault="002C4894">
            <w:pPr>
              <w:widowControl w:val="0"/>
              <w:pBdr>
                <w:top w:val="nil"/>
                <w:left w:val="nil"/>
                <w:bottom w:val="nil"/>
                <w:right w:val="nil"/>
                <w:between w:val="nil"/>
              </w:pBdr>
              <w:spacing w:line="240" w:lineRule="auto"/>
              <w:jc w:val="right"/>
            </w:pPr>
            <w:r>
              <w:rPr>
                <w:b/>
              </w:rPr>
              <w:t xml:space="preserve">10% </w:t>
            </w:r>
            <w:r>
              <w:t>(12)</w:t>
            </w:r>
          </w:p>
        </w:tc>
        <w:tc>
          <w:tcPr>
            <w:tcW w:w="1286" w:type="dxa"/>
            <w:shd w:val="clear" w:color="auto" w:fill="auto"/>
            <w:tcMar>
              <w:top w:w="56" w:type="dxa"/>
              <w:left w:w="56" w:type="dxa"/>
              <w:bottom w:w="56" w:type="dxa"/>
              <w:right w:w="56" w:type="dxa"/>
            </w:tcMar>
          </w:tcPr>
          <w:p w14:paraId="149028EA" w14:textId="77777777" w:rsidR="00004184" w:rsidRDefault="002C4894">
            <w:pPr>
              <w:widowControl w:val="0"/>
              <w:pBdr>
                <w:top w:val="nil"/>
                <w:left w:val="nil"/>
                <w:bottom w:val="nil"/>
                <w:right w:val="nil"/>
                <w:between w:val="nil"/>
              </w:pBdr>
              <w:spacing w:line="240" w:lineRule="auto"/>
              <w:jc w:val="right"/>
            </w:pPr>
            <w:r>
              <w:rPr>
                <w:b/>
              </w:rPr>
              <w:t>5%</w:t>
            </w:r>
            <w:r>
              <w:t xml:space="preserve"> (5)</w:t>
            </w:r>
          </w:p>
        </w:tc>
        <w:tc>
          <w:tcPr>
            <w:tcW w:w="1286" w:type="dxa"/>
            <w:shd w:val="clear" w:color="auto" w:fill="auto"/>
            <w:tcMar>
              <w:top w:w="56" w:type="dxa"/>
              <w:left w:w="56" w:type="dxa"/>
              <w:bottom w:w="56" w:type="dxa"/>
              <w:right w:w="56" w:type="dxa"/>
            </w:tcMar>
          </w:tcPr>
          <w:p w14:paraId="797E52B3" w14:textId="77777777" w:rsidR="00004184" w:rsidRDefault="002C4894">
            <w:pPr>
              <w:widowControl w:val="0"/>
              <w:pBdr>
                <w:top w:val="nil"/>
                <w:left w:val="nil"/>
                <w:bottom w:val="nil"/>
                <w:right w:val="nil"/>
                <w:between w:val="nil"/>
              </w:pBdr>
              <w:spacing w:line="240" w:lineRule="auto"/>
              <w:jc w:val="right"/>
            </w:pPr>
            <w:r>
              <w:rPr>
                <w:b/>
              </w:rPr>
              <w:t>3%</w:t>
            </w:r>
            <w:r>
              <w:t xml:space="preserve"> (&lt;5)</w:t>
            </w:r>
          </w:p>
        </w:tc>
        <w:tc>
          <w:tcPr>
            <w:tcW w:w="1286" w:type="dxa"/>
            <w:shd w:val="clear" w:color="auto" w:fill="auto"/>
            <w:tcMar>
              <w:top w:w="56" w:type="dxa"/>
              <w:left w:w="56" w:type="dxa"/>
              <w:bottom w:w="56" w:type="dxa"/>
              <w:right w:w="56" w:type="dxa"/>
            </w:tcMar>
          </w:tcPr>
          <w:p w14:paraId="7E3797FB" w14:textId="77777777" w:rsidR="00004184" w:rsidRDefault="002C4894">
            <w:pPr>
              <w:widowControl w:val="0"/>
              <w:pBdr>
                <w:top w:val="nil"/>
                <w:left w:val="nil"/>
                <w:bottom w:val="nil"/>
                <w:right w:val="nil"/>
                <w:between w:val="nil"/>
              </w:pBdr>
              <w:spacing w:line="240" w:lineRule="auto"/>
              <w:jc w:val="right"/>
            </w:pPr>
            <w:r>
              <w:rPr>
                <w:b/>
              </w:rPr>
              <w:t>13%</w:t>
            </w:r>
            <w:r>
              <w:t xml:space="preserve"> (&lt;5)</w:t>
            </w:r>
          </w:p>
        </w:tc>
      </w:tr>
      <w:tr w:rsidR="00004184" w14:paraId="2BBCC26F" w14:textId="77777777">
        <w:tc>
          <w:tcPr>
            <w:tcW w:w="4455" w:type="dxa"/>
            <w:shd w:val="clear" w:color="auto" w:fill="F3F3F3"/>
            <w:tcMar>
              <w:top w:w="56" w:type="dxa"/>
              <w:left w:w="56" w:type="dxa"/>
              <w:bottom w:w="56" w:type="dxa"/>
              <w:right w:w="56" w:type="dxa"/>
            </w:tcMar>
          </w:tcPr>
          <w:p w14:paraId="4D5A7ACC" w14:textId="77777777" w:rsidR="00004184" w:rsidRDefault="002C4894">
            <w:pPr>
              <w:widowControl w:val="0"/>
              <w:pBdr>
                <w:top w:val="nil"/>
                <w:left w:val="nil"/>
                <w:bottom w:val="nil"/>
                <w:right w:val="nil"/>
                <w:between w:val="nil"/>
              </w:pBdr>
              <w:spacing w:line="240" w:lineRule="auto"/>
              <w:rPr>
                <w:b/>
              </w:rPr>
            </w:pPr>
            <w:r>
              <w:rPr>
                <w:b/>
              </w:rPr>
              <w:t>Stopzettingen</w:t>
            </w:r>
          </w:p>
        </w:tc>
        <w:tc>
          <w:tcPr>
            <w:tcW w:w="1286" w:type="dxa"/>
            <w:shd w:val="clear" w:color="auto" w:fill="auto"/>
            <w:tcMar>
              <w:top w:w="56" w:type="dxa"/>
              <w:left w:w="56" w:type="dxa"/>
              <w:bottom w:w="56" w:type="dxa"/>
              <w:right w:w="56" w:type="dxa"/>
            </w:tcMar>
          </w:tcPr>
          <w:p w14:paraId="2325C152" w14:textId="77777777" w:rsidR="00004184" w:rsidRDefault="002C4894">
            <w:pPr>
              <w:widowControl w:val="0"/>
              <w:pBdr>
                <w:top w:val="nil"/>
                <w:left w:val="nil"/>
                <w:bottom w:val="nil"/>
                <w:right w:val="nil"/>
                <w:between w:val="nil"/>
              </w:pBdr>
              <w:spacing w:line="240" w:lineRule="auto"/>
              <w:jc w:val="right"/>
            </w:pPr>
            <w:r>
              <w:rPr>
                <w:b/>
              </w:rPr>
              <w:t>9%</w:t>
            </w:r>
            <w:r>
              <w:t xml:space="preserve"> (10)</w:t>
            </w:r>
          </w:p>
        </w:tc>
        <w:tc>
          <w:tcPr>
            <w:tcW w:w="1286" w:type="dxa"/>
            <w:shd w:val="clear" w:color="auto" w:fill="auto"/>
            <w:tcMar>
              <w:top w:w="56" w:type="dxa"/>
              <w:left w:w="56" w:type="dxa"/>
              <w:bottom w:w="56" w:type="dxa"/>
              <w:right w:w="56" w:type="dxa"/>
            </w:tcMar>
          </w:tcPr>
          <w:p w14:paraId="7A763F20" w14:textId="77777777" w:rsidR="00004184" w:rsidRDefault="002C4894">
            <w:pPr>
              <w:widowControl w:val="0"/>
              <w:pBdr>
                <w:top w:val="nil"/>
                <w:left w:val="nil"/>
                <w:bottom w:val="nil"/>
                <w:right w:val="nil"/>
                <w:between w:val="nil"/>
              </w:pBdr>
              <w:spacing w:line="240" w:lineRule="auto"/>
              <w:jc w:val="right"/>
            </w:pPr>
            <w:r>
              <w:rPr>
                <w:b/>
              </w:rPr>
              <w:t>9%</w:t>
            </w:r>
            <w:r>
              <w:t xml:space="preserve"> (8)</w:t>
            </w:r>
          </w:p>
        </w:tc>
        <w:tc>
          <w:tcPr>
            <w:tcW w:w="1286" w:type="dxa"/>
            <w:shd w:val="clear" w:color="auto" w:fill="auto"/>
            <w:tcMar>
              <w:top w:w="56" w:type="dxa"/>
              <w:left w:w="56" w:type="dxa"/>
              <w:bottom w:w="56" w:type="dxa"/>
              <w:right w:w="56" w:type="dxa"/>
            </w:tcMar>
          </w:tcPr>
          <w:p w14:paraId="2560B4C0" w14:textId="77777777" w:rsidR="00004184" w:rsidRDefault="002C4894">
            <w:pPr>
              <w:widowControl w:val="0"/>
              <w:pBdr>
                <w:top w:val="nil"/>
                <w:left w:val="nil"/>
                <w:bottom w:val="nil"/>
                <w:right w:val="nil"/>
                <w:between w:val="nil"/>
              </w:pBdr>
              <w:spacing w:line="240" w:lineRule="auto"/>
              <w:jc w:val="right"/>
            </w:pPr>
            <w:r>
              <w:rPr>
                <w:b/>
              </w:rPr>
              <w:t>7%</w:t>
            </w:r>
            <w:r>
              <w:t xml:space="preserve"> (5)</w:t>
            </w:r>
          </w:p>
        </w:tc>
        <w:tc>
          <w:tcPr>
            <w:tcW w:w="1286" w:type="dxa"/>
            <w:shd w:val="clear" w:color="auto" w:fill="auto"/>
            <w:tcMar>
              <w:top w:w="56" w:type="dxa"/>
              <w:left w:w="56" w:type="dxa"/>
              <w:bottom w:w="56" w:type="dxa"/>
              <w:right w:w="56" w:type="dxa"/>
            </w:tcMar>
          </w:tcPr>
          <w:p w14:paraId="0A02E2A0" w14:textId="77777777" w:rsidR="00004184" w:rsidRDefault="002C4894">
            <w:pPr>
              <w:widowControl w:val="0"/>
              <w:pBdr>
                <w:top w:val="nil"/>
                <w:left w:val="nil"/>
                <w:bottom w:val="nil"/>
                <w:right w:val="nil"/>
                <w:between w:val="nil"/>
              </w:pBdr>
              <w:spacing w:line="240" w:lineRule="auto"/>
              <w:jc w:val="right"/>
            </w:pPr>
            <w:r>
              <w:rPr>
                <w:b/>
              </w:rPr>
              <w:t xml:space="preserve">10% </w:t>
            </w:r>
            <w:r>
              <w:t>(8)</w:t>
            </w:r>
          </w:p>
        </w:tc>
      </w:tr>
      <w:tr w:rsidR="00004184" w14:paraId="11D9DBA1" w14:textId="77777777">
        <w:tc>
          <w:tcPr>
            <w:tcW w:w="4455" w:type="dxa"/>
            <w:shd w:val="clear" w:color="auto" w:fill="D9D9D9"/>
            <w:tcMar>
              <w:top w:w="56" w:type="dxa"/>
              <w:left w:w="56" w:type="dxa"/>
              <w:bottom w:w="56" w:type="dxa"/>
              <w:right w:w="56" w:type="dxa"/>
            </w:tcMar>
          </w:tcPr>
          <w:p w14:paraId="037BD98B" w14:textId="77777777" w:rsidR="00004184" w:rsidRDefault="002C4894">
            <w:pPr>
              <w:widowControl w:val="0"/>
              <w:spacing w:line="240" w:lineRule="auto"/>
              <w:rPr>
                <w:b/>
              </w:rPr>
            </w:pPr>
            <w:r>
              <w:rPr>
                <w:b/>
              </w:rPr>
              <w:t>Totaal aanvragen geïnterneerden</w:t>
            </w:r>
          </w:p>
        </w:tc>
        <w:tc>
          <w:tcPr>
            <w:tcW w:w="1286" w:type="dxa"/>
            <w:shd w:val="clear" w:color="auto" w:fill="D9D9D9"/>
            <w:tcMar>
              <w:top w:w="56" w:type="dxa"/>
              <w:left w:w="56" w:type="dxa"/>
              <w:bottom w:w="56" w:type="dxa"/>
              <w:right w:w="56" w:type="dxa"/>
            </w:tcMar>
          </w:tcPr>
          <w:p w14:paraId="41556C55" w14:textId="77777777" w:rsidR="00004184" w:rsidRDefault="002C4894">
            <w:pPr>
              <w:widowControl w:val="0"/>
              <w:spacing w:line="240" w:lineRule="auto"/>
              <w:jc w:val="right"/>
            </w:pPr>
            <w:r>
              <w:rPr>
                <w:b/>
              </w:rPr>
              <w:t>100%</w:t>
            </w:r>
            <w:r>
              <w:t xml:space="preserve"> (116)</w:t>
            </w:r>
          </w:p>
        </w:tc>
        <w:tc>
          <w:tcPr>
            <w:tcW w:w="1286" w:type="dxa"/>
            <w:shd w:val="clear" w:color="auto" w:fill="D9D9D9"/>
            <w:tcMar>
              <w:top w:w="56" w:type="dxa"/>
              <w:left w:w="56" w:type="dxa"/>
              <w:bottom w:w="56" w:type="dxa"/>
              <w:right w:w="56" w:type="dxa"/>
            </w:tcMar>
          </w:tcPr>
          <w:p w14:paraId="0529D39F" w14:textId="77777777" w:rsidR="00004184" w:rsidRDefault="002C4894">
            <w:pPr>
              <w:widowControl w:val="0"/>
              <w:spacing w:line="240" w:lineRule="auto"/>
              <w:jc w:val="right"/>
            </w:pPr>
            <w:r>
              <w:rPr>
                <w:b/>
              </w:rPr>
              <w:t>100%</w:t>
            </w:r>
            <w:r>
              <w:t xml:space="preserve"> (94)</w:t>
            </w:r>
          </w:p>
        </w:tc>
        <w:tc>
          <w:tcPr>
            <w:tcW w:w="1286" w:type="dxa"/>
            <w:shd w:val="clear" w:color="auto" w:fill="D9D9D9"/>
            <w:tcMar>
              <w:top w:w="56" w:type="dxa"/>
              <w:left w:w="56" w:type="dxa"/>
              <w:bottom w:w="56" w:type="dxa"/>
              <w:right w:w="56" w:type="dxa"/>
            </w:tcMar>
          </w:tcPr>
          <w:p w14:paraId="30A82CF7" w14:textId="77777777" w:rsidR="00004184" w:rsidRDefault="002C4894">
            <w:pPr>
              <w:widowControl w:val="0"/>
              <w:spacing w:line="240" w:lineRule="auto"/>
              <w:jc w:val="right"/>
            </w:pPr>
            <w:r>
              <w:rPr>
                <w:b/>
              </w:rPr>
              <w:t>100%</w:t>
            </w:r>
            <w:r>
              <w:t xml:space="preserve"> (75)</w:t>
            </w:r>
          </w:p>
        </w:tc>
        <w:tc>
          <w:tcPr>
            <w:tcW w:w="1286" w:type="dxa"/>
            <w:shd w:val="clear" w:color="auto" w:fill="D9D9D9"/>
            <w:tcMar>
              <w:top w:w="56" w:type="dxa"/>
              <w:left w:w="56" w:type="dxa"/>
              <w:bottom w:w="56" w:type="dxa"/>
              <w:right w:w="56" w:type="dxa"/>
            </w:tcMar>
          </w:tcPr>
          <w:p w14:paraId="3ED1CE08" w14:textId="77777777" w:rsidR="00004184" w:rsidRDefault="002C4894">
            <w:pPr>
              <w:widowControl w:val="0"/>
              <w:spacing w:line="240" w:lineRule="auto"/>
              <w:jc w:val="right"/>
            </w:pPr>
            <w:r>
              <w:rPr>
                <w:b/>
              </w:rPr>
              <w:t>100%</w:t>
            </w:r>
            <w:r>
              <w:t xml:space="preserve"> (78)</w:t>
            </w:r>
          </w:p>
        </w:tc>
      </w:tr>
    </w:tbl>
    <w:p w14:paraId="6DCB7758" w14:textId="77777777" w:rsidR="00004184" w:rsidRDefault="002C4894">
      <w:pPr>
        <w:spacing w:before="200" w:after="200"/>
      </w:pPr>
      <w:r>
        <w:br/>
      </w:r>
      <w:r>
        <w:t>In de bovenstaande tabel vindt u voor ieder jaartal het aantal aanvragen dat werd ingediend door personen met een handicap voor de doelgroep geïnterneerden. Het aantal goedkeuringen omvat ook de goedkeuringen die het jaar opeenvolgend aan het jaar van indi</w:t>
      </w:r>
      <w:r>
        <w:t xml:space="preserve">ening plaatsvonden. </w:t>
      </w:r>
    </w:p>
    <w:p w14:paraId="31AE4C3A" w14:textId="77777777" w:rsidR="00004184" w:rsidRDefault="002C4894">
      <w:pPr>
        <w:spacing w:before="200" w:after="200"/>
      </w:pPr>
      <w:r>
        <w:lastRenderedPageBreak/>
        <w:t xml:space="preserve">Op het moment van rapportering waren er nog 6 aanvragen uit 2022 lopend. </w:t>
      </w:r>
      <w:r>
        <w:br w:type="page"/>
      </w:r>
    </w:p>
    <w:p w14:paraId="06AF1E39" w14:textId="77777777" w:rsidR="00004184" w:rsidRDefault="002C4894" w:rsidP="009F6BFA">
      <w:pPr>
        <w:pStyle w:val="Kop3"/>
      </w:pPr>
      <w:bookmarkStart w:id="80" w:name="_tunv87j6vvsb" w:colFirst="0" w:colLast="0"/>
      <w:bookmarkEnd w:id="80"/>
      <w:r>
        <w:lastRenderedPageBreak/>
        <w:t>4.6.2</w:t>
      </w:r>
      <w:r>
        <w:tab/>
        <w:t xml:space="preserve">Units voor geïnterneerden </w:t>
      </w:r>
    </w:p>
    <w:p w14:paraId="07271952" w14:textId="77777777" w:rsidR="00004184" w:rsidRDefault="002C4894">
      <w:pPr>
        <w:spacing w:before="200" w:after="200"/>
      </w:pPr>
      <w:r>
        <w:t>E</w:t>
      </w:r>
      <w:r>
        <w:t>r zijn 3 residentiële units voor geïnterneerden, samen goed voor 50 plaatsen. Op 1 januari 2019 waren zij samen erkend voor in</w:t>
      </w:r>
      <w:r>
        <w:t xml:space="preserve"> totaal 4350 personeelspunten. Dat is in de daaropvolgende jaren ongewijzigd gebleven.</w:t>
      </w:r>
    </w:p>
    <w:p w14:paraId="02032381" w14:textId="77777777" w:rsidR="00004184" w:rsidRDefault="002C4894">
      <w:pPr>
        <w:spacing w:before="200" w:after="200"/>
        <w:rPr>
          <w:b/>
          <w:color w:val="FF9900"/>
          <w:highlight w:val="white"/>
        </w:rPr>
      </w:pPr>
      <w:r>
        <w:rPr>
          <w:b/>
        </w:rPr>
        <w:t>Tabel 51: Evolutie van het aantal goedgekeurde aanvragen voor en nieuwe opnames in units voor geïnterneerden (2019-2022)</w:t>
      </w:r>
    </w:p>
    <w:tbl>
      <w:tblPr>
        <w:tblStyle w:val="afff1"/>
        <w:tblW w:w="96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8"/>
        <w:gridCol w:w="1203"/>
        <w:gridCol w:w="1203"/>
        <w:gridCol w:w="1203"/>
        <w:gridCol w:w="1203"/>
      </w:tblGrid>
      <w:tr w:rsidR="00004184" w14:paraId="1373E2AA" w14:textId="77777777">
        <w:tc>
          <w:tcPr>
            <w:tcW w:w="4845" w:type="dxa"/>
            <w:shd w:val="clear" w:color="auto" w:fill="004D5C"/>
            <w:tcMar>
              <w:top w:w="56" w:type="dxa"/>
              <w:left w:w="56" w:type="dxa"/>
              <w:bottom w:w="56" w:type="dxa"/>
              <w:right w:w="56" w:type="dxa"/>
            </w:tcMar>
          </w:tcPr>
          <w:p w14:paraId="4D75AEA1" w14:textId="77777777" w:rsidR="00004184" w:rsidRDefault="00004184">
            <w:pPr>
              <w:widowControl w:val="0"/>
              <w:spacing w:line="240" w:lineRule="auto"/>
              <w:rPr>
                <w:b/>
                <w:color w:val="FFFFFF"/>
              </w:rPr>
            </w:pPr>
          </w:p>
        </w:tc>
        <w:tc>
          <w:tcPr>
            <w:tcW w:w="1203" w:type="dxa"/>
            <w:shd w:val="clear" w:color="auto" w:fill="004D5C"/>
            <w:tcMar>
              <w:top w:w="56" w:type="dxa"/>
              <w:left w:w="56" w:type="dxa"/>
              <w:bottom w:w="56" w:type="dxa"/>
              <w:right w:w="56" w:type="dxa"/>
            </w:tcMar>
          </w:tcPr>
          <w:p w14:paraId="36B93B1F" w14:textId="77777777" w:rsidR="00004184" w:rsidRDefault="002C4894">
            <w:pPr>
              <w:widowControl w:val="0"/>
              <w:spacing w:line="240" w:lineRule="auto"/>
              <w:jc w:val="right"/>
              <w:rPr>
                <w:b/>
                <w:color w:val="FFFFFF"/>
              </w:rPr>
            </w:pPr>
            <w:r>
              <w:rPr>
                <w:b/>
                <w:color w:val="FFFFFF"/>
              </w:rPr>
              <w:t>2019</w:t>
            </w:r>
          </w:p>
        </w:tc>
        <w:tc>
          <w:tcPr>
            <w:tcW w:w="1203" w:type="dxa"/>
            <w:shd w:val="clear" w:color="auto" w:fill="004D5C"/>
            <w:tcMar>
              <w:top w:w="56" w:type="dxa"/>
              <w:left w:w="56" w:type="dxa"/>
              <w:bottom w:w="56" w:type="dxa"/>
              <w:right w:w="56" w:type="dxa"/>
            </w:tcMar>
          </w:tcPr>
          <w:p w14:paraId="7B1DDC90" w14:textId="77777777" w:rsidR="00004184" w:rsidRDefault="002C4894">
            <w:pPr>
              <w:widowControl w:val="0"/>
              <w:spacing w:line="240" w:lineRule="auto"/>
              <w:jc w:val="right"/>
              <w:rPr>
                <w:b/>
                <w:color w:val="FFFFFF"/>
              </w:rPr>
            </w:pPr>
            <w:r>
              <w:rPr>
                <w:b/>
                <w:color w:val="FFFFFF"/>
              </w:rPr>
              <w:t>2020</w:t>
            </w:r>
          </w:p>
        </w:tc>
        <w:tc>
          <w:tcPr>
            <w:tcW w:w="1203" w:type="dxa"/>
            <w:shd w:val="clear" w:color="auto" w:fill="004D5C"/>
            <w:tcMar>
              <w:top w:w="56" w:type="dxa"/>
              <w:left w:w="56" w:type="dxa"/>
              <w:bottom w:w="56" w:type="dxa"/>
              <w:right w:w="56" w:type="dxa"/>
            </w:tcMar>
          </w:tcPr>
          <w:p w14:paraId="43A38B61" w14:textId="77777777" w:rsidR="00004184" w:rsidRDefault="002C4894">
            <w:pPr>
              <w:widowControl w:val="0"/>
              <w:spacing w:line="240" w:lineRule="auto"/>
              <w:jc w:val="right"/>
              <w:rPr>
                <w:b/>
                <w:color w:val="FFFFFF"/>
              </w:rPr>
            </w:pPr>
            <w:r>
              <w:rPr>
                <w:b/>
                <w:color w:val="FFFFFF"/>
              </w:rPr>
              <w:t>2021</w:t>
            </w:r>
          </w:p>
        </w:tc>
        <w:tc>
          <w:tcPr>
            <w:tcW w:w="1203" w:type="dxa"/>
            <w:shd w:val="clear" w:color="auto" w:fill="004D5C"/>
            <w:tcMar>
              <w:top w:w="56" w:type="dxa"/>
              <w:left w:w="56" w:type="dxa"/>
              <w:bottom w:w="56" w:type="dxa"/>
              <w:right w:w="56" w:type="dxa"/>
            </w:tcMar>
          </w:tcPr>
          <w:p w14:paraId="7426E6DF" w14:textId="77777777" w:rsidR="00004184" w:rsidRDefault="002C4894">
            <w:pPr>
              <w:widowControl w:val="0"/>
              <w:spacing w:line="240" w:lineRule="auto"/>
              <w:jc w:val="right"/>
              <w:rPr>
                <w:b/>
                <w:color w:val="FFFFFF"/>
              </w:rPr>
            </w:pPr>
            <w:r>
              <w:rPr>
                <w:b/>
                <w:color w:val="FFFFFF"/>
              </w:rPr>
              <w:t>2022</w:t>
            </w:r>
          </w:p>
        </w:tc>
      </w:tr>
      <w:tr w:rsidR="00004184" w14:paraId="739CA5EF" w14:textId="77777777">
        <w:tc>
          <w:tcPr>
            <w:tcW w:w="4845" w:type="dxa"/>
            <w:shd w:val="clear" w:color="auto" w:fill="F3F3F3"/>
            <w:tcMar>
              <w:top w:w="56" w:type="dxa"/>
              <w:left w:w="56" w:type="dxa"/>
              <w:bottom w:w="56" w:type="dxa"/>
              <w:right w:w="56" w:type="dxa"/>
            </w:tcMar>
          </w:tcPr>
          <w:p w14:paraId="5FCB4BBA" w14:textId="77777777" w:rsidR="00004184" w:rsidRDefault="002C4894">
            <w:pPr>
              <w:widowControl w:val="0"/>
              <w:spacing w:line="240" w:lineRule="auto"/>
              <w:rPr>
                <w:b/>
              </w:rPr>
            </w:pPr>
            <w:r>
              <w:rPr>
                <w:b/>
              </w:rPr>
              <w:t>Aantal goedgekeurde aanvragen voor de residentiële opvang van geïnterneerden</w:t>
            </w:r>
          </w:p>
        </w:tc>
        <w:tc>
          <w:tcPr>
            <w:tcW w:w="1203" w:type="dxa"/>
            <w:tcMar>
              <w:top w:w="56" w:type="dxa"/>
              <w:left w:w="56" w:type="dxa"/>
              <w:bottom w:w="56" w:type="dxa"/>
              <w:right w:w="56" w:type="dxa"/>
            </w:tcMar>
          </w:tcPr>
          <w:p w14:paraId="152512B6" w14:textId="77777777" w:rsidR="00004184" w:rsidRDefault="002C4894">
            <w:pPr>
              <w:widowControl w:val="0"/>
              <w:spacing w:line="240" w:lineRule="auto"/>
              <w:jc w:val="right"/>
            </w:pPr>
            <w:r>
              <w:t>21</w:t>
            </w:r>
          </w:p>
        </w:tc>
        <w:tc>
          <w:tcPr>
            <w:tcW w:w="1203" w:type="dxa"/>
            <w:tcMar>
              <w:top w:w="56" w:type="dxa"/>
              <w:left w:w="56" w:type="dxa"/>
              <w:bottom w:w="56" w:type="dxa"/>
              <w:right w:w="56" w:type="dxa"/>
            </w:tcMar>
          </w:tcPr>
          <w:p w14:paraId="4A4B986C" w14:textId="77777777" w:rsidR="00004184" w:rsidRDefault="002C4894">
            <w:pPr>
              <w:widowControl w:val="0"/>
              <w:spacing w:line="240" w:lineRule="auto"/>
              <w:jc w:val="right"/>
            </w:pPr>
            <w:r>
              <w:t>21</w:t>
            </w:r>
          </w:p>
        </w:tc>
        <w:tc>
          <w:tcPr>
            <w:tcW w:w="1203" w:type="dxa"/>
            <w:tcMar>
              <w:top w:w="56" w:type="dxa"/>
              <w:left w:w="56" w:type="dxa"/>
              <w:bottom w:w="56" w:type="dxa"/>
              <w:right w:w="56" w:type="dxa"/>
            </w:tcMar>
          </w:tcPr>
          <w:p w14:paraId="51234BF0" w14:textId="77777777" w:rsidR="00004184" w:rsidRDefault="002C4894">
            <w:pPr>
              <w:widowControl w:val="0"/>
              <w:spacing w:line="240" w:lineRule="auto"/>
              <w:jc w:val="right"/>
            </w:pPr>
            <w:r>
              <w:t>11</w:t>
            </w:r>
          </w:p>
        </w:tc>
        <w:tc>
          <w:tcPr>
            <w:tcW w:w="1203" w:type="dxa"/>
            <w:tcMar>
              <w:top w:w="56" w:type="dxa"/>
              <w:left w:w="56" w:type="dxa"/>
              <w:bottom w:w="56" w:type="dxa"/>
              <w:right w:w="56" w:type="dxa"/>
            </w:tcMar>
          </w:tcPr>
          <w:p w14:paraId="522514D2" w14:textId="77777777" w:rsidR="00004184" w:rsidRDefault="002C4894">
            <w:pPr>
              <w:widowControl w:val="0"/>
              <w:spacing w:line="240" w:lineRule="auto"/>
              <w:jc w:val="right"/>
            </w:pPr>
            <w:r>
              <w:t>10</w:t>
            </w:r>
          </w:p>
        </w:tc>
      </w:tr>
      <w:tr w:rsidR="00004184" w14:paraId="73FB994C" w14:textId="77777777">
        <w:tc>
          <w:tcPr>
            <w:tcW w:w="4845" w:type="dxa"/>
            <w:shd w:val="clear" w:color="auto" w:fill="F3F3F3"/>
            <w:tcMar>
              <w:top w:w="56" w:type="dxa"/>
              <w:left w:w="56" w:type="dxa"/>
              <w:bottom w:w="56" w:type="dxa"/>
              <w:right w:w="56" w:type="dxa"/>
            </w:tcMar>
          </w:tcPr>
          <w:p w14:paraId="5B96C65F" w14:textId="77777777" w:rsidR="00004184" w:rsidRDefault="002C4894">
            <w:pPr>
              <w:widowControl w:val="0"/>
              <w:spacing w:line="240" w:lineRule="auto"/>
              <w:rPr>
                <w:b/>
              </w:rPr>
            </w:pPr>
            <w:r>
              <w:rPr>
                <w:b/>
              </w:rPr>
              <w:t>Aantal nieuwe opnames</w:t>
            </w:r>
          </w:p>
        </w:tc>
        <w:tc>
          <w:tcPr>
            <w:tcW w:w="1203" w:type="dxa"/>
            <w:tcMar>
              <w:top w:w="56" w:type="dxa"/>
              <w:left w:w="56" w:type="dxa"/>
              <w:bottom w:w="56" w:type="dxa"/>
              <w:right w:w="56" w:type="dxa"/>
            </w:tcMar>
          </w:tcPr>
          <w:p w14:paraId="424510CA" w14:textId="77777777" w:rsidR="00004184" w:rsidRDefault="002C4894">
            <w:pPr>
              <w:widowControl w:val="0"/>
              <w:spacing w:line="240" w:lineRule="auto"/>
              <w:jc w:val="right"/>
            </w:pPr>
            <w:r>
              <w:t>11</w:t>
            </w:r>
          </w:p>
        </w:tc>
        <w:tc>
          <w:tcPr>
            <w:tcW w:w="1203" w:type="dxa"/>
            <w:tcMar>
              <w:top w:w="56" w:type="dxa"/>
              <w:left w:w="56" w:type="dxa"/>
              <w:bottom w:w="56" w:type="dxa"/>
              <w:right w:w="56" w:type="dxa"/>
            </w:tcMar>
          </w:tcPr>
          <w:p w14:paraId="6EA1ECE6" w14:textId="77777777" w:rsidR="00004184" w:rsidRDefault="002C4894">
            <w:pPr>
              <w:widowControl w:val="0"/>
              <w:spacing w:line="240" w:lineRule="auto"/>
              <w:jc w:val="right"/>
            </w:pPr>
            <w:r>
              <w:t>13</w:t>
            </w:r>
          </w:p>
        </w:tc>
        <w:tc>
          <w:tcPr>
            <w:tcW w:w="1203" w:type="dxa"/>
            <w:tcMar>
              <w:top w:w="56" w:type="dxa"/>
              <w:left w:w="56" w:type="dxa"/>
              <w:bottom w:w="56" w:type="dxa"/>
              <w:right w:w="56" w:type="dxa"/>
            </w:tcMar>
          </w:tcPr>
          <w:p w14:paraId="550A1363" w14:textId="77777777" w:rsidR="00004184" w:rsidRDefault="002C4894">
            <w:pPr>
              <w:widowControl w:val="0"/>
              <w:spacing w:line="240" w:lineRule="auto"/>
              <w:jc w:val="right"/>
            </w:pPr>
            <w:r>
              <w:t>6</w:t>
            </w:r>
          </w:p>
        </w:tc>
        <w:tc>
          <w:tcPr>
            <w:tcW w:w="1203" w:type="dxa"/>
            <w:tcMar>
              <w:top w:w="56" w:type="dxa"/>
              <w:left w:w="56" w:type="dxa"/>
              <w:bottom w:w="56" w:type="dxa"/>
              <w:right w:w="56" w:type="dxa"/>
            </w:tcMar>
          </w:tcPr>
          <w:p w14:paraId="7E96A317" w14:textId="77777777" w:rsidR="00004184" w:rsidRDefault="002C4894">
            <w:pPr>
              <w:widowControl w:val="0"/>
              <w:spacing w:line="240" w:lineRule="auto"/>
              <w:jc w:val="right"/>
            </w:pPr>
            <w:r>
              <w:t>&lt;5</w:t>
            </w:r>
          </w:p>
        </w:tc>
      </w:tr>
    </w:tbl>
    <w:p w14:paraId="1634E0D6" w14:textId="77777777" w:rsidR="00004184" w:rsidRDefault="00004184"/>
    <w:p w14:paraId="05A23EB3" w14:textId="77777777" w:rsidR="00004184" w:rsidRDefault="002C4894" w:rsidP="009F6BFA">
      <w:pPr>
        <w:pStyle w:val="Kop3"/>
      </w:pPr>
      <w:bookmarkStart w:id="81" w:name="_nbbk0c1uspg7" w:colFirst="0" w:colLast="0"/>
      <w:bookmarkEnd w:id="81"/>
      <w:r>
        <w:t>4.6.3</w:t>
      </w:r>
      <w:r>
        <w:tab/>
        <w:t>Dagondersteuning in de gevangenis door vergunde zorgaanbieders</w:t>
      </w:r>
    </w:p>
    <w:p w14:paraId="3C4BFB0C" w14:textId="77777777" w:rsidR="00004184" w:rsidRDefault="002C4894">
      <w:pPr>
        <w:spacing w:before="200" w:after="200"/>
        <w:rPr>
          <w:u w:val="single"/>
        </w:rPr>
      </w:pPr>
      <w:r>
        <w:t>S</w:t>
      </w:r>
      <w:r>
        <w:t xml:space="preserve">inds 2017 is het aantal vergunde zorgaanbieders dat dagondersteuning biedt aan personen met een handicap in de gevangenis constant gebleven. Er zijn drie organisaties erkend voor in totaal 1647 punten. </w:t>
      </w:r>
    </w:p>
    <w:p w14:paraId="49EAC0AB" w14:textId="77777777" w:rsidR="00004184" w:rsidRDefault="002C4894" w:rsidP="009F6BFA">
      <w:pPr>
        <w:pStyle w:val="Kop3"/>
      </w:pPr>
      <w:bookmarkStart w:id="82" w:name="_mz4x87rfgn19" w:colFirst="0" w:colLast="0"/>
      <w:bookmarkEnd w:id="82"/>
      <w:r>
        <w:t>4.6.4</w:t>
      </w:r>
      <w:r>
        <w:tab/>
        <w:t>Directe financiering geïnterneerden</w:t>
      </w:r>
    </w:p>
    <w:p w14:paraId="4DEE3AA2" w14:textId="77777777" w:rsidR="00004184" w:rsidRDefault="002C4894">
      <w:pPr>
        <w:spacing w:before="200" w:after="200"/>
      </w:pPr>
      <w:r>
        <w:t>H</w:t>
      </w:r>
      <w:r>
        <w:t>et aantal</w:t>
      </w:r>
      <w:r>
        <w:t xml:space="preserve"> vergunde zorgaanbieders in het kader van directe financiering van geïnterneerden is gestegen over de jaren. Eind 2019 bedroeg het aantal nog 65, eind 2020 waren er 70 en eind 2021 en 2022 waren er 78.</w:t>
      </w:r>
    </w:p>
    <w:p w14:paraId="474C42E0" w14:textId="77777777" w:rsidR="00004184" w:rsidRDefault="002C4894">
      <w:pPr>
        <w:spacing w:before="200" w:after="200"/>
        <w:rPr>
          <w:b/>
          <w:color w:val="FF9900"/>
          <w:highlight w:val="white"/>
        </w:rPr>
      </w:pPr>
      <w:r>
        <w:rPr>
          <w:b/>
        </w:rPr>
        <w:t>Tabel 52: Evolutie van het aantal goedgekeurde aanvrag</w:t>
      </w:r>
      <w:r>
        <w:rPr>
          <w:b/>
        </w:rPr>
        <w:t>en en opnames binnen de procedure directe financiering voor geïnterneerden (2019-2022)</w:t>
      </w:r>
    </w:p>
    <w:tbl>
      <w:tblPr>
        <w:tblStyle w:val="afff2"/>
        <w:tblW w:w="97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0"/>
        <w:gridCol w:w="1440"/>
        <w:gridCol w:w="1440"/>
        <w:gridCol w:w="1440"/>
        <w:gridCol w:w="1440"/>
      </w:tblGrid>
      <w:tr w:rsidR="00004184" w14:paraId="46EAECE5" w14:textId="77777777">
        <w:tc>
          <w:tcPr>
            <w:tcW w:w="3960" w:type="dxa"/>
            <w:shd w:val="clear" w:color="auto" w:fill="004D5C"/>
            <w:tcMar>
              <w:top w:w="56" w:type="dxa"/>
              <w:left w:w="56" w:type="dxa"/>
              <w:bottom w:w="56" w:type="dxa"/>
              <w:right w:w="56" w:type="dxa"/>
            </w:tcMar>
          </w:tcPr>
          <w:p w14:paraId="53AE660A" w14:textId="77777777" w:rsidR="00004184" w:rsidRDefault="00004184">
            <w:pPr>
              <w:widowControl w:val="0"/>
              <w:spacing w:line="240" w:lineRule="auto"/>
              <w:rPr>
                <w:b/>
                <w:color w:val="FFFFFF"/>
              </w:rPr>
            </w:pPr>
          </w:p>
        </w:tc>
        <w:tc>
          <w:tcPr>
            <w:tcW w:w="1440" w:type="dxa"/>
            <w:shd w:val="clear" w:color="auto" w:fill="004D5C"/>
            <w:tcMar>
              <w:top w:w="56" w:type="dxa"/>
              <w:left w:w="56" w:type="dxa"/>
              <w:bottom w:w="56" w:type="dxa"/>
              <w:right w:w="56" w:type="dxa"/>
            </w:tcMar>
          </w:tcPr>
          <w:p w14:paraId="648D5F3A" w14:textId="77777777" w:rsidR="00004184" w:rsidRDefault="002C4894">
            <w:pPr>
              <w:widowControl w:val="0"/>
              <w:spacing w:line="240" w:lineRule="auto"/>
              <w:jc w:val="right"/>
              <w:rPr>
                <w:b/>
                <w:color w:val="FFFFFF"/>
              </w:rPr>
            </w:pPr>
            <w:r>
              <w:rPr>
                <w:b/>
                <w:color w:val="FFFFFF"/>
              </w:rPr>
              <w:t>2019</w:t>
            </w:r>
          </w:p>
        </w:tc>
        <w:tc>
          <w:tcPr>
            <w:tcW w:w="1440" w:type="dxa"/>
            <w:shd w:val="clear" w:color="auto" w:fill="004D5C"/>
            <w:tcMar>
              <w:top w:w="56" w:type="dxa"/>
              <w:left w:w="56" w:type="dxa"/>
              <w:bottom w:w="56" w:type="dxa"/>
              <w:right w:w="56" w:type="dxa"/>
            </w:tcMar>
          </w:tcPr>
          <w:p w14:paraId="1E8B2CDB" w14:textId="77777777" w:rsidR="00004184" w:rsidRDefault="002C4894">
            <w:pPr>
              <w:widowControl w:val="0"/>
              <w:spacing w:line="240" w:lineRule="auto"/>
              <w:jc w:val="right"/>
              <w:rPr>
                <w:b/>
                <w:color w:val="FFFFFF"/>
              </w:rPr>
            </w:pPr>
            <w:r>
              <w:rPr>
                <w:b/>
                <w:color w:val="FFFFFF"/>
              </w:rPr>
              <w:t>2020</w:t>
            </w:r>
          </w:p>
        </w:tc>
        <w:tc>
          <w:tcPr>
            <w:tcW w:w="1440" w:type="dxa"/>
            <w:shd w:val="clear" w:color="auto" w:fill="004D5C"/>
            <w:tcMar>
              <w:top w:w="56" w:type="dxa"/>
              <w:left w:w="56" w:type="dxa"/>
              <w:bottom w:w="56" w:type="dxa"/>
              <w:right w:w="56" w:type="dxa"/>
            </w:tcMar>
          </w:tcPr>
          <w:p w14:paraId="5C449FE7" w14:textId="77777777" w:rsidR="00004184" w:rsidRDefault="002C4894">
            <w:pPr>
              <w:widowControl w:val="0"/>
              <w:spacing w:line="240" w:lineRule="auto"/>
              <w:jc w:val="right"/>
              <w:rPr>
                <w:b/>
                <w:color w:val="FFFFFF"/>
              </w:rPr>
            </w:pPr>
            <w:r>
              <w:rPr>
                <w:b/>
                <w:color w:val="FFFFFF"/>
              </w:rPr>
              <w:t>2021</w:t>
            </w:r>
          </w:p>
        </w:tc>
        <w:tc>
          <w:tcPr>
            <w:tcW w:w="1440" w:type="dxa"/>
            <w:shd w:val="clear" w:color="auto" w:fill="004D5C"/>
            <w:tcMar>
              <w:top w:w="56" w:type="dxa"/>
              <w:left w:w="56" w:type="dxa"/>
              <w:bottom w:w="56" w:type="dxa"/>
              <w:right w:w="56" w:type="dxa"/>
            </w:tcMar>
          </w:tcPr>
          <w:p w14:paraId="4FB752A9" w14:textId="77777777" w:rsidR="00004184" w:rsidRDefault="002C4894">
            <w:pPr>
              <w:widowControl w:val="0"/>
              <w:spacing w:line="240" w:lineRule="auto"/>
              <w:jc w:val="right"/>
              <w:rPr>
                <w:b/>
                <w:color w:val="FFFFFF"/>
              </w:rPr>
            </w:pPr>
            <w:r>
              <w:rPr>
                <w:b/>
                <w:color w:val="FFFFFF"/>
              </w:rPr>
              <w:t>2022</w:t>
            </w:r>
          </w:p>
        </w:tc>
      </w:tr>
      <w:tr w:rsidR="00004184" w14:paraId="6AA257CA" w14:textId="77777777">
        <w:trPr>
          <w:trHeight w:val="585"/>
        </w:trPr>
        <w:tc>
          <w:tcPr>
            <w:tcW w:w="3960" w:type="dxa"/>
            <w:shd w:val="clear" w:color="auto" w:fill="F3F3F3"/>
            <w:tcMar>
              <w:top w:w="56" w:type="dxa"/>
              <w:left w:w="56" w:type="dxa"/>
              <w:bottom w:w="56" w:type="dxa"/>
              <w:right w:w="56" w:type="dxa"/>
            </w:tcMar>
          </w:tcPr>
          <w:p w14:paraId="3D8EDC51" w14:textId="77777777" w:rsidR="00004184" w:rsidRDefault="002C4894">
            <w:pPr>
              <w:widowControl w:val="0"/>
              <w:spacing w:line="240" w:lineRule="auto"/>
              <w:rPr>
                <w:b/>
              </w:rPr>
            </w:pPr>
            <w:r>
              <w:rPr>
                <w:b/>
              </w:rPr>
              <w:t>Aantal goedgekeurde aanvragen voor directe financiering geïnterneerden</w:t>
            </w:r>
          </w:p>
        </w:tc>
        <w:tc>
          <w:tcPr>
            <w:tcW w:w="1440" w:type="dxa"/>
            <w:tcMar>
              <w:top w:w="56" w:type="dxa"/>
              <w:left w:w="56" w:type="dxa"/>
              <w:bottom w:w="56" w:type="dxa"/>
              <w:right w:w="56" w:type="dxa"/>
            </w:tcMar>
          </w:tcPr>
          <w:p w14:paraId="2CA6E213" w14:textId="77777777" w:rsidR="00004184" w:rsidRDefault="002C4894">
            <w:pPr>
              <w:widowControl w:val="0"/>
              <w:spacing w:line="240" w:lineRule="auto"/>
              <w:jc w:val="right"/>
            </w:pPr>
            <w:r>
              <w:t>65</w:t>
            </w:r>
          </w:p>
        </w:tc>
        <w:tc>
          <w:tcPr>
            <w:tcW w:w="1440" w:type="dxa"/>
            <w:tcMar>
              <w:top w:w="56" w:type="dxa"/>
              <w:left w:w="56" w:type="dxa"/>
              <w:bottom w:w="56" w:type="dxa"/>
              <w:right w:w="56" w:type="dxa"/>
            </w:tcMar>
          </w:tcPr>
          <w:p w14:paraId="193BB3CB" w14:textId="77777777" w:rsidR="00004184" w:rsidRDefault="002C4894">
            <w:pPr>
              <w:widowControl w:val="0"/>
              <w:spacing w:line="240" w:lineRule="auto"/>
              <w:jc w:val="right"/>
            </w:pPr>
            <w:r>
              <w:t>62</w:t>
            </w:r>
          </w:p>
        </w:tc>
        <w:tc>
          <w:tcPr>
            <w:tcW w:w="1440" w:type="dxa"/>
            <w:tcMar>
              <w:top w:w="56" w:type="dxa"/>
              <w:left w:w="56" w:type="dxa"/>
              <w:bottom w:w="56" w:type="dxa"/>
              <w:right w:w="56" w:type="dxa"/>
            </w:tcMar>
          </w:tcPr>
          <w:p w14:paraId="226D31C3" w14:textId="77777777" w:rsidR="00004184" w:rsidRDefault="002C4894">
            <w:pPr>
              <w:widowControl w:val="0"/>
              <w:spacing w:line="240" w:lineRule="auto"/>
              <w:jc w:val="right"/>
            </w:pPr>
            <w:r>
              <w:t>56</w:t>
            </w:r>
          </w:p>
        </w:tc>
        <w:tc>
          <w:tcPr>
            <w:tcW w:w="1440" w:type="dxa"/>
            <w:tcMar>
              <w:top w:w="56" w:type="dxa"/>
              <w:left w:w="56" w:type="dxa"/>
              <w:bottom w:w="56" w:type="dxa"/>
              <w:right w:w="56" w:type="dxa"/>
            </w:tcMar>
          </w:tcPr>
          <w:p w14:paraId="521AD676" w14:textId="77777777" w:rsidR="00004184" w:rsidRDefault="002C4894">
            <w:pPr>
              <w:widowControl w:val="0"/>
              <w:spacing w:line="240" w:lineRule="auto"/>
              <w:jc w:val="right"/>
            </w:pPr>
            <w:r>
              <w:t>52</w:t>
            </w:r>
          </w:p>
        </w:tc>
      </w:tr>
      <w:tr w:rsidR="00004184" w14:paraId="08EF7358" w14:textId="77777777">
        <w:tc>
          <w:tcPr>
            <w:tcW w:w="3960" w:type="dxa"/>
            <w:shd w:val="clear" w:color="auto" w:fill="F3F3F3"/>
            <w:tcMar>
              <w:top w:w="56" w:type="dxa"/>
              <w:left w:w="56" w:type="dxa"/>
              <w:bottom w:w="56" w:type="dxa"/>
              <w:right w:w="56" w:type="dxa"/>
            </w:tcMar>
          </w:tcPr>
          <w:p w14:paraId="710EC1F0" w14:textId="77777777" w:rsidR="00004184" w:rsidRDefault="002C4894">
            <w:pPr>
              <w:widowControl w:val="0"/>
              <w:spacing w:line="240" w:lineRule="auto"/>
              <w:rPr>
                <w:b/>
              </w:rPr>
            </w:pPr>
            <w:r>
              <w:rPr>
                <w:b/>
              </w:rPr>
              <w:t>Aantal nieuwe opnames</w:t>
            </w:r>
          </w:p>
        </w:tc>
        <w:tc>
          <w:tcPr>
            <w:tcW w:w="1440" w:type="dxa"/>
            <w:tcMar>
              <w:top w:w="56" w:type="dxa"/>
              <w:left w:w="56" w:type="dxa"/>
              <w:bottom w:w="56" w:type="dxa"/>
              <w:right w:w="56" w:type="dxa"/>
            </w:tcMar>
          </w:tcPr>
          <w:p w14:paraId="5E33010F" w14:textId="77777777" w:rsidR="00004184" w:rsidRDefault="002C4894">
            <w:pPr>
              <w:widowControl w:val="0"/>
              <w:spacing w:line="240" w:lineRule="auto"/>
              <w:jc w:val="right"/>
            </w:pPr>
            <w:r>
              <w:t>30</w:t>
            </w:r>
          </w:p>
        </w:tc>
        <w:tc>
          <w:tcPr>
            <w:tcW w:w="1440" w:type="dxa"/>
            <w:tcMar>
              <w:top w:w="56" w:type="dxa"/>
              <w:left w:w="56" w:type="dxa"/>
              <w:bottom w:w="56" w:type="dxa"/>
              <w:right w:w="56" w:type="dxa"/>
            </w:tcMar>
          </w:tcPr>
          <w:p w14:paraId="65BC7370" w14:textId="77777777" w:rsidR="00004184" w:rsidRDefault="002C4894">
            <w:pPr>
              <w:widowControl w:val="0"/>
              <w:spacing w:line="240" w:lineRule="auto"/>
              <w:jc w:val="right"/>
            </w:pPr>
            <w:r>
              <w:t>36</w:t>
            </w:r>
          </w:p>
        </w:tc>
        <w:tc>
          <w:tcPr>
            <w:tcW w:w="1440" w:type="dxa"/>
            <w:tcMar>
              <w:top w:w="56" w:type="dxa"/>
              <w:left w:w="56" w:type="dxa"/>
              <w:bottom w:w="56" w:type="dxa"/>
              <w:right w:w="56" w:type="dxa"/>
            </w:tcMar>
          </w:tcPr>
          <w:p w14:paraId="09A58B79" w14:textId="77777777" w:rsidR="00004184" w:rsidRDefault="002C4894">
            <w:pPr>
              <w:widowControl w:val="0"/>
              <w:spacing w:line="240" w:lineRule="auto"/>
              <w:jc w:val="right"/>
            </w:pPr>
            <w:r>
              <w:t>32</w:t>
            </w:r>
          </w:p>
        </w:tc>
        <w:tc>
          <w:tcPr>
            <w:tcW w:w="1440" w:type="dxa"/>
            <w:tcMar>
              <w:top w:w="56" w:type="dxa"/>
              <w:left w:w="56" w:type="dxa"/>
              <w:bottom w:w="56" w:type="dxa"/>
              <w:right w:w="56" w:type="dxa"/>
            </w:tcMar>
          </w:tcPr>
          <w:p w14:paraId="2EE45722" w14:textId="77777777" w:rsidR="00004184" w:rsidRDefault="002C4894">
            <w:pPr>
              <w:widowControl w:val="0"/>
              <w:spacing w:line="240" w:lineRule="auto"/>
              <w:jc w:val="right"/>
            </w:pPr>
            <w:r>
              <w:t>30</w:t>
            </w:r>
          </w:p>
        </w:tc>
      </w:tr>
      <w:tr w:rsidR="00004184" w14:paraId="356DACBE" w14:textId="77777777">
        <w:tc>
          <w:tcPr>
            <w:tcW w:w="3960" w:type="dxa"/>
            <w:shd w:val="clear" w:color="auto" w:fill="F3F3F3"/>
            <w:tcMar>
              <w:top w:w="56" w:type="dxa"/>
              <w:left w:w="56" w:type="dxa"/>
              <w:bottom w:w="56" w:type="dxa"/>
              <w:right w:w="56" w:type="dxa"/>
            </w:tcMar>
          </w:tcPr>
          <w:p w14:paraId="6528AF17" w14:textId="77777777" w:rsidR="00004184" w:rsidRDefault="002C4894">
            <w:pPr>
              <w:widowControl w:val="0"/>
              <w:spacing w:line="240" w:lineRule="auto"/>
              <w:rPr>
                <w:b/>
              </w:rPr>
            </w:pPr>
            <w:r>
              <w:rPr>
                <w:b/>
              </w:rPr>
              <w:t>Aantal lopende begeleidingen op 31/12</w:t>
            </w:r>
          </w:p>
        </w:tc>
        <w:tc>
          <w:tcPr>
            <w:tcW w:w="1440" w:type="dxa"/>
            <w:tcMar>
              <w:top w:w="56" w:type="dxa"/>
              <w:left w:w="56" w:type="dxa"/>
              <w:bottom w:w="56" w:type="dxa"/>
              <w:right w:w="56" w:type="dxa"/>
            </w:tcMar>
          </w:tcPr>
          <w:p w14:paraId="64D1E111" w14:textId="77777777" w:rsidR="00004184" w:rsidRDefault="002C4894">
            <w:pPr>
              <w:widowControl w:val="0"/>
              <w:spacing w:line="240" w:lineRule="auto"/>
              <w:jc w:val="right"/>
            </w:pPr>
            <w:r>
              <w:t>30</w:t>
            </w:r>
          </w:p>
        </w:tc>
        <w:tc>
          <w:tcPr>
            <w:tcW w:w="1440" w:type="dxa"/>
            <w:tcMar>
              <w:top w:w="56" w:type="dxa"/>
              <w:left w:w="56" w:type="dxa"/>
              <w:bottom w:w="56" w:type="dxa"/>
              <w:right w:w="56" w:type="dxa"/>
            </w:tcMar>
          </w:tcPr>
          <w:p w14:paraId="62B42F9A" w14:textId="77777777" w:rsidR="00004184" w:rsidRDefault="002C4894">
            <w:pPr>
              <w:widowControl w:val="0"/>
              <w:spacing w:line="240" w:lineRule="auto"/>
              <w:jc w:val="right"/>
            </w:pPr>
            <w:r>
              <w:t>62</w:t>
            </w:r>
          </w:p>
        </w:tc>
        <w:tc>
          <w:tcPr>
            <w:tcW w:w="1440" w:type="dxa"/>
            <w:tcMar>
              <w:top w:w="56" w:type="dxa"/>
              <w:left w:w="56" w:type="dxa"/>
              <w:bottom w:w="56" w:type="dxa"/>
              <w:right w:w="56" w:type="dxa"/>
            </w:tcMar>
          </w:tcPr>
          <w:p w14:paraId="35930C66" w14:textId="77777777" w:rsidR="00004184" w:rsidRDefault="002C4894">
            <w:pPr>
              <w:widowControl w:val="0"/>
              <w:spacing w:line="240" w:lineRule="auto"/>
              <w:jc w:val="right"/>
            </w:pPr>
            <w:r>
              <w:t>8</w:t>
            </w:r>
          </w:p>
        </w:tc>
        <w:tc>
          <w:tcPr>
            <w:tcW w:w="1440" w:type="dxa"/>
            <w:tcMar>
              <w:top w:w="56" w:type="dxa"/>
              <w:left w:w="56" w:type="dxa"/>
              <w:bottom w:w="56" w:type="dxa"/>
              <w:right w:w="56" w:type="dxa"/>
            </w:tcMar>
          </w:tcPr>
          <w:p w14:paraId="654F7CA5" w14:textId="77777777" w:rsidR="00004184" w:rsidRDefault="002C4894">
            <w:pPr>
              <w:widowControl w:val="0"/>
              <w:spacing w:line="240" w:lineRule="auto"/>
              <w:jc w:val="right"/>
            </w:pPr>
            <w:r>
              <w:t>86</w:t>
            </w:r>
          </w:p>
        </w:tc>
      </w:tr>
    </w:tbl>
    <w:p w14:paraId="4B88D6F4" w14:textId="77777777" w:rsidR="00004184" w:rsidRDefault="00004184" w:rsidP="008752B2">
      <w:pPr>
        <w:pStyle w:val="Kop2"/>
      </w:pPr>
      <w:bookmarkStart w:id="83" w:name="_2hxftehit5h0" w:colFirst="0" w:colLast="0"/>
      <w:bookmarkEnd w:id="83"/>
    </w:p>
    <w:p w14:paraId="5BAB37FD" w14:textId="77777777" w:rsidR="00004184" w:rsidRDefault="002C4894" w:rsidP="008752B2">
      <w:pPr>
        <w:pStyle w:val="Kop2"/>
      </w:pPr>
      <w:bookmarkStart w:id="84" w:name="_43c0bi50aw8z" w:colFirst="0" w:colLast="0"/>
      <w:bookmarkEnd w:id="84"/>
      <w:r>
        <w:br w:type="page"/>
      </w:r>
    </w:p>
    <w:p w14:paraId="528FCD96" w14:textId="77777777" w:rsidR="00004184" w:rsidRDefault="002C4894" w:rsidP="008752B2">
      <w:pPr>
        <w:pStyle w:val="Kop2"/>
      </w:pPr>
      <w:bookmarkStart w:id="85" w:name="_zk4afdfhuvv" w:colFirst="0" w:colLast="0"/>
      <w:bookmarkEnd w:id="85"/>
      <w:r>
        <w:lastRenderedPageBreak/>
        <w:t>4.7</w:t>
      </w:r>
      <w:r>
        <w:tab/>
        <w:t>Niet-aangeboren hersenletsel (NAH)</w:t>
      </w:r>
    </w:p>
    <w:p w14:paraId="71CEC3D0" w14:textId="77777777" w:rsidR="00004184" w:rsidRDefault="002C4894" w:rsidP="009F6BFA">
      <w:pPr>
        <w:pStyle w:val="Kop3"/>
      </w:pPr>
      <w:bookmarkStart w:id="86" w:name="_wdzlei5vnim4" w:colFirst="0" w:colLast="0"/>
      <w:bookmarkEnd w:id="86"/>
      <w:r>
        <w:t>4.7.1</w:t>
      </w:r>
      <w:r>
        <w:tab/>
        <w:t xml:space="preserve">Aantal met directe financiering NAH </w:t>
      </w:r>
    </w:p>
    <w:p w14:paraId="243AF7FA" w14:textId="77777777" w:rsidR="00004184" w:rsidRDefault="002C4894">
      <w:pPr>
        <w:spacing w:before="200" w:after="200"/>
        <w:rPr>
          <w:b/>
        </w:rPr>
      </w:pPr>
      <w:r>
        <w:rPr>
          <w:b/>
        </w:rPr>
        <w:t>T</w:t>
      </w:r>
      <w:r>
        <w:rPr>
          <w:b/>
        </w:rPr>
        <w:t>abel 53: Aanvragen directe financiering NAH (2018-2022)</w:t>
      </w:r>
    </w:p>
    <w:tbl>
      <w:tblPr>
        <w:tblStyle w:val="afff3"/>
        <w:tblW w:w="96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5"/>
        <w:gridCol w:w="1125"/>
        <w:gridCol w:w="1125"/>
        <w:gridCol w:w="1125"/>
        <w:gridCol w:w="1125"/>
        <w:gridCol w:w="1125"/>
      </w:tblGrid>
      <w:tr w:rsidR="00004184" w14:paraId="10E55EB7" w14:textId="77777777">
        <w:tc>
          <w:tcPr>
            <w:tcW w:w="3975" w:type="dxa"/>
            <w:shd w:val="clear" w:color="auto" w:fill="004D5C"/>
            <w:tcMar>
              <w:top w:w="56" w:type="dxa"/>
              <w:left w:w="56" w:type="dxa"/>
              <w:bottom w:w="56" w:type="dxa"/>
              <w:right w:w="56" w:type="dxa"/>
            </w:tcMar>
          </w:tcPr>
          <w:p w14:paraId="0547FD94" w14:textId="77777777" w:rsidR="00004184" w:rsidRDefault="00004184">
            <w:pPr>
              <w:widowControl w:val="0"/>
              <w:spacing w:line="240" w:lineRule="auto"/>
              <w:rPr>
                <w:b/>
                <w:color w:val="FFFFFF"/>
              </w:rPr>
            </w:pPr>
          </w:p>
        </w:tc>
        <w:tc>
          <w:tcPr>
            <w:tcW w:w="1125" w:type="dxa"/>
            <w:shd w:val="clear" w:color="auto" w:fill="004D5C"/>
            <w:tcMar>
              <w:top w:w="56" w:type="dxa"/>
              <w:left w:w="56" w:type="dxa"/>
              <w:bottom w:w="56" w:type="dxa"/>
              <w:right w:w="56" w:type="dxa"/>
            </w:tcMar>
          </w:tcPr>
          <w:p w14:paraId="35D7BC61" w14:textId="77777777" w:rsidR="00004184" w:rsidRDefault="002C4894">
            <w:pPr>
              <w:widowControl w:val="0"/>
              <w:spacing w:line="240" w:lineRule="auto"/>
              <w:jc w:val="right"/>
              <w:rPr>
                <w:b/>
                <w:color w:val="FFFFFF"/>
              </w:rPr>
            </w:pPr>
            <w:r>
              <w:rPr>
                <w:b/>
                <w:color w:val="FFFFFF"/>
              </w:rPr>
              <w:t>2018</w:t>
            </w:r>
          </w:p>
        </w:tc>
        <w:tc>
          <w:tcPr>
            <w:tcW w:w="1125" w:type="dxa"/>
            <w:shd w:val="clear" w:color="auto" w:fill="004D5C"/>
            <w:tcMar>
              <w:top w:w="56" w:type="dxa"/>
              <w:left w:w="56" w:type="dxa"/>
              <w:bottom w:w="56" w:type="dxa"/>
              <w:right w:w="56" w:type="dxa"/>
            </w:tcMar>
          </w:tcPr>
          <w:p w14:paraId="3062B61F" w14:textId="77777777" w:rsidR="00004184" w:rsidRDefault="002C4894">
            <w:pPr>
              <w:widowControl w:val="0"/>
              <w:spacing w:line="240" w:lineRule="auto"/>
              <w:jc w:val="right"/>
              <w:rPr>
                <w:b/>
                <w:color w:val="FFFFFF"/>
              </w:rPr>
            </w:pPr>
            <w:r>
              <w:rPr>
                <w:b/>
                <w:color w:val="FFFFFF"/>
              </w:rPr>
              <w:t>2019</w:t>
            </w:r>
          </w:p>
        </w:tc>
        <w:tc>
          <w:tcPr>
            <w:tcW w:w="1125" w:type="dxa"/>
            <w:shd w:val="clear" w:color="auto" w:fill="004D5C"/>
            <w:tcMar>
              <w:top w:w="56" w:type="dxa"/>
              <w:left w:w="56" w:type="dxa"/>
              <w:bottom w:w="56" w:type="dxa"/>
              <w:right w:w="56" w:type="dxa"/>
            </w:tcMar>
          </w:tcPr>
          <w:p w14:paraId="55F197C8" w14:textId="77777777" w:rsidR="00004184" w:rsidRDefault="002C4894">
            <w:pPr>
              <w:widowControl w:val="0"/>
              <w:spacing w:line="240" w:lineRule="auto"/>
              <w:jc w:val="right"/>
              <w:rPr>
                <w:b/>
                <w:color w:val="FFFFFF"/>
              </w:rPr>
            </w:pPr>
            <w:r>
              <w:rPr>
                <w:b/>
                <w:color w:val="FFFFFF"/>
              </w:rPr>
              <w:t>2020</w:t>
            </w:r>
          </w:p>
        </w:tc>
        <w:tc>
          <w:tcPr>
            <w:tcW w:w="1125" w:type="dxa"/>
            <w:shd w:val="clear" w:color="auto" w:fill="004D5C"/>
            <w:tcMar>
              <w:top w:w="56" w:type="dxa"/>
              <w:left w:w="56" w:type="dxa"/>
              <w:bottom w:w="56" w:type="dxa"/>
              <w:right w:w="56" w:type="dxa"/>
            </w:tcMar>
          </w:tcPr>
          <w:p w14:paraId="3058A94D" w14:textId="77777777" w:rsidR="00004184" w:rsidRDefault="002C4894">
            <w:pPr>
              <w:widowControl w:val="0"/>
              <w:spacing w:line="240" w:lineRule="auto"/>
              <w:jc w:val="right"/>
              <w:rPr>
                <w:b/>
                <w:color w:val="FFFFFF"/>
              </w:rPr>
            </w:pPr>
            <w:r>
              <w:rPr>
                <w:b/>
                <w:color w:val="FFFFFF"/>
              </w:rPr>
              <w:t>2021</w:t>
            </w:r>
          </w:p>
        </w:tc>
        <w:tc>
          <w:tcPr>
            <w:tcW w:w="1125" w:type="dxa"/>
            <w:shd w:val="clear" w:color="auto" w:fill="004D5C"/>
            <w:tcMar>
              <w:top w:w="56" w:type="dxa"/>
              <w:left w:w="56" w:type="dxa"/>
              <w:bottom w:w="56" w:type="dxa"/>
              <w:right w:w="56" w:type="dxa"/>
            </w:tcMar>
          </w:tcPr>
          <w:p w14:paraId="5463BA0D" w14:textId="77777777" w:rsidR="00004184" w:rsidRDefault="002C4894">
            <w:pPr>
              <w:widowControl w:val="0"/>
              <w:spacing w:line="240" w:lineRule="auto"/>
              <w:jc w:val="right"/>
              <w:rPr>
                <w:b/>
                <w:color w:val="FFFFFF"/>
              </w:rPr>
            </w:pPr>
            <w:r>
              <w:rPr>
                <w:b/>
                <w:color w:val="FFFFFF"/>
              </w:rPr>
              <w:t>2022</w:t>
            </w:r>
          </w:p>
        </w:tc>
      </w:tr>
      <w:tr w:rsidR="00004184" w14:paraId="730EB910" w14:textId="77777777">
        <w:tc>
          <w:tcPr>
            <w:tcW w:w="3975" w:type="dxa"/>
            <w:shd w:val="clear" w:color="auto" w:fill="F3F3F3"/>
            <w:tcMar>
              <w:top w:w="56" w:type="dxa"/>
              <w:left w:w="56" w:type="dxa"/>
              <w:bottom w:w="56" w:type="dxa"/>
              <w:right w:w="56" w:type="dxa"/>
            </w:tcMar>
          </w:tcPr>
          <w:p w14:paraId="4A6F4BBA" w14:textId="77777777" w:rsidR="00004184" w:rsidRDefault="002C4894">
            <w:pPr>
              <w:widowControl w:val="0"/>
              <w:spacing w:line="240" w:lineRule="auto"/>
              <w:rPr>
                <w:b/>
              </w:rPr>
            </w:pPr>
            <w:r>
              <w:rPr>
                <w:b/>
              </w:rPr>
              <w:t>Goedgekeurde aanvragen</w:t>
            </w:r>
          </w:p>
        </w:tc>
        <w:tc>
          <w:tcPr>
            <w:tcW w:w="1125" w:type="dxa"/>
            <w:tcMar>
              <w:top w:w="56" w:type="dxa"/>
              <w:left w:w="56" w:type="dxa"/>
              <w:bottom w:w="56" w:type="dxa"/>
              <w:right w:w="56" w:type="dxa"/>
            </w:tcMar>
          </w:tcPr>
          <w:p w14:paraId="2AB8EFB8" w14:textId="77777777" w:rsidR="00004184" w:rsidRDefault="002C4894">
            <w:pPr>
              <w:widowControl w:val="0"/>
              <w:spacing w:line="240" w:lineRule="auto"/>
              <w:jc w:val="right"/>
            </w:pPr>
            <w:r>
              <w:rPr>
                <w:b/>
              </w:rPr>
              <w:t xml:space="preserve">100% </w:t>
            </w:r>
            <w:r>
              <w:t>(13)</w:t>
            </w:r>
          </w:p>
        </w:tc>
        <w:tc>
          <w:tcPr>
            <w:tcW w:w="1125" w:type="dxa"/>
            <w:shd w:val="clear" w:color="auto" w:fill="FFFFFF"/>
            <w:tcMar>
              <w:top w:w="56" w:type="dxa"/>
              <w:left w:w="56" w:type="dxa"/>
              <w:bottom w:w="56" w:type="dxa"/>
              <w:right w:w="56" w:type="dxa"/>
            </w:tcMar>
          </w:tcPr>
          <w:p w14:paraId="13D134D2" w14:textId="77777777" w:rsidR="00004184" w:rsidRDefault="002C4894">
            <w:pPr>
              <w:widowControl w:val="0"/>
              <w:spacing w:line="240" w:lineRule="auto"/>
              <w:jc w:val="right"/>
            </w:pPr>
            <w:r>
              <w:rPr>
                <w:b/>
              </w:rPr>
              <w:t xml:space="preserve">50% </w:t>
            </w:r>
            <w:r>
              <w:t>(27)</w:t>
            </w:r>
          </w:p>
        </w:tc>
        <w:tc>
          <w:tcPr>
            <w:tcW w:w="1125" w:type="dxa"/>
            <w:shd w:val="clear" w:color="auto" w:fill="FFFFFF"/>
            <w:tcMar>
              <w:top w:w="56" w:type="dxa"/>
              <w:left w:w="56" w:type="dxa"/>
              <w:bottom w:w="56" w:type="dxa"/>
              <w:right w:w="56" w:type="dxa"/>
            </w:tcMar>
          </w:tcPr>
          <w:p w14:paraId="5BE420FF" w14:textId="77777777" w:rsidR="00004184" w:rsidRDefault="002C4894">
            <w:pPr>
              <w:widowControl w:val="0"/>
              <w:spacing w:line="240" w:lineRule="auto"/>
              <w:jc w:val="right"/>
            </w:pPr>
            <w:r>
              <w:rPr>
                <w:b/>
              </w:rPr>
              <w:t xml:space="preserve">59% </w:t>
            </w:r>
            <w:r>
              <w:t>(27)</w:t>
            </w:r>
          </w:p>
        </w:tc>
        <w:tc>
          <w:tcPr>
            <w:tcW w:w="1125" w:type="dxa"/>
            <w:shd w:val="clear" w:color="auto" w:fill="FFFFFF"/>
            <w:tcMar>
              <w:top w:w="56" w:type="dxa"/>
              <w:left w:w="56" w:type="dxa"/>
              <w:bottom w:w="56" w:type="dxa"/>
              <w:right w:w="56" w:type="dxa"/>
            </w:tcMar>
          </w:tcPr>
          <w:p w14:paraId="59D2C621" w14:textId="77777777" w:rsidR="00004184" w:rsidRDefault="002C4894">
            <w:pPr>
              <w:widowControl w:val="0"/>
              <w:spacing w:line="240" w:lineRule="auto"/>
              <w:jc w:val="right"/>
            </w:pPr>
            <w:r>
              <w:rPr>
                <w:b/>
              </w:rPr>
              <w:t xml:space="preserve">57% </w:t>
            </w:r>
            <w:r>
              <w:t>(27)</w:t>
            </w:r>
          </w:p>
        </w:tc>
        <w:tc>
          <w:tcPr>
            <w:tcW w:w="1125" w:type="dxa"/>
            <w:shd w:val="clear" w:color="auto" w:fill="FFFFFF"/>
            <w:tcMar>
              <w:top w:w="56" w:type="dxa"/>
              <w:left w:w="56" w:type="dxa"/>
              <w:bottom w:w="56" w:type="dxa"/>
              <w:right w:w="56" w:type="dxa"/>
            </w:tcMar>
          </w:tcPr>
          <w:p w14:paraId="0607C49F" w14:textId="77777777" w:rsidR="00004184" w:rsidRDefault="002C4894">
            <w:pPr>
              <w:widowControl w:val="0"/>
              <w:spacing w:line="240" w:lineRule="auto"/>
              <w:jc w:val="right"/>
            </w:pPr>
            <w:r>
              <w:rPr>
                <w:b/>
              </w:rPr>
              <w:t xml:space="preserve">55% </w:t>
            </w:r>
            <w:r>
              <w:t>(27)</w:t>
            </w:r>
          </w:p>
        </w:tc>
      </w:tr>
      <w:tr w:rsidR="00004184" w14:paraId="010D088D" w14:textId="77777777">
        <w:tc>
          <w:tcPr>
            <w:tcW w:w="3975" w:type="dxa"/>
            <w:shd w:val="clear" w:color="auto" w:fill="F3F3F3"/>
            <w:tcMar>
              <w:top w:w="56" w:type="dxa"/>
              <w:left w:w="56" w:type="dxa"/>
              <w:bottom w:w="56" w:type="dxa"/>
              <w:right w:w="56" w:type="dxa"/>
            </w:tcMar>
          </w:tcPr>
          <w:p w14:paraId="16DE8896" w14:textId="77777777" w:rsidR="00004184" w:rsidRDefault="002C4894">
            <w:pPr>
              <w:widowControl w:val="0"/>
              <w:spacing w:line="240" w:lineRule="auto"/>
              <w:rPr>
                <w:b/>
              </w:rPr>
            </w:pPr>
            <w:r>
              <w:rPr>
                <w:b/>
              </w:rPr>
              <w:t>Geweigerde aanvragen</w:t>
            </w:r>
          </w:p>
        </w:tc>
        <w:tc>
          <w:tcPr>
            <w:tcW w:w="1125" w:type="dxa"/>
            <w:tcMar>
              <w:top w:w="56" w:type="dxa"/>
              <w:left w:w="56" w:type="dxa"/>
              <w:bottom w:w="56" w:type="dxa"/>
              <w:right w:w="56" w:type="dxa"/>
            </w:tcMar>
          </w:tcPr>
          <w:p w14:paraId="722A9A03" w14:textId="77777777" w:rsidR="00004184" w:rsidRDefault="002C4894">
            <w:pPr>
              <w:widowControl w:val="0"/>
              <w:spacing w:line="240" w:lineRule="auto"/>
              <w:jc w:val="right"/>
            </w:pPr>
            <w:r>
              <w:rPr>
                <w:b/>
              </w:rPr>
              <w:t xml:space="preserve">0% </w:t>
            </w:r>
            <w:r>
              <w:t>(0)</w:t>
            </w:r>
          </w:p>
        </w:tc>
        <w:tc>
          <w:tcPr>
            <w:tcW w:w="1125" w:type="dxa"/>
            <w:shd w:val="clear" w:color="auto" w:fill="FFFFFF"/>
            <w:tcMar>
              <w:top w:w="56" w:type="dxa"/>
              <w:left w:w="56" w:type="dxa"/>
              <w:bottom w:w="56" w:type="dxa"/>
              <w:right w:w="56" w:type="dxa"/>
            </w:tcMar>
          </w:tcPr>
          <w:p w14:paraId="676355C8" w14:textId="77777777" w:rsidR="00004184" w:rsidRDefault="002C4894">
            <w:pPr>
              <w:widowControl w:val="0"/>
              <w:spacing w:line="240" w:lineRule="auto"/>
              <w:jc w:val="right"/>
            </w:pPr>
            <w:r>
              <w:rPr>
                <w:b/>
              </w:rPr>
              <w:t xml:space="preserve">50% </w:t>
            </w:r>
            <w:r>
              <w:t>(27)</w:t>
            </w:r>
          </w:p>
        </w:tc>
        <w:tc>
          <w:tcPr>
            <w:tcW w:w="1125" w:type="dxa"/>
            <w:shd w:val="clear" w:color="auto" w:fill="FFFFFF"/>
            <w:tcMar>
              <w:top w:w="56" w:type="dxa"/>
              <w:left w:w="56" w:type="dxa"/>
              <w:bottom w:w="56" w:type="dxa"/>
              <w:right w:w="56" w:type="dxa"/>
            </w:tcMar>
          </w:tcPr>
          <w:p w14:paraId="68DEBAB0" w14:textId="77777777" w:rsidR="00004184" w:rsidRDefault="002C4894">
            <w:pPr>
              <w:widowControl w:val="0"/>
              <w:spacing w:line="240" w:lineRule="auto"/>
              <w:jc w:val="right"/>
            </w:pPr>
            <w:r>
              <w:rPr>
                <w:b/>
              </w:rPr>
              <w:t xml:space="preserve">41% </w:t>
            </w:r>
            <w:r>
              <w:t>(19)</w:t>
            </w:r>
          </w:p>
        </w:tc>
        <w:tc>
          <w:tcPr>
            <w:tcW w:w="1125" w:type="dxa"/>
            <w:shd w:val="clear" w:color="auto" w:fill="FFFFFF"/>
            <w:tcMar>
              <w:top w:w="56" w:type="dxa"/>
              <w:left w:w="56" w:type="dxa"/>
              <w:bottom w:w="56" w:type="dxa"/>
              <w:right w:w="56" w:type="dxa"/>
            </w:tcMar>
          </w:tcPr>
          <w:p w14:paraId="43ACD465" w14:textId="77777777" w:rsidR="00004184" w:rsidRDefault="002C4894">
            <w:pPr>
              <w:widowControl w:val="0"/>
              <w:spacing w:line="240" w:lineRule="auto"/>
              <w:jc w:val="right"/>
            </w:pPr>
            <w:r>
              <w:rPr>
                <w:b/>
              </w:rPr>
              <w:t>43%</w:t>
            </w:r>
            <w:r>
              <w:t xml:space="preserve"> (20)</w:t>
            </w:r>
          </w:p>
        </w:tc>
        <w:tc>
          <w:tcPr>
            <w:tcW w:w="1125" w:type="dxa"/>
            <w:shd w:val="clear" w:color="auto" w:fill="FFFFFF"/>
            <w:tcMar>
              <w:top w:w="56" w:type="dxa"/>
              <w:left w:w="56" w:type="dxa"/>
              <w:bottom w:w="56" w:type="dxa"/>
              <w:right w:w="56" w:type="dxa"/>
            </w:tcMar>
          </w:tcPr>
          <w:p w14:paraId="585CF417" w14:textId="77777777" w:rsidR="00004184" w:rsidRDefault="002C4894">
            <w:pPr>
              <w:widowControl w:val="0"/>
              <w:spacing w:line="240" w:lineRule="auto"/>
              <w:jc w:val="right"/>
            </w:pPr>
            <w:r>
              <w:rPr>
                <w:b/>
              </w:rPr>
              <w:t xml:space="preserve">45% </w:t>
            </w:r>
            <w:r>
              <w:t>(22)</w:t>
            </w:r>
          </w:p>
        </w:tc>
      </w:tr>
      <w:tr w:rsidR="00004184" w14:paraId="2D5719FF" w14:textId="77777777">
        <w:tc>
          <w:tcPr>
            <w:tcW w:w="3975" w:type="dxa"/>
            <w:shd w:val="clear" w:color="auto" w:fill="D9D9D9"/>
            <w:tcMar>
              <w:top w:w="56" w:type="dxa"/>
              <w:left w:w="56" w:type="dxa"/>
              <w:bottom w:w="56" w:type="dxa"/>
              <w:right w:w="56" w:type="dxa"/>
            </w:tcMar>
          </w:tcPr>
          <w:p w14:paraId="6C0DB5CD" w14:textId="77777777" w:rsidR="00004184" w:rsidRDefault="002C4894">
            <w:pPr>
              <w:widowControl w:val="0"/>
              <w:spacing w:line="240" w:lineRule="auto"/>
              <w:rPr>
                <w:b/>
              </w:rPr>
            </w:pPr>
            <w:r>
              <w:rPr>
                <w:b/>
              </w:rPr>
              <w:t>Totaal</w:t>
            </w:r>
          </w:p>
        </w:tc>
        <w:tc>
          <w:tcPr>
            <w:tcW w:w="1125" w:type="dxa"/>
            <w:shd w:val="clear" w:color="auto" w:fill="D9D9D9"/>
            <w:tcMar>
              <w:top w:w="56" w:type="dxa"/>
              <w:left w:w="56" w:type="dxa"/>
              <w:bottom w:w="56" w:type="dxa"/>
              <w:right w:w="56" w:type="dxa"/>
            </w:tcMar>
          </w:tcPr>
          <w:p w14:paraId="65047C99" w14:textId="77777777" w:rsidR="00004184" w:rsidRDefault="002C4894">
            <w:pPr>
              <w:widowControl w:val="0"/>
              <w:spacing w:line="240" w:lineRule="auto"/>
              <w:jc w:val="right"/>
            </w:pPr>
            <w:r>
              <w:rPr>
                <w:b/>
              </w:rPr>
              <w:t xml:space="preserve">100% </w:t>
            </w:r>
            <w:r>
              <w:t>(13)</w:t>
            </w:r>
          </w:p>
        </w:tc>
        <w:tc>
          <w:tcPr>
            <w:tcW w:w="1125" w:type="dxa"/>
            <w:shd w:val="clear" w:color="auto" w:fill="D9D9D9"/>
            <w:tcMar>
              <w:top w:w="56" w:type="dxa"/>
              <w:left w:w="56" w:type="dxa"/>
              <w:bottom w:w="56" w:type="dxa"/>
              <w:right w:w="56" w:type="dxa"/>
            </w:tcMar>
          </w:tcPr>
          <w:p w14:paraId="782CDA03" w14:textId="77777777" w:rsidR="00004184" w:rsidRDefault="002C4894">
            <w:pPr>
              <w:widowControl w:val="0"/>
              <w:spacing w:line="240" w:lineRule="auto"/>
              <w:jc w:val="right"/>
            </w:pPr>
            <w:r>
              <w:rPr>
                <w:b/>
              </w:rPr>
              <w:t xml:space="preserve">100% </w:t>
            </w:r>
            <w:r>
              <w:t>(54)</w:t>
            </w:r>
          </w:p>
        </w:tc>
        <w:tc>
          <w:tcPr>
            <w:tcW w:w="1125" w:type="dxa"/>
            <w:shd w:val="clear" w:color="auto" w:fill="D9D9D9"/>
            <w:tcMar>
              <w:top w:w="56" w:type="dxa"/>
              <w:left w:w="56" w:type="dxa"/>
              <w:bottom w:w="56" w:type="dxa"/>
              <w:right w:w="56" w:type="dxa"/>
            </w:tcMar>
          </w:tcPr>
          <w:p w14:paraId="6BB49C86" w14:textId="77777777" w:rsidR="00004184" w:rsidRDefault="002C4894">
            <w:pPr>
              <w:widowControl w:val="0"/>
              <w:spacing w:line="240" w:lineRule="auto"/>
              <w:jc w:val="right"/>
            </w:pPr>
            <w:r>
              <w:rPr>
                <w:b/>
              </w:rPr>
              <w:t>100%</w:t>
            </w:r>
            <w:r>
              <w:t xml:space="preserve"> (46)</w:t>
            </w:r>
          </w:p>
        </w:tc>
        <w:tc>
          <w:tcPr>
            <w:tcW w:w="1125" w:type="dxa"/>
            <w:shd w:val="clear" w:color="auto" w:fill="D9D9D9"/>
            <w:tcMar>
              <w:top w:w="56" w:type="dxa"/>
              <w:left w:w="56" w:type="dxa"/>
              <w:bottom w:w="56" w:type="dxa"/>
              <w:right w:w="56" w:type="dxa"/>
            </w:tcMar>
          </w:tcPr>
          <w:p w14:paraId="0AE5AF34" w14:textId="77777777" w:rsidR="00004184" w:rsidRDefault="002C4894">
            <w:pPr>
              <w:widowControl w:val="0"/>
              <w:spacing w:line="240" w:lineRule="auto"/>
              <w:jc w:val="right"/>
            </w:pPr>
            <w:r>
              <w:rPr>
                <w:b/>
              </w:rPr>
              <w:t xml:space="preserve">100% </w:t>
            </w:r>
            <w:r>
              <w:t>(47)</w:t>
            </w:r>
          </w:p>
        </w:tc>
        <w:tc>
          <w:tcPr>
            <w:tcW w:w="1125" w:type="dxa"/>
            <w:shd w:val="clear" w:color="auto" w:fill="D9D9D9"/>
            <w:tcMar>
              <w:top w:w="56" w:type="dxa"/>
              <w:left w:w="56" w:type="dxa"/>
              <w:bottom w:w="56" w:type="dxa"/>
              <w:right w:w="56" w:type="dxa"/>
            </w:tcMar>
          </w:tcPr>
          <w:p w14:paraId="287F0E5F" w14:textId="77777777" w:rsidR="00004184" w:rsidRDefault="002C4894">
            <w:pPr>
              <w:widowControl w:val="0"/>
              <w:spacing w:line="240" w:lineRule="auto"/>
              <w:jc w:val="right"/>
            </w:pPr>
            <w:r>
              <w:rPr>
                <w:b/>
              </w:rPr>
              <w:t xml:space="preserve">100% </w:t>
            </w:r>
            <w:r>
              <w:t>(49)</w:t>
            </w:r>
          </w:p>
        </w:tc>
      </w:tr>
    </w:tbl>
    <w:p w14:paraId="018D0A0E" w14:textId="77777777" w:rsidR="00004184" w:rsidRDefault="002C4894">
      <w:pPr>
        <w:spacing w:before="200"/>
      </w:pPr>
      <w:r>
        <w:t xml:space="preserve">Het aantal goedgekeurde aanvragen voor directe financiering van personen met een niet-aangeboren hersenletsel bleef constant sinds 2019. </w:t>
      </w:r>
    </w:p>
    <w:p w14:paraId="1AC77A54" w14:textId="77777777" w:rsidR="00004184" w:rsidRDefault="002C4894" w:rsidP="009F6BFA">
      <w:pPr>
        <w:pStyle w:val="Kop3"/>
      </w:pPr>
      <w:bookmarkStart w:id="87" w:name="_suhus2bez9jx" w:colFirst="0" w:colLast="0"/>
      <w:bookmarkEnd w:id="87"/>
      <w:r>
        <w:t>4.7.2</w:t>
      </w:r>
      <w:r>
        <w:tab/>
        <w:t xml:space="preserve">Aantal personen met overeenkomst NAH </w:t>
      </w:r>
    </w:p>
    <w:p w14:paraId="71ACA7AE" w14:textId="77777777" w:rsidR="00004184" w:rsidRDefault="002C4894">
      <w:pPr>
        <w:spacing w:after="200"/>
      </w:pPr>
      <w:r>
        <w:rPr>
          <w:b/>
        </w:rPr>
        <w:t>T</w:t>
      </w:r>
      <w:r>
        <w:rPr>
          <w:b/>
        </w:rPr>
        <w:t>abel 54: Aantal personen met overeenkomst NAH (2018-2022)</w:t>
      </w:r>
    </w:p>
    <w:tbl>
      <w:tblPr>
        <w:tblStyle w:val="afff4"/>
        <w:tblW w:w="963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gridCol w:w="1257"/>
        <w:gridCol w:w="1257"/>
        <w:gridCol w:w="1257"/>
        <w:gridCol w:w="1257"/>
        <w:gridCol w:w="1257"/>
      </w:tblGrid>
      <w:tr w:rsidR="00004184" w14:paraId="4CEE1468" w14:textId="77777777">
        <w:tc>
          <w:tcPr>
            <w:tcW w:w="3345" w:type="dxa"/>
            <w:shd w:val="clear" w:color="auto" w:fill="004D5C"/>
            <w:tcMar>
              <w:top w:w="56" w:type="dxa"/>
              <w:left w:w="56" w:type="dxa"/>
              <w:bottom w:w="56" w:type="dxa"/>
              <w:right w:w="56" w:type="dxa"/>
            </w:tcMar>
          </w:tcPr>
          <w:p w14:paraId="07A9A847" w14:textId="77777777" w:rsidR="00004184" w:rsidRDefault="00004184">
            <w:pPr>
              <w:widowControl w:val="0"/>
              <w:spacing w:line="240" w:lineRule="auto"/>
              <w:rPr>
                <w:b/>
                <w:color w:val="FFFFFF"/>
              </w:rPr>
            </w:pPr>
          </w:p>
        </w:tc>
        <w:tc>
          <w:tcPr>
            <w:tcW w:w="1257" w:type="dxa"/>
            <w:shd w:val="clear" w:color="auto" w:fill="004D5C"/>
            <w:tcMar>
              <w:top w:w="56" w:type="dxa"/>
              <w:left w:w="56" w:type="dxa"/>
              <w:bottom w:w="56" w:type="dxa"/>
              <w:right w:w="56" w:type="dxa"/>
            </w:tcMar>
          </w:tcPr>
          <w:p w14:paraId="12A95070" w14:textId="77777777" w:rsidR="00004184" w:rsidRDefault="002C4894">
            <w:pPr>
              <w:widowControl w:val="0"/>
              <w:spacing w:line="240" w:lineRule="auto"/>
              <w:jc w:val="right"/>
              <w:rPr>
                <w:b/>
                <w:color w:val="FFFFFF"/>
              </w:rPr>
            </w:pPr>
            <w:r>
              <w:rPr>
                <w:b/>
                <w:color w:val="FFFFFF"/>
              </w:rPr>
              <w:t>2018</w:t>
            </w:r>
          </w:p>
        </w:tc>
        <w:tc>
          <w:tcPr>
            <w:tcW w:w="1257" w:type="dxa"/>
            <w:shd w:val="clear" w:color="auto" w:fill="004D5C"/>
            <w:tcMar>
              <w:top w:w="56" w:type="dxa"/>
              <w:left w:w="56" w:type="dxa"/>
              <w:bottom w:w="56" w:type="dxa"/>
              <w:right w:w="56" w:type="dxa"/>
            </w:tcMar>
          </w:tcPr>
          <w:p w14:paraId="047F8559" w14:textId="77777777" w:rsidR="00004184" w:rsidRDefault="002C4894">
            <w:pPr>
              <w:widowControl w:val="0"/>
              <w:spacing w:line="240" w:lineRule="auto"/>
              <w:jc w:val="right"/>
              <w:rPr>
                <w:b/>
                <w:color w:val="FFFFFF"/>
              </w:rPr>
            </w:pPr>
            <w:r>
              <w:rPr>
                <w:b/>
                <w:color w:val="FFFFFF"/>
              </w:rPr>
              <w:t>2019</w:t>
            </w:r>
          </w:p>
        </w:tc>
        <w:tc>
          <w:tcPr>
            <w:tcW w:w="1257" w:type="dxa"/>
            <w:shd w:val="clear" w:color="auto" w:fill="004D5C"/>
            <w:tcMar>
              <w:top w:w="56" w:type="dxa"/>
              <w:left w:w="56" w:type="dxa"/>
              <w:bottom w:w="56" w:type="dxa"/>
              <w:right w:w="56" w:type="dxa"/>
            </w:tcMar>
          </w:tcPr>
          <w:p w14:paraId="2B2B64B3" w14:textId="77777777" w:rsidR="00004184" w:rsidRDefault="002C4894">
            <w:pPr>
              <w:widowControl w:val="0"/>
              <w:spacing w:line="240" w:lineRule="auto"/>
              <w:jc w:val="right"/>
              <w:rPr>
                <w:b/>
                <w:color w:val="FFFFFF"/>
              </w:rPr>
            </w:pPr>
            <w:r>
              <w:rPr>
                <w:b/>
                <w:color w:val="FFFFFF"/>
              </w:rPr>
              <w:t>2020</w:t>
            </w:r>
          </w:p>
        </w:tc>
        <w:tc>
          <w:tcPr>
            <w:tcW w:w="1257" w:type="dxa"/>
            <w:shd w:val="clear" w:color="auto" w:fill="004D5C"/>
            <w:tcMar>
              <w:top w:w="56" w:type="dxa"/>
              <w:left w:w="56" w:type="dxa"/>
              <w:bottom w:w="56" w:type="dxa"/>
              <w:right w:w="56" w:type="dxa"/>
            </w:tcMar>
          </w:tcPr>
          <w:p w14:paraId="3AC2F7CD" w14:textId="77777777" w:rsidR="00004184" w:rsidRDefault="002C4894">
            <w:pPr>
              <w:widowControl w:val="0"/>
              <w:spacing w:line="240" w:lineRule="auto"/>
              <w:jc w:val="right"/>
              <w:rPr>
                <w:b/>
                <w:color w:val="FFFFFF"/>
              </w:rPr>
            </w:pPr>
            <w:r>
              <w:rPr>
                <w:b/>
                <w:color w:val="FFFFFF"/>
              </w:rPr>
              <w:t>2021</w:t>
            </w:r>
          </w:p>
        </w:tc>
        <w:tc>
          <w:tcPr>
            <w:tcW w:w="1257" w:type="dxa"/>
            <w:shd w:val="clear" w:color="auto" w:fill="004D5C"/>
            <w:tcMar>
              <w:top w:w="56" w:type="dxa"/>
              <w:left w:w="56" w:type="dxa"/>
              <w:bottom w:w="56" w:type="dxa"/>
              <w:right w:w="56" w:type="dxa"/>
            </w:tcMar>
          </w:tcPr>
          <w:p w14:paraId="64A945F7" w14:textId="77777777" w:rsidR="00004184" w:rsidRDefault="002C4894">
            <w:pPr>
              <w:widowControl w:val="0"/>
              <w:spacing w:line="240" w:lineRule="auto"/>
              <w:jc w:val="right"/>
              <w:rPr>
                <w:b/>
                <w:color w:val="FFFFFF"/>
              </w:rPr>
            </w:pPr>
            <w:r>
              <w:rPr>
                <w:b/>
                <w:color w:val="FFFFFF"/>
              </w:rPr>
              <w:t>2022</w:t>
            </w:r>
          </w:p>
        </w:tc>
      </w:tr>
      <w:tr w:rsidR="00004184" w14:paraId="52FFEB8C" w14:textId="77777777">
        <w:tc>
          <w:tcPr>
            <w:tcW w:w="3345" w:type="dxa"/>
            <w:shd w:val="clear" w:color="auto" w:fill="F3F3F3"/>
            <w:tcMar>
              <w:top w:w="56" w:type="dxa"/>
              <w:left w:w="56" w:type="dxa"/>
              <w:bottom w:w="56" w:type="dxa"/>
              <w:right w:w="56" w:type="dxa"/>
            </w:tcMar>
          </w:tcPr>
          <w:p w14:paraId="6491C766" w14:textId="77777777" w:rsidR="00004184" w:rsidRDefault="002C4894">
            <w:pPr>
              <w:widowControl w:val="0"/>
              <w:spacing w:line="240" w:lineRule="auto"/>
              <w:rPr>
                <w:b/>
              </w:rPr>
            </w:pPr>
            <w:r>
              <w:rPr>
                <w:b/>
              </w:rPr>
              <w:t>Personen met overeenkomst NAH</w:t>
            </w:r>
          </w:p>
        </w:tc>
        <w:tc>
          <w:tcPr>
            <w:tcW w:w="1257" w:type="dxa"/>
            <w:tcMar>
              <w:top w:w="56" w:type="dxa"/>
              <w:left w:w="56" w:type="dxa"/>
              <w:bottom w:w="56" w:type="dxa"/>
              <w:right w:w="56" w:type="dxa"/>
            </w:tcMar>
          </w:tcPr>
          <w:p w14:paraId="479B8A4B" w14:textId="77777777" w:rsidR="00004184" w:rsidRDefault="002C4894">
            <w:pPr>
              <w:widowControl w:val="0"/>
              <w:spacing w:line="240" w:lineRule="auto"/>
              <w:jc w:val="right"/>
            </w:pPr>
            <w:r>
              <w:t>&lt;5</w:t>
            </w:r>
          </w:p>
        </w:tc>
        <w:tc>
          <w:tcPr>
            <w:tcW w:w="1257" w:type="dxa"/>
            <w:shd w:val="clear" w:color="auto" w:fill="FFFFFF"/>
            <w:tcMar>
              <w:top w:w="56" w:type="dxa"/>
              <w:left w:w="56" w:type="dxa"/>
              <w:bottom w:w="56" w:type="dxa"/>
              <w:right w:w="56" w:type="dxa"/>
            </w:tcMar>
          </w:tcPr>
          <w:p w14:paraId="35152ADA" w14:textId="77777777" w:rsidR="00004184" w:rsidRDefault="002C4894">
            <w:pPr>
              <w:widowControl w:val="0"/>
              <w:spacing w:line="240" w:lineRule="auto"/>
              <w:jc w:val="right"/>
            </w:pPr>
            <w:r>
              <w:t>32</w:t>
            </w:r>
          </w:p>
        </w:tc>
        <w:tc>
          <w:tcPr>
            <w:tcW w:w="1257" w:type="dxa"/>
            <w:shd w:val="clear" w:color="auto" w:fill="FFFFFF"/>
            <w:tcMar>
              <w:top w:w="56" w:type="dxa"/>
              <w:left w:w="56" w:type="dxa"/>
              <w:bottom w:w="56" w:type="dxa"/>
              <w:right w:w="56" w:type="dxa"/>
            </w:tcMar>
          </w:tcPr>
          <w:p w14:paraId="0819AB3D" w14:textId="77777777" w:rsidR="00004184" w:rsidRDefault="002C4894">
            <w:pPr>
              <w:widowControl w:val="0"/>
              <w:spacing w:line="240" w:lineRule="auto"/>
              <w:jc w:val="right"/>
            </w:pPr>
            <w:r>
              <w:t>52</w:t>
            </w:r>
          </w:p>
        </w:tc>
        <w:tc>
          <w:tcPr>
            <w:tcW w:w="1257" w:type="dxa"/>
            <w:shd w:val="clear" w:color="auto" w:fill="FFFFFF"/>
            <w:tcMar>
              <w:top w:w="56" w:type="dxa"/>
              <w:left w:w="56" w:type="dxa"/>
              <w:bottom w:w="56" w:type="dxa"/>
              <w:right w:w="56" w:type="dxa"/>
            </w:tcMar>
          </w:tcPr>
          <w:p w14:paraId="5BCB05EB" w14:textId="77777777" w:rsidR="00004184" w:rsidRDefault="002C4894">
            <w:pPr>
              <w:widowControl w:val="0"/>
              <w:spacing w:line="240" w:lineRule="auto"/>
              <w:jc w:val="right"/>
            </w:pPr>
            <w:r>
              <w:t>67</w:t>
            </w:r>
          </w:p>
        </w:tc>
        <w:tc>
          <w:tcPr>
            <w:tcW w:w="1257" w:type="dxa"/>
            <w:shd w:val="clear" w:color="auto" w:fill="FFFFFF"/>
            <w:tcMar>
              <w:top w:w="56" w:type="dxa"/>
              <w:left w:w="56" w:type="dxa"/>
              <w:bottom w:w="56" w:type="dxa"/>
              <w:right w:w="56" w:type="dxa"/>
            </w:tcMar>
          </w:tcPr>
          <w:p w14:paraId="16AF0282" w14:textId="77777777" w:rsidR="00004184" w:rsidRDefault="002C4894">
            <w:pPr>
              <w:widowControl w:val="0"/>
              <w:spacing w:line="240" w:lineRule="auto"/>
              <w:jc w:val="right"/>
            </w:pPr>
            <w:r>
              <w:t>44</w:t>
            </w:r>
          </w:p>
        </w:tc>
      </w:tr>
    </w:tbl>
    <w:p w14:paraId="3EFC4E26" w14:textId="77777777" w:rsidR="00004184" w:rsidRDefault="002C4894">
      <w:pPr>
        <w:spacing w:before="200" w:after="200"/>
      </w:pPr>
      <w:r>
        <w:t xml:space="preserve"> </w:t>
      </w:r>
      <w:r>
        <w:br/>
        <w:t>Vanaf 2021 werden veel overeenkomsten NAH stopgezet ingevolge de toekenning van een PVB.</w:t>
      </w:r>
    </w:p>
    <w:p w14:paraId="704EDE0B" w14:textId="77777777" w:rsidR="00004184" w:rsidRDefault="002C4894" w:rsidP="008752B2">
      <w:pPr>
        <w:pStyle w:val="Kop1"/>
      </w:pPr>
      <w:bookmarkStart w:id="88" w:name="_mtrvuoft8oac" w:colFirst="0" w:colLast="0"/>
      <w:bookmarkEnd w:id="88"/>
      <w:r>
        <w:br w:type="page"/>
      </w:r>
    </w:p>
    <w:p w14:paraId="1CA94ED3" w14:textId="77777777" w:rsidR="00004184" w:rsidRDefault="002C4894" w:rsidP="008752B2">
      <w:pPr>
        <w:pStyle w:val="Kop1"/>
      </w:pPr>
      <w:bookmarkStart w:id="89" w:name="_vrkkmoe7u7lr" w:colFirst="0" w:colLast="0"/>
      <w:bookmarkEnd w:id="89"/>
      <w:r>
        <w:lastRenderedPageBreak/>
        <w:t>5</w:t>
      </w:r>
      <w:r>
        <w:tab/>
      </w:r>
      <w:r>
        <w:t>Gegevens met betrekking tot vragen naar VAPH-ondersteuning</w:t>
      </w:r>
    </w:p>
    <w:p w14:paraId="2641ADD3" w14:textId="77777777" w:rsidR="00004184" w:rsidRDefault="002C4894">
      <w:pPr>
        <w:spacing w:before="200" w:after="200"/>
      </w:pPr>
      <w:r>
        <w:t>W</w:t>
      </w:r>
      <w:r>
        <w:t xml:space="preserve">aar we in het vorige hoofdstuk dieper ingingen op de geboden ondersteuning, wordt er in dit hoofdstuk gefocust op de vragen die gesteld werden naar VAPH-ondersteuning. Het gaat met andere woorden </w:t>
      </w:r>
      <w:r>
        <w:t>over de wachtenden in de prioriteitengroepen, de vragen die gesteld en beoordeeld werden, en de vragen die gesteld worden naar minderjarigenondersteuning.</w:t>
      </w:r>
    </w:p>
    <w:p w14:paraId="40B641D5" w14:textId="77777777" w:rsidR="00004184" w:rsidRDefault="002C4894" w:rsidP="008752B2">
      <w:pPr>
        <w:pStyle w:val="Kop2"/>
      </w:pPr>
      <w:bookmarkStart w:id="90" w:name="_yzmgsgswawfs" w:colFirst="0" w:colLast="0"/>
      <w:bookmarkEnd w:id="90"/>
      <w:r>
        <w:t>5.1</w:t>
      </w:r>
      <w:r>
        <w:tab/>
        <w:t>Evolutie van het aantal wachtenden op een PVB op 31 december per prioriteitengroep</w:t>
      </w:r>
    </w:p>
    <w:p w14:paraId="2B085B7A" w14:textId="77777777" w:rsidR="00004184" w:rsidRDefault="002C4894">
      <w:pPr>
        <w:spacing w:before="200" w:after="200"/>
      </w:pPr>
      <w:r>
        <w:t>I</w:t>
      </w:r>
      <w:r>
        <w:t>n de ondersta</w:t>
      </w:r>
      <w:r>
        <w:t>ande tabel vindt u het aantal wachtenden op een PVB op 31 december van een bepaald jaar. De som van de verschillende prioriteitengroepen is groter dan het totaal aantal unieke personen onderaan, aangezien eenzelfde persoon in twee prioriteitengroepen kan v</w:t>
      </w:r>
      <w:r>
        <w:t>oorkomen met een hoofd- en deelvraag naar ondersteuning.</w:t>
      </w:r>
    </w:p>
    <w:p w14:paraId="7AAA1BA7" w14:textId="77777777" w:rsidR="00004184" w:rsidRDefault="002C4894">
      <w:pPr>
        <w:spacing w:before="200" w:after="200"/>
        <w:rPr>
          <w:highlight w:val="white"/>
        </w:rPr>
      </w:pPr>
      <w:r>
        <w:rPr>
          <w:b/>
        </w:rPr>
        <w:t>Tabel 55: Evolutie van het aantal wachtenden op een PVB op 31 december per prioriteitengroep (2019-2022).</w:t>
      </w:r>
      <w:r>
        <w:t xml:space="preserve"> </w:t>
      </w:r>
    </w:p>
    <w:tbl>
      <w:tblPr>
        <w:tblStyle w:val="afff5"/>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6"/>
        <w:gridCol w:w="1586"/>
        <w:gridCol w:w="1586"/>
        <w:gridCol w:w="1586"/>
        <w:gridCol w:w="1586"/>
      </w:tblGrid>
      <w:tr w:rsidR="00004184" w14:paraId="325FA03C" w14:textId="77777777">
        <w:tc>
          <w:tcPr>
            <w:tcW w:w="3255" w:type="dxa"/>
            <w:shd w:val="clear" w:color="auto" w:fill="004D5C"/>
            <w:tcMar>
              <w:top w:w="34" w:type="dxa"/>
              <w:left w:w="34" w:type="dxa"/>
              <w:bottom w:w="34" w:type="dxa"/>
              <w:right w:w="34" w:type="dxa"/>
            </w:tcMar>
          </w:tcPr>
          <w:p w14:paraId="6AF3C8AE" w14:textId="77777777" w:rsidR="00004184" w:rsidRDefault="002C4894">
            <w:pPr>
              <w:widowControl w:val="0"/>
              <w:pBdr>
                <w:top w:val="nil"/>
                <w:left w:val="nil"/>
                <w:bottom w:val="nil"/>
                <w:right w:val="nil"/>
                <w:between w:val="nil"/>
              </w:pBdr>
              <w:spacing w:line="240" w:lineRule="auto"/>
              <w:rPr>
                <w:b/>
                <w:color w:val="FFFFFF"/>
              </w:rPr>
            </w:pPr>
            <w:r>
              <w:rPr>
                <w:b/>
                <w:color w:val="FFFFFF"/>
              </w:rPr>
              <w:t>Prioriteitengroep</w:t>
            </w:r>
          </w:p>
        </w:tc>
        <w:tc>
          <w:tcPr>
            <w:tcW w:w="1586" w:type="dxa"/>
            <w:shd w:val="clear" w:color="auto" w:fill="004D5C"/>
            <w:tcMar>
              <w:top w:w="34" w:type="dxa"/>
              <w:left w:w="34" w:type="dxa"/>
              <w:bottom w:w="34" w:type="dxa"/>
              <w:right w:w="34" w:type="dxa"/>
            </w:tcMar>
          </w:tcPr>
          <w:p w14:paraId="2566B486" w14:textId="77777777" w:rsidR="00004184" w:rsidRDefault="002C4894">
            <w:pPr>
              <w:widowControl w:val="0"/>
              <w:pBdr>
                <w:top w:val="nil"/>
                <w:left w:val="nil"/>
                <w:bottom w:val="nil"/>
                <w:right w:val="nil"/>
                <w:between w:val="nil"/>
              </w:pBdr>
              <w:spacing w:line="240" w:lineRule="auto"/>
              <w:jc w:val="right"/>
              <w:rPr>
                <w:b/>
                <w:color w:val="FFFFFF"/>
              </w:rPr>
            </w:pPr>
            <w:r>
              <w:rPr>
                <w:b/>
                <w:color w:val="FFFFFF"/>
              </w:rPr>
              <w:t>2019</w:t>
            </w:r>
          </w:p>
        </w:tc>
        <w:tc>
          <w:tcPr>
            <w:tcW w:w="1586" w:type="dxa"/>
            <w:shd w:val="clear" w:color="auto" w:fill="004D5C"/>
            <w:tcMar>
              <w:top w:w="34" w:type="dxa"/>
              <w:left w:w="34" w:type="dxa"/>
              <w:bottom w:w="34" w:type="dxa"/>
              <w:right w:w="34" w:type="dxa"/>
            </w:tcMar>
          </w:tcPr>
          <w:p w14:paraId="70282F26" w14:textId="77777777" w:rsidR="00004184" w:rsidRDefault="002C4894">
            <w:pPr>
              <w:widowControl w:val="0"/>
              <w:pBdr>
                <w:top w:val="nil"/>
                <w:left w:val="nil"/>
                <w:bottom w:val="nil"/>
                <w:right w:val="nil"/>
                <w:between w:val="nil"/>
              </w:pBdr>
              <w:spacing w:line="240" w:lineRule="auto"/>
              <w:jc w:val="right"/>
              <w:rPr>
                <w:b/>
                <w:color w:val="FFFFFF"/>
              </w:rPr>
            </w:pPr>
            <w:r>
              <w:rPr>
                <w:b/>
                <w:color w:val="FFFFFF"/>
              </w:rPr>
              <w:t>2020</w:t>
            </w:r>
          </w:p>
        </w:tc>
        <w:tc>
          <w:tcPr>
            <w:tcW w:w="1586" w:type="dxa"/>
            <w:shd w:val="clear" w:color="auto" w:fill="004D5C"/>
            <w:tcMar>
              <w:top w:w="34" w:type="dxa"/>
              <w:left w:w="34" w:type="dxa"/>
              <w:bottom w:w="34" w:type="dxa"/>
              <w:right w:w="34" w:type="dxa"/>
            </w:tcMar>
          </w:tcPr>
          <w:p w14:paraId="50A5C708" w14:textId="77777777" w:rsidR="00004184" w:rsidRDefault="002C4894">
            <w:pPr>
              <w:widowControl w:val="0"/>
              <w:pBdr>
                <w:top w:val="nil"/>
                <w:left w:val="nil"/>
                <w:bottom w:val="nil"/>
                <w:right w:val="nil"/>
                <w:between w:val="nil"/>
              </w:pBdr>
              <w:spacing w:line="240" w:lineRule="auto"/>
              <w:jc w:val="right"/>
              <w:rPr>
                <w:b/>
                <w:color w:val="FFFFFF"/>
              </w:rPr>
            </w:pPr>
            <w:r>
              <w:rPr>
                <w:b/>
                <w:color w:val="FFFFFF"/>
              </w:rPr>
              <w:t>2021</w:t>
            </w:r>
          </w:p>
        </w:tc>
        <w:tc>
          <w:tcPr>
            <w:tcW w:w="1586" w:type="dxa"/>
            <w:shd w:val="clear" w:color="auto" w:fill="004D5C"/>
            <w:tcMar>
              <w:top w:w="34" w:type="dxa"/>
              <w:left w:w="34" w:type="dxa"/>
              <w:bottom w:w="34" w:type="dxa"/>
              <w:right w:w="34" w:type="dxa"/>
            </w:tcMar>
          </w:tcPr>
          <w:p w14:paraId="02D14C0F" w14:textId="77777777" w:rsidR="00004184" w:rsidRDefault="002C4894">
            <w:pPr>
              <w:widowControl w:val="0"/>
              <w:pBdr>
                <w:top w:val="nil"/>
                <w:left w:val="nil"/>
                <w:bottom w:val="nil"/>
                <w:right w:val="nil"/>
                <w:between w:val="nil"/>
              </w:pBdr>
              <w:spacing w:line="240" w:lineRule="auto"/>
              <w:jc w:val="right"/>
              <w:rPr>
                <w:b/>
                <w:color w:val="FFFFFF"/>
              </w:rPr>
            </w:pPr>
            <w:r>
              <w:rPr>
                <w:b/>
                <w:color w:val="FFFFFF"/>
              </w:rPr>
              <w:t>2022</w:t>
            </w:r>
          </w:p>
        </w:tc>
      </w:tr>
      <w:tr w:rsidR="00004184" w14:paraId="5B05375A" w14:textId="77777777">
        <w:tc>
          <w:tcPr>
            <w:tcW w:w="3255" w:type="dxa"/>
            <w:shd w:val="clear" w:color="auto" w:fill="F3F3F3"/>
            <w:tcMar>
              <w:top w:w="34" w:type="dxa"/>
              <w:left w:w="34" w:type="dxa"/>
              <w:bottom w:w="34" w:type="dxa"/>
              <w:right w:w="34" w:type="dxa"/>
            </w:tcMar>
          </w:tcPr>
          <w:p w14:paraId="1992EDE6" w14:textId="77777777" w:rsidR="00004184" w:rsidRDefault="002C4894">
            <w:pPr>
              <w:widowControl w:val="0"/>
              <w:pBdr>
                <w:top w:val="nil"/>
                <w:left w:val="nil"/>
                <w:bottom w:val="nil"/>
                <w:right w:val="nil"/>
                <w:between w:val="nil"/>
              </w:pBdr>
              <w:spacing w:line="240" w:lineRule="auto"/>
              <w:rPr>
                <w:b/>
              </w:rPr>
            </w:pPr>
            <w:r>
              <w:rPr>
                <w:b/>
              </w:rPr>
              <w:t>PG1</w:t>
            </w:r>
          </w:p>
        </w:tc>
        <w:tc>
          <w:tcPr>
            <w:tcW w:w="1586" w:type="dxa"/>
            <w:tcMar>
              <w:top w:w="34" w:type="dxa"/>
              <w:left w:w="34" w:type="dxa"/>
              <w:bottom w:w="34" w:type="dxa"/>
              <w:right w:w="34" w:type="dxa"/>
            </w:tcMar>
          </w:tcPr>
          <w:p w14:paraId="34BD61B4" w14:textId="77777777" w:rsidR="00004184" w:rsidRDefault="002C4894">
            <w:pPr>
              <w:widowControl w:val="0"/>
              <w:pBdr>
                <w:top w:val="nil"/>
                <w:left w:val="nil"/>
                <w:bottom w:val="nil"/>
                <w:right w:val="nil"/>
                <w:between w:val="nil"/>
              </w:pBdr>
              <w:spacing w:line="240" w:lineRule="auto"/>
              <w:jc w:val="right"/>
            </w:pPr>
            <w:r>
              <w:t>1.829</w:t>
            </w:r>
          </w:p>
        </w:tc>
        <w:tc>
          <w:tcPr>
            <w:tcW w:w="1586" w:type="dxa"/>
            <w:tcMar>
              <w:top w:w="34" w:type="dxa"/>
              <w:left w:w="34" w:type="dxa"/>
              <w:bottom w:w="34" w:type="dxa"/>
              <w:right w:w="34" w:type="dxa"/>
            </w:tcMar>
          </w:tcPr>
          <w:p w14:paraId="605A055D" w14:textId="77777777" w:rsidR="00004184" w:rsidRDefault="002C4894">
            <w:pPr>
              <w:widowControl w:val="0"/>
              <w:pBdr>
                <w:top w:val="nil"/>
                <w:left w:val="nil"/>
                <w:bottom w:val="nil"/>
                <w:right w:val="nil"/>
                <w:between w:val="nil"/>
              </w:pBdr>
              <w:spacing w:line="240" w:lineRule="auto"/>
              <w:jc w:val="right"/>
            </w:pPr>
            <w:r>
              <w:t>1.802</w:t>
            </w:r>
          </w:p>
        </w:tc>
        <w:tc>
          <w:tcPr>
            <w:tcW w:w="1586" w:type="dxa"/>
            <w:tcMar>
              <w:top w:w="34" w:type="dxa"/>
              <w:left w:w="34" w:type="dxa"/>
              <w:bottom w:w="34" w:type="dxa"/>
              <w:right w:w="34" w:type="dxa"/>
            </w:tcMar>
          </w:tcPr>
          <w:p w14:paraId="788CABDB" w14:textId="77777777" w:rsidR="00004184" w:rsidRDefault="002C4894">
            <w:pPr>
              <w:widowControl w:val="0"/>
              <w:pBdr>
                <w:top w:val="nil"/>
                <w:left w:val="nil"/>
                <w:bottom w:val="nil"/>
                <w:right w:val="nil"/>
                <w:between w:val="nil"/>
              </w:pBdr>
              <w:spacing w:line="240" w:lineRule="auto"/>
              <w:jc w:val="right"/>
            </w:pPr>
            <w:r>
              <w:t>328</w:t>
            </w:r>
          </w:p>
        </w:tc>
        <w:tc>
          <w:tcPr>
            <w:tcW w:w="1586" w:type="dxa"/>
            <w:tcMar>
              <w:top w:w="34" w:type="dxa"/>
              <w:left w:w="34" w:type="dxa"/>
              <w:bottom w:w="34" w:type="dxa"/>
              <w:right w:w="34" w:type="dxa"/>
            </w:tcMar>
          </w:tcPr>
          <w:p w14:paraId="47A9E00D" w14:textId="77777777" w:rsidR="00004184" w:rsidRDefault="002C4894">
            <w:pPr>
              <w:widowControl w:val="0"/>
              <w:pBdr>
                <w:top w:val="nil"/>
                <w:left w:val="nil"/>
                <w:bottom w:val="nil"/>
                <w:right w:val="nil"/>
                <w:between w:val="nil"/>
              </w:pBdr>
              <w:spacing w:line="240" w:lineRule="auto"/>
              <w:jc w:val="right"/>
            </w:pPr>
            <w:r>
              <w:t>210</w:t>
            </w:r>
          </w:p>
        </w:tc>
      </w:tr>
      <w:tr w:rsidR="00004184" w14:paraId="6951C8C0" w14:textId="77777777">
        <w:tc>
          <w:tcPr>
            <w:tcW w:w="3255" w:type="dxa"/>
            <w:shd w:val="clear" w:color="auto" w:fill="F3F3F3"/>
            <w:tcMar>
              <w:top w:w="34" w:type="dxa"/>
              <w:left w:w="34" w:type="dxa"/>
              <w:bottom w:w="34" w:type="dxa"/>
              <w:right w:w="34" w:type="dxa"/>
            </w:tcMar>
          </w:tcPr>
          <w:p w14:paraId="72294F5C" w14:textId="77777777" w:rsidR="00004184" w:rsidRDefault="002C4894">
            <w:pPr>
              <w:widowControl w:val="0"/>
              <w:pBdr>
                <w:top w:val="nil"/>
                <w:left w:val="nil"/>
                <w:bottom w:val="nil"/>
                <w:right w:val="nil"/>
                <w:between w:val="nil"/>
              </w:pBdr>
              <w:spacing w:line="240" w:lineRule="auto"/>
              <w:rPr>
                <w:b/>
              </w:rPr>
            </w:pPr>
            <w:r>
              <w:rPr>
                <w:b/>
              </w:rPr>
              <w:t>PG2</w:t>
            </w:r>
          </w:p>
        </w:tc>
        <w:tc>
          <w:tcPr>
            <w:tcW w:w="1586" w:type="dxa"/>
            <w:tcMar>
              <w:top w:w="34" w:type="dxa"/>
              <w:left w:w="34" w:type="dxa"/>
              <w:bottom w:w="34" w:type="dxa"/>
              <w:right w:w="34" w:type="dxa"/>
            </w:tcMar>
          </w:tcPr>
          <w:p w14:paraId="35D66A31" w14:textId="77777777" w:rsidR="00004184" w:rsidRDefault="002C4894">
            <w:pPr>
              <w:widowControl w:val="0"/>
              <w:pBdr>
                <w:top w:val="nil"/>
                <w:left w:val="nil"/>
                <w:bottom w:val="nil"/>
                <w:right w:val="nil"/>
                <w:between w:val="nil"/>
              </w:pBdr>
              <w:spacing w:line="240" w:lineRule="auto"/>
              <w:jc w:val="right"/>
            </w:pPr>
            <w:r>
              <w:t>2.826</w:t>
            </w:r>
          </w:p>
        </w:tc>
        <w:tc>
          <w:tcPr>
            <w:tcW w:w="1586" w:type="dxa"/>
            <w:tcMar>
              <w:top w:w="34" w:type="dxa"/>
              <w:left w:w="34" w:type="dxa"/>
              <w:bottom w:w="34" w:type="dxa"/>
              <w:right w:w="34" w:type="dxa"/>
            </w:tcMar>
          </w:tcPr>
          <w:p w14:paraId="7DB4B7AF" w14:textId="77777777" w:rsidR="00004184" w:rsidRDefault="002C4894">
            <w:pPr>
              <w:widowControl w:val="0"/>
              <w:pBdr>
                <w:top w:val="nil"/>
                <w:left w:val="nil"/>
                <w:bottom w:val="nil"/>
                <w:right w:val="nil"/>
                <w:between w:val="nil"/>
              </w:pBdr>
              <w:spacing w:line="240" w:lineRule="auto"/>
              <w:jc w:val="right"/>
            </w:pPr>
            <w:r>
              <w:t>3.777</w:t>
            </w:r>
          </w:p>
        </w:tc>
        <w:tc>
          <w:tcPr>
            <w:tcW w:w="1586" w:type="dxa"/>
            <w:tcMar>
              <w:top w:w="34" w:type="dxa"/>
              <w:left w:w="34" w:type="dxa"/>
              <w:bottom w:w="34" w:type="dxa"/>
              <w:right w:w="34" w:type="dxa"/>
            </w:tcMar>
          </w:tcPr>
          <w:p w14:paraId="18F7A545" w14:textId="77777777" w:rsidR="00004184" w:rsidRDefault="002C4894">
            <w:pPr>
              <w:widowControl w:val="0"/>
              <w:pBdr>
                <w:top w:val="nil"/>
                <w:left w:val="nil"/>
                <w:bottom w:val="nil"/>
                <w:right w:val="nil"/>
                <w:between w:val="nil"/>
              </w:pBdr>
              <w:spacing w:line="240" w:lineRule="auto"/>
              <w:jc w:val="right"/>
            </w:pPr>
            <w:r>
              <w:t>5.034</w:t>
            </w:r>
          </w:p>
        </w:tc>
        <w:tc>
          <w:tcPr>
            <w:tcW w:w="1586" w:type="dxa"/>
            <w:tcMar>
              <w:top w:w="34" w:type="dxa"/>
              <w:left w:w="34" w:type="dxa"/>
              <w:bottom w:w="34" w:type="dxa"/>
              <w:right w:w="34" w:type="dxa"/>
            </w:tcMar>
          </w:tcPr>
          <w:p w14:paraId="6F8C02BC" w14:textId="77777777" w:rsidR="00004184" w:rsidRDefault="002C4894">
            <w:pPr>
              <w:widowControl w:val="0"/>
              <w:pBdr>
                <w:top w:val="nil"/>
                <w:left w:val="nil"/>
                <w:bottom w:val="nil"/>
                <w:right w:val="nil"/>
                <w:between w:val="nil"/>
              </w:pBdr>
              <w:spacing w:line="240" w:lineRule="auto"/>
              <w:jc w:val="right"/>
            </w:pPr>
            <w:r>
              <w:t>6.172</w:t>
            </w:r>
          </w:p>
        </w:tc>
      </w:tr>
      <w:tr w:rsidR="00004184" w14:paraId="36DB304B" w14:textId="77777777">
        <w:tc>
          <w:tcPr>
            <w:tcW w:w="3255" w:type="dxa"/>
            <w:shd w:val="clear" w:color="auto" w:fill="F3F3F3"/>
            <w:tcMar>
              <w:top w:w="34" w:type="dxa"/>
              <w:left w:w="34" w:type="dxa"/>
              <w:bottom w:w="34" w:type="dxa"/>
              <w:right w:w="34" w:type="dxa"/>
            </w:tcMar>
          </w:tcPr>
          <w:p w14:paraId="018F61AB" w14:textId="77777777" w:rsidR="00004184" w:rsidRDefault="002C4894">
            <w:pPr>
              <w:widowControl w:val="0"/>
              <w:pBdr>
                <w:top w:val="nil"/>
                <w:left w:val="nil"/>
                <w:bottom w:val="nil"/>
                <w:right w:val="nil"/>
                <w:between w:val="nil"/>
              </w:pBdr>
              <w:spacing w:line="240" w:lineRule="auto"/>
              <w:rPr>
                <w:b/>
              </w:rPr>
            </w:pPr>
            <w:r>
              <w:rPr>
                <w:b/>
              </w:rPr>
              <w:t>PG3</w:t>
            </w:r>
          </w:p>
        </w:tc>
        <w:tc>
          <w:tcPr>
            <w:tcW w:w="1586" w:type="dxa"/>
            <w:tcMar>
              <w:top w:w="34" w:type="dxa"/>
              <w:left w:w="34" w:type="dxa"/>
              <w:bottom w:w="34" w:type="dxa"/>
              <w:right w:w="34" w:type="dxa"/>
            </w:tcMar>
          </w:tcPr>
          <w:p w14:paraId="74A29085" w14:textId="77777777" w:rsidR="00004184" w:rsidRDefault="002C4894">
            <w:pPr>
              <w:widowControl w:val="0"/>
              <w:pBdr>
                <w:top w:val="nil"/>
                <w:left w:val="nil"/>
                <w:bottom w:val="nil"/>
                <w:right w:val="nil"/>
                <w:between w:val="nil"/>
              </w:pBdr>
              <w:spacing w:line="240" w:lineRule="auto"/>
              <w:jc w:val="right"/>
            </w:pPr>
            <w:r>
              <w:t>11.487</w:t>
            </w:r>
          </w:p>
        </w:tc>
        <w:tc>
          <w:tcPr>
            <w:tcW w:w="1586" w:type="dxa"/>
            <w:tcMar>
              <w:top w:w="34" w:type="dxa"/>
              <w:left w:w="34" w:type="dxa"/>
              <w:bottom w:w="34" w:type="dxa"/>
              <w:right w:w="34" w:type="dxa"/>
            </w:tcMar>
          </w:tcPr>
          <w:p w14:paraId="1B8F2F63" w14:textId="77777777" w:rsidR="00004184" w:rsidRDefault="002C4894">
            <w:pPr>
              <w:widowControl w:val="0"/>
              <w:pBdr>
                <w:top w:val="nil"/>
                <w:left w:val="nil"/>
                <w:bottom w:val="nil"/>
                <w:right w:val="nil"/>
                <w:between w:val="nil"/>
              </w:pBdr>
              <w:spacing w:line="240" w:lineRule="auto"/>
              <w:jc w:val="right"/>
            </w:pPr>
            <w:r>
              <w:t>11.044</w:t>
            </w:r>
          </w:p>
        </w:tc>
        <w:tc>
          <w:tcPr>
            <w:tcW w:w="1586" w:type="dxa"/>
            <w:tcMar>
              <w:top w:w="34" w:type="dxa"/>
              <w:left w:w="34" w:type="dxa"/>
              <w:bottom w:w="34" w:type="dxa"/>
              <w:right w:w="34" w:type="dxa"/>
            </w:tcMar>
          </w:tcPr>
          <w:p w14:paraId="5F19ABB9" w14:textId="77777777" w:rsidR="00004184" w:rsidRDefault="002C4894">
            <w:pPr>
              <w:widowControl w:val="0"/>
              <w:pBdr>
                <w:top w:val="nil"/>
                <w:left w:val="nil"/>
                <w:bottom w:val="nil"/>
                <w:right w:val="nil"/>
                <w:between w:val="nil"/>
              </w:pBdr>
              <w:spacing w:line="240" w:lineRule="auto"/>
              <w:jc w:val="right"/>
            </w:pPr>
            <w:r>
              <w:t>10.595</w:t>
            </w:r>
          </w:p>
        </w:tc>
        <w:tc>
          <w:tcPr>
            <w:tcW w:w="1586" w:type="dxa"/>
            <w:tcMar>
              <w:top w:w="34" w:type="dxa"/>
              <w:left w:w="34" w:type="dxa"/>
              <w:bottom w:w="34" w:type="dxa"/>
              <w:right w:w="34" w:type="dxa"/>
            </w:tcMar>
          </w:tcPr>
          <w:p w14:paraId="76DDD256" w14:textId="77777777" w:rsidR="00004184" w:rsidRDefault="002C4894">
            <w:pPr>
              <w:widowControl w:val="0"/>
              <w:pBdr>
                <w:top w:val="nil"/>
                <w:left w:val="nil"/>
                <w:bottom w:val="nil"/>
                <w:right w:val="nil"/>
                <w:between w:val="nil"/>
              </w:pBdr>
              <w:spacing w:line="240" w:lineRule="auto"/>
              <w:jc w:val="right"/>
            </w:pPr>
            <w:r>
              <w:t>10.345</w:t>
            </w:r>
          </w:p>
        </w:tc>
      </w:tr>
      <w:tr w:rsidR="00004184" w14:paraId="1DDBE128" w14:textId="77777777">
        <w:tc>
          <w:tcPr>
            <w:tcW w:w="3255" w:type="dxa"/>
            <w:shd w:val="clear" w:color="auto" w:fill="D9D9D9"/>
            <w:tcMar>
              <w:top w:w="34" w:type="dxa"/>
              <w:left w:w="34" w:type="dxa"/>
              <w:bottom w:w="34" w:type="dxa"/>
              <w:right w:w="34" w:type="dxa"/>
            </w:tcMar>
          </w:tcPr>
          <w:p w14:paraId="11D87B40" w14:textId="77777777" w:rsidR="00004184" w:rsidRDefault="002C4894">
            <w:pPr>
              <w:widowControl w:val="0"/>
              <w:pBdr>
                <w:top w:val="nil"/>
                <w:left w:val="nil"/>
                <w:bottom w:val="nil"/>
                <w:right w:val="nil"/>
                <w:between w:val="nil"/>
              </w:pBdr>
              <w:spacing w:line="240" w:lineRule="auto"/>
              <w:rPr>
                <w:b/>
              </w:rPr>
            </w:pPr>
            <w:r>
              <w:rPr>
                <w:b/>
              </w:rPr>
              <w:t>Totaal aantal unieke personen</w:t>
            </w:r>
          </w:p>
        </w:tc>
        <w:tc>
          <w:tcPr>
            <w:tcW w:w="1586" w:type="dxa"/>
            <w:shd w:val="clear" w:color="auto" w:fill="D9D9D9"/>
            <w:tcMar>
              <w:top w:w="34" w:type="dxa"/>
              <w:left w:w="34" w:type="dxa"/>
              <w:bottom w:w="34" w:type="dxa"/>
              <w:right w:w="34" w:type="dxa"/>
            </w:tcMar>
          </w:tcPr>
          <w:p w14:paraId="38FCFD19" w14:textId="77777777" w:rsidR="00004184" w:rsidRDefault="002C4894">
            <w:pPr>
              <w:widowControl w:val="0"/>
              <w:pBdr>
                <w:top w:val="nil"/>
                <w:left w:val="nil"/>
                <w:bottom w:val="nil"/>
                <w:right w:val="nil"/>
                <w:between w:val="nil"/>
              </w:pBdr>
              <w:spacing w:line="240" w:lineRule="auto"/>
              <w:jc w:val="right"/>
              <w:rPr>
                <w:b/>
              </w:rPr>
            </w:pPr>
            <w:r>
              <w:rPr>
                <w:b/>
              </w:rPr>
              <w:t>15.978</w:t>
            </w:r>
          </w:p>
        </w:tc>
        <w:tc>
          <w:tcPr>
            <w:tcW w:w="1586" w:type="dxa"/>
            <w:shd w:val="clear" w:color="auto" w:fill="D9D9D9"/>
            <w:tcMar>
              <w:top w:w="34" w:type="dxa"/>
              <w:left w:w="34" w:type="dxa"/>
              <w:bottom w:w="34" w:type="dxa"/>
              <w:right w:w="34" w:type="dxa"/>
            </w:tcMar>
          </w:tcPr>
          <w:p w14:paraId="5C86806C" w14:textId="77777777" w:rsidR="00004184" w:rsidRDefault="002C4894">
            <w:pPr>
              <w:widowControl w:val="0"/>
              <w:pBdr>
                <w:top w:val="nil"/>
                <w:left w:val="nil"/>
                <w:bottom w:val="nil"/>
                <w:right w:val="nil"/>
                <w:between w:val="nil"/>
              </w:pBdr>
              <w:spacing w:line="240" w:lineRule="auto"/>
              <w:jc w:val="right"/>
              <w:rPr>
                <w:b/>
              </w:rPr>
            </w:pPr>
            <w:r>
              <w:rPr>
                <w:b/>
              </w:rPr>
              <w:t>16.524</w:t>
            </w:r>
          </w:p>
        </w:tc>
        <w:tc>
          <w:tcPr>
            <w:tcW w:w="1586" w:type="dxa"/>
            <w:shd w:val="clear" w:color="auto" w:fill="D9D9D9"/>
            <w:tcMar>
              <w:top w:w="34" w:type="dxa"/>
              <w:left w:w="34" w:type="dxa"/>
              <w:bottom w:w="34" w:type="dxa"/>
              <w:right w:w="34" w:type="dxa"/>
            </w:tcMar>
          </w:tcPr>
          <w:p w14:paraId="2EF98EFE" w14:textId="77777777" w:rsidR="00004184" w:rsidRDefault="002C4894">
            <w:pPr>
              <w:widowControl w:val="0"/>
              <w:pBdr>
                <w:top w:val="nil"/>
                <w:left w:val="nil"/>
                <w:bottom w:val="nil"/>
                <w:right w:val="nil"/>
                <w:between w:val="nil"/>
              </w:pBdr>
              <w:spacing w:line="240" w:lineRule="auto"/>
              <w:jc w:val="right"/>
              <w:rPr>
                <w:b/>
              </w:rPr>
            </w:pPr>
            <w:r>
              <w:rPr>
                <w:b/>
              </w:rPr>
              <w:t>15.952</w:t>
            </w:r>
          </w:p>
        </w:tc>
        <w:tc>
          <w:tcPr>
            <w:tcW w:w="1586" w:type="dxa"/>
            <w:shd w:val="clear" w:color="auto" w:fill="D9D9D9"/>
            <w:tcMar>
              <w:top w:w="34" w:type="dxa"/>
              <w:left w:w="34" w:type="dxa"/>
              <w:bottom w:w="34" w:type="dxa"/>
              <w:right w:w="34" w:type="dxa"/>
            </w:tcMar>
          </w:tcPr>
          <w:p w14:paraId="36EF855C" w14:textId="77777777" w:rsidR="00004184" w:rsidRDefault="002C4894">
            <w:pPr>
              <w:widowControl w:val="0"/>
              <w:pBdr>
                <w:top w:val="nil"/>
                <w:left w:val="nil"/>
                <w:bottom w:val="nil"/>
                <w:right w:val="nil"/>
                <w:between w:val="nil"/>
              </w:pBdr>
              <w:spacing w:line="240" w:lineRule="auto"/>
              <w:jc w:val="right"/>
              <w:rPr>
                <w:b/>
              </w:rPr>
            </w:pPr>
            <w:r>
              <w:rPr>
                <w:b/>
              </w:rPr>
              <w:t>16.702</w:t>
            </w:r>
          </w:p>
        </w:tc>
      </w:tr>
    </w:tbl>
    <w:p w14:paraId="175980FE" w14:textId="77777777" w:rsidR="00004184" w:rsidRDefault="00004184">
      <w:pPr>
        <w:spacing w:before="200" w:after="200"/>
        <w:ind w:left="720"/>
      </w:pPr>
    </w:p>
    <w:p w14:paraId="5FB6525C" w14:textId="77777777" w:rsidR="00004184" w:rsidRDefault="002C4894">
      <w:pPr>
        <w:numPr>
          <w:ilvl w:val="0"/>
          <w:numId w:val="22"/>
        </w:numPr>
        <w:spacing w:before="200" w:after="200"/>
      </w:pPr>
      <w:r>
        <w:t xml:space="preserve">In </w:t>
      </w:r>
      <w:r>
        <w:rPr>
          <w:b/>
        </w:rPr>
        <w:t xml:space="preserve">prioriteitengroep 1 </w:t>
      </w:r>
      <w:r>
        <w:t xml:space="preserve">zien we een </w:t>
      </w:r>
      <w:r>
        <w:rPr>
          <w:b/>
        </w:rPr>
        <w:t>duidelijke daling van het aantal wachtenden</w:t>
      </w:r>
      <w:r>
        <w:t xml:space="preserve"> over de jaren heen. Vanaf 1 oktober 2022 werd aan alle mensen in prioriteitengroep 1 onmiddellijk een persoonsvolgend budget ter beschikking gesteld zodra zij in de prioriteitengroep stonden. De 210 mensen die in prioriteitengroep 1 stonden op 31 december</w:t>
      </w:r>
      <w:r>
        <w:t xml:space="preserve"> 2022, kregen allen hun terbeschikkingstelling in februari 2023. </w:t>
      </w:r>
    </w:p>
    <w:p w14:paraId="70827533" w14:textId="77777777" w:rsidR="00004184" w:rsidRDefault="002C4894">
      <w:pPr>
        <w:numPr>
          <w:ilvl w:val="0"/>
          <w:numId w:val="22"/>
        </w:numPr>
        <w:spacing w:before="200" w:after="200"/>
      </w:pPr>
      <w:r>
        <w:rPr>
          <w:b/>
        </w:rPr>
        <w:t>Prioriteitengroep 2 groeit verder aan</w:t>
      </w:r>
      <w:r>
        <w:t xml:space="preserve"> over de jaren heen. Van de wachtenden in prioriteitengroep 2 beschikten eind 2022 al 972 personen met een prioriteringsdatum tot en met 17 januari 2018 </w:t>
      </w:r>
      <w:r>
        <w:t xml:space="preserve">over een </w:t>
      </w:r>
      <w:r>
        <w:rPr>
          <w:b/>
        </w:rPr>
        <w:t>deelbudget.</w:t>
      </w:r>
      <w:r>
        <w:t xml:space="preserve"> Vanaf het najaar 2022 werd immers aan 1100 personen de helft van hun budget of - voor wie reeds een PVB had - de helft van de meervraag ter beschikking gesteld. De personen die hun budget geweigerd hebben, of waarvan het budget werd st</w:t>
      </w:r>
      <w:r>
        <w:t xml:space="preserve">opgezet, worden nog verder vervangen in 2023. </w:t>
      </w:r>
    </w:p>
    <w:p w14:paraId="57D7274D" w14:textId="77777777" w:rsidR="00004184" w:rsidRDefault="002C4894">
      <w:pPr>
        <w:numPr>
          <w:ilvl w:val="0"/>
          <w:numId w:val="22"/>
        </w:numPr>
        <w:spacing w:before="200" w:after="200"/>
      </w:pPr>
      <w:r>
        <w:t xml:space="preserve">In </w:t>
      </w:r>
      <w:r>
        <w:rPr>
          <w:b/>
        </w:rPr>
        <w:t>prioriteitengroep 3</w:t>
      </w:r>
      <w:r>
        <w:t xml:space="preserve"> zien we een daling van 2019 tot 2022. Het aantal wachtenden in prioriteitengroep 3 </w:t>
      </w:r>
      <w:r>
        <w:rPr>
          <w:b/>
        </w:rPr>
        <w:t>neemt onder andere af door herprioritering</w:t>
      </w:r>
      <w:r>
        <w:t xml:space="preserve">. </w:t>
      </w:r>
    </w:p>
    <w:p w14:paraId="740BA5E3" w14:textId="77777777" w:rsidR="00004184" w:rsidRDefault="002C4894">
      <w:pPr>
        <w:spacing w:before="200" w:after="200"/>
        <w:rPr>
          <w:b/>
        </w:rPr>
      </w:pPr>
      <w:r>
        <w:br w:type="page"/>
      </w:r>
    </w:p>
    <w:p w14:paraId="7DE7EB66" w14:textId="77777777" w:rsidR="00004184" w:rsidRDefault="002C4894">
      <w:pPr>
        <w:spacing w:before="200" w:after="200"/>
      </w:pPr>
      <w:r>
        <w:rPr>
          <w:b/>
        </w:rPr>
        <w:lastRenderedPageBreak/>
        <w:t>Grafiek 11: Overzicht van het aandeel vragen op 31 decem</w:t>
      </w:r>
      <w:r>
        <w:rPr>
          <w:b/>
        </w:rPr>
        <w:t>ber 2022 per budgethoogte in euro</w:t>
      </w:r>
    </w:p>
    <w:p w14:paraId="453EA4A9" w14:textId="77777777" w:rsidR="00004184" w:rsidRDefault="002C4894">
      <w:r>
        <w:rPr>
          <w:noProof/>
        </w:rPr>
        <w:drawing>
          <wp:inline distT="114300" distB="114300" distL="114300" distR="114300" wp14:anchorId="06A18A76" wp14:editId="7E498863">
            <wp:extent cx="6120000" cy="3378200"/>
            <wp:effectExtent l="0" t="0" r="0" b="0"/>
            <wp:docPr id="1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2"/>
                    <a:srcRect/>
                    <a:stretch>
                      <a:fillRect/>
                    </a:stretch>
                  </pic:blipFill>
                  <pic:spPr>
                    <a:xfrm>
                      <a:off x="0" y="0"/>
                      <a:ext cx="6120000" cy="3378200"/>
                    </a:xfrm>
                    <a:prstGeom prst="rect">
                      <a:avLst/>
                    </a:prstGeom>
                    <a:ln/>
                  </pic:spPr>
                </pic:pic>
              </a:graphicData>
            </a:graphic>
          </wp:inline>
        </w:drawing>
      </w:r>
    </w:p>
    <w:p w14:paraId="0F3FC3EF" w14:textId="77777777" w:rsidR="00004184" w:rsidRDefault="00004184"/>
    <w:p w14:paraId="1C4C67D1" w14:textId="77777777" w:rsidR="00004184" w:rsidRDefault="002C4894">
      <w:r>
        <w:t xml:space="preserve">We zien dat de lagere budgetten meer vertegenwoordigd zijn in prioriteitengroep 3, en de hogere budgetten meer vertegenwoordigd zijn in prioriteitengroep 1, en in mindere mate ook in prioriteitengroep 2. </w:t>
      </w:r>
    </w:p>
    <w:p w14:paraId="3A37750C" w14:textId="77777777" w:rsidR="00004184" w:rsidRDefault="00004184">
      <w:pPr>
        <w:rPr>
          <w:b/>
        </w:rPr>
      </w:pPr>
    </w:p>
    <w:p w14:paraId="7C922911" w14:textId="77777777" w:rsidR="00004184" w:rsidRDefault="00004184">
      <w:pPr>
        <w:rPr>
          <w:b/>
        </w:rPr>
      </w:pPr>
    </w:p>
    <w:p w14:paraId="0E3E7DF8" w14:textId="77777777" w:rsidR="00004184" w:rsidRDefault="00004184">
      <w:pPr>
        <w:rPr>
          <w:b/>
        </w:rPr>
      </w:pPr>
    </w:p>
    <w:p w14:paraId="0E735243" w14:textId="77777777" w:rsidR="00004184" w:rsidRDefault="00004184">
      <w:pPr>
        <w:rPr>
          <w:b/>
        </w:rPr>
      </w:pPr>
    </w:p>
    <w:p w14:paraId="79278C88" w14:textId="77777777" w:rsidR="00004184" w:rsidRDefault="00004184">
      <w:pPr>
        <w:rPr>
          <w:b/>
        </w:rPr>
      </w:pPr>
    </w:p>
    <w:p w14:paraId="7D474672" w14:textId="77777777" w:rsidR="00004184" w:rsidRDefault="00004184">
      <w:pPr>
        <w:rPr>
          <w:b/>
        </w:rPr>
      </w:pPr>
    </w:p>
    <w:p w14:paraId="32668C29" w14:textId="77777777" w:rsidR="00004184" w:rsidRDefault="00004184">
      <w:pPr>
        <w:rPr>
          <w:b/>
        </w:rPr>
      </w:pPr>
    </w:p>
    <w:p w14:paraId="231BC767" w14:textId="77777777" w:rsidR="00004184" w:rsidRDefault="00004184">
      <w:pPr>
        <w:rPr>
          <w:b/>
        </w:rPr>
      </w:pPr>
    </w:p>
    <w:p w14:paraId="7BBD9155" w14:textId="77777777" w:rsidR="00004184" w:rsidRDefault="00004184">
      <w:pPr>
        <w:rPr>
          <w:b/>
        </w:rPr>
      </w:pPr>
    </w:p>
    <w:p w14:paraId="327D5EB1" w14:textId="77777777" w:rsidR="00004184" w:rsidRDefault="00004184">
      <w:pPr>
        <w:rPr>
          <w:b/>
        </w:rPr>
      </w:pPr>
    </w:p>
    <w:p w14:paraId="0EA68D09" w14:textId="77777777" w:rsidR="00004184" w:rsidRDefault="00004184">
      <w:pPr>
        <w:rPr>
          <w:b/>
        </w:rPr>
      </w:pPr>
    </w:p>
    <w:p w14:paraId="267D58DB" w14:textId="77777777" w:rsidR="00004184" w:rsidRDefault="00004184">
      <w:pPr>
        <w:rPr>
          <w:b/>
        </w:rPr>
      </w:pPr>
    </w:p>
    <w:p w14:paraId="31C68115" w14:textId="77777777" w:rsidR="00004184" w:rsidRDefault="00004184">
      <w:pPr>
        <w:rPr>
          <w:b/>
        </w:rPr>
      </w:pPr>
    </w:p>
    <w:p w14:paraId="2752CCF6" w14:textId="77777777" w:rsidR="00004184" w:rsidRDefault="00004184">
      <w:pPr>
        <w:rPr>
          <w:b/>
        </w:rPr>
      </w:pPr>
    </w:p>
    <w:p w14:paraId="2E8DB40A" w14:textId="77777777" w:rsidR="00004184" w:rsidRDefault="00004184">
      <w:pPr>
        <w:rPr>
          <w:b/>
        </w:rPr>
      </w:pPr>
    </w:p>
    <w:p w14:paraId="0D409FBB" w14:textId="77777777" w:rsidR="00004184" w:rsidRDefault="00004184">
      <w:pPr>
        <w:rPr>
          <w:b/>
        </w:rPr>
      </w:pPr>
    </w:p>
    <w:p w14:paraId="033C6FFA" w14:textId="77777777" w:rsidR="00004184" w:rsidRDefault="00004184">
      <w:pPr>
        <w:rPr>
          <w:b/>
        </w:rPr>
      </w:pPr>
    </w:p>
    <w:p w14:paraId="40A06F49" w14:textId="77777777" w:rsidR="00004184" w:rsidRDefault="00004184">
      <w:pPr>
        <w:rPr>
          <w:b/>
        </w:rPr>
      </w:pPr>
    </w:p>
    <w:p w14:paraId="65DA1677" w14:textId="77777777" w:rsidR="00004184" w:rsidRDefault="002C4894">
      <w:pPr>
        <w:spacing w:after="200"/>
        <w:rPr>
          <w:b/>
        </w:rPr>
      </w:pPr>
      <w:r>
        <w:br w:type="page"/>
      </w:r>
    </w:p>
    <w:p w14:paraId="7A9CC6FE" w14:textId="77777777" w:rsidR="00004184" w:rsidRDefault="002C4894">
      <w:pPr>
        <w:spacing w:after="200"/>
        <w:rPr>
          <w:highlight w:val="white"/>
        </w:rPr>
      </w:pPr>
      <w:r>
        <w:rPr>
          <w:b/>
        </w:rPr>
        <w:lastRenderedPageBreak/>
        <w:t xml:space="preserve">Tabel 56: Verdere uitsplitsing </w:t>
      </w:r>
      <w:r>
        <w:rPr>
          <w:b/>
        </w:rPr>
        <w:t>van het aantal wachtenden PVB op 31 december per prioriteitengroep per doelgroep (2019-2022)</w:t>
      </w:r>
    </w:p>
    <w:tbl>
      <w:tblPr>
        <w:tblStyle w:val="afff6"/>
        <w:tblW w:w="11160" w:type="dxa"/>
        <w:tblInd w:w="-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765"/>
        <w:gridCol w:w="765"/>
        <w:gridCol w:w="750"/>
        <w:gridCol w:w="780"/>
        <w:gridCol w:w="765"/>
        <w:gridCol w:w="765"/>
        <w:gridCol w:w="765"/>
        <w:gridCol w:w="765"/>
        <w:gridCol w:w="765"/>
        <w:gridCol w:w="765"/>
        <w:gridCol w:w="765"/>
        <w:gridCol w:w="765"/>
      </w:tblGrid>
      <w:tr w:rsidR="00004184" w14:paraId="117094A7" w14:textId="77777777">
        <w:trPr>
          <w:trHeight w:val="288"/>
        </w:trPr>
        <w:tc>
          <w:tcPr>
            <w:tcW w:w="1980" w:type="dxa"/>
            <w:shd w:val="clear" w:color="auto" w:fill="004D5C"/>
            <w:tcMar>
              <w:top w:w="56" w:type="dxa"/>
              <w:left w:w="56" w:type="dxa"/>
              <w:bottom w:w="56" w:type="dxa"/>
              <w:right w:w="56" w:type="dxa"/>
            </w:tcMar>
          </w:tcPr>
          <w:p w14:paraId="6B8AF076" w14:textId="77777777" w:rsidR="00004184" w:rsidRDefault="00004184">
            <w:pPr>
              <w:widowControl w:val="0"/>
              <w:spacing w:line="240" w:lineRule="auto"/>
              <w:rPr>
                <w:b/>
                <w:color w:val="FFFFFF"/>
                <w:sz w:val="18"/>
                <w:szCs w:val="18"/>
              </w:rPr>
            </w:pPr>
          </w:p>
        </w:tc>
        <w:tc>
          <w:tcPr>
            <w:tcW w:w="2280" w:type="dxa"/>
            <w:gridSpan w:val="3"/>
            <w:shd w:val="clear" w:color="auto" w:fill="004D5C"/>
            <w:tcMar>
              <w:top w:w="56" w:type="dxa"/>
              <w:left w:w="56" w:type="dxa"/>
              <w:bottom w:w="56" w:type="dxa"/>
              <w:right w:w="56" w:type="dxa"/>
            </w:tcMar>
          </w:tcPr>
          <w:p w14:paraId="4C37D82D" w14:textId="77777777" w:rsidR="00004184" w:rsidRDefault="002C4894">
            <w:pPr>
              <w:widowControl w:val="0"/>
              <w:spacing w:line="240" w:lineRule="auto"/>
              <w:jc w:val="center"/>
              <w:rPr>
                <w:b/>
                <w:color w:val="FFFFFF"/>
                <w:sz w:val="18"/>
                <w:szCs w:val="18"/>
              </w:rPr>
            </w:pPr>
            <w:r>
              <w:rPr>
                <w:b/>
                <w:color w:val="FFFFFF"/>
                <w:sz w:val="18"/>
                <w:szCs w:val="18"/>
              </w:rPr>
              <w:t>2019</w:t>
            </w:r>
          </w:p>
        </w:tc>
        <w:tc>
          <w:tcPr>
            <w:tcW w:w="2310" w:type="dxa"/>
            <w:gridSpan w:val="3"/>
            <w:shd w:val="clear" w:color="auto" w:fill="004D5C"/>
            <w:tcMar>
              <w:top w:w="56" w:type="dxa"/>
              <w:left w:w="56" w:type="dxa"/>
              <w:bottom w:w="56" w:type="dxa"/>
              <w:right w:w="56" w:type="dxa"/>
            </w:tcMar>
          </w:tcPr>
          <w:p w14:paraId="156D1330" w14:textId="77777777" w:rsidR="00004184" w:rsidRDefault="002C4894">
            <w:pPr>
              <w:widowControl w:val="0"/>
              <w:spacing w:line="240" w:lineRule="auto"/>
              <w:jc w:val="center"/>
              <w:rPr>
                <w:b/>
                <w:color w:val="FFFFFF"/>
                <w:sz w:val="18"/>
                <w:szCs w:val="18"/>
              </w:rPr>
            </w:pPr>
            <w:r>
              <w:rPr>
                <w:b/>
                <w:color w:val="FFFFFF"/>
                <w:sz w:val="18"/>
                <w:szCs w:val="18"/>
              </w:rPr>
              <w:t>2020</w:t>
            </w:r>
          </w:p>
        </w:tc>
        <w:tc>
          <w:tcPr>
            <w:tcW w:w="2295" w:type="dxa"/>
            <w:gridSpan w:val="3"/>
            <w:shd w:val="clear" w:color="auto" w:fill="004D5C"/>
            <w:tcMar>
              <w:top w:w="56" w:type="dxa"/>
              <w:left w:w="56" w:type="dxa"/>
              <w:bottom w:w="56" w:type="dxa"/>
              <w:right w:w="56" w:type="dxa"/>
            </w:tcMar>
          </w:tcPr>
          <w:p w14:paraId="1485CDF0" w14:textId="77777777" w:rsidR="00004184" w:rsidRDefault="002C4894">
            <w:pPr>
              <w:widowControl w:val="0"/>
              <w:spacing w:line="240" w:lineRule="auto"/>
              <w:jc w:val="center"/>
              <w:rPr>
                <w:b/>
                <w:color w:val="FFFFFF"/>
                <w:sz w:val="18"/>
                <w:szCs w:val="18"/>
              </w:rPr>
            </w:pPr>
            <w:r>
              <w:rPr>
                <w:b/>
                <w:color w:val="FFFFFF"/>
                <w:sz w:val="18"/>
                <w:szCs w:val="18"/>
              </w:rPr>
              <w:t>2021</w:t>
            </w:r>
          </w:p>
        </w:tc>
        <w:tc>
          <w:tcPr>
            <w:tcW w:w="2295" w:type="dxa"/>
            <w:gridSpan w:val="3"/>
            <w:shd w:val="clear" w:color="auto" w:fill="004D5C"/>
            <w:tcMar>
              <w:top w:w="56" w:type="dxa"/>
              <w:left w:w="56" w:type="dxa"/>
              <w:bottom w:w="56" w:type="dxa"/>
              <w:right w:w="56" w:type="dxa"/>
            </w:tcMar>
          </w:tcPr>
          <w:p w14:paraId="6C3A3E2F" w14:textId="77777777" w:rsidR="00004184" w:rsidRDefault="002C4894">
            <w:pPr>
              <w:widowControl w:val="0"/>
              <w:spacing w:line="240" w:lineRule="auto"/>
              <w:jc w:val="center"/>
              <w:rPr>
                <w:b/>
                <w:color w:val="FFFFFF"/>
                <w:sz w:val="18"/>
                <w:szCs w:val="18"/>
              </w:rPr>
            </w:pPr>
            <w:r>
              <w:rPr>
                <w:b/>
                <w:color w:val="FFFFFF"/>
                <w:sz w:val="18"/>
                <w:szCs w:val="18"/>
              </w:rPr>
              <w:t>2022</w:t>
            </w:r>
          </w:p>
        </w:tc>
      </w:tr>
      <w:tr w:rsidR="00004184" w14:paraId="7A22FAA4" w14:textId="77777777">
        <w:tc>
          <w:tcPr>
            <w:tcW w:w="1980" w:type="dxa"/>
            <w:shd w:val="clear" w:color="auto" w:fill="004D5C"/>
            <w:tcMar>
              <w:top w:w="56" w:type="dxa"/>
              <w:left w:w="56" w:type="dxa"/>
              <w:bottom w:w="56" w:type="dxa"/>
              <w:right w:w="56" w:type="dxa"/>
            </w:tcMar>
          </w:tcPr>
          <w:p w14:paraId="27037CA6" w14:textId="77777777" w:rsidR="00004184" w:rsidRDefault="002C4894">
            <w:pPr>
              <w:widowControl w:val="0"/>
              <w:spacing w:line="240" w:lineRule="auto"/>
              <w:rPr>
                <w:b/>
                <w:color w:val="FFFFFF"/>
                <w:sz w:val="18"/>
                <w:szCs w:val="18"/>
              </w:rPr>
            </w:pPr>
            <w:r>
              <w:rPr>
                <w:b/>
                <w:color w:val="FFFFFF"/>
                <w:sz w:val="18"/>
                <w:szCs w:val="18"/>
              </w:rPr>
              <w:t xml:space="preserve">Doelgroep </w:t>
            </w:r>
          </w:p>
        </w:tc>
        <w:tc>
          <w:tcPr>
            <w:tcW w:w="765" w:type="dxa"/>
            <w:shd w:val="clear" w:color="auto" w:fill="F3F3F3"/>
            <w:tcMar>
              <w:top w:w="56" w:type="dxa"/>
              <w:left w:w="56" w:type="dxa"/>
              <w:bottom w:w="56" w:type="dxa"/>
              <w:right w:w="56" w:type="dxa"/>
            </w:tcMar>
          </w:tcPr>
          <w:p w14:paraId="4BD1A5B3" w14:textId="77777777" w:rsidR="00004184" w:rsidRDefault="002C4894">
            <w:pPr>
              <w:widowControl w:val="0"/>
              <w:spacing w:line="240" w:lineRule="auto"/>
              <w:jc w:val="right"/>
              <w:rPr>
                <w:b/>
                <w:sz w:val="18"/>
                <w:szCs w:val="18"/>
              </w:rPr>
            </w:pPr>
            <w:r>
              <w:rPr>
                <w:b/>
                <w:sz w:val="18"/>
                <w:szCs w:val="18"/>
              </w:rPr>
              <w:t>PG 1</w:t>
            </w:r>
          </w:p>
        </w:tc>
        <w:tc>
          <w:tcPr>
            <w:tcW w:w="765" w:type="dxa"/>
            <w:shd w:val="clear" w:color="auto" w:fill="F3F3F3"/>
            <w:tcMar>
              <w:top w:w="56" w:type="dxa"/>
              <w:left w:w="56" w:type="dxa"/>
              <w:bottom w:w="56" w:type="dxa"/>
              <w:right w:w="56" w:type="dxa"/>
            </w:tcMar>
          </w:tcPr>
          <w:p w14:paraId="44CEA31D" w14:textId="77777777" w:rsidR="00004184" w:rsidRDefault="002C4894">
            <w:pPr>
              <w:widowControl w:val="0"/>
              <w:spacing w:line="240" w:lineRule="auto"/>
              <w:jc w:val="right"/>
              <w:rPr>
                <w:b/>
                <w:sz w:val="18"/>
                <w:szCs w:val="18"/>
              </w:rPr>
            </w:pPr>
            <w:r>
              <w:rPr>
                <w:b/>
                <w:sz w:val="18"/>
                <w:szCs w:val="18"/>
              </w:rPr>
              <w:t xml:space="preserve">PG 2 </w:t>
            </w:r>
          </w:p>
        </w:tc>
        <w:tc>
          <w:tcPr>
            <w:tcW w:w="750" w:type="dxa"/>
            <w:shd w:val="clear" w:color="auto" w:fill="F3F3F3"/>
            <w:tcMar>
              <w:top w:w="56" w:type="dxa"/>
              <w:left w:w="56" w:type="dxa"/>
              <w:bottom w:w="56" w:type="dxa"/>
              <w:right w:w="56" w:type="dxa"/>
            </w:tcMar>
          </w:tcPr>
          <w:p w14:paraId="46545644" w14:textId="77777777" w:rsidR="00004184" w:rsidRDefault="002C4894">
            <w:pPr>
              <w:widowControl w:val="0"/>
              <w:spacing w:line="240" w:lineRule="auto"/>
              <w:jc w:val="right"/>
              <w:rPr>
                <w:b/>
                <w:sz w:val="18"/>
                <w:szCs w:val="18"/>
              </w:rPr>
            </w:pPr>
            <w:r>
              <w:rPr>
                <w:b/>
                <w:sz w:val="18"/>
                <w:szCs w:val="18"/>
              </w:rPr>
              <w:t>PG 3</w:t>
            </w:r>
          </w:p>
        </w:tc>
        <w:tc>
          <w:tcPr>
            <w:tcW w:w="780" w:type="dxa"/>
            <w:shd w:val="clear" w:color="auto" w:fill="F3F3F3"/>
            <w:tcMar>
              <w:top w:w="56" w:type="dxa"/>
              <w:left w:w="56" w:type="dxa"/>
              <w:bottom w:w="56" w:type="dxa"/>
              <w:right w:w="56" w:type="dxa"/>
            </w:tcMar>
          </w:tcPr>
          <w:p w14:paraId="2C7E5A87" w14:textId="77777777" w:rsidR="00004184" w:rsidRDefault="002C4894">
            <w:pPr>
              <w:widowControl w:val="0"/>
              <w:spacing w:line="240" w:lineRule="auto"/>
              <w:jc w:val="right"/>
              <w:rPr>
                <w:b/>
                <w:sz w:val="18"/>
                <w:szCs w:val="18"/>
              </w:rPr>
            </w:pPr>
            <w:r>
              <w:rPr>
                <w:b/>
                <w:sz w:val="18"/>
                <w:szCs w:val="18"/>
              </w:rPr>
              <w:t>PG 1</w:t>
            </w:r>
          </w:p>
        </w:tc>
        <w:tc>
          <w:tcPr>
            <w:tcW w:w="765" w:type="dxa"/>
            <w:shd w:val="clear" w:color="auto" w:fill="F3F3F3"/>
            <w:tcMar>
              <w:top w:w="56" w:type="dxa"/>
              <w:left w:w="56" w:type="dxa"/>
              <w:bottom w:w="56" w:type="dxa"/>
              <w:right w:w="56" w:type="dxa"/>
            </w:tcMar>
          </w:tcPr>
          <w:p w14:paraId="0663AF22" w14:textId="77777777" w:rsidR="00004184" w:rsidRDefault="002C4894">
            <w:pPr>
              <w:widowControl w:val="0"/>
              <w:spacing w:line="240" w:lineRule="auto"/>
              <w:jc w:val="right"/>
              <w:rPr>
                <w:b/>
                <w:sz w:val="18"/>
                <w:szCs w:val="18"/>
              </w:rPr>
            </w:pPr>
            <w:r>
              <w:rPr>
                <w:b/>
                <w:sz w:val="18"/>
                <w:szCs w:val="18"/>
              </w:rPr>
              <w:t xml:space="preserve">PG 2 </w:t>
            </w:r>
          </w:p>
        </w:tc>
        <w:tc>
          <w:tcPr>
            <w:tcW w:w="765" w:type="dxa"/>
            <w:shd w:val="clear" w:color="auto" w:fill="F3F3F3"/>
            <w:tcMar>
              <w:top w:w="56" w:type="dxa"/>
              <w:left w:w="56" w:type="dxa"/>
              <w:bottom w:w="56" w:type="dxa"/>
              <w:right w:w="56" w:type="dxa"/>
            </w:tcMar>
          </w:tcPr>
          <w:p w14:paraId="394266C5" w14:textId="77777777" w:rsidR="00004184" w:rsidRDefault="002C4894">
            <w:pPr>
              <w:widowControl w:val="0"/>
              <w:spacing w:line="240" w:lineRule="auto"/>
              <w:jc w:val="right"/>
              <w:rPr>
                <w:b/>
                <w:sz w:val="18"/>
                <w:szCs w:val="18"/>
              </w:rPr>
            </w:pPr>
            <w:r>
              <w:rPr>
                <w:b/>
                <w:sz w:val="18"/>
                <w:szCs w:val="18"/>
              </w:rPr>
              <w:t>PG 3</w:t>
            </w:r>
          </w:p>
        </w:tc>
        <w:tc>
          <w:tcPr>
            <w:tcW w:w="765" w:type="dxa"/>
            <w:shd w:val="clear" w:color="auto" w:fill="F3F3F3"/>
            <w:tcMar>
              <w:top w:w="56" w:type="dxa"/>
              <w:left w:w="56" w:type="dxa"/>
              <w:bottom w:w="56" w:type="dxa"/>
              <w:right w:w="56" w:type="dxa"/>
            </w:tcMar>
          </w:tcPr>
          <w:p w14:paraId="436D6EFB" w14:textId="77777777" w:rsidR="00004184" w:rsidRDefault="002C4894">
            <w:pPr>
              <w:widowControl w:val="0"/>
              <w:spacing w:line="240" w:lineRule="auto"/>
              <w:jc w:val="right"/>
              <w:rPr>
                <w:b/>
                <w:sz w:val="18"/>
                <w:szCs w:val="18"/>
              </w:rPr>
            </w:pPr>
            <w:r>
              <w:rPr>
                <w:b/>
                <w:sz w:val="18"/>
                <w:szCs w:val="18"/>
              </w:rPr>
              <w:t>PG 1</w:t>
            </w:r>
          </w:p>
        </w:tc>
        <w:tc>
          <w:tcPr>
            <w:tcW w:w="765" w:type="dxa"/>
            <w:shd w:val="clear" w:color="auto" w:fill="F3F3F3"/>
            <w:tcMar>
              <w:top w:w="56" w:type="dxa"/>
              <w:left w:w="56" w:type="dxa"/>
              <w:bottom w:w="56" w:type="dxa"/>
              <w:right w:w="56" w:type="dxa"/>
            </w:tcMar>
          </w:tcPr>
          <w:p w14:paraId="58475DBC" w14:textId="77777777" w:rsidR="00004184" w:rsidRDefault="002C4894">
            <w:pPr>
              <w:widowControl w:val="0"/>
              <w:spacing w:line="240" w:lineRule="auto"/>
              <w:jc w:val="right"/>
              <w:rPr>
                <w:b/>
                <w:sz w:val="18"/>
                <w:szCs w:val="18"/>
              </w:rPr>
            </w:pPr>
            <w:r>
              <w:rPr>
                <w:b/>
                <w:sz w:val="18"/>
                <w:szCs w:val="18"/>
              </w:rPr>
              <w:t xml:space="preserve">PG 2 </w:t>
            </w:r>
          </w:p>
        </w:tc>
        <w:tc>
          <w:tcPr>
            <w:tcW w:w="765" w:type="dxa"/>
            <w:shd w:val="clear" w:color="auto" w:fill="F3F3F3"/>
            <w:tcMar>
              <w:top w:w="56" w:type="dxa"/>
              <w:left w:w="56" w:type="dxa"/>
              <w:bottom w:w="56" w:type="dxa"/>
              <w:right w:w="56" w:type="dxa"/>
            </w:tcMar>
          </w:tcPr>
          <w:p w14:paraId="44E3EB3C" w14:textId="77777777" w:rsidR="00004184" w:rsidRDefault="002C4894">
            <w:pPr>
              <w:widowControl w:val="0"/>
              <w:spacing w:line="240" w:lineRule="auto"/>
              <w:jc w:val="right"/>
              <w:rPr>
                <w:b/>
                <w:sz w:val="18"/>
                <w:szCs w:val="18"/>
              </w:rPr>
            </w:pPr>
            <w:r>
              <w:rPr>
                <w:b/>
                <w:sz w:val="18"/>
                <w:szCs w:val="18"/>
              </w:rPr>
              <w:t>PG 3</w:t>
            </w:r>
          </w:p>
        </w:tc>
        <w:tc>
          <w:tcPr>
            <w:tcW w:w="765" w:type="dxa"/>
            <w:shd w:val="clear" w:color="auto" w:fill="F3F3F3"/>
            <w:tcMar>
              <w:top w:w="56" w:type="dxa"/>
              <w:left w:w="56" w:type="dxa"/>
              <w:bottom w:w="56" w:type="dxa"/>
              <w:right w:w="56" w:type="dxa"/>
            </w:tcMar>
          </w:tcPr>
          <w:p w14:paraId="76C432E3" w14:textId="77777777" w:rsidR="00004184" w:rsidRDefault="002C4894">
            <w:pPr>
              <w:widowControl w:val="0"/>
              <w:spacing w:line="240" w:lineRule="auto"/>
              <w:jc w:val="right"/>
              <w:rPr>
                <w:b/>
                <w:sz w:val="18"/>
                <w:szCs w:val="18"/>
              </w:rPr>
            </w:pPr>
            <w:r>
              <w:rPr>
                <w:b/>
                <w:sz w:val="18"/>
                <w:szCs w:val="18"/>
              </w:rPr>
              <w:t>PG 1</w:t>
            </w:r>
          </w:p>
        </w:tc>
        <w:tc>
          <w:tcPr>
            <w:tcW w:w="765" w:type="dxa"/>
            <w:shd w:val="clear" w:color="auto" w:fill="F3F3F3"/>
            <w:tcMar>
              <w:top w:w="56" w:type="dxa"/>
              <w:left w:w="56" w:type="dxa"/>
              <w:bottom w:w="56" w:type="dxa"/>
              <w:right w:w="56" w:type="dxa"/>
            </w:tcMar>
          </w:tcPr>
          <w:p w14:paraId="5FE1235A" w14:textId="77777777" w:rsidR="00004184" w:rsidRDefault="002C4894">
            <w:pPr>
              <w:widowControl w:val="0"/>
              <w:spacing w:line="240" w:lineRule="auto"/>
              <w:jc w:val="right"/>
              <w:rPr>
                <w:b/>
                <w:sz w:val="18"/>
                <w:szCs w:val="18"/>
              </w:rPr>
            </w:pPr>
            <w:r>
              <w:rPr>
                <w:b/>
                <w:sz w:val="18"/>
                <w:szCs w:val="18"/>
              </w:rPr>
              <w:t xml:space="preserve">PG 2 </w:t>
            </w:r>
          </w:p>
        </w:tc>
        <w:tc>
          <w:tcPr>
            <w:tcW w:w="765" w:type="dxa"/>
            <w:shd w:val="clear" w:color="auto" w:fill="F3F3F3"/>
            <w:tcMar>
              <w:top w:w="56" w:type="dxa"/>
              <w:left w:w="56" w:type="dxa"/>
              <w:bottom w:w="56" w:type="dxa"/>
              <w:right w:w="56" w:type="dxa"/>
            </w:tcMar>
          </w:tcPr>
          <w:p w14:paraId="5B161B52" w14:textId="77777777" w:rsidR="00004184" w:rsidRDefault="002C4894">
            <w:pPr>
              <w:widowControl w:val="0"/>
              <w:spacing w:line="240" w:lineRule="auto"/>
              <w:jc w:val="right"/>
              <w:rPr>
                <w:b/>
                <w:sz w:val="18"/>
                <w:szCs w:val="18"/>
              </w:rPr>
            </w:pPr>
            <w:r>
              <w:rPr>
                <w:b/>
                <w:sz w:val="18"/>
                <w:szCs w:val="18"/>
              </w:rPr>
              <w:t>PG 3</w:t>
            </w:r>
          </w:p>
        </w:tc>
      </w:tr>
      <w:tr w:rsidR="00004184" w14:paraId="58CE13B7" w14:textId="77777777">
        <w:tc>
          <w:tcPr>
            <w:tcW w:w="1980" w:type="dxa"/>
            <w:shd w:val="clear" w:color="auto" w:fill="F3F3F3"/>
            <w:tcMar>
              <w:top w:w="56" w:type="dxa"/>
              <w:left w:w="56" w:type="dxa"/>
              <w:bottom w:w="56" w:type="dxa"/>
              <w:right w:w="56" w:type="dxa"/>
            </w:tcMar>
          </w:tcPr>
          <w:p w14:paraId="2AF66E53" w14:textId="77777777" w:rsidR="00004184" w:rsidRDefault="002C4894">
            <w:pPr>
              <w:widowControl w:val="0"/>
              <w:spacing w:line="240" w:lineRule="auto"/>
              <w:rPr>
                <w:b/>
                <w:sz w:val="18"/>
                <w:szCs w:val="18"/>
              </w:rPr>
            </w:pPr>
            <w:r>
              <w:rPr>
                <w:b/>
                <w:sz w:val="18"/>
                <w:szCs w:val="18"/>
              </w:rPr>
              <w:t>Ernstige of diepe verstandelijke handicap gecombineerd</w:t>
            </w:r>
          </w:p>
        </w:tc>
        <w:tc>
          <w:tcPr>
            <w:tcW w:w="765" w:type="dxa"/>
            <w:tcMar>
              <w:top w:w="56" w:type="dxa"/>
              <w:left w:w="56" w:type="dxa"/>
              <w:bottom w:w="56" w:type="dxa"/>
              <w:right w:w="56" w:type="dxa"/>
            </w:tcMar>
          </w:tcPr>
          <w:p w14:paraId="4AF32CA9" w14:textId="77777777" w:rsidR="00004184" w:rsidRDefault="002C4894">
            <w:pPr>
              <w:widowControl w:val="0"/>
              <w:spacing w:line="240" w:lineRule="auto"/>
              <w:jc w:val="right"/>
              <w:rPr>
                <w:sz w:val="18"/>
                <w:szCs w:val="18"/>
              </w:rPr>
            </w:pPr>
            <w:r>
              <w:rPr>
                <w:b/>
                <w:sz w:val="18"/>
                <w:szCs w:val="18"/>
              </w:rPr>
              <w:t xml:space="preserve">11% </w:t>
            </w:r>
            <w:r>
              <w:rPr>
                <w:sz w:val="18"/>
                <w:szCs w:val="18"/>
              </w:rPr>
              <w:t>(199)</w:t>
            </w:r>
          </w:p>
        </w:tc>
        <w:tc>
          <w:tcPr>
            <w:tcW w:w="765" w:type="dxa"/>
            <w:tcMar>
              <w:top w:w="56" w:type="dxa"/>
              <w:left w:w="56" w:type="dxa"/>
              <w:bottom w:w="56" w:type="dxa"/>
              <w:right w:w="56" w:type="dxa"/>
            </w:tcMar>
          </w:tcPr>
          <w:p w14:paraId="6E05264F" w14:textId="77777777" w:rsidR="00004184" w:rsidRDefault="002C4894">
            <w:pPr>
              <w:widowControl w:val="0"/>
              <w:spacing w:line="240" w:lineRule="auto"/>
              <w:jc w:val="right"/>
              <w:rPr>
                <w:b/>
                <w:sz w:val="18"/>
                <w:szCs w:val="18"/>
              </w:rPr>
            </w:pPr>
            <w:r>
              <w:rPr>
                <w:b/>
                <w:sz w:val="18"/>
                <w:szCs w:val="18"/>
              </w:rPr>
              <w:t>8%</w:t>
            </w:r>
          </w:p>
          <w:p w14:paraId="569B9983" w14:textId="77777777" w:rsidR="00004184" w:rsidRDefault="002C4894">
            <w:pPr>
              <w:widowControl w:val="0"/>
              <w:spacing w:line="240" w:lineRule="auto"/>
              <w:jc w:val="right"/>
              <w:rPr>
                <w:b/>
                <w:sz w:val="18"/>
                <w:szCs w:val="18"/>
              </w:rPr>
            </w:pPr>
            <w:r>
              <w:rPr>
                <w:sz w:val="18"/>
                <w:szCs w:val="18"/>
              </w:rPr>
              <w:t>(216)</w:t>
            </w:r>
          </w:p>
        </w:tc>
        <w:tc>
          <w:tcPr>
            <w:tcW w:w="750" w:type="dxa"/>
            <w:tcMar>
              <w:top w:w="56" w:type="dxa"/>
              <w:left w:w="56" w:type="dxa"/>
              <w:bottom w:w="56" w:type="dxa"/>
              <w:right w:w="56" w:type="dxa"/>
            </w:tcMar>
          </w:tcPr>
          <w:p w14:paraId="2A5D1753" w14:textId="77777777" w:rsidR="00004184" w:rsidRDefault="002C4894">
            <w:pPr>
              <w:widowControl w:val="0"/>
              <w:spacing w:line="240" w:lineRule="auto"/>
              <w:jc w:val="right"/>
              <w:rPr>
                <w:b/>
                <w:sz w:val="18"/>
                <w:szCs w:val="18"/>
              </w:rPr>
            </w:pPr>
            <w:r>
              <w:rPr>
                <w:b/>
                <w:sz w:val="18"/>
                <w:szCs w:val="18"/>
              </w:rPr>
              <w:t>4%</w:t>
            </w:r>
          </w:p>
          <w:p w14:paraId="505491BC" w14:textId="77777777" w:rsidR="00004184" w:rsidRDefault="002C4894">
            <w:pPr>
              <w:widowControl w:val="0"/>
              <w:spacing w:line="240" w:lineRule="auto"/>
              <w:jc w:val="right"/>
              <w:rPr>
                <w:b/>
                <w:sz w:val="18"/>
                <w:szCs w:val="18"/>
              </w:rPr>
            </w:pPr>
            <w:r>
              <w:rPr>
                <w:sz w:val="18"/>
                <w:szCs w:val="18"/>
              </w:rPr>
              <w:t>(508)</w:t>
            </w:r>
          </w:p>
        </w:tc>
        <w:tc>
          <w:tcPr>
            <w:tcW w:w="780" w:type="dxa"/>
            <w:tcMar>
              <w:top w:w="56" w:type="dxa"/>
              <w:left w:w="56" w:type="dxa"/>
              <w:bottom w:w="56" w:type="dxa"/>
              <w:right w:w="56" w:type="dxa"/>
            </w:tcMar>
          </w:tcPr>
          <w:p w14:paraId="5767B72E" w14:textId="77777777" w:rsidR="00004184" w:rsidRDefault="002C4894">
            <w:pPr>
              <w:widowControl w:val="0"/>
              <w:spacing w:line="240" w:lineRule="auto"/>
              <w:jc w:val="right"/>
              <w:rPr>
                <w:b/>
                <w:sz w:val="18"/>
                <w:szCs w:val="18"/>
              </w:rPr>
            </w:pPr>
            <w:r>
              <w:rPr>
                <w:b/>
                <w:sz w:val="18"/>
                <w:szCs w:val="18"/>
              </w:rPr>
              <w:t>9%</w:t>
            </w:r>
          </w:p>
          <w:p w14:paraId="40EB5067" w14:textId="77777777" w:rsidR="00004184" w:rsidRDefault="002C4894">
            <w:pPr>
              <w:widowControl w:val="0"/>
              <w:spacing w:line="240" w:lineRule="auto"/>
              <w:jc w:val="right"/>
              <w:rPr>
                <w:b/>
                <w:sz w:val="18"/>
                <w:szCs w:val="18"/>
              </w:rPr>
            </w:pPr>
            <w:r>
              <w:rPr>
                <w:sz w:val="18"/>
                <w:szCs w:val="18"/>
              </w:rPr>
              <w:t>(161)</w:t>
            </w:r>
          </w:p>
        </w:tc>
        <w:tc>
          <w:tcPr>
            <w:tcW w:w="765" w:type="dxa"/>
            <w:tcMar>
              <w:top w:w="56" w:type="dxa"/>
              <w:left w:w="56" w:type="dxa"/>
              <w:bottom w:w="56" w:type="dxa"/>
              <w:right w:w="56" w:type="dxa"/>
            </w:tcMar>
          </w:tcPr>
          <w:p w14:paraId="1E786074" w14:textId="77777777" w:rsidR="00004184" w:rsidRDefault="002C4894">
            <w:pPr>
              <w:widowControl w:val="0"/>
              <w:spacing w:line="240" w:lineRule="auto"/>
              <w:jc w:val="right"/>
              <w:rPr>
                <w:b/>
                <w:sz w:val="18"/>
                <w:szCs w:val="18"/>
              </w:rPr>
            </w:pPr>
            <w:r>
              <w:rPr>
                <w:b/>
                <w:sz w:val="18"/>
                <w:szCs w:val="18"/>
              </w:rPr>
              <w:t>7%</w:t>
            </w:r>
          </w:p>
          <w:p w14:paraId="0B18FE3D" w14:textId="77777777" w:rsidR="00004184" w:rsidRDefault="002C4894">
            <w:pPr>
              <w:widowControl w:val="0"/>
              <w:spacing w:line="240" w:lineRule="auto"/>
              <w:jc w:val="right"/>
              <w:rPr>
                <w:b/>
                <w:sz w:val="18"/>
                <w:szCs w:val="18"/>
              </w:rPr>
            </w:pPr>
            <w:r>
              <w:rPr>
                <w:sz w:val="18"/>
                <w:szCs w:val="18"/>
              </w:rPr>
              <w:t>(279)</w:t>
            </w:r>
          </w:p>
        </w:tc>
        <w:tc>
          <w:tcPr>
            <w:tcW w:w="765" w:type="dxa"/>
            <w:tcMar>
              <w:top w:w="56" w:type="dxa"/>
              <w:left w:w="56" w:type="dxa"/>
              <w:bottom w:w="56" w:type="dxa"/>
              <w:right w:w="56" w:type="dxa"/>
            </w:tcMar>
          </w:tcPr>
          <w:p w14:paraId="58DE1132" w14:textId="77777777" w:rsidR="00004184" w:rsidRDefault="002C4894">
            <w:pPr>
              <w:widowControl w:val="0"/>
              <w:spacing w:line="240" w:lineRule="auto"/>
              <w:jc w:val="right"/>
              <w:rPr>
                <w:b/>
                <w:sz w:val="18"/>
                <w:szCs w:val="18"/>
              </w:rPr>
            </w:pPr>
            <w:r>
              <w:rPr>
                <w:b/>
                <w:sz w:val="18"/>
                <w:szCs w:val="18"/>
              </w:rPr>
              <w:t>4%</w:t>
            </w:r>
          </w:p>
          <w:p w14:paraId="5A469D5A" w14:textId="77777777" w:rsidR="00004184" w:rsidRDefault="002C4894">
            <w:pPr>
              <w:widowControl w:val="0"/>
              <w:spacing w:line="240" w:lineRule="auto"/>
              <w:jc w:val="right"/>
              <w:rPr>
                <w:b/>
                <w:sz w:val="18"/>
                <w:szCs w:val="18"/>
              </w:rPr>
            </w:pPr>
            <w:r>
              <w:rPr>
                <w:sz w:val="18"/>
                <w:szCs w:val="18"/>
              </w:rPr>
              <w:t>(457)</w:t>
            </w:r>
          </w:p>
        </w:tc>
        <w:tc>
          <w:tcPr>
            <w:tcW w:w="765" w:type="dxa"/>
            <w:tcMar>
              <w:top w:w="56" w:type="dxa"/>
              <w:left w:w="56" w:type="dxa"/>
              <w:bottom w:w="56" w:type="dxa"/>
              <w:right w:w="56" w:type="dxa"/>
            </w:tcMar>
          </w:tcPr>
          <w:p w14:paraId="620F7F01" w14:textId="77777777" w:rsidR="00004184" w:rsidRDefault="002C4894">
            <w:pPr>
              <w:widowControl w:val="0"/>
              <w:spacing w:line="240" w:lineRule="auto"/>
              <w:jc w:val="right"/>
              <w:rPr>
                <w:b/>
                <w:sz w:val="18"/>
                <w:szCs w:val="18"/>
              </w:rPr>
            </w:pPr>
            <w:r>
              <w:rPr>
                <w:b/>
                <w:sz w:val="18"/>
                <w:szCs w:val="18"/>
              </w:rPr>
              <w:t>7%</w:t>
            </w:r>
          </w:p>
          <w:p w14:paraId="07882621" w14:textId="77777777" w:rsidR="00004184" w:rsidRDefault="002C4894">
            <w:pPr>
              <w:widowControl w:val="0"/>
              <w:spacing w:line="240" w:lineRule="auto"/>
              <w:jc w:val="right"/>
              <w:rPr>
                <w:b/>
                <w:sz w:val="18"/>
                <w:szCs w:val="18"/>
              </w:rPr>
            </w:pPr>
            <w:r>
              <w:rPr>
                <w:sz w:val="18"/>
                <w:szCs w:val="18"/>
              </w:rPr>
              <w:t>(24)</w:t>
            </w:r>
          </w:p>
        </w:tc>
        <w:tc>
          <w:tcPr>
            <w:tcW w:w="765" w:type="dxa"/>
            <w:tcMar>
              <w:top w:w="56" w:type="dxa"/>
              <w:left w:w="56" w:type="dxa"/>
              <w:bottom w:w="56" w:type="dxa"/>
              <w:right w:w="56" w:type="dxa"/>
            </w:tcMar>
          </w:tcPr>
          <w:p w14:paraId="0D2B6E86" w14:textId="77777777" w:rsidR="00004184" w:rsidRDefault="002C4894">
            <w:pPr>
              <w:widowControl w:val="0"/>
              <w:spacing w:line="240" w:lineRule="auto"/>
              <w:jc w:val="right"/>
              <w:rPr>
                <w:b/>
                <w:sz w:val="18"/>
                <w:szCs w:val="18"/>
              </w:rPr>
            </w:pPr>
            <w:r>
              <w:rPr>
                <w:b/>
                <w:sz w:val="18"/>
                <w:szCs w:val="18"/>
              </w:rPr>
              <w:t>7%</w:t>
            </w:r>
          </w:p>
          <w:p w14:paraId="563BB670" w14:textId="77777777" w:rsidR="00004184" w:rsidRDefault="002C4894">
            <w:pPr>
              <w:widowControl w:val="0"/>
              <w:spacing w:line="240" w:lineRule="auto"/>
              <w:jc w:val="right"/>
              <w:rPr>
                <w:b/>
                <w:sz w:val="18"/>
                <w:szCs w:val="18"/>
              </w:rPr>
            </w:pPr>
            <w:r>
              <w:rPr>
                <w:sz w:val="18"/>
                <w:szCs w:val="18"/>
              </w:rPr>
              <w:t>(355)</w:t>
            </w:r>
          </w:p>
        </w:tc>
        <w:tc>
          <w:tcPr>
            <w:tcW w:w="765" w:type="dxa"/>
            <w:tcMar>
              <w:top w:w="56" w:type="dxa"/>
              <w:left w:w="56" w:type="dxa"/>
              <w:bottom w:w="56" w:type="dxa"/>
              <w:right w:w="56" w:type="dxa"/>
            </w:tcMar>
          </w:tcPr>
          <w:p w14:paraId="4BD2C386" w14:textId="77777777" w:rsidR="00004184" w:rsidRDefault="002C4894">
            <w:pPr>
              <w:widowControl w:val="0"/>
              <w:spacing w:line="240" w:lineRule="auto"/>
              <w:jc w:val="right"/>
              <w:rPr>
                <w:b/>
                <w:sz w:val="18"/>
                <w:szCs w:val="18"/>
              </w:rPr>
            </w:pPr>
            <w:r>
              <w:rPr>
                <w:b/>
                <w:sz w:val="18"/>
                <w:szCs w:val="18"/>
              </w:rPr>
              <w:t>4%</w:t>
            </w:r>
          </w:p>
          <w:p w14:paraId="6FA3C78A" w14:textId="77777777" w:rsidR="00004184" w:rsidRDefault="002C4894">
            <w:pPr>
              <w:widowControl w:val="0"/>
              <w:spacing w:line="240" w:lineRule="auto"/>
              <w:jc w:val="right"/>
              <w:rPr>
                <w:b/>
                <w:sz w:val="18"/>
                <w:szCs w:val="18"/>
              </w:rPr>
            </w:pPr>
            <w:r>
              <w:rPr>
                <w:sz w:val="18"/>
                <w:szCs w:val="18"/>
              </w:rPr>
              <w:t>(434)</w:t>
            </w:r>
          </w:p>
        </w:tc>
        <w:tc>
          <w:tcPr>
            <w:tcW w:w="765" w:type="dxa"/>
            <w:tcMar>
              <w:top w:w="56" w:type="dxa"/>
              <w:left w:w="56" w:type="dxa"/>
              <w:bottom w:w="56" w:type="dxa"/>
              <w:right w:w="56" w:type="dxa"/>
            </w:tcMar>
          </w:tcPr>
          <w:p w14:paraId="792AED7E" w14:textId="77777777" w:rsidR="00004184" w:rsidRDefault="002C4894">
            <w:pPr>
              <w:widowControl w:val="0"/>
              <w:spacing w:line="240" w:lineRule="auto"/>
              <w:jc w:val="right"/>
              <w:rPr>
                <w:b/>
                <w:sz w:val="18"/>
                <w:szCs w:val="18"/>
              </w:rPr>
            </w:pPr>
            <w:r>
              <w:rPr>
                <w:b/>
                <w:sz w:val="18"/>
                <w:szCs w:val="18"/>
              </w:rPr>
              <w:t>9%</w:t>
            </w:r>
          </w:p>
          <w:p w14:paraId="7EE5FE6B" w14:textId="77777777" w:rsidR="00004184" w:rsidRDefault="002C4894">
            <w:pPr>
              <w:widowControl w:val="0"/>
              <w:spacing w:line="240" w:lineRule="auto"/>
              <w:jc w:val="right"/>
              <w:rPr>
                <w:b/>
                <w:sz w:val="18"/>
                <w:szCs w:val="18"/>
              </w:rPr>
            </w:pPr>
            <w:r>
              <w:rPr>
                <w:sz w:val="18"/>
                <w:szCs w:val="18"/>
              </w:rPr>
              <w:t>(19)</w:t>
            </w:r>
          </w:p>
        </w:tc>
        <w:tc>
          <w:tcPr>
            <w:tcW w:w="765" w:type="dxa"/>
            <w:tcMar>
              <w:top w:w="56" w:type="dxa"/>
              <w:left w:w="56" w:type="dxa"/>
              <w:bottom w:w="56" w:type="dxa"/>
              <w:right w:w="56" w:type="dxa"/>
            </w:tcMar>
          </w:tcPr>
          <w:p w14:paraId="585E549E" w14:textId="77777777" w:rsidR="00004184" w:rsidRDefault="002C4894">
            <w:pPr>
              <w:widowControl w:val="0"/>
              <w:spacing w:line="240" w:lineRule="auto"/>
              <w:jc w:val="right"/>
              <w:rPr>
                <w:b/>
                <w:sz w:val="18"/>
                <w:szCs w:val="18"/>
              </w:rPr>
            </w:pPr>
            <w:r>
              <w:rPr>
                <w:b/>
                <w:sz w:val="18"/>
                <w:szCs w:val="18"/>
              </w:rPr>
              <w:t>7%</w:t>
            </w:r>
          </w:p>
          <w:p w14:paraId="35E11414" w14:textId="77777777" w:rsidR="00004184" w:rsidRDefault="002C4894">
            <w:pPr>
              <w:widowControl w:val="0"/>
              <w:spacing w:line="240" w:lineRule="auto"/>
              <w:jc w:val="right"/>
              <w:rPr>
                <w:b/>
                <w:sz w:val="18"/>
                <w:szCs w:val="18"/>
              </w:rPr>
            </w:pPr>
            <w:r>
              <w:rPr>
                <w:sz w:val="18"/>
                <w:szCs w:val="18"/>
              </w:rPr>
              <w:t>(433)</w:t>
            </w:r>
          </w:p>
        </w:tc>
        <w:tc>
          <w:tcPr>
            <w:tcW w:w="765" w:type="dxa"/>
            <w:tcMar>
              <w:top w:w="56" w:type="dxa"/>
              <w:left w:w="56" w:type="dxa"/>
              <w:bottom w:w="56" w:type="dxa"/>
              <w:right w:w="56" w:type="dxa"/>
            </w:tcMar>
          </w:tcPr>
          <w:p w14:paraId="16CC2593" w14:textId="77777777" w:rsidR="00004184" w:rsidRDefault="002C4894">
            <w:pPr>
              <w:widowControl w:val="0"/>
              <w:spacing w:line="240" w:lineRule="auto"/>
              <w:jc w:val="right"/>
              <w:rPr>
                <w:b/>
                <w:sz w:val="18"/>
                <w:szCs w:val="18"/>
              </w:rPr>
            </w:pPr>
            <w:r>
              <w:rPr>
                <w:b/>
                <w:sz w:val="18"/>
                <w:szCs w:val="18"/>
              </w:rPr>
              <w:t>4%</w:t>
            </w:r>
          </w:p>
          <w:p w14:paraId="30CA37DE" w14:textId="77777777" w:rsidR="00004184" w:rsidRDefault="002C4894">
            <w:pPr>
              <w:widowControl w:val="0"/>
              <w:spacing w:line="240" w:lineRule="auto"/>
              <w:jc w:val="right"/>
              <w:rPr>
                <w:b/>
                <w:sz w:val="18"/>
                <w:szCs w:val="18"/>
              </w:rPr>
            </w:pPr>
            <w:r>
              <w:rPr>
                <w:sz w:val="18"/>
                <w:szCs w:val="18"/>
              </w:rPr>
              <w:t>(420)</w:t>
            </w:r>
          </w:p>
        </w:tc>
      </w:tr>
      <w:tr w:rsidR="00004184" w14:paraId="41B17198" w14:textId="77777777">
        <w:tc>
          <w:tcPr>
            <w:tcW w:w="1980" w:type="dxa"/>
            <w:shd w:val="clear" w:color="auto" w:fill="F3F3F3"/>
            <w:tcMar>
              <w:top w:w="56" w:type="dxa"/>
              <w:left w:w="56" w:type="dxa"/>
              <w:bottom w:w="56" w:type="dxa"/>
              <w:right w:w="56" w:type="dxa"/>
            </w:tcMar>
          </w:tcPr>
          <w:p w14:paraId="74D74C0A" w14:textId="77777777" w:rsidR="00004184" w:rsidRDefault="002C4894">
            <w:pPr>
              <w:widowControl w:val="0"/>
              <w:spacing w:line="240" w:lineRule="auto"/>
              <w:rPr>
                <w:b/>
                <w:sz w:val="18"/>
                <w:szCs w:val="18"/>
              </w:rPr>
            </w:pPr>
            <w:r>
              <w:rPr>
                <w:b/>
                <w:sz w:val="18"/>
                <w:szCs w:val="18"/>
              </w:rPr>
              <w:t>Enkel ernstige of diepe verstandelijke handicap</w:t>
            </w:r>
          </w:p>
        </w:tc>
        <w:tc>
          <w:tcPr>
            <w:tcW w:w="765" w:type="dxa"/>
            <w:tcMar>
              <w:top w:w="56" w:type="dxa"/>
              <w:left w:w="56" w:type="dxa"/>
              <w:bottom w:w="56" w:type="dxa"/>
              <w:right w:w="56" w:type="dxa"/>
            </w:tcMar>
          </w:tcPr>
          <w:p w14:paraId="028CFF71" w14:textId="77777777" w:rsidR="00004184" w:rsidRDefault="002C4894">
            <w:pPr>
              <w:widowControl w:val="0"/>
              <w:spacing w:line="240" w:lineRule="auto"/>
              <w:jc w:val="right"/>
              <w:rPr>
                <w:b/>
                <w:sz w:val="18"/>
                <w:szCs w:val="18"/>
              </w:rPr>
            </w:pPr>
            <w:r>
              <w:rPr>
                <w:b/>
                <w:sz w:val="18"/>
                <w:szCs w:val="18"/>
              </w:rPr>
              <w:t>4%</w:t>
            </w:r>
          </w:p>
          <w:p w14:paraId="7630436D" w14:textId="77777777" w:rsidR="00004184" w:rsidRDefault="002C4894">
            <w:pPr>
              <w:widowControl w:val="0"/>
              <w:spacing w:line="240" w:lineRule="auto"/>
              <w:jc w:val="right"/>
              <w:rPr>
                <w:b/>
                <w:sz w:val="18"/>
                <w:szCs w:val="18"/>
              </w:rPr>
            </w:pPr>
            <w:r>
              <w:rPr>
                <w:sz w:val="18"/>
                <w:szCs w:val="18"/>
              </w:rPr>
              <w:t>(76)</w:t>
            </w:r>
          </w:p>
        </w:tc>
        <w:tc>
          <w:tcPr>
            <w:tcW w:w="765" w:type="dxa"/>
            <w:tcMar>
              <w:top w:w="56" w:type="dxa"/>
              <w:left w:w="56" w:type="dxa"/>
              <w:bottom w:w="56" w:type="dxa"/>
              <w:right w:w="56" w:type="dxa"/>
            </w:tcMar>
          </w:tcPr>
          <w:p w14:paraId="3497A157" w14:textId="77777777" w:rsidR="00004184" w:rsidRDefault="002C4894">
            <w:pPr>
              <w:widowControl w:val="0"/>
              <w:spacing w:line="240" w:lineRule="auto"/>
              <w:jc w:val="right"/>
              <w:rPr>
                <w:b/>
                <w:sz w:val="18"/>
                <w:szCs w:val="18"/>
              </w:rPr>
            </w:pPr>
            <w:r>
              <w:rPr>
                <w:b/>
                <w:sz w:val="18"/>
                <w:szCs w:val="18"/>
              </w:rPr>
              <w:t>3%</w:t>
            </w:r>
          </w:p>
          <w:p w14:paraId="38155103" w14:textId="77777777" w:rsidR="00004184" w:rsidRDefault="002C4894">
            <w:pPr>
              <w:widowControl w:val="0"/>
              <w:spacing w:line="240" w:lineRule="auto"/>
              <w:jc w:val="right"/>
              <w:rPr>
                <w:b/>
                <w:sz w:val="18"/>
                <w:szCs w:val="18"/>
              </w:rPr>
            </w:pPr>
            <w:r>
              <w:rPr>
                <w:sz w:val="18"/>
                <w:szCs w:val="18"/>
              </w:rPr>
              <w:t>(86)</w:t>
            </w:r>
          </w:p>
        </w:tc>
        <w:tc>
          <w:tcPr>
            <w:tcW w:w="750" w:type="dxa"/>
            <w:tcMar>
              <w:top w:w="56" w:type="dxa"/>
              <w:left w:w="56" w:type="dxa"/>
              <w:bottom w:w="56" w:type="dxa"/>
              <w:right w:w="56" w:type="dxa"/>
            </w:tcMar>
          </w:tcPr>
          <w:p w14:paraId="24D1A1BB" w14:textId="77777777" w:rsidR="00004184" w:rsidRDefault="002C4894">
            <w:pPr>
              <w:widowControl w:val="0"/>
              <w:spacing w:line="240" w:lineRule="auto"/>
              <w:jc w:val="right"/>
              <w:rPr>
                <w:b/>
                <w:sz w:val="18"/>
                <w:szCs w:val="18"/>
              </w:rPr>
            </w:pPr>
            <w:r>
              <w:rPr>
                <w:b/>
                <w:sz w:val="18"/>
                <w:szCs w:val="18"/>
              </w:rPr>
              <w:t>3%</w:t>
            </w:r>
          </w:p>
          <w:p w14:paraId="19363AE8" w14:textId="77777777" w:rsidR="00004184" w:rsidRDefault="002C4894">
            <w:pPr>
              <w:widowControl w:val="0"/>
              <w:spacing w:line="240" w:lineRule="auto"/>
              <w:jc w:val="right"/>
              <w:rPr>
                <w:b/>
                <w:sz w:val="18"/>
                <w:szCs w:val="18"/>
              </w:rPr>
            </w:pPr>
            <w:r>
              <w:rPr>
                <w:sz w:val="18"/>
                <w:szCs w:val="18"/>
              </w:rPr>
              <w:t>(296)</w:t>
            </w:r>
          </w:p>
        </w:tc>
        <w:tc>
          <w:tcPr>
            <w:tcW w:w="780" w:type="dxa"/>
            <w:tcMar>
              <w:top w:w="56" w:type="dxa"/>
              <w:left w:w="56" w:type="dxa"/>
              <w:bottom w:w="56" w:type="dxa"/>
              <w:right w:w="56" w:type="dxa"/>
            </w:tcMar>
          </w:tcPr>
          <w:p w14:paraId="507EA40E" w14:textId="77777777" w:rsidR="00004184" w:rsidRDefault="002C4894">
            <w:pPr>
              <w:widowControl w:val="0"/>
              <w:spacing w:line="240" w:lineRule="auto"/>
              <w:jc w:val="right"/>
              <w:rPr>
                <w:b/>
                <w:sz w:val="18"/>
                <w:szCs w:val="18"/>
              </w:rPr>
            </w:pPr>
            <w:r>
              <w:rPr>
                <w:b/>
                <w:sz w:val="18"/>
                <w:szCs w:val="18"/>
              </w:rPr>
              <w:t>4%</w:t>
            </w:r>
          </w:p>
          <w:p w14:paraId="25689BC2" w14:textId="77777777" w:rsidR="00004184" w:rsidRDefault="002C4894">
            <w:pPr>
              <w:widowControl w:val="0"/>
              <w:spacing w:line="240" w:lineRule="auto"/>
              <w:jc w:val="right"/>
              <w:rPr>
                <w:b/>
                <w:sz w:val="18"/>
                <w:szCs w:val="18"/>
              </w:rPr>
            </w:pPr>
            <w:r>
              <w:rPr>
                <w:sz w:val="18"/>
                <w:szCs w:val="18"/>
              </w:rPr>
              <w:t>(69)</w:t>
            </w:r>
          </w:p>
        </w:tc>
        <w:tc>
          <w:tcPr>
            <w:tcW w:w="765" w:type="dxa"/>
            <w:tcMar>
              <w:top w:w="56" w:type="dxa"/>
              <w:left w:w="56" w:type="dxa"/>
              <w:bottom w:w="56" w:type="dxa"/>
              <w:right w:w="56" w:type="dxa"/>
            </w:tcMar>
          </w:tcPr>
          <w:p w14:paraId="392C1FD1" w14:textId="77777777" w:rsidR="00004184" w:rsidRDefault="002C4894">
            <w:pPr>
              <w:widowControl w:val="0"/>
              <w:spacing w:line="240" w:lineRule="auto"/>
              <w:jc w:val="right"/>
              <w:rPr>
                <w:sz w:val="18"/>
                <w:szCs w:val="18"/>
              </w:rPr>
            </w:pPr>
            <w:r>
              <w:rPr>
                <w:b/>
                <w:sz w:val="18"/>
                <w:szCs w:val="18"/>
              </w:rPr>
              <w:t>3%</w:t>
            </w:r>
          </w:p>
          <w:p w14:paraId="6CCD738F" w14:textId="77777777" w:rsidR="00004184" w:rsidRDefault="002C4894">
            <w:pPr>
              <w:widowControl w:val="0"/>
              <w:spacing w:line="240" w:lineRule="auto"/>
              <w:jc w:val="right"/>
              <w:rPr>
                <w:sz w:val="18"/>
                <w:szCs w:val="18"/>
              </w:rPr>
            </w:pPr>
            <w:r>
              <w:rPr>
                <w:sz w:val="18"/>
                <w:szCs w:val="18"/>
              </w:rPr>
              <w:t>(111)</w:t>
            </w:r>
          </w:p>
        </w:tc>
        <w:tc>
          <w:tcPr>
            <w:tcW w:w="765" w:type="dxa"/>
            <w:tcMar>
              <w:top w:w="56" w:type="dxa"/>
              <w:left w:w="56" w:type="dxa"/>
              <w:bottom w:w="56" w:type="dxa"/>
              <w:right w:w="56" w:type="dxa"/>
            </w:tcMar>
          </w:tcPr>
          <w:p w14:paraId="20D71E9A" w14:textId="77777777" w:rsidR="00004184" w:rsidRDefault="002C4894">
            <w:pPr>
              <w:widowControl w:val="0"/>
              <w:spacing w:line="240" w:lineRule="auto"/>
              <w:jc w:val="right"/>
              <w:rPr>
                <w:b/>
                <w:sz w:val="18"/>
                <w:szCs w:val="18"/>
              </w:rPr>
            </w:pPr>
            <w:r>
              <w:rPr>
                <w:b/>
                <w:sz w:val="18"/>
                <w:szCs w:val="18"/>
              </w:rPr>
              <w:t>2%</w:t>
            </w:r>
          </w:p>
          <w:p w14:paraId="77BDB1EA" w14:textId="77777777" w:rsidR="00004184" w:rsidRDefault="002C4894">
            <w:pPr>
              <w:widowControl w:val="0"/>
              <w:spacing w:line="240" w:lineRule="auto"/>
              <w:jc w:val="right"/>
              <w:rPr>
                <w:b/>
                <w:sz w:val="18"/>
                <w:szCs w:val="18"/>
              </w:rPr>
            </w:pPr>
            <w:r>
              <w:rPr>
                <w:sz w:val="18"/>
                <w:szCs w:val="18"/>
              </w:rPr>
              <w:t>(271)</w:t>
            </w:r>
          </w:p>
        </w:tc>
        <w:tc>
          <w:tcPr>
            <w:tcW w:w="765" w:type="dxa"/>
            <w:tcMar>
              <w:top w:w="56" w:type="dxa"/>
              <w:left w:w="56" w:type="dxa"/>
              <w:bottom w:w="56" w:type="dxa"/>
              <w:right w:w="56" w:type="dxa"/>
            </w:tcMar>
          </w:tcPr>
          <w:p w14:paraId="435F5226" w14:textId="77777777" w:rsidR="00004184" w:rsidRDefault="002C4894">
            <w:pPr>
              <w:widowControl w:val="0"/>
              <w:spacing w:line="240" w:lineRule="auto"/>
              <w:jc w:val="right"/>
              <w:rPr>
                <w:b/>
                <w:sz w:val="18"/>
                <w:szCs w:val="18"/>
              </w:rPr>
            </w:pPr>
            <w:r>
              <w:rPr>
                <w:b/>
                <w:sz w:val="18"/>
                <w:szCs w:val="18"/>
              </w:rPr>
              <w:t>5%</w:t>
            </w:r>
          </w:p>
          <w:p w14:paraId="3ADF4443" w14:textId="77777777" w:rsidR="00004184" w:rsidRDefault="002C4894">
            <w:pPr>
              <w:widowControl w:val="0"/>
              <w:spacing w:line="240" w:lineRule="auto"/>
              <w:jc w:val="right"/>
              <w:rPr>
                <w:b/>
                <w:sz w:val="18"/>
                <w:szCs w:val="18"/>
              </w:rPr>
            </w:pPr>
            <w:r>
              <w:rPr>
                <w:sz w:val="18"/>
                <w:szCs w:val="18"/>
              </w:rPr>
              <w:t>(18)</w:t>
            </w:r>
          </w:p>
        </w:tc>
        <w:tc>
          <w:tcPr>
            <w:tcW w:w="765" w:type="dxa"/>
            <w:tcMar>
              <w:top w:w="56" w:type="dxa"/>
              <w:left w:w="56" w:type="dxa"/>
              <w:bottom w:w="56" w:type="dxa"/>
              <w:right w:w="56" w:type="dxa"/>
            </w:tcMar>
          </w:tcPr>
          <w:p w14:paraId="224A8A9E" w14:textId="77777777" w:rsidR="00004184" w:rsidRDefault="002C4894">
            <w:pPr>
              <w:widowControl w:val="0"/>
              <w:spacing w:line="240" w:lineRule="auto"/>
              <w:jc w:val="right"/>
              <w:rPr>
                <w:b/>
                <w:sz w:val="18"/>
                <w:szCs w:val="18"/>
              </w:rPr>
            </w:pPr>
            <w:r>
              <w:rPr>
                <w:b/>
                <w:sz w:val="18"/>
                <w:szCs w:val="18"/>
              </w:rPr>
              <w:t>3%</w:t>
            </w:r>
          </w:p>
          <w:p w14:paraId="20B4A5CB" w14:textId="77777777" w:rsidR="00004184" w:rsidRDefault="002C4894">
            <w:pPr>
              <w:widowControl w:val="0"/>
              <w:spacing w:line="240" w:lineRule="auto"/>
              <w:jc w:val="right"/>
              <w:rPr>
                <w:b/>
                <w:sz w:val="18"/>
                <w:szCs w:val="18"/>
              </w:rPr>
            </w:pPr>
            <w:r>
              <w:rPr>
                <w:sz w:val="18"/>
                <w:szCs w:val="18"/>
              </w:rPr>
              <w:t>(141)</w:t>
            </w:r>
          </w:p>
        </w:tc>
        <w:tc>
          <w:tcPr>
            <w:tcW w:w="765" w:type="dxa"/>
            <w:tcMar>
              <w:top w:w="56" w:type="dxa"/>
              <w:left w:w="56" w:type="dxa"/>
              <w:bottom w:w="56" w:type="dxa"/>
              <w:right w:w="56" w:type="dxa"/>
            </w:tcMar>
          </w:tcPr>
          <w:p w14:paraId="4D4920C8" w14:textId="77777777" w:rsidR="00004184" w:rsidRDefault="002C4894">
            <w:pPr>
              <w:widowControl w:val="0"/>
              <w:spacing w:line="240" w:lineRule="auto"/>
              <w:jc w:val="right"/>
              <w:rPr>
                <w:b/>
                <w:sz w:val="18"/>
                <w:szCs w:val="18"/>
              </w:rPr>
            </w:pPr>
            <w:r>
              <w:rPr>
                <w:b/>
                <w:sz w:val="18"/>
                <w:szCs w:val="18"/>
              </w:rPr>
              <w:t>2%</w:t>
            </w:r>
          </w:p>
          <w:p w14:paraId="097B6FCD" w14:textId="77777777" w:rsidR="00004184" w:rsidRDefault="002C4894">
            <w:pPr>
              <w:widowControl w:val="0"/>
              <w:spacing w:line="240" w:lineRule="auto"/>
              <w:jc w:val="right"/>
              <w:rPr>
                <w:b/>
                <w:sz w:val="18"/>
                <w:szCs w:val="18"/>
              </w:rPr>
            </w:pPr>
            <w:r>
              <w:rPr>
                <w:sz w:val="18"/>
                <w:szCs w:val="18"/>
              </w:rPr>
              <w:t>(251)</w:t>
            </w:r>
          </w:p>
        </w:tc>
        <w:tc>
          <w:tcPr>
            <w:tcW w:w="765" w:type="dxa"/>
            <w:tcMar>
              <w:top w:w="56" w:type="dxa"/>
              <w:left w:w="56" w:type="dxa"/>
              <w:bottom w:w="56" w:type="dxa"/>
              <w:right w:w="56" w:type="dxa"/>
            </w:tcMar>
          </w:tcPr>
          <w:p w14:paraId="5F7CC876" w14:textId="77777777" w:rsidR="00004184" w:rsidRDefault="002C4894">
            <w:pPr>
              <w:widowControl w:val="0"/>
              <w:spacing w:line="240" w:lineRule="auto"/>
              <w:jc w:val="right"/>
              <w:rPr>
                <w:b/>
                <w:sz w:val="18"/>
                <w:szCs w:val="18"/>
              </w:rPr>
            </w:pPr>
            <w:r>
              <w:rPr>
                <w:b/>
                <w:sz w:val="18"/>
                <w:szCs w:val="18"/>
              </w:rPr>
              <w:t>4%</w:t>
            </w:r>
          </w:p>
          <w:p w14:paraId="51235186" w14:textId="77777777" w:rsidR="00004184" w:rsidRDefault="002C4894">
            <w:pPr>
              <w:widowControl w:val="0"/>
              <w:spacing w:line="240" w:lineRule="auto"/>
              <w:jc w:val="right"/>
              <w:rPr>
                <w:b/>
                <w:sz w:val="18"/>
                <w:szCs w:val="18"/>
              </w:rPr>
            </w:pPr>
            <w:r>
              <w:rPr>
                <w:sz w:val="18"/>
                <w:szCs w:val="18"/>
              </w:rPr>
              <w:t>(9)</w:t>
            </w:r>
          </w:p>
        </w:tc>
        <w:tc>
          <w:tcPr>
            <w:tcW w:w="765" w:type="dxa"/>
            <w:tcMar>
              <w:top w:w="56" w:type="dxa"/>
              <w:left w:w="56" w:type="dxa"/>
              <w:bottom w:w="56" w:type="dxa"/>
              <w:right w:w="56" w:type="dxa"/>
            </w:tcMar>
          </w:tcPr>
          <w:p w14:paraId="52FB68C8" w14:textId="77777777" w:rsidR="00004184" w:rsidRDefault="002C4894">
            <w:pPr>
              <w:widowControl w:val="0"/>
              <w:spacing w:line="240" w:lineRule="auto"/>
              <w:jc w:val="right"/>
              <w:rPr>
                <w:b/>
                <w:sz w:val="18"/>
                <w:szCs w:val="18"/>
              </w:rPr>
            </w:pPr>
            <w:r>
              <w:rPr>
                <w:b/>
                <w:sz w:val="18"/>
                <w:szCs w:val="18"/>
              </w:rPr>
              <w:t>3%</w:t>
            </w:r>
          </w:p>
          <w:p w14:paraId="11EF981A" w14:textId="77777777" w:rsidR="00004184" w:rsidRDefault="002C4894">
            <w:pPr>
              <w:widowControl w:val="0"/>
              <w:spacing w:line="240" w:lineRule="auto"/>
              <w:jc w:val="right"/>
              <w:rPr>
                <w:b/>
                <w:sz w:val="18"/>
                <w:szCs w:val="18"/>
              </w:rPr>
            </w:pPr>
            <w:r>
              <w:rPr>
                <w:sz w:val="18"/>
                <w:szCs w:val="18"/>
              </w:rPr>
              <w:t>(172)</w:t>
            </w:r>
          </w:p>
        </w:tc>
        <w:tc>
          <w:tcPr>
            <w:tcW w:w="765" w:type="dxa"/>
            <w:tcMar>
              <w:top w:w="56" w:type="dxa"/>
              <w:left w:w="56" w:type="dxa"/>
              <w:bottom w:w="56" w:type="dxa"/>
              <w:right w:w="56" w:type="dxa"/>
            </w:tcMar>
          </w:tcPr>
          <w:p w14:paraId="2FAACFF3" w14:textId="77777777" w:rsidR="00004184" w:rsidRDefault="002C4894">
            <w:pPr>
              <w:widowControl w:val="0"/>
              <w:spacing w:line="240" w:lineRule="auto"/>
              <w:jc w:val="right"/>
              <w:rPr>
                <w:b/>
                <w:sz w:val="18"/>
                <w:szCs w:val="18"/>
              </w:rPr>
            </w:pPr>
            <w:r>
              <w:rPr>
                <w:b/>
                <w:sz w:val="18"/>
                <w:szCs w:val="18"/>
              </w:rPr>
              <w:t>2%</w:t>
            </w:r>
          </w:p>
          <w:p w14:paraId="46F86116" w14:textId="77777777" w:rsidR="00004184" w:rsidRDefault="002C4894">
            <w:pPr>
              <w:widowControl w:val="0"/>
              <w:spacing w:line="240" w:lineRule="auto"/>
              <w:jc w:val="right"/>
              <w:rPr>
                <w:b/>
                <w:sz w:val="18"/>
                <w:szCs w:val="18"/>
              </w:rPr>
            </w:pPr>
            <w:r>
              <w:rPr>
                <w:sz w:val="18"/>
                <w:szCs w:val="18"/>
              </w:rPr>
              <w:t>(233)</w:t>
            </w:r>
          </w:p>
        </w:tc>
      </w:tr>
      <w:tr w:rsidR="00004184" w14:paraId="6CCC9C68" w14:textId="77777777">
        <w:tc>
          <w:tcPr>
            <w:tcW w:w="1980" w:type="dxa"/>
            <w:shd w:val="clear" w:color="auto" w:fill="F3F3F3"/>
            <w:tcMar>
              <w:top w:w="56" w:type="dxa"/>
              <w:left w:w="56" w:type="dxa"/>
              <w:bottom w:w="56" w:type="dxa"/>
              <w:right w:w="56" w:type="dxa"/>
            </w:tcMar>
          </w:tcPr>
          <w:p w14:paraId="4F5F9D93" w14:textId="77777777" w:rsidR="00004184" w:rsidRDefault="002C4894">
            <w:pPr>
              <w:widowControl w:val="0"/>
              <w:spacing w:line="240" w:lineRule="auto"/>
              <w:rPr>
                <w:b/>
                <w:sz w:val="18"/>
                <w:szCs w:val="18"/>
              </w:rPr>
            </w:pPr>
            <w:r>
              <w:rPr>
                <w:b/>
                <w:sz w:val="18"/>
                <w:szCs w:val="18"/>
              </w:rPr>
              <w:t>Matige verstandelijke handicap gecombineerd</w:t>
            </w:r>
          </w:p>
        </w:tc>
        <w:tc>
          <w:tcPr>
            <w:tcW w:w="765" w:type="dxa"/>
            <w:tcMar>
              <w:top w:w="56" w:type="dxa"/>
              <w:left w:w="56" w:type="dxa"/>
              <w:bottom w:w="56" w:type="dxa"/>
              <w:right w:w="56" w:type="dxa"/>
            </w:tcMar>
          </w:tcPr>
          <w:p w14:paraId="222CE393" w14:textId="77777777" w:rsidR="00004184" w:rsidRDefault="002C4894">
            <w:pPr>
              <w:widowControl w:val="0"/>
              <w:spacing w:line="240" w:lineRule="auto"/>
              <w:jc w:val="right"/>
              <w:rPr>
                <w:b/>
                <w:sz w:val="18"/>
                <w:szCs w:val="18"/>
              </w:rPr>
            </w:pPr>
            <w:r>
              <w:rPr>
                <w:b/>
                <w:sz w:val="18"/>
                <w:szCs w:val="18"/>
              </w:rPr>
              <w:t>14%</w:t>
            </w:r>
          </w:p>
          <w:p w14:paraId="2F2349B5" w14:textId="77777777" w:rsidR="00004184" w:rsidRDefault="002C4894">
            <w:pPr>
              <w:widowControl w:val="0"/>
              <w:spacing w:line="240" w:lineRule="auto"/>
              <w:jc w:val="right"/>
              <w:rPr>
                <w:b/>
                <w:sz w:val="18"/>
                <w:szCs w:val="18"/>
              </w:rPr>
            </w:pPr>
            <w:r>
              <w:rPr>
                <w:sz w:val="18"/>
                <w:szCs w:val="18"/>
              </w:rPr>
              <w:t>(256)</w:t>
            </w:r>
          </w:p>
        </w:tc>
        <w:tc>
          <w:tcPr>
            <w:tcW w:w="765" w:type="dxa"/>
            <w:tcMar>
              <w:top w:w="56" w:type="dxa"/>
              <w:left w:w="56" w:type="dxa"/>
              <w:bottom w:w="56" w:type="dxa"/>
              <w:right w:w="56" w:type="dxa"/>
            </w:tcMar>
          </w:tcPr>
          <w:p w14:paraId="77CF6D48" w14:textId="77777777" w:rsidR="00004184" w:rsidRDefault="002C4894">
            <w:pPr>
              <w:widowControl w:val="0"/>
              <w:spacing w:line="240" w:lineRule="auto"/>
              <w:jc w:val="right"/>
              <w:rPr>
                <w:b/>
                <w:sz w:val="18"/>
                <w:szCs w:val="18"/>
              </w:rPr>
            </w:pPr>
            <w:r>
              <w:rPr>
                <w:b/>
                <w:sz w:val="18"/>
                <w:szCs w:val="18"/>
              </w:rPr>
              <w:t>12%</w:t>
            </w:r>
          </w:p>
          <w:p w14:paraId="6BA05CC3" w14:textId="77777777" w:rsidR="00004184" w:rsidRDefault="002C4894">
            <w:pPr>
              <w:widowControl w:val="0"/>
              <w:spacing w:line="240" w:lineRule="auto"/>
              <w:jc w:val="right"/>
              <w:rPr>
                <w:b/>
                <w:sz w:val="18"/>
                <w:szCs w:val="18"/>
              </w:rPr>
            </w:pPr>
            <w:r>
              <w:rPr>
                <w:sz w:val="18"/>
                <w:szCs w:val="18"/>
              </w:rPr>
              <w:t>(330)</w:t>
            </w:r>
          </w:p>
        </w:tc>
        <w:tc>
          <w:tcPr>
            <w:tcW w:w="750" w:type="dxa"/>
            <w:tcMar>
              <w:top w:w="56" w:type="dxa"/>
              <w:left w:w="56" w:type="dxa"/>
              <w:bottom w:w="56" w:type="dxa"/>
              <w:right w:w="56" w:type="dxa"/>
            </w:tcMar>
          </w:tcPr>
          <w:p w14:paraId="02139D8E" w14:textId="77777777" w:rsidR="00004184" w:rsidRDefault="002C4894">
            <w:pPr>
              <w:widowControl w:val="0"/>
              <w:spacing w:line="240" w:lineRule="auto"/>
              <w:jc w:val="right"/>
              <w:rPr>
                <w:b/>
                <w:sz w:val="18"/>
                <w:szCs w:val="18"/>
              </w:rPr>
            </w:pPr>
            <w:r>
              <w:rPr>
                <w:b/>
                <w:sz w:val="18"/>
                <w:szCs w:val="18"/>
              </w:rPr>
              <w:t>10%</w:t>
            </w:r>
          </w:p>
          <w:p w14:paraId="458FF5AD" w14:textId="77777777" w:rsidR="00004184" w:rsidRDefault="002C4894">
            <w:pPr>
              <w:widowControl w:val="0"/>
              <w:spacing w:line="240" w:lineRule="auto"/>
              <w:jc w:val="right"/>
              <w:rPr>
                <w:b/>
                <w:sz w:val="18"/>
                <w:szCs w:val="18"/>
              </w:rPr>
            </w:pPr>
            <w:r>
              <w:rPr>
                <w:sz w:val="18"/>
                <w:szCs w:val="18"/>
              </w:rPr>
              <w:t>(1.153)</w:t>
            </w:r>
          </w:p>
        </w:tc>
        <w:tc>
          <w:tcPr>
            <w:tcW w:w="780" w:type="dxa"/>
            <w:tcMar>
              <w:top w:w="56" w:type="dxa"/>
              <w:left w:w="56" w:type="dxa"/>
              <w:bottom w:w="56" w:type="dxa"/>
              <w:right w:w="56" w:type="dxa"/>
            </w:tcMar>
          </w:tcPr>
          <w:p w14:paraId="3ED0C451" w14:textId="77777777" w:rsidR="00004184" w:rsidRDefault="002C4894">
            <w:pPr>
              <w:widowControl w:val="0"/>
              <w:spacing w:line="240" w:lineRule="auto"/>
              <w:jc w:val="right"/>
              <w:rPr>
                <w:b/>
                <w:sz w:val="18"/>
                <w:szCs w:val="18"/>
              </w:rPr>
            </w:pPr>
            <w:r>
              <w:rPr>
                <w:b/>
                <w:sz w:val="18"/>
                <w:szCs w:val="18"/>
              </w:rPr>
              <w:t>14%</w:t>
            </w:r>
          </w:p>
          <w:p w14:paraId="6A08396E" w14:textId="77777777" w:rsidR="00004184" w:rsidRDefault="002C4894">
            <w:pPr>
              <w:widowControl w:val="0"/>
              <w:spacing w:line="240" w:lineRule="auto"/>
              <w:jc w:val="right"/>
              <w:rPr>
                <w:b/>
                <w:sz w:val="18"/>
                <w:szCs w:val="18"/>
              </w:rPr>
            </w:pPr>
            <w:r>
              <w:rPr>
                <w:sz w:val="18"/>
                <w:szCs w:val="18"/>
              </w:rPr>
              <w:t>(255)</w:t>
            </w:r>
          </w:p>
        </w:tc>
        <w:tc>
          <w:tcPr>
            <w:tcW w:w="765" w:type="dxa"/>
            <w:tcMar>
              <w:top w:w="56" w:type="dxa"/>
              <w:left w:w="56" w:type="dxa"/>
              <w:bottom w:w="56" w:type="dxa"/>
              <w:right w:w="56" w:type="dxa"/>
            </w:tcMar>
          </w:tcPr>
          <w:p w14:paraId="58902147" w14:textId="77777777" w:rsidR="00004184" w:rsidRDefault="002C4894">
            <w:pPr>
              <w:widowControl w:val="0"/>
              <w:spacing w:line="240" w:lineRule="auto"/>
              <w:jc w:val="right"/>
              <w:rPr>
                <w:b/>
                <w:sz w:val="18"/>
                <w:szCs w:val="18"/>
              </w:rPr>
            </w:pPr>
            <w:r>
              <w:rPr>
                <w:b/>
                <w:sz w:val="18"/>
                <w:szCs w:val="18"/>
              </w:rPr>
              <w:t>11%</w:t>
            </w:r>
          </w:p>
          <w:p w14:paraId="2C598559" w14:textId="77777777" w:rsidR="00004184" w:rsidRDefault="002C4894">
            <w:pPr>
              <w:widowControl w:val="0"/>
              <w:spacing w:line="240" w:lineRule="auto"/>
              <w:jc w:val="right"/>
              <w:rPr>
                <w:b/>
                <w:sz w:val="18"/>
                <w:szCs w:val="18"/>
              </w:rPr>
            </w:pPr>
            <w:r>
              <w:rPr>
                <w:sz w:val="18"/>
                <w:szCs w:val="18"/>
              </w:rPr>
              <w:t>(433)</w:t>
            </w:r>
          </w:p>
        </w:tc>
        <w:tc>
          <w:tcPr>
            <w:tcW w:w="765" w:type="dxa"/>
            <w:tcMar>
              <w:top w:w="56" w:type="dxa"/>
              <w:left w:w="56" w:type="dxa"/>
              <w:bottom w:w="56" w:type="dxa"/>
              <w:right w:w="56" w:type="dxa"/>
            </w:tcMar>
          </w:tcPr>
          <w:p w14:paraId="015D7809" w14:textId="77777777" w:rsidR="00004184" w:rsidRDefault="002C4894">
            <w:pPr>
              <w:widowControl w:val="0"/>
              <w:spacing w:line="240" w:lineRule="auto"/>
              <w:jc w:val="right"/>
              <w:rPr>
                <w:b/>
                <w:sz w:val="18"/>
                <w:szCs w:val="18"/>
              </w:rPr>
            </w:pPr>
            <w:r>
              <w:rPr>
                <w:b/>
                <w:sz w:val="18"/>
                <w:szCs w:val="18"/>
              </w:rPr>
              <w:t>10%</w:t>
            </w:r>
          </w:p>
          <w:p w14:paraId="79D2966E" w14:textId="77777777" w:rsidR="00004184" w:rsidRDefault="002C4894">
            <w:pPr>
              <w:widowControl w:val="0"/>
              <w:spacing w:line="240" w:lineRule="auto"/>
              <w:jc w:val="right"/>
              <w:rPr>
                <w:b/>
                <w:sz w:val="18"/>
                <w:szCs w:val="18"/>
              </w:rPr>
            </w:pPr>
            <w:r>
              <w:rPr>
                <w:sz w:val="18"/>
                <w:szCs w:val="18"/>
              </w:rPr>
              <w:t>(1.067)</w:t>
            </w:r>
          </w:p>
        </w:tc>
        <w:tc>
          <w:tcPr>
            <w:tcW w:w="765" w:type="dxa"/>
            <w:tcMar>
              <w:top w:w="56" w:type="dxa"/>
              <w:left w:w="56" w:type="dxa"/>
              <w:bottom w:w="56" w:type="dxa"/>
              <w:right w:w="56" w:type="dxa"/>
            </w:tcMar>
          </w:tcPr>
          <w:p w14:paraId="1EE1FDC3" w14:textId="77777777" w:rsidR="00004184" w:rsidRDefault="002C4894">
            <w:pPr>
              <w:widowControl w:val="0"/>
              <w:spacing w:line="240" w:lineRule="auto"/>
              <w:jc w:val="right"/>
              <w:rPr>
                <w:b/>
                <w:sz w:val="18"/>
                <w:szCs w:val="18"/>
              </w:rPr>
            </w:pPr>
            <w:r>
              <w:rPr>
                <w:b/>
                <w:sz w:val="18"/>
                <w:szCs w:val="18"/>
              </w:rPr>
              <w:t>15%</w:t>
            </w:r>
          </w:p>
          <w:p w14:paraId="5ED0F456" w14:textId="77777777" w:rsidR="00004184" w:rsidRDefault="002C4894">
            <w:pPr>
              <w:widowControl w:val="0"/>
              <w:spacing w:line="240" w:lineRule="auto"/>
              <w:jc w:val="right"/>
              <w:rPr>
                <w:b/>
                <w:sz w:val="18"/>
                <w:szCs w:val="18"/>
              </w:rPr>
            </w:pPr>
            <w:r>
              <w:rPr>
                <w:sz w:val="18"/>
                <w:szCs w:val="18"/>
              </w:rPr>
              <w:t>(49)</w:t>
            </w:r>
          </w:p>
        </w:tc>
        <w:tc>
          <w:tcPr>
            <w:tcW w:w="765" w:type="dxa"/>
            <w:tcMar>
              <w:top w:w="56" w:type="dxa"/>
              <w:left w:w="56" w:type="dxa"/>
              <w:bottom w:w="56" w:type="dxa"/>
              <w:right w:w="56" w:type="dxa"/>
            </w:tcMar>
          </w:tcPr>
          <w:p w14:paraId="113A608F" w14:textId="77777777" w:rsidR="00004184" w:rsidRDefault="002C4894">
            <w:pPr>
              <w:widowControl w:val="0"/>
              <w:spacing w:line="240" w:lineRule="auto"/>
              <w:jc w:val="right"/>
              <w:rPr>
                <w:b/>
                <w:sz w:val="18"/>
                <w:szCs w:val="18"/>
              </w:rPr>
            </w:pPr>
            <w:r>
              <w:rPr>
                <w:b/>
                <w:sz w:val="18"/>
                <w:szCs w:val="18"/>
              </w:rPr>
              <w:t>11%</w:t>
            </w:r>
          </w:p>
          <w:p w14:paraId="07971536" w14:textId="77777777" w:rsidR="00004184" w:rsidRDefault="002C4894">
            <w:pPr>
              <w:widowControl w:val="0"/>
              <w:spacing w:line="240" w:lineRule="auto"/>
              <w:jc w:val="right"/>
              <w:rPr>
                <w:b/>
                <w:sz w:val="18"/>
                <w:szCs w:val="18"/>
              </w:rPr>
            </w:pPr>
            <w:r>
              <w:rPr>
                <w:sz w:val="18"/>
                <w:szCs w:val="18"/>
              </w:rPr>
              <w:t>(548)</w:t>
            </w:r>
          </w:p>
        </w:tc>
        <w:tc>
          <w:tcPr>
            <w:tcW w:w="765" w:type="dxa"/>
            <w:tcMar>
              <w:top w:w="56" w:type="dxa"/>
              <w:left w:w="56" w:type="dxa"/>
              <w:bottom w:w="56" w:type="dxa"/>
              <w:right w:w="56" w:type="dxa"/>
            </w:tcMar>
          </w:tcPr>
          <w:p w14:paraId="4A156221" w14:textId="77777777" w:rsidR="00004184" w:rsidRDefault="002C4894">
            <w:pPr>
              <w:widowControl w:val="0"/>
              <w:spacing w:line="240" w:lineRule="auto"/>
              <w:jc w:val="right"/>
              <w:rPr>
                <w:b/>
                <w:sz w:val="18"/>
                <w:szCs w:val="18"/>
              </w:rPr>
            </w:pPr>
            <w:r>
              <w:rPr>
                <w:b/>
                <w:sz w:val="18"/>
                <w:szCs w:val="18"/>
              </w:rPr>
              <w:t>9%</w:t>
            </w:r>
          </w:p>
          <w:p w14:paraId="31625798" w14:textId="77777777" w:rsidR="00004184" w:rsidRDefault="002C4894">
            <w:pPr>
              <w:widowControl w:val="0"/>
              <w:spacing w:line="240" w:lineRule="auto"/>
              <w:jc w:val="right"/>
              <w:rPr>
                <w:b/>
                <w:sz w:val="18"/>
                <w:szCs w:val="18"/>
              </w:rPr>
            </w:pPr>
            <w:r>
              <w:rPr>
                <w:sz w:val="18"/>
                <w:szCs w:val="18"/>
              </w:rPr>
              <w:t>(995)</w:t>
            </w:r>
          </w:p>
        </w:tc>
        <w:tc>
          <w:tcPr>
            <w:tcW w:w="765" w:type="dxa"/>
            <w:tcMar>
              <w:top w:w="56" w:type="dxa"/>
              <w:left w:w="56" w:type="dxa"/>
              <w:bottom w:w="56" w:type="dxa"/>
              <w:right w:w="56" w:type="dxa"/>
            </w:tcMar>
          </w:tcPr>
          <w:p w14:paraId="24C72043" w14:textId="77777777" w:rsidR="00004184" w:rsidRDefault="002C4894">
            <w:pPr>
              <w:widowControl w:val="0"/>
              <w:spacing w:line="240" w:lineRule="auto"/>
              <w:jc w:val="right"/>
              <w:rPr>
                <w:b/>
                <w:sz w:val="18"/>
                <w:szCs w:val="18"/>
              </w:rPr>
            </w:pPr>
            <w:r>
              <w:rPr>
                <w:b/>
                <w:sz w:val="18"/>
                <w:szCs w:val="18"/>
              </w:rPr>
              <w:t>14%</w:t>
            </w:r>
          </w:p>
          <w:p w14:paraId="062D6D1B" w14:textId="77777777" w:rsidR="00004184" w:rsidRDefault="002C4894">
            <w:pPr>
              <w:widowControl w:val="0"/>
              <w:spacing w:line="240" w:lineRule="auto"/>
              <w:jc w:val="right"/>
              <w:rPr>
                <w:b/>
                <w:sz w:val="18"/>
                <w:szCs w:val="18"/>
              </w:rPr>
            </w:pPr>
            <w:r>
              <w:rPr>
                <w:sz w:val="18"/>
                <w:szCs w:val="18"/>
              </w:rPr>
              <w:t>(29)</w:t>
            </w:r>
          </w:p>
        </w:tc>
        <w:tc>
          <w:tcPr>
            <w:tcW w:w="765" w:type="dxa"/>
            <w:tcMar>
              <w:top w:w="56" w:type="dxa"/>
              <w:left w:w="56" w:type="dxa"/>
              <w:bottom w:w="56" w:type="dxa"/>
              <w:right w:w="56" w:type="dxa"/>
            </w:tcMar>
          </w:tcPr>
          <w:p w14:paraId="17BF5238" w14:textId="77777777" w:rsidR="00004184" w:rsidRDefault="002C4894">
            <w:pPr>
              <w:widowControl w:val="0"/>
              <w:spacing w:line="240" w:lineRule="auto"/>
              <w:jc w:val="right"/>
              <w:rPr>
                <w:b/>
                <w:sz w:val="18"/>
                <w:szCs w:val="18"/>
              </w:rPr>
            </w:pPr>
            <w:r>
              <w:rPr>
                <w:b/>
                <w:sz w:val="18"/>
                <w:szCs w:val="18"/>
              </w:rPr>
              <w:t>11%</w:t>
            </w:r>
          </w:p>
          <w:p w14:paraId="21C1E4AB" w14:textId="77777777" w:rsidR="00004184" w:rsidRDefault="002C4894">
            <w:pPr>
              <w:widowControl w:val="0"/>
              <w:spacing w:line="240" w:lineRule="auto"/>
              <w:jc w:val="right"/>
              <w:rPr>
                <w:b/>
                <w:sz w:val="18"/>
                <w:szCs w:val="18"/>
              </w:rPr>
            </w:pPr>
            <w:r>
              <w:rPr>
                <w:sz w:val="18"/>
                <w:szCs w:val="18"/>
              </w:rPr>
              <w:t>(678)</w:t>
            </w:r>
          </w:p>
        </w:tc>
        <w:tc>
          <w:tcPr>
            <w:tcW w:w="765" w:type="dxa"/>
            <w:tcMar>
              <w:top w:w="56" w:type="dxa"/>
              <w:left w:w="56" w:type="dxa"/>
              <w:bottom w:w="56" w:type="dxa"/>
              <w:right w:w="56" w:type="dxa"/>
            </w:tcMar>
          </w:tcPr>
          <w:p w14:paraId="266E420C" w14:textId="77777777" w:rsidR="00004184" w:rsidRDefault="002C4894">
            <w:pPr>
              <w:widowControl w:val="0"/>
              <w:spacing w:line="240" w:lineRule="auto"/>
              <w:jc w:val="right"/>
              <w:rPr>
                <w:sz w:val="18"/>
                <w:szCs w:val="18"/>
              </w:rPr>
            </w:pPr>
            <w:r>
              <w:rPr>
                <w:b/>
                <w:sz w:val="18"/>
                <w:szCs w:val="18"/>
              </w:rPr>
              <w:t>9%</w:t>
            </w:r>
          </w:p>
          <w:p w14:paraId="6EE89C99" w14:textId="77777777" w:rsidR="00004184" w:rsidRDefault="002C4894">
            <w:pPr>
              <w:widowControl w:val="0"/>
              <w:spacing w:line="240" w:lineRule="auto"/>
              <w:jc w:val="right"/>
              <w:rPr>
                <w:sz w:val="18"/>
                <w:szCs w:val="18"/>
              </w:rPr>
            </w:pPr>
            <w:r>
              <w:rPr>
                <w:sz w:val="18"/>
                <w:szCs w:val="18"/>
              </w:rPr>
              <w:t>(958)</w:t>
            </w:r>
          </w:p>
        </w:tc>
      </w:tr>
      <w:tr w:rsidR="00004184" w14:paraId="487C2A67" w14:textId="77777777">
        <w:tc>
          <w:tcPr>
            <w:tcW w:w="1980" w:type="dxa"/>
            <w:shd w:val="clear" w:color="auto" w:fill="F3F3F3"/>
            <w:tcMar>
              <w:top w:w="56" w:type="dxa"/>
              <w:left w:w="56" w:type="dxa"/>
              <w:bottom w:w="56" w:type="dxa"/>
              <w:right w:w="56" w:type="dxa"/>
            </w:tcMar>
          </w:tcPr>
          <w:p w14:paraId="00992152" w14:textId="77777777" w:rsidR="00004184" w:rsidRDefault="002C4894">
            <w:pPr>
              <w:widowControl w:val="0"/>
              <w:spacing w:line="240" w:lineRule="auto"/>
              <w:rPr>
                <w:b/>
                <w:sz w:val="18"/>
                <w:szCs w:val="18"/>
              </w:rPr>
            </w:pPr>
            <w:r>
              <w:rPr>
                <w:b/>
                <w:sz w:val="18"/>
                <w:szCs w:val="18"/>
              </w:rPr>
              <w:t>Enkel matige verstandelijke handicap</w:t>
            </w:r>
          </w:p>
        </w:tc>
        <w:tc>
          <w:tcPr>
            <w:tcW w:w="765" w:type="dxa"/>
            <w:tcMar>
              <w:top w:w="56" w:type="dxa"/>
              <w:left w:w="56" w:type="dxa"/>
              <w:bottom w:w="56" w:type="dxa"/>
              <w:right w:w="56" w:type="dxa"/>
            </w:tcMar>
          </w:tcPr>
          <w:p w14:paraId="0D9FEAAF" w14:textId="77777777" w:rsidR="00004184" w:rsidRDefault="002C4894">
            <w:pPr>
              <w:widowControl w:val="0"/>
              <w:spacing w:line="240" w:lineRule="auto"/>
              <w:jc w:val="right"/>
              <w:rPr>
                <w:b/>
                <w:sz w:val="18"/>
                <w:szCs w:val="18"/>
              </w:rPr>
            </w:pPr>
            <w:r>
              <w:rPr>
                <w:b/>
                <w:sz w:val="18"/>
                <w:szCs w:val="18"/>
              </w:rPr>
              <w:t>11%</w:t>
            </w:r>
          </w:p>
          <w:p w14:paraId="4AFAEF47" w14:textId="77777777" w:rsidR="00004184" w:rsidRDefault="002C4894">
            <w:pPr>
              <w:widowControl w:val="0"/>
              <w:spacing w:line="240" w:lineRule="auto"/>
              <w:jc w:val="right"/>
              <w:rPr>
                <w:b/>
                <w:sz w:val="18"/>
                <w:szCs w:val="18"/>
              </w:rPr>
            </w:pPr>
            <w:r>
              <w:rPr>
                <w:sz w:val="18"/>
                <w:szCs w:val="18"/>
              </w:rPr>
              <w:t>(205)</w:t>
            </w:r>
          </w:p>
        </w:tc>
        <w:tc>
          <w:tcPr>
            <w:tcW w:w="765" w:type="dxa"/>
            <w:tcMar>
              <w:top w:w="56" w:type="dxa"/>
              <w:left w:w="56" w:type="dxa"/>
              <w:bottom w:w="56" w:type="dxa"/>
              <w:right w:w="56" w:type="dxa"/>
            </w:tcMar>
          </w:tcPr>
          <w:p w14:paraId="17BA4283" w14:textId="77777777" w:rsidR="00004184" w:rsidRDefault="002C4894">
            <w:pPr>
              <w:widowControl w:val="0"/>
              <w:spacing w:line="240" w:lineRule="auto"/>
              <w:jc w:val="right"/>
              <w:rPr>
                <w:b/>
                <w:sz w:val="18"/>
                <w:szCs w:val="18"/>
              </w:rPr>
            </w:pPr>
            <w:r>
              <w:rPr>
                <w:b/>
                <w:sz w:val="18"/>
                <w:szCs w:val="18"/>
              </w:rPr>
              <w:t>10%</w:t>
            </w:r>
          </w:p>
          <w:p w14:paraId="5F9650F0" w14:textId="77777777" w:rsidR="00004184" w:rsidRDefault="002C4894">
            <w:pPr>
              <w:widowControl w:val="0"/>
              <w:spacing w:line="240" w:lineRule="auto"/>
              <w:jc w:val="right"/>
              <w:rPr>
                <w:b/>
                <w:sz w:val="18"/>
                <w:szCs w:val="18"/>
              </w:rPr>
            </w:pPr>
            <w:r>
              <w:rPr>
                <w:sz w:val="18"/>
                <w:szCs w:val="18"/>
              </w:rPr>
              <w:t>(296)</w:t>
            </w:r>
          </w:p>
        </w:tc>
        <w:tc>
          <w:tcPr>
            <w:tcW w:w="750" w:type="dxa"/>
            <w:tcMar>
              <w:top w:w="56" w:type="dxa"/>
              <w:left w:w="56" w:type="dxa"/>
              <w:bottom w:w="56" w:type="dxa"/>
              <w:right w:w="56" w:type="dxa"/>
            </w:tcMar>
          </w:tcPr>
          <w:p w14:paraId="24ABED9E" w14:textId="77777777" w:rsidR="00004184" w:rsidRDefault="002C4894">
            <w:pPr>
              <w:widowControl w:val="0"/>
              <w:spacing w:line="240" w:lineRule="auto"/>
              <w:jc w:val="right"/>
              <w:rPr>
                <w:b/>
                <w:sz w:val="18"/>
                <w:szCs w:val="18"/>
              </w:rPr>
            </w:pPr>
            <w:r>
              <w:rPr>
                <w:b/>
                <w:sz w:val="18"/>
                <w:szCs w:val="18"/>
              </w:rPr>
              <w:t>10%</w:t>
            </w:r>
          </w:p>
          <w:p w14:paraId="72C7857C" w14:textId="77777777" w:rsidR="00004184" w:rsidRDefault="002C4894">
            <w:pPr>
              <w:widowControl w:val="0"/>
              <w:spacing w:line="240" w:lineRule="auto"/>
              <w:jc w:val="right"/>
              <w:rPr>
                <w:b/>
                <w:sz w:val="18"/>
                <w:szCs w:val="18"/>
              </w:rPr>
            </w:pPr>
            <w:r>
              <w:rPr>
                <w:sz w:val="18"/>
                <w:szCs w:val="18"/>
              </w:rPr>
              <w:t>(1.202)</w:t>
            </w:r>
          </w:p>
        </w:tc>
        <w:tc>
          <w:tcPr>
            <w:tcW w:w="780" w:type="dxa"/>
            <w:tcMar>
              <w:top w:w="56" w:type="dxa"/>
              <w:left w:w="56" w:type="dxa"/>
              <w:bottom w:w="56" w:type="dxa"/>
              <w:right w:w="56" w:type="dxa"/>
            </w:tcMar>
          </w:tcPr>
          <w:p w14:paraId="6B58E400" w14:textId="77777777" w:rsidR="00004184" w:rsidRDefault="002C4894">
            <w:pPr>
              <w:widowControl w:val="0"/>
              <w:spacing w:line="240" w:lineRule="auto"/>
              <w:jc w:val="right"/>
              <w:rPr>
                <w:b/>
                <w:sz w:val="18"/>
                <w:szCs w:val="18"/>
              </w:rPr>
            </w:pPr>
            <w:r>
              <w:rPr>
                <w:b/>
                <w:sz w:val="18"/>
                <w:szCs w:val="18"/>
              </w:rPr>
              <w:t>11%</w:t>
            </w:r>
          </w:p>
          <w:p w14:paraId="4C2FBAE0" w14:textId="77777777" w:rsidR="00004184" w:rsidRDefault="002C4894">
            <w:pPr>
              <w:widowControl w:val="0"/>
              <w:spacing w:line="240" w:lineRule="auto"/>
              <w:jc w:val="right"/>
              <w:rPr>
                <w:b/>
                <w:sz w:val="18"/>
                <w:szCs w:val="18"/>
              </w:rPr>
            </w:pPr>
            <w:r>
              <w:rPr>
                <w:sz w:val="18"/>
                <w:szCs w:val="18"/>
              </w:rPr>
              <w:t>(207)</w:t>
            </w:r>
          </w:p>
        </w:tc>
        <w:tc>
          <w:tcPr>
            <w:tcW w:w="765" w:type="dxa"/>
            <w:tcMar>
              <w:top w:w="56" w:type="dxa"/>
              <w:left w:w="56" w:type="dxa"/>
              <w:bottom w:w="56" w:type="dxa"/>
              <w:right w:w="56" w:type="dxa"/>
            </w:tcMar>
          </w:tcPr>
          <w:p w14:paraId="5E210C59" w14:textId="77777777" w:rsidR="00004184" w:rsidRDefault="002C4894">
            <w:pPr>
              <w:widowControl w:val="0"/>
              <w:spacing w:line="240" w:lineRule="auto"/>
              <w:jc w:val="right"/>
              <w:rPr>
                <w:b/>
                <w:sz w:val="18"/>
                <w:szCs w:val="18"/>
              </w:rPr>
            </w:pPr>
            <w:r>
              <w:rPr>
                <w:b/>
                <w:sz w:val="18"/>
                <w:szCs w:val="18"/>
              </w:rPr>
              <w:t>11%</w:t>
            </w:r>
          </w:p>
          <w:p w14:paraId="34E39E88" w14:textId="77777777" w:rsidR="00004184" w:rsidRDefault="002C4894">
            <w:pPr>
              <w:widowControl w:val="0"/>
              <w:spacing w:line="240" w:lineRule="auto"/>
              <w:jc w:val="right"/>
              <w:rPr>
                <w:b/>
                <w:sz w:val="18"/>
                <w:szCs w:val="18"/>
              </w:rPr>
            </w:pPr>
            <w:r>
              <w:rPr>
                <w:sz w:val="18"/>
                <w:szCs w:val="18"/>
              </w:rPr>
              <w:t>(414)</w:t>
            </w:r>
          </w:p>
        </w:tc>
        <w:tc>
          <w:tcPr>
            <w:tcW w:w="765" w:type="dxa"/>
            <w:tcMar>
              <w:top w:w="56" w:type="dxa"/>
              <w:left w:w="56" w:type="dxa"/>
              <w:bottom w:w="56" w:type="dxa"/>
              <w:right w:w="56" w:type="dxa"/>
            </w:tcMar>
          </w:tcPr>
          <w:p w14:paraId="1B4585F9" w14:textId="77777777" w:rsidR="00004184" w:rsidRDefault="002C4894">
            <w:pPr>
              <w:widowControl w:val="0"/>
              <w:spacing w:line="240" w:lineRule="auto"/>
              <w:jc w:val="right"/>
              <w:rPr>
                <w:b/>
                <w:sz w:val="18"/>
                <w:szCs w:val="18"/>
              </w:rPr>
            </w:pPr>
            <w:r>
              <w:rPr>
                <w:b/>
                <w:sz w:val="18"/>
                <w:szCs w:val="18"/>
              </w:rPr>
              <w:t>10%</w:t>
            </w:r>
          </w:p>
          <w:p w14:paraId="55316EA2" w14:textId="77777777" w:rsidR="00004184" w:rsidRDefault="002C4894">
            <w:pPr>
              <w:widowControl w:val="0"/>
              <w:spacing w:line="240" w:lineRule="auto"/>
              <w:jc w:val="right"/>
              <w:rPr>
                <w:b/>
                <w:sz w:val="18"/>
                <w:szCs w:val="18"/>
              </w:rPr>
            </w:pPr>
            <w:r>
              <w:rPr>
                <w:sz w:val="18"/>
                <w:szCs w:val="18"/>
              </w:rPr>
              <w:t>(1.090)</w:t>
            </w:r>
          </w:p>
        </w:tc>
        <w:tc>
          <w:tcPr>
            <w:tcW w:w="765" w:type="dxa"/>
            <w:tcMar>
              <w:top w:w="56" w:type="dxa"/>
              <w:left w:w="56" w:type="dxa"/>
              <w:bottom w:w="56" w:type="dxa"/>
              <w:right w:w="56" w:type="dxa"/>
            </w:tcMar>
          </w:tcPr>
          <w:p w14:paraId="646E1A23" w14:textId="77777777" w:rsidR="00004184" w:rsidRDefault="002C4894">
            <w:pPr>
              <w:widowControl w:val="0"/>
              <w:spacing w:line="240" w:lineRule="auto"/>
              <w:jc w:val="right"/>
              <w:rPr>
                <w:b/>
                <w:sz w:val="18"/>
                <w:szCs w:val="18"/>
              </w:rPr>
            </w:pPr>
            <w:r>
              <w:rPr>
                <w:b/>
                <w:sz w:val="18"/>
                <w:szCs w:val="18"/>
              </w:rPr>
              <w:t>13%</w:t>
            </w:r>
          </w:p>
          <w:p w14:paraId="6EED9005" w14:textId="77777777" w:rsidR="00004184" w:rsidRDefault="002C4894">
            <w:pPr>
              <w:widowControl w:val="0"/>
              <w:spacing w:line="240" w:lineRule="auto"/>
              <w:jc w:val="right"/>
              <w:rPr>
                <w:b/>
                <w:sz w:val="18"/>
                <w:szCs w:val="18"/>
              </w:rPr>
            </w:pPr>
            <w:r>
              <w:rPr>
                <w:sz w:val="18"/>
                <w:szCs w:val="18"/>
              </w:rPr>
              <w:t>(41)</w:t>
            </w:r>
          </w:p>
        </w:tc>
        <w:tc>
          <w:tcPr>
            <w:tcW w:w="765" w:type="dxa"/>
            <w:tcMar>
              <w:top w:w="56" w:type="dxa"/>
              <w:left w:w="56" w:type="dxa"/>
              <w:bottom w:w="56" w:type="dxa"/>
              <w:right w:w="56" w:type="dxa"/>
            </w:tcMar>
          </w:tcPr>
          <w:p w14:paraId="2ABB11D2" w14:textId="77777777" w:rsidR="00004184" w:rsidRDefault="002C4894">
            <w:pPr>
              <w:widowControl w:val="0"/>
              <w:spacing w:line="240" w:lineRule="auto"/>
              <w:jc w:val="right"/>
              <w:rPr>
                <w:b/>
                <w:sz w:val="18"/>
                <w:szCs w:val="18"/>
              </w:rPr>
            </w:pPr>
            <w:r>
              <w:rPr>
                <w:b/>
                <w:sz w:val="18"/>
                <w:szCs w:val="18"/>
              </w:rPr>
              <w:t>10%</w:t>
            </w:r>
          </w:p>
          <w:p w14:paraId="65A75E75" w14:textId="77777777" w:rsidR="00004184" w:rsidRDefault="002C4894">
            <w:pPr>
              <w:widowControl w:val="0"/>
              <w:spacing w:line="240" w:lineRule="auto"/>
              <w:jc w:val="right"/>
              <w:rPr>
                <w:b/>
                <w:sz w:val="18"/>
                <w:szCs w:val="18"/>
              </w:rPr>
            </w:pPr>
            <w:r>
              <w:rPr>
                <w:sz w:val="18"/>
                <w:szCs w:val="18"/>
              </w:rPr>
              <w:t>(525)</w:t>
            </w:r>
          </w:p>
        </w:tc>
        <w:tc>
          <w:tcPr>
            <w:tcW w:w="765" w:type="dxa"/>
            <w:tcMar>
              <w:top w:w="56" w:type="dxa"/>
              <w:left w:w="56" w:type="dxa"/>
              <w:bottom w:w="56" w:type="dxa"/>
              <w:right w:w="56" w:type="dxa"/>
            </w:tcMar>
          </w:tcPr>
          <w:p w14:paraId="60DF9F0B" w14:textId="77777777" w:rsidR="00004184" w:rsidRDefault="002C4894">
            <w:pPr>
              <w:widowControl w:val="0"/>
              <w:spacing w:line="240" w:lineRule="auto"/>
              <w:jc w:val="right"/>
              <w:rPr>
                <w:b/>
                <w:sz w:val="18"/>
                <w:szCs w:val="18"/>
              </w:rPr>
            </w:pPr>
            <w:r>
              <w:rPr>
                <w:b/>
                <w:sz w:val="18"/>
                <w:szCs w:val="18"/>
              </w:rPr>
              <w:t>10%</w:t>
            </w:r>
          </w:p>
          <w:p w14:paraId="7DE56274" w14:textId="77777777" w:rsidR="00004184" w:rsidRDefault="002C4894">
            <w:pPr>
              <w:widowControl w:val="0"/>
              <w:spacing w:line="240" w:lineRule="auto"/>
              <w:jc w:val="right"/>
              <w:rPr>
                <w:b/>
                <w:sz w:val="18"/>
                <w:szCs w:val="18"/>
              </w:rPr>
            </w:pPr>
            <w:r>
              <w:rPr>
                <w:sz w:val="18"/>
                <w:szCs w:val="18"/>
              </w:rPr>
              <w:t>(1.013)</w:t>
            </w:r>
          </w:p>
        </w:tc>
        <w:tc>
          <w:tcPr>
            <w:tcW w:w="765" w:type="dxa"/>
            <w:tcMar>
              <w:top w:w="56" w:type="dxa"/>
              <w:left w:w="56" w:type="dxa"/>
              <w:bottom w:w="56" w:type="dxa"/>
              <w:right w:w="56" w:type="dxa"/>
            </w:tcMar>
          </w:tcPr>
          <w:p w14:paraId="63FEE6D6" w14:textId="77777777" w:rsidR="00004184" w:rsidRDefault="002C4894">
            <w:pPr>
              <w:widowControl w:val="0"/>
              <w:spacing w:line="240" w:lineRule="auto"/>
              <w:jc w:val="right"/>
              <w:rPr>
                <w:b/>
                <w:sz w:val="18"/>
                <w:szCs w:val="18"/>
              </w:rPr>
            </w:pPr>
            <w:r>
              <w:rPr>
                <w:b/>
                <w:sz w:val="18"/>
                <w:szCs w:val="18"/>
              </w:rPr>
              <w:t>12%</w:t>
            </w:r>
          </w:p>
          <w:p w14:paraId="44EA92C2" w14:textId="77777777" w:rsidR="00004184" w:rsidRDefault="002C4894">
            <w:pPr>
              <w:widowControl w:val="0"/>
              <w:spacing w:line="240" w:lineRule="auto"/>
              <w:jc w:val="right"/>
              <w:rPr>
                <w:b/>
                <w:sz w:val="18"/>
                <w:szCs w:val="18"/>
              </w:rPr>
            </w:pPr>
            <w:r>
              <w:rPr>
                <w:sz w:val="18"/>
                <w:szCs w:val="18"/>
              </w:rPr>
              <w:t>(25)</w:t>
            </w:r>
          </w:p>
        </w:tc>
        <w:tc>
          <w:tcPr>
            <w:tcW w:w="765" w:type="dxa"/>
            <w:tcMar>
              <w:top w:w="56" w:type="dxa"/>
              <w:left w:w="56" w:type="dxa"/>
              <w:bottom w:w="56" w:type="dxa"/>
              <w:right w:w="56" w:type="dxa"/>
            </w:tcMar>
          </w:tcPr>
          <w:p w14:paraId="760CEF58" w14:textId="77777777" w:rsidR="00004184" w:rsidRDefault="002C4894">
            <w:pPr>
              <w:widowControl w:val="0"/>
              <w:spacing w:line="240" w:lineRule="auto"/>
              <w:jc w:val="right"/>
              <w:rPr>
                <w:b/>
                <w:sz w:val="18"/>
                <w:szCs w:val="18"/>
              </w:rPr>
            </w:pPr>
            <w:r>
              <w:rPr>
                <w:b/>
                <w:sz w:val="18"/>
                <w:szCs w:val="18"/>
              </w:rPr>
              <w:t>10%</w:t>
            </w:r>
          </w:p>
          <w:p w14:paraId="6946FF1F" w14:textId="77777777" w:rsidR="00004184" w:rsidRDefault="002C4894">
            <w:pPr>
              <w:widowControl w:val="0"/>
              <w:spacing w:line="240" w:lineRule="auto"/>
              <w:jc w:val="right"/>
              <w:rPr>
                <w:b/>
                <w:sz w:val="18"/>
                <w:szCs w:val="18"/>
              </w:rPr>
            </w:pPr>
            <w:r>
              <w:rPr>
                <w:sz w:val="18"/>
                <w:szCs w:val="18"/>
              </w:rPr>
              <w:t>(625)</w:t>
            </w:r>
          </w:p>
        </w:tc>
        <w:tc>
          <w:tcPr>
            <w:tcW w:w="765" w:type="dxa"/>
            <w:tcMar>
              <w:top w:w="56" w:type="dxa"/>
              <w:left w:w="56" w:type="dxa"/>
              <w:bottom w:w="56" w:type="dxa"/>
              <w:right w:w="56" w:type="dxa"/>
            </w:tcMar>
          </w:tcPr>
          <w:p w14:paraId="63B647B6" w14:textId="77777777" w:rsidR="00004184" w:rsidRDefault="002C4894">
            <w:pPr>
              <w:widowControl w:val="0"/>
              <w:spacing w:line="240" w:lineRule="auto"/>
              <w:jc w:val="right"/>
              <w:rPr>
                <w:b/>
                <w:sz w:val="18"/>
                <w:szCs w:val="18"/>
              </w:rPr>
            </w:pPr>
            <w:r>
              <w:rPr>
                <w:b/>
                <w:sz w:val="18"/>
                <w:szCs w:val="18"/>
              </w:rPr>
              <w:t>9%</w:t>
            </w:r>
          </w:p>
          <w:p w14:paraId="62EA1032" w14:textId="77777777" w:rsidR="00004184" w:rsidRDefault="002C4894">
            <w:pPr>
              <w:widowControl w:val="0"/>
              <w:spacing w:line="240" w:lineRule="auto"/>
              <w:jc w:val="right"/>
              <w:rPr>
                <w:b/>
                <w:sz w:val="18"/>
                <w:szCs w:val="18"/>
              </w:rPr>
            </w:pPr>
            <w:r>
              <w:rPr>
                <w:sz w:val="18"/>
                <w:szCs w:val="18"/>
              </w:rPr>
              <w:t>(980)</w:t>
            </w:r>
          </w:p>
        </w:tc>
      </w:tr>
      <w:tr w:rsidR="00004184" w14:paraId="4B890643" w14:textId="77777777">
        <w:tc>
          <w:tcPr>
            <w:tcW w:w="1980" w:type="dxa"/>
            <w:shd w:val="clear" w:color="auto" w:fill="F3F3F3"/>
            <w:tcMar>
              <w:top w:w="56" w:type="dxa"/>
              <w:left w:w="56" w:type="dxa"/>
              <w:bottom w:w="56" w:type="dxa"/>
              <w:right w:w="56" w:type="dxa"/>
            </w:tcMar>
          </w:tcPr>
          <w:p w14:paraId="5E737BE5" w14:textId="77777777" w:rsidR="00004184" w:rsidRDefault="002C4894">
            <w:pPr>
              <w:widowControl w:val="0"/>
              <w:spacing w:line="240" w:lineRule="auto"/>
              <w:rPr>
                <w:b/>
                <w:sz w:val="18"/>
                <w:szCs w:val="18"/>
              </w:rPr>
            </w:pPr>
            <w:r>
              <w:rPr>
                <w:b/>
                <w:sz w:val="18"/>
                <w:szCs w:val="18"/>
              </w:rPr>
              <w:t>Lichte verstandelijke handicap gecombineerd</w:t>
            </w:r>
          </w:p>
        </w:tc>
        <w:tc>
          <w:tcPr>
            <w:tcW w:w="765" w:type="dxa"/>
            <w:tcMar>
              <w:top w:w="56" w:type="dxa"/>
              <w:left w:w="56" w:type="dxa"/>
              <w:bottom w:w="56" w:type="dxa"/>
              <w:right w:w="56" w:type="dxa"/>
            </w:tcMar>
          </w:tcPr>
          <w:p w14:paraId="0F64EF2A" w14:textId="77777777" w:rsidR="00004184" w:rsidRDefault="002C4894">
            <w:pPr>
              <w:widowControl w:val="0"/>
              <w:spacing w:line="240" w:lineRule="auto"/>
              <w:jc w:val="right"/>
              <w:rPr>
                <w:b/>
                <w:sz w:val="18"/>
                <w:szCs w:val="18"/>
              </w:rPr>
            </w:pPr>
            <w:r>
              <w:rPr>
                <w:b/>
                <w:sz w:val="18"/>
                <w:szCs w:val="18"/>
              </w:rPr>
              <w:t>13%</w:t>
            </w:r>
          </w:p>
          <w:p w14:paraId="2E37D21C" w14:textId="77777777" w:rsidR="00004184" w:rsidRDefault="002C4894">
            <w:pPr>
              <w:widowControl w:val="0"/>
              <w:spacing w:line="240" w:lineRule="auto"/>
              <w:jc w:val="right"/>
              <w:rPr>
                <w:b/>
                <w:sz w:val="18"/>
                <w:szCs w:val="18"/>
              </w:rPr>
            </w:pPr>
            <w:r>
              <w:rPr>
                <w:sz w:val="18"/>
                <w:szCs w:val="18"/>
              </w:rPr>
              <w:t>(244)</w:t>
            </w:r>
          </w:p>
        </w:tc>
        <w:tc>
          <w:tcPr>
            <w:tcW w:w="765" w:type="dxa"/>
            <w:tcMar>
              <w:top w:w="56" w:type="dxa"/>
              <w:left w:w="56" w:type="dxa"/>
              <w:bottom w:w="56" w:type="dxa"/>
              <w:right w:w="56" w:type="dxa"/>
            </w:tcMar>
          </w:tcPr>
          <w:p w14:paraId="2E844A53" w14:textId="77777777" w:rsidR="00004184" w:rsidRDefault="002C4894">
            <w:pPr>
              <w:widowControl w:val="0"/>
              <w:spacing w:line="240" w:lineRule="auto"/>
              <w:jc w:val="right"/>
              <w:rPr>
                <w:b/>
                <w:sz w:val="18"/>
                <w:szCs w:val="18"/>
              </w:rPr>
            </w:pPr>
            <w:r>
              <w:rPr>
                <w:b/>
                <w:sz w:val="18"/>
                <w:szCs w:val="18"/>
              </w:rPr>
              <w:t>13%</w:t>
            </w:r>
          </w:p>
          <w:p w14:paraId="242416F0" w14:textId="77777777" w:rsidR="00004184" w:rsidRDefault="002C4894">
            <w:pPr>
              <w:widowControl w:val="0"/>
              <w:spacing w:line="240" w:lineRule="auto"/>
              <w:jc w:val="right"/>
              <w:rPr>
                <w:b/>
                <w:sz w:val="18"/>
                <w:szCs w:val="18"/>
              </w:rPr>
            </w:pPr>
            <w:r>
              <w:rPr>
                <w:sz w:val="18"/>
                <w:szCs w:val="18"/>
              </w:rPr>
              <w:t>(357)</w:t>
            </w:r>
          </w:p>
        </w:tc>
        <w:tc>
          <w:tcPr>
            <w:tcW w:w="750" w:type="dxa"/>
            <w:tcMar>
              <w:top w:w="56" w:type="dxa"/>
              <w:left w:w="56" w:type="dxa"/>
              <w:bottom w:w="56" w:type="dxa"/>
              <w:right w:w="56" w:type="dxa"/>
            </w:tcMar>
          </w:tcPr>
          <w:p w14:paraId="1790C54A" w14:textId="77777777" w:rsidR="00004184" w:rsidRDefault="002C4894">
            <w:pPr>
              <w:widowControl w:val="0"/>
              <w:spacing w:line="240" w:lineRule="auto"/>
              <w:jc w:val="right"/>
              <w:rPr>
                <w:b/>
                <w:sz w:val="18"/>
                <w:szCs w:val="18"/>
              </w:rPr>
            </w:pPr>
            <w:r>
              <w:rPr>
                <w:b/>
                <w:sz w:val="18"/>
                <w:szCs w:val="18"/>
              </w:rPr>
              <w:t>15%</w:t>
            </w:r>
          </w:p>
          <w:p w14:paraId="27ED6207" w14:textId="77777777" w:rsidR="00004184" w:rsidRDefault="002C4894">
            <w:pPr>
              <w:widowControl w:val="0"/>
              <w:spacing w:line="240" w:lineRule="auto"/>
              <w:jc w:val="right"/>
              <w:rPr>
                <w:b/>
                <w:sz w:val="18"/>
                <w:szCs w:val="18"/>
              </w:rPr>
            </w:pPr>
            <w:r>
              <w:rPr>
                <w:sz w:val="18"/>
                <w:szCs w:val="18"/>
              </w:rPr>
              <w:t>(1.759)</w:t>
            </w:r>
          </w:p>
        </w:tc>
        <w:tc>
          <w:tcPr>
            <w:tcW w:w="780" w:type="dxa"/>
            <w:tcMar>
              <w:top w:w="56" w:type="dxa"/>
              <w:left w:w="56" w:type="dxa"/>
              <w:bottom w:w="56" w:type="dxa"/>
              <w:right w:w="56" w:type="dxa"/>
            </w:tcMar>
          </w:tcPr>
          <w:p w14:paraId="58D67E95" w14:textId="77777777" w:rsidR="00004184" w:rsidRDefault="002C4894">
            <w:pPr>
              <w:widowControl w:val="0"/>
              <w:spacing w:line="240" w:lineRule="auto"/>
              <w:jc w:val="right"/>
              <w:rPr>
                <w:b/>
                <w:sz w:val="18"/>
                <w:szCs w:val="18"/>
              </w:rPr>
            </w:pPr>
            <w:r>
              <w:rPr>
                <w:b/>
                <w:sz w:val="18"/>
                <w:szCs w:val="18"/>
              </w:rPr>
              <w:t>14%</w:t>
            </w:r>
          </w:p>
          <w:p w14:paraId="37C30461" w14:textId="77777777" w:rsidR="00004184" w:rsidRDefault="002C4894">
            <w:pPr>
              <w:widowControl w:val="0"/>
              <w:spacing w:line="240" w:lineRule="auto"/>
              <w:jc w:val="right"/>
              <w:rPr>
                <w:b/>
                <w:sz w:val="18"/>
                <w:szCs w:val="18"/>
              </w:rPr>
            </w:pPr>
            <w:r>
              <w:rPr>
                <w:sz w:val="18"/>
                <w:szCs w:val="18"/>
              </w:rPr>
              <w:t>(247)</w:t>
            </w:r>
          </w:p>
        </w:tc>
        <w:tc>
          <w:tcPr>
            <w:tcW w:w="765" w:type="dxa"/>
            <w:tcMar>
              <w:top w:w="56" w:type="dxa"/>
              <w:left w:w="56" w:type="dxa"/>
              <w:bottom w:w="56" w:type="dxa"/>
              <w:right w:w="56" w:type="dxa"/>
            </w:tcMar>
          </w:tcPr>
          <w:p w14:paraId="4F8BC671" w14:textId="77777777" w:rsidR="00004184" w:rsidRDefault="002C4894">
            <w:pPr>
              <w:widowControl w:val="0"/>
              <w:spacing w:line="240" w:lineRule="auto"/>
              <w:jc w:val="right"/>
              <w:rPr>
                <w:b/>
                <w:sz w:val="18"/>
                <w:szCs w:val="18"/>
              </w:rPr>
            </w:pPr>
            <w:r>
              <w:rPr>
                <w:b/>
                <w:sz w:val="18"/>
                <w:szCs w:val="18"/>
              </w:rPr>
              <w:t>13%</w:t>
            </w:r>
          </w:p>
          <w:p w14:paraId="4048C8A6" w14:textId="77777777" w:rsidR="00004184" w:rsidRDefault="002C4894">
            <w:pPr>
              <w:widowControl w:val="0"/>
              <w:spacing w:line="240" w:lineRule="auto"/>
              <w:jc w:val="right"/>
              <w:rPr>
                <w:b/>
                <w:sz w:val="18"/>
                <w:szCs w:val="18"/>
              </w:rPr>
            </w:pPr>
            <w:r>
              <w:rPr>
                <w:sz w:val="18"/>
                <w:szCs w:val="18"/>
              </w:rPr>
              <w:t>(473)</w:t>
            </w:r>
          </w:p>
        </w:tc>
        <w:tc>
          <w:tcPr>
            <w:tcW w:w="765" w:type="dxa"/>
            <w:tcMar>
              <w:top w:w="56" w:type="dxa"/>
              <w:left w:w="56" w:type="dxa"/>
              <w:bottom w:w="56" w:type="dxa"/>
              <w:right w:w="56" w:type="dxa"/>
            </w:tcMar>
          </w:tcPr>
          <w:p w14:paraId="43465BDA" w14:textId="77777777" w:rsidR="00004184" w:rsidRDefault="002C4894">
            <w:pPr>
              <w:widowControl w:val="0"/>
              <w:spacing w:line="240" w:lineRule="auto"/>
              <w:jc w:val="right"/>
              <w:rPr>
                <w:b/>
                <w:sz w:val="18"/>
                <w:szCs w:val="18"/>
              </w:rPr>
            </w:pPr>
            <w:r>
              <w:rPr>
                <w:b/>
                <w:sz w:val="18"/>
                <w:szCs w:val="18"/>
              </w:rPr>
              <w:t>15%</w:t>
            </w:r>
          </w:p>
          <w:p w14:paraId="7D3E81F9" w14:textId="77777777" w:rsidR="00004184" w:rsidRDefault="002C4894">
            <w:pPr>
              <w:widowControl w:val="0"/>
              <w:spacing w:line="240" w:lineRule="auto"/>
              <w:jc w:val="right"/>
              <w:rPr>
                <w:b/>
                <w:sz w:val="18"/>
                <w:szCs w:val="18"/>
              </w:rPr>
            </w:pPr>
            <w:r>
              <w:rPr>
                <w:sz w:val="18"/>
                <w:szCs w:val="18"/>
              </w:rPr>
              <w:t>(1.705)</w:t>
            </w:r>
          </w:p>
        </w:tc>
        <w:tc>
          <w:tcPr>
            <w:tcW w:w="765" w:type="dxa"/>
            <w:tcMar>
              <w:top w:w="56" w:type="dxa"/>
              <w:left w:w="56" w:type="dxa"/>
              <w:bottom w:w="56" w:type="dxa"/>
              <w:right w:w="56" w:type="dxa"/>
            </w:tcMar>
          </w:tcPr>
          <w:p w14:paraId="620D2E1B" w14:textId="77777777" w:rsidR="00004184" w:rsidRDefault="002C4894">
            <w:pPr>
              <w:widowControl w:val="0"/>
              <w:spacing w:line="240" w:lineRule="auto"/>
              <w:jc w:val="right"/>
              <w:rPr>
                <w:b/>
                <w:sz w:val="18"/>
                <w:szCs w:val="18"/>
              </w:rPr>
            </w:pPr>
            <w:r>
              <w:rPr>
                <w:b/>
                <w:sz w:val="18"/>
                <w:szCs w:val="18"/>
              </w:rPr>
              <w:t>16%</w:t>
            </w:r>
          </w:p>
          <w:p w14:paraId="2EAEBD5E" w14:textId="77777777" w:rsidR="00004184" w:rsidRDefault="002C4894">
            <w:pPr>
              <w:widowControl w:val="0"/>
              <w:spacing w:line="240" w:lineRule="auto"/>
              <w:jc w:val="right"/>
              <w:rPr>
                <w:b/>
                <w:sz w:val="18"/>
                <w:szCs w:val="18"/>
              </w:rPr>
            </w:pPr>
            <w:r>
              <w:rPr>
                <w:sz w:val="18"/>
                <w:szCs w:val="18"/>
              </w:rPr>
              <w:t>(54)</w:t>
            </w:r>
          </w:p>
        </w:tc>
        <w:tc>
          <w:tcPr>
            <w:tcW w:w="765" w:type="dxa"/>
            <w:tcMar>
              <w:top w:w="56" w:type="dxa"/>
              <w:left w:w="56" w:type="dxa"/>
              <w:bottom w:w="56" w:type="dxa"/>
              <w:right w:w="56" w:type="dxa"/>
            </w:tcMar>
          </w:tcPr>
          <w:p w14:paraId="00A386C9" w14:textId="77777777" w:rsidR="00004184" w:rsidRDefault="002C4894">
            <w:pPr>
              <w:widowControl w:val="0"/>
              <w:spacing w:line="240" w:lineRule="auto"/>
              <w:jc w:val="right"/>
              <w:rPr>
                <w:b/>
                <w:sz w:val="18"/>
                <w:szCs w:val="18"/>
              </w:rPr>
            </w:pPr>
            <w:r>
              <w:rPr>
                <w:b/>
                <w:sz w:val="18"/>
                <w:szCs w:val="18"/>
              </w:rPr>
              <w:t>13%</w:t>
            </w:r>
          </w:p>
          <w:p w14:paraId="1C767303" w14:textId="77777777" w:rsidR="00004184" w:rsidRDefault="002C4894">
            <w:pPr>
              <w:widowControl w:val="0"/>
              <w:spacing w:line="240" w:lineRule="auto"/>
              <w:jc w:val="right"/>
              <w:rPr>
                <w:b/>
                <w:sz w:val="18"/>
                <w:szCs w:val="18"/>
              </w:rPr>
            </w:pPr>
            <w:r>
              <w:rPr>
                <w:sz w:val="18"/>
                <w:szCs w:val="18"/>
              </w:rPr>
              <w:t>(674)</w:t>
            </w:r>
          </w:p>
        </w:tc>
        <w:tc>
          <w:tcPr>
            <w:tcW w:w="765" w:type="dxa"/>
            <w:tcMar>
              <w:top w:w="56" w:type="dxa"/>
              <w:left w:w="56" w:type="dxa"/>
              <w:bottom w:w="56" w:type="dxa"/>
              <w:right w:w="56" w:type="dxa"/>
            </w:tcMar>
          </w:tcPr>
          <w:p w14:paraId="0726F118" w14:textId="77777777" w:rsidR="00004184" w:rsidRDefault="002C4894">
            <w:pPr>
              <w:widowControl w:val="0"/>
              <w:spacing w:line="240" w:lineRule="auto"/>
              <w:jc w:val="right"/>
              <w:rPr>
                <w:b/>
                <w:sz w:val="18"/>
                <w:szCs w:val="18"/>
              </w:rPr>
            </w:pPr>
            <w:r>
              <w:rPr>
                <w:b/>
                <w:sz w:val="18"/>
                <w:szCs w:val="18"/>
              </w:rPr>
              <w:t>15%</w:t>
            </w:r>
          </w:p>
          <w:p w14:paraId="7BFBCAC4" w14:textId="77777777" w:rsidR="00004184" w:rsidRDefault="002C4894">
            <w:pPr>
              <w:widowControl w:val="0"/>
              <w:spacing w:line="240" w:lineRule="auto"/>
              <w:jc w:val="right"/>
              <w:rPr>
                <w:b/>
                <w:sz w:val="18"/>
                <w:szCs w:val="18"/>
              </w:rPr>
            </w:pPr>
            <w:r>
              <w:rPr>
                <w:sz w:val="18"/>
                <w:szCs w:val="18"/>
              </w:rPr>
              <w:t>(1.638)</w:t>
            </w:r>
          </w:p>
        </w:tc>
        <w:tc>
          <w:tcPr>
            <w:tcW w:w="765" w:type="dxa"/>
            <w:tcMar>
              <w:top w:w="56" w:type="dxa"/>
              <w:left w:w="56" w:type="dxa"/>
              <w:bottom w:w="56" w:type="dxa"/>
              <w:right w:w="56" w:type="dxa"/>
            </w:tcMar>
          </w:tcPr>
          <w:p w14:paraId="059ECDBC" w14:textId="77777777" w:rsidR="00004184" w:rsidRDefault="002C4894">
            <w:pPr>
              <w:widowControl w:val="0"/>
              <w:spacing w:line="240" w:lineRule="auto"/>
              <w:jc w:val="right"/>
              <w:rPr>
                <w:b/>
                <w:sz w:val="18"/>
                <w:szCs w:val="18"/>
              </w:rPr>
            </w:pPr>
            <w:r>
              <w:rPr>
                <w:b/>
                <w:sz w:val="18"/>
                <w:szCs w:val="18"/>
              </w:rPr>
              <w:t>13%</w:t>
            </w:r>
          </w:p>
          <w:p w14:paraId="38475F38" w14:textId="77777777" w:rsidR="00004184" w:rsidRDefault="002C4894">
            <w:pPr>
              <w:widowControl w:val="0"/>
              <w:spacing w:line="240" w:lineRule="auto"/>
              <w:jc w:val="right"/>
              <w:rPr>
                <w:b/>
                <w:sz w:val="18"/>
                <w:szCs w:val="18"/>
              </w:rPr>
            </w:pPr>
            <w:r>
              <w:rPr>
                <w:sz w:val="18"/>
                <w:szCs w:val="18"/>
              </w:rPr>
              <w:t>(27)</w:t>
            </w:r>
          </w:p>
        </w:tc>
        <w:tc>
          <w:tcPr>
            <w:tcW w:w="765" w:type="dxa"/>
            <w:tcMar>
              <w:top w:w="56" w:type="dxa"/>
              <w:left w:w="56" w:type="dxa"/>
              <w:bottom w:w="56" w:type="dxa"/>
              <w:right w:w="56" w:type="dxa"/>
            </w:tcMar>
          </w:tcPr>
          <w:p w14:paraId="251CAA7B" w14:textId="77777777" w:rsidR="00004184" w:rsidRDefault="002C4894">
            <w:pPr>
              <w:widowControl w:val="0"/>
              <w:spacing w:line="240" w:lineRule="auto"/>
              <w:jc w:val="right"/>
              <w:rPr>
                <w:b/>
                <w:sz w:val="18"/>
                <w:szCs w:val="18"/>
              </w:rPr>
            </w:pPr>
            <w:r>
              <w:rPr>
                <w:b/>
                <w:sz w:val="18"/>
                <w:szCs w:val="18"/>
              </w:rPr>
              <w:t>14%</w:t>
            </w:r>
          </w:p>
          <w:p w14:paraId="57C500EE" w14:textId="77777777" w:rsidR="00004184" w:rsidRDefault="002C4894">
            <w:pPr>
              <w:widowControl w:val="0"/>
              <w:spacing w:line="240" w:lineRule="auto"/>
              <w:jc w:val="right"/>
              <w:rPr>
                <w:b/>
                <w:sz w:val="18"/>
                <w:szCs w:val="18"/>
              </w:rPr>
            </w:pPr>
            <w:r>
              <w:rPr>
                <w:sz w:val="18"/>
                <w:szCs w:val="18"/>
              </w:rPr>
              <w:t>(834)</w:t>
            </w:r>
          </w:p>
        </w:tc>
        <w:tc>
          <w:tcPr>
            <w:tcW w:w="765" w:type="dxa"/>
            <w:tcMar>
              <w:top w:w="56" w:type="dxa"/>
              <w:left w:w="56" w:type="dxa"/>
              <w:bottom w:w="56" w:type="dxa"/>
              <w:right w:w="56" w:type="dxa"/>
            </w:tcMar>
          </w:tcPr>
          <w:p w14:paraId="3BC198E8" w14:textId="77777777" w:rsidR="00004184" w:rsidRDefault="002C4894">
            <w:pPr>
              <w:widowControl w:val="0"/>
              <w:spacing w:line="240" w:lineRule="auto"/>
              <w:jc w:val="right"/>
              <w:rPr>
                <w:b/>
                <w:sz w:val="18"/>
                <w:szCs w:val="18"/>
              </w:rPr>
            </w:pPr>
            <w:r>
              <w:rPr>
                <w:b/>
                <w:sz w:val="18"/>
                <w:szCs w:val="18"/>
              </w:rPr>
              <w:t>16%</w:t>
            </w:r>
          </w:p>
          <w:p w14:paraId="0D13CC15" w14:textId="77777777" w:rsidR="00004184" w:rsidRDefault="002C4894">
            <w:pPr>
              <w:widowControl w:val="0"/>
              <w:spacing w:line="240" w:lineRule="auto"/>
              <w:jc w:val="right"/>
              <w:rPr>
                <w:b/>
                <w:sz w:val="18"/>
                <w:szCs w:val="18"/>
              </w:rPr>
            </w:pPr>
            <w:r>
              <w:rPr>
                <w:sz w:val="18"/>
                <w:szCs w:val="18"/>
              </w:rPr>
              <w:t>(1.611)</w:t>
            </w:r>
          </w:p>
        </w:tc>
      </w:tr>
      <w:tr w:rsidR="00004184" w14:paraId="135B9B3A" w14:textId="77777777">
        <w:tc>
          <w:tcPr>
            <w:tcW w:w="1980" w:type="dxa"/>
            <w:shd w:val="clear" w:color="auto" w:fill="F3F3F3"/>
            <w:tcMar>
              <w:top w:w="56" w:type="dxa"/>
              <w:left w:w="56" w:type="dxa"/>
              <w:bottom w:w="56" w:type="dxa"/>
              <w:right w:w="56" w:type="dxa"/>
            </w:tcMar>
          </w:tcPr>
          <w:p w14:paraId="62C220DD" w14:textId="77777777" w:rsidR="00004184" w:rsidRDefault="002C4894">
            <w:pPr>
              <w:widowControl w:val="0"/>
              <w:spacing w:line="240" w:lineRule="auto"/>
              <w:rPr>
                <w:b/>
                <w:sz w:val="18"/>
                <w:szCs w:val="18"/>
              </w:rPr>
            </w:pPr>
            <w:r>
              <w:rPr>
                <w:b/>
                <w:sz w:val="18"/>
                <w:szCs w:val="18"/>
              </w:rPr>
              <w:t>Enkel lichte verstandelijke handicap</w:t>
            </w:r>
          </w:p>
        </w:tc>
        <w:tc>
          <w:tcPr>
            <w:tcW w:w="765" w:type="dxa"/>
            <w:tcMar>
              <w:top w:w="56" w:type="dxa"/>
              <w:left w:w="56" w:type="dxa"/>
              <w:bottom w:w="56" w:type="dxa"/>
              <w:right w:w="56" w:type="dxa"/>
            </w:tcMar>
          </w:tcPr>
          <w:p w14:paraId="4C73A709" w14:textId="77777777" w:rsidR="00004184" w:rsidRDefault="002C4894">
            <w:pPr>
              <w:widowControl w:val="0"/>
              <w:spacing w:line="240" w:lineRule="auto"/>
              <w:jc w:val="right"/>
              <w:rPr>
                <w:b/>
                <w:sz w:val="18"/>
                <w:szCs w:val="18"/>
              </w:rPr>
            </w:pPr>
            <w:r>
              <w:rPr>
                <w:b/>
                <w:sz w:val="18"/>
                <w:szCs w:val="18"/>
              </w:rPr>
              <w:t>6%</w:t>
            </w:r>
          </w:p>
          <w:p w14:paraId="0BDBDB91" w14:textId="77777777" w:rsidR="00004184" w:rsidRDefault="002C4894">
            <w:pPr>
              <w:widowControl w:val="0"/>
              <w:spacing w:line="240" w:lineRule="auto"/>
              <w:jc w:val="right"/>
              <w:rPr>
                <w:b/>
                <w:sz w:val="18"/>
                <w:szCs w:val="18"/>
              </w:rPr>
            </w:pPr>
            <w:r>
              <w:rPr>
                <w:sz w:val="18"/>
                <w:szCs w:val="18"/>
              </w:rPr>
              <w:t>(108)</w:t>
            </w:r>
          </w:p>
        </w:tc>
        <w:tc>
          <w:tcPr>
            <w:tcW w:w="765" w:type="dxa"/>
            <w:tcMar>
              <w:top w:w="56" w:type="dxa"/>
              <w:left w:w="56" w:type="dxa"/>
              <w:bottom w:w="56" w:type="dxa"/>
              <w:right w:w="56" w:type="dxa"/>
            </w:tcMar>
          </w:tcPr>
          <w:p w14:paraId="0C82EE3F" w14:textId="77777777" w:rsidR="00004184" w:rsidRDefault="002C4894">
            <w:pPr>
              <w:widowControl w:val="0"/>
              <w:spacing w:line="240" w:lineRule="auto"/>
              <w:jc w:val="right"/>
              <w:rPr>
                <w:b/>
                <w:sz w:val="18"/>
                <w:szCs w:val="18"/>
              </w:rPr>
            </w:pPr>
            <w:r>
              <w:rPr>
                <w:b/>
                <w:sz w:val="18"/>
                <w:szCs w:val="18"/>
              </w:rPr>
              <w:t>7%</w:t>
            </w:r>
          </w:p>
          <w:p w14:paraId="15FA8C94" w14:textId="77777777" w:rsidR="00004184" w:rsidRDefault="002C4894">
            <w:pPr>
              <w:widowControl w:val="0"/>
              <w:spacing w:line="240" w:lineRule="auto"/>
              <w:jc w:val="right"/>
              <w:rPr>
                <w:b/>
                <w:sz w:val="18"/>
                <w:szCs w:val="18"/>
              </w:rPr>
            </w:pPr>
            <w:r>
              <w:rPr>
                <w:sz w:val="18"/>
                <w:szCs w:val="18"/>
              </w:rPr>
              <w:t>(196)</w:t>
            </w:r>
          </w:p>
        </w:tc>
        <w:tc>
          <w:tcPr>
            <w:tcW w:w="750" w:type="dxa"/>
            <w:tcMar>
              <w:top w:w="56" w:type="dxa"/>
              <w:left w:w="56" w:type="dxa"/>
              <w:bottom w:w="56" w:type="dxa"/>
              <w:right w:w="56" w:type="dxa"/>
            </w:tcMar>
          </w:tcPr>
          <w:p w14:paraId="47EFCB41" w14:textId="77777777" w:rsidR="00004184" w:rsidRDefault="002C4894">
            <w:pPr>
              <w:widowControl w:val="0"/>
              <w:spacing w:line="240" w:lineRule="auto"/>
              <w:jc w:val="right"/>
              <w:rPr>
                <w:b/>
                <w:sz w:val="18"/>
                <w:szCs w:val="18"/>
              </w:rPr>
            </w:pPr>
            <w:r>
              <w:rPr>
                <w:b/>
                <w:sz w:val="18"/>
                <w:szCs w:val="18"/>
              </w:rPr>
              <w:t>13%</w:t>
            </w:r>
          </w:p>
          <w:p w14:paraId="55554D03" w14:textId="77777777" w:rsidR="00004184" w:rsidRDefault="002C4894">
            <w:pPr>
              <w:widowControl w:val="0"/>
              <w:spacing w:line="240" w:lineRule="auto"/>
              <w:jc w:val="right"/>
              <w:rPr>
                <w:b/>
                <w:sz w:val="18"/>
                <w:szCs w:val="18"/>
              </w:rPr>
            </w:pPr>
            <w:r>
              <w:rPr>
                <w:sz w:val="18"/>
                <w:szCs w:val="18"/>
              </w:rPr>
              <w:t>(1.448)</w:t>
            </w:r>
          </w:p>
        </w:tc>
        <w:tc>
          <w:tcPr>
            <w:tcW w:w="780" w:type="dxa"/>
            <w:tcMar>
              <w:top w:w="56" w:type="dxa"/>
              <w:left w:w="56" w:type="dxa"/>
              <w:bottom w:w="56" w:type="dxa"/>
              <w:right w:w="56" w:type="dxa"/>
            </w:tcMar>
          </w:tcPr>
          <w:p w14:paraId="4478421C" w14:textId="77777777" w:rsidR="00004184" w:rsidRDefault="002C4894">
            <w:pPr>
              <w:widowControl w:val="0"/>
              <w:spacing w:line="240" w:lineRule="auto"/>
              <w:jc w:val="right"/>
              <w:rPr>
                <w:b/>
                <w:sz w:val="18"/>
                <w:szCs w:val="18"/>
              </w:rPr>
            </w:pPr>
            <w:r>
              <w:rPr>
                <w:b/>
                <w:sz w:val="18"/>
                <w:szCs w:val="18"/>
              </w:rPr>
              <w:t>6%</w:t>
            </w:r>
          </w:p>
          <w:p w14:paraId="548CF3BA" w14:textId="77777777" w:rsidR="00004184" w:rsidRDefault="002C4894">
            <w:pPr>
              <w:widowControl w:val="0"/>
              <w:spacing w:line="240" w:lineRule="auto"/>
              <w:jc w:val="right"/>
              <w:rPr>
                <w:b/>
                <w:sz w:val="18"/>
                <w:szCs w:val="18"/>
              </w:rPr>
            </w:pPr>
            <w:r>
              <w:rPr>
                <w:sz w:val="18"/>
                <w:szCs w:val="18"/>
              </w:rPr>
              <w:t>(111)</w:t>
            </w:r>
          </w:p>
        </w:tc>
        <w:tc>
          <w:tcPr>
            <w:tcW w:w="765" w:type="dxa"/>
            <w:tcMar>
              <w:top w:w="56" w:type="dxa"/>
              <w:left w:w="56" w:type="dxa"/>
              <w:bottom w:w="56" w:type="dxa"/>
              <w:right w:w="56" w:type="dxa"/>
            </w:tcMar>
          </w:tcPr>
          <w:p w14:paraId="3E6F1251" w14:textId="77777777" w:rsidR="00004184" w:rsidRDefault="002C4894">
            <w:pPr>
              <w:widowControl w:val="0"/>
              <w:spacing w:line="240" w:lineRule="auto"/>
              <w:jc w:val="right"/>
              <w:rPr>
                <w:b/>
                <w:sz w:val="18"/>
                <w:szCs w:val="18"/>
              </w:rPr>
            </w:pPr>
            <w:r>
              <w:rPr>
                <w:b/>
                <w:sz w:val="18"/>
                <w:szCs w:val="18"/>
              </w:rPr>
              <w:t>7%</w:t>
            </w:r>
          </w:p>
          <w:p w14:paraId="461E8EE8" w14:textId="77777777" w:rsidR="00004184" w:rsidRDefault="002C4894">
            <w:pPr>
              <w:widowControl w:val="0"/>
              <w:spacing w:line="240" w:lineRule="auto"/>
              <w:jc w:val="right"/>
              <w:rPr>
                <w:b/>
                <w:sz w:val="18"/>
                <w:szCs w:val="18"/>
              </w:rPr>
            </w:pPr>
            <w:r>
              <w:rPr>
                <w:sz w:val="18"/>
                <w:szCs w:val="18"/>
              </w:rPr>
              <w:t>(282)</w:t>
            </w:r>
          </w:p>
        </w:tc>
        <w:tc>
          <w:tcPr>
            <w:tcW w:w="765" w:type="dxa"/>
            <w:tcMar>
              <w:top w:w="56" w:type="dxa"/>
              <w:left w:w="56" w:type="dxa"/>
              <w:bottom w:w="56" w:type="dxa"/>
              <w:right w:w="56" w:type="dxa"/>
            </w:tcMar>
          </w:tcPr>
          <w:p w14:paraId="1D5D4030" w14:textId="77777777" w:rsidR="00004184" w:rsidRDefault="002C4894">
            <w:pPr>
              <w:widowControl w:val="0"/>
              <w:spacing w:line="240" w:lineRule="auto"/>
              <w:jc w:val="right"/>
              <w:rPr>
                <w:b/>
                <w:sz w:val="18"/>
                <w:szCs w:val="18"/>
              </w:rPr>
            </w:pPr>
            <w:r>
              <w:rPr>
                <w:b/>
                <w:sz w:val="18"/>
                <w:szCs w:val="18"/>
              </w:rPr>
              <w:t>13%</w:t>
            </w:r>
          </w:p>
          <w:p w14:paraId="1D74261D" w14:textId="77777777" w:rsidR="00004184" w:rsidRDefault="002C4894">
            <w:pPr>
              <w:widowControl w:val="0"/>
              <w:spacing w:line="240" w:lineRule="auto"/>
              <w:jc w:val="right"/>
              <w:rPr>
                <w:b/>
                <w:sz w:val="18"/>
                <w:szCs w:val="18"/>
              </w:rPr>
            </w:pPr>
            <w:r>
              <w:rPr>
                <w:sz w:val="18"/>
                <w:szCs w:val="18"/>
              </w:rPr>
              <w:t>(1.431)</w:t>
            </w:r>
          </w:p>
        </w:tc>
        <w:tc>
          <w:tcPr>
            <w:tcW w:w="765" w:type="dxa"/>
            <w:tcMar>
              <w:top w:w="56" w:type="dxa"/>
              <w:left w:w="56" w:type="dxa"/>
              <w:bottom w:w="56" w:type="dxa"/>
              <w:right w:w="56" w:type="dxa"/>
            </w:tcMar>
          </w:tcPr>
          <w:p w14:paraId="0BE6F49D" w14:textId="77777777" w:rsidR="00004184" w:rsidRDefault="002C4894">
            <w:pPr>
              <w:widowControl w:val="0"/>
              <w:spacing w:line="240" w:lineRule="auto"/>
              <w:jc w:val="right"/>
              <w:rPr>
                <w:b/>
                <w:sz w:val="18"/>
                <w:szCs w:val="18"/>
              </w:rPr>
            </w:pPr>
            <w:r>
              <w:rPr>
                <w:b/>
                <w:sz w:val="18"/>
                <w:szCs w:val="18"/>
              </w:rPr>
              <w:t>5%</w:t>
            </w:r>
          </w:p>
          <w:p w14:paraId="3642E8DA" w14:textId="77777777" w:rsidR="00004184" w:rsidRDefault="002C4894">
            <w:pPr>
              <w:widowControl w:val="0"/>
              <w:spacing w:line="240" w:lineRule="auto"/>
              <w:jc w:val="right"/>
              <w:rPr>
                <w:b/>
                <w:sz w:val="18"/>
                <w:szCs w:val="18"/>
              </w:rPr>
            </w:pPr>
            <w:r>
              <w:rPr>
                <w:sz w:val="18"/>
                <w:szCs w:val="18"/>
              </w:rPr>
              <w:t>(18)</w:t>
            </w:r>
          </w:p>
        </w:tc>
        <w:tc>
          <w:tcPr>
            <w:tcW w:w="765" w:type="dxa"/>
            <w:tcMar>
              <w:top w:w="56" w:type="dxa"/>
              <w:left w:w="56" w:type="dxa"/>
              <w:bottom w:w="56" w:type="dxa"/>
              <w:right w:w="56" w:type="dxa"/>
            </w:tcMar>
          </w:tcPr>
          <w:p w14:paraId="3FEBC76A" w14:textId="77777777" w:rsidR="00004184" w:rsidRDefault="002C4894">
            <w:pPr>
              <w:widowControl w:val="0"/>
              <w:spacing w:line="240" w:lineRule="auto"/>
              <w:jc w:val="right"/>
              <w:rPr>
                <w:b/>
                <w:sz w:val="18"/>
                <w:szCs w:val="18"/>
              </w:rPr>
            </w:pPr>
            <w:r>
              <w:rPr>
                <w:b/>
                <w:sz w:val="18"/>
                <w:szCs w:val="18"/>
              </w:rPr>
              <w:t>8%</w:t>
            </w:r>
          </w:p>
          <w:p w14:paraId="534E0DA4" w14:textId="77777777" w:rsidR="00004184" w:rsidRDefault="002C4894">
            <w:pPr>
              <w:widowControl w:val="0"/>
              <w:spacing w:line="240" w:lineRule="auto"/>
              <w:jc w:val="right"/>
              <w:rPr>
                <w:b/>
                <w:sz w:val="18"/>
                <w:szCs w:val="18"/>
              </w:rPr>
            </w:pPr>
            <w:r>
              <w:rPr>
                <w:sz w:val="18"/>
                <w:szCs w:val="18"/>
              </w:rPr>
              <w:t>(398)</w:t>
            </w:r>
          </w:p>
        </w:tc>
        <w:tc>
          <w:tcPr>
            <w:tcW w:w="765" w:type="dxa"/>
            <w:tcMar>
              <w:top w:w="56" w:type="dxa"/>
              <w:left w:w="56" w:type="dxa"/>
              <w:bottom w:w="56" w:type="dxa"/>
              <w:right w:w="56" w:type="dxa"/>
            </w:tcMar>
          </w:tcPr>
          <w:p w14:paraId="746E2823" w14:textId="77777777" w:rsidR="00004184" w:rsidRDefault="002C4894">
            <w:pPr>
              <w:widowControl w:val="0"/>
              <w:spacing w:line="240" w:lineRule="auto"/>
              <w:jc w:val="right"/>
              <w:rPr>
                <w:b/>
                <w:sz w:val="18"/>
                <w:szCs w:val="18"/>
              </w:rPr>
            </w:pPr>
            <w:r>
              <w:rPr>
                <w:b/>
                <w:sz w:val="18"/>
                <w:szCs w:val="18"/>
              </w:rPr>
              <w:t>13%</w:t>
            </w:r>
          </w:p>
          <w:p w14:paraId="4106C592" w14:textId="77777777" w:rsidR="00004184" w:rsidRDefault="002C4894">
            <w:pPr>
              <w:widowControl w:val="0"/>
              <w:spacing w:line="240" w:lineRule="auto"/>
              <w:jc w:val="right"/>
              <w:rPr>
                <w:b/>
                <w:sz w:val="18"/>
                <w:szCs w:val="18"/>
              </w:rPr>
            </w:pPr>
            <w:r>
              <w:rPr>
                <w:sz w:val="18"/>
                <w:szCs w:val="18"/>
              </w:rPr>
              <w:t>(1.400)</w:t>
            </w:r>
          </w:p>
        </w:tc>
        <w:tc>
          <w:tcPr>
            <w:tcW w:w="765" w:type="dxa"/>
            <w:tcMar>
              <w:top w:w="56" w:type="dxa"/>
              <w:left w:w="56" w:type="dxa"/>
              <w:bottom w:w="56" w:type="dxa"/>
              <w:right w:w="56" w:type="dxa"/>
            </w:tcMar>
          </w:tcPr>
          <w:p w14:paraId="3BD63972" w14:textId="77777777" w:rsidR="00004184" w:rsidRDefault="002C4894">
            <w:pPr>
              <w:widowControl w:val="0"/>
              <w:spacing w:line="240" w:lineRule="auto"/>
              <w:jc w:val="right"/>
              <w:rPr>
                <w:b/>
                <w:sz w:val="18"/>
                <w:szCs w:val="18"/>
              </w:rPr>
            </w:pPr>
            <w:r>
              <w:rPr>
                <w:b/>
                <w:sz w:val="18"/>
                <w:szCs w:val="18"/>
              </w:rPr>
              <w:t>8%</w:t>
            </w:r>
          </w:p>
          <w:p w14:paraId="2466A83A" w14:textId="77777777" w:rsidR="00004184" w:rsidRDefault="002C4894">
            <w:pPr>
              <w:widowControl w:val="0"/>
              <w:spacing w:line="240" w:lineRule="auto"/>
              <w:jc w:val="right"/>
              <w:rPr>
                <w:b/>
                <w:sz w:val="18"/>
                <w:szCs w:val="18"/>
              </w:rPr>
            </w:pPr>
            <w:r>
              <w:rPr>
                <w:sz w:val="18"/>
                <w:szCs w:val="18"/>
              </w:rPr>
              <w:t>(17)</w:t>
            </w:r>
          </w:p>
        </w:tc>
        <w:tc>
          <w:tcPr>
            <w:tcW w:w="765" w:type="dxa"/>
            <w:tcMar>
              <w:top w:w="56" w:type="dxa"/>
              <w:left w:w="56" w:type="dxa"/>
              <w:bottom w:w="56" w:type="dxa"/>
              <w:right w:w="56" w:type="dxa"/>
            </w:tcMar>
          </w:tcPr>
          <w:p w14:paraId="11507C6F" w14:textId="77777777" w:rsidR="00004184" w:rsidRDefault="002C4894">
            <w:pPr>
              <w:widowControl w:val="0"/>
              <w:spacing w:line="240" w:lineRule="auto"/>
              <w:jc w:val="right"/>
              <w:rPr>
                <w:b/>
                <w:sz w:val="18"/>
                <w:szCs w:val="18"/>
              </w:rPr>
            </w:pPr>
            <w:r>
              <w:rPr>
                <w:b/>
                <w:sz w:val="18"/>
                <w:szCs w:val="18"/>
              </w:rPr>
              <w:t>8%</w:t>
            </w:r>
          </w:p>
          <w:p w14:paraId="57C26D1D" w14:textId="77777777" w:rsidR="00004184" w:rsidRDefault="002C4894">
            <w:pPr>
              <w:widowControl w:val="0"/>
              <w:spacing w:line="240" w:lineRule="auto"/>
              <w:jc w:val="right"/>
              <w:rPr>
                <w:b/>
                <w:sz w:val="18"/>
                <w:szCs w:val="18"/>
              </w:rPr>
            </w:pPr>
            <w:r>
              <w:rPr>
                <w:sz w:val="18"/>
                <w:szCs w:val="18"/>
              </w:rPr>
              <w:t>(515)</w:t>
            </w:r>
          </w:p>
        </w:tc>
        <w:tc>
          <w:tcPr>
            <w:tcW w:w="765" w:type="dxa"/>
            <w:tcMar>
              <w:top w:w="56" w:type="dxa"/>
              <w:left w:w="56" w:type="dxa"/>
              <w:bottom w:w="56" w:type="dxa"/>
              <w:right w:w="56" w:type="dxa"/>
            </w:tcMar>
          </w:tcPr>
          <w:p w14:paraId="58E0D39D" w14:textId="77777777" w:rsidR="00004184" w:rsidRDefault="002C4894">
            <w:pPr>
              <w:widowControl w:val="0"/>
              <w:spacing w:line="240" w:lineRule="auto"/>
              <w:jc w:val="right"/>
              <w:rPr>
                <w:b/>
                <w:sz w:val="18"/>
                <w:szCs w:val="18"/>
              </w:rPr>
            </w:pPr>
            <w:r>
              <w:rPr>
                <w:b/>
                <w:sz w:val="18"/>
                <w:szCs w:val="18"/>
              </w:rPr>
              <w:t>14%</w:t>
            </w:r>
          </w:p>
          <w:p w14:paraId="44232552" w14:textId="77777777" w:rsidR="00004184" w:rsidRDefault="002C4894">
            <w:pPr>
              <w:widowControl w:val="0"/>
              <w:spacing w:line="240" w:lineRule="auto"/>
              <w:jc w:val="right"/>
              <w:rPr>
                <w:b/>
                <w:sz w:val="18"/>
                <w:szCs w:val="18"/>
              </w:rPr>
            </w:pPr>
            <w:r>
              <w:rPr>
                <w:sz w:val="18"/>
                <w:szCs w:val="18"/>
              </w:rPr>
              <w:t>(1.404)</w:t>
            </w:r>
          </w:p>
        </w:tc>
      </w:tr>
      <w:tr w:rsidR="00004184" w14:paraId="5177867C" w14:textId="77777777">
        <w:tc>
          <w:tcPr>
            <w:tcW w:w="1980" w:type="dxa"/>
            <w:shd w:val="clear" w:color="auto" w:fill="F3F3F3"/>
            <w:tcMar>
              <w:top w:w="56" w:type="dxa"/>
              <w:left w:w="56" w:type="dxa"/>
              <w:bottom w:w="56" w:type="dxa"/>
              <w:right w:w="56" w:type="dxa"/>
            </w:tcMar>
          </w:tcPr>
          <w:p w14:paraId="3C5EAAC8" w14:textId="77777777" w:rsidR="00004184" w:rsidRDefault="002C4894">
            <w:pPr>
              <w:widowControl w:val="0"/>
              <w:spacing w:line="240" w:lineRule="auto"/>
              <w:rPr>
                <w:b/>
                <w:sz w:val="18"/>
                <w:szCs w:val="18"/>
              </w:rPr>
            </w:pPr>
            <w:r>
              <w:rPr>
                <w:b/>
                <w:sz w:val="18"/>
                <w:szCs w:val="18"/>
              </w:rPr>
              <w:t>Cognitieve handicap (gecombineerd)</w:t>
            </w:r>
          </w:p>
        </w:tc>
        <w:tc>
          <w:tcPr>
            <w:tcW w:w="765" w:type="dxa"/>
            <w:tcMar>
              <w:top w:w="56" w:type="dxa"/>
              <w:left w:w="56" w:type="dxa"/>
              <w:bottom w:w="56" w:type="dxa"/>
              <w:right w:w="56" w:type="dxa"/>
            </w:tcMar>
          </w:tcPr>
          <w:p w14:paraId="16CA82AA" w14:textId="77777777" w:rsidR="00004184" w:rsidRDefault="002C4894">
            <w:pPr>
              <w:widowControl w:val="0"/>
              <w:spacing w:line="240" w:lineRule="auto"/>
              <w:jc w:val="right"/>
              <w:rPr>
                <w:b/>
                <w:sz w:val="18"/>
                <w:szCs w:val="18"/>
              </w:rPr>
            </w:pPr>
            <w:r>
              <w:rPr>
                <w:b/>
                <w:sz w:val="18"/>
                <w:szCs w:val="18"/>
              </w:rPr>
              <w:t>9%</w:t>
            </w:r>
          </w:p>
          <w:p w14:paraId="72037C96" w14:textId="77777777" w:rsidR="00004184" w:rsidRDefault="002C4894">
            <w:pPr>
              <w:widowControl w:val="0"/>
              <w:spacing w:line="240" w:lineRule="auto"/>
              <w:jc w:val="right"/>
              <w:rPr>
                <w:b/>
                <w:sz w:val="18"/>
                <w:szCs w:val="18"/>
              </w:rPr>
            </w:pPr>
            <w:r>
              <w:rPr>
                <w:sz w:val="18"/>
                <w:szCs w:val="18"/>
              </w:rPr>
              <w:t>(172)</w:t>
            </w:r>
          </w:p>
        </w:tc>
        <w:tc>
          <w:tcPr>
            <w:tcW w:w="765" w:type="dxa"/>
            <w:tcMar>
              <w:top w:w="56" w:type="dxa"/>
              <w:left w:w="56" w:type="dxa"/>
              <w:bottom w:w="56" w:type="dxa"/>
              <w:right w:w="56" w:type="dxa"/>
            </w:tcMar>
          </w:tcPr>
          <w:p w14:paraId="0ACF759D" w14:textId="77777777" w:rsidR="00004184" w:rsidRDefault="002C4894">
            <w:pPr>
              <w:widowControl w:val="0"/>
              <w:spacing w:line="240" w:lineRule="auto"/>
              <w:jc w:val="right"/>
              <w:rPr>
                <w:b/>
                <w:sz w:val="18"/>
                <w:szCs w:val="18"/>
              </w:rPr>
            </w:pPr>
            <w:r>
              <w:rPr>
                <w:b/>
                <w:sz w:val="18"/>
                <w:szCs w:val="18"/>
              </w:rPr>
              <w:t>9%</w:t>
            </w:r>
          </w:p>
          <w:p w14:paraId="53DFC9E5" w14:textId="77777777" w:rsidR="00004184" w:rsidRDefault="002C4894">
            <w:pPr>
              <w:widowControl w:val="0"/>
              <w:spacing w:line="240" w:lineRule="auto"/>
              <w:jc w:val="right"/>
              <w:rPr>
                <w:b/>
                <w:sz w:val="18"/>
                <w:szCs w:val="18"/>
              </w:rPr>
            </w:pPr>
            <w:r>
              <w:rPr>
                <w:sz w:val="18"/>
                <w:szCs w:val="18"/>
              </w:rPr>
              <w:t>(251)</w:t>
            </w:r>
          </w:p>
        </w:tc>
        <w:tc>
          <w:tcPr>
            <w:tcW w:w="750" w:type="dxa"/>
            <w:tcMar>
              <w:top w:w="56" w:type="dxa"/>
              <w:left w:w="56" w:type="dxa"/>
              <w:bottom w:w="56" w:type="dxa"/>
              <w:right w:w="56" w:type="dxa"/>
            </w:tcMar>
          </w:tcPr>
          <w:p w14:paraId="4B51496E" w14:textId="77777777" w:rsidR="00004184" w:rsidRDefault="002C4894">
            <w:pPr>
              <w:widowControl w:val="0"/>
              <w:spacing w:line="240" w:lineRule="auto"/>
              <w:jc w:val="right"/>
              <w:rPr>
                <w:b/>
                <w:sz w:val="18"/>
                <w:szCs w:val="18"/>
              </w:rPr>
            </w:pPr>
            <w:r>
              <w:rPr>
                <w:b/>
                <w:sz w:val="18"/>
                <w:szCs w:val="18"/>
              </w:rPr>
              <w:t>6%</w:t>
            </w:r>
          </w:p>
          <w:p w14:paraId="087AE8BE" w14:textId="77777777" w:rsidR="00004184" w:rsidRDefault="002C4894">
            <w:pPr>
              <w:widowControl w:val="0"/>
              <w:spacing w:line="240" w:lineRule="auto"/>
              <w:jc w:val="right"/>
              <w:rPr>
                <w:b/>
                <w:sz w:val="18"/>
                <w:szCs w:val="18"/>
              </w:rPr>
            </w:pPr>
            <w:r>
              <w:rPr>
                <w:sz w:val="18"/>
                <w:szCs w:val="18"/>
              </w:rPr>
              <w:t>(672)</w:t>
            </w:r>
          </w:p>
        </w:tc>
        <w:tc>
          <w:tcPr>
            <w:tcW w:w="780" w:type="dxa"/>
            <w:tcMar>
              <w:top w:w="56" w:type="dxa"/>
              <w:left w:w="56" w:type="dxa"/>
              <w:bottom w:w="56" w:type="dxa"/>
              <w:right w:w="56" w:type="dxa"/>
            </w:tcMar>
          </w:tcPr>
          <w:p w14:paraId="6E3F6416" w14:textId="77777777" w:rsidR="00004184" w:rsidRDefault="002C4894">
            <w:pPr>
              <w:widowControl w:val="0"/>
              <w:spacing w:line="240" w:lineRule="auto"/>
              <w:jc w:val="right"/>
              <w:rPr>
                <w:b/>
                <w:sz w:val="18"/>
                <w:szCs w:val="18"/>
              </w:rPr>
            </w:pPr>
            <w:r>
              <w:rPr>
                <w:b/>
                <w:sz w:val="18"/>
                <w:szCs w:val="18"/>
              </w:rPr>
              <w:t>10%</w:t>
            </w:r>
          </w:p>
          <w:p w14:paraId="10EFA07F" w14:textId="77777777" w:rsidR="00004184" w:rsidRDefault="002C4894">
            <w:pPr>
              <w:widowControl w:val="0"/>
              <w:spacing w:line="240" w:lineRule="auto"/>
              <w:jc w:val="right"/>
              <w:rPr>
                <w:b/>
                <w:sz w:val="18"/>
                <w:szCs w:val="18"/>
              </w:rPr>
            </w:pPr>
            <w:r>
              <w:rPr>
                <w:sz w:val="18"/>
                <w:szCs w:val="18"/>
              </w:rPr>
              <w:t>(172)</w:t>
            </w:r>
          </w:p>
        </w:tc>
        <w:tc>
          <w:tcPr>
            <w:tcW w:w="765" w:type="dxa"/>
            <w:tcMar>
              <w:top w:w="56" w:type="dxa"/>
              <w:left w:w="56" w:type="dxa"/>
              <w:bottom w:w="56" w:type="dxa"/>
              <w:right w:w="56" w:type="dxa"/>
            </w:tcMar>
          </w:tcPr>
          <w:p w14:paraId="53ECEF65" w14:textId="77777777" w:rsidR="00004184" w:rsidRDefault="002C4894">
            <w:pPr>
              <w:widowControl w:val="0"/>
              <w:spacing w:line="240" w:lineRule="auto"/>
              <w:jc w:val="right"/>
              <w:rPr>
                <w:b/>
                <w:sz w:val="18"/>
                <w:szCs w:val="18"/>
              </w:rPr>
            </w:pPr>
            <w:r>
              <w:rPr>
                <w:b/>
                <w:sz w:val="18"/>
                <w:szCs w:val="18"/>
              </w:rPr>
              <w:t>8%</w:t>
            </w:r>
          </w:p>
          <w:p w14:paraId="43A8C591" w14:textId="77777777" w:rsidR="00004184" w:rsidRDefault="002C4894">
            <w:pPr>
              <w:widowControl w:val="0"/>
              <w:spacing w:line="240" w:lineRule="auto"/>
              <w:jc w:val="right"/>
              <w:rPr>
                <w:b/>
                <w:sz w:val="18"/>
                <w:szCs w:val="18"/>
              </w:rPr>
            </w:pPr>
            <w:r>
              <w:rPr>
                <w:sz w:val="18"/>
                <w:szCs w:val="18"/>
              </w:rPr>
              <w:t>(318)</w:t>
            </w:r>
          </w:p>
        </w:tc>
        <w:tc>
          <w:tcPr>
            <w:tcW w:w="765" w:type="dxa"/>
            <w:tcMar>
              <w:top w:w="56" w:type="dxa"/>
              <w:left w:w="56" w:type="dxa"/>
              <w:bottom w:w="56" w:type="dxa"/>
              <w:right w:w="56" w:type="dxa"/>
            </w:tcMar>
          </w:tcPr>
          <w:p w14:paraId="3CB01747" w14:textId="77777777" w:rsidR="00004184" w:rsidRDefault="002C4894">
            <w:pPr>
              <w:widowControl w:val="0"/>
              <w:spacing w:line="240" w:lineRule="auto"/>
              <w:jc w:val="right"/>
              <w:rPr>
                <w:b/>
                <w:sz w:val="18"/>
                <w:szCs w:val="18"/>
              </w:rPr>
            </w:pPr>
            <w:r>
              <w:rPr>
                <w:b/>
                <w:sz w:val="18"/>
                <w:szCs w:val="18"/>
              </w:rPr>
              <w:t>6%</w:t>
            </w:r>
          </w:p>
          <w:p w14:paraId="4A79E332" w14:textId="77777777" w:rsidR="00004184" w:rsidRDefault="002C4894">
            <w:pPr>
              <w:widowControl w:val="0"/>
              <w:spacing w:line="240" w:lineRule="auto"/>
              <w:jc w:val="right"/>
              <w:rPr>
                <w:b/>
                <w:sz w:val="18"/>
                <w:szCs w:val="18"/>
              </w:rPr>
            </w:pPr>
            <w:r>
              <w:rPr>
                <w:sz w:val="18"/>
                <w:szCs w:val="18"/>
              </w:rPr>
              <w:t>(653)</w:t>
            </w:r>
          </w:p>
        </w:tc>
        <w:tc>
          <w:tcPr>
            <w:tcW w:w="765" w:type="dxa"/>
            <w:tcMar>
              <w:top w:w="56" w:type="dxa"/>
              <w:left w:w="56" w:type="dxa"/>
              <w:bottom w:w="56" w:type="dxa"/>
              <w:right w:w="56" w:type="dxa"/>
            </w:tcMar>
          </w:tcPr>
          <w:p w14:paraId="410DDE4A" w14:textId="77777777" w:rsidR="00004184" w:rsidRDefault="002C4894">
            <w:pPr>
              <w:widowControl w:val="0"/>
              <w:spacing w:line="240" w:lineRule="auto"/>
              <w:jc w:val="right"/>
              <w:rPr>
                <w:b/>
                <w:sz w:val="18"/>
                <w:szCs w:val="18"/>
              </w:rPr>
            </w:pPr>
            <w:r>
              <w:rPr>
                <w:b/>
                <w:sz w:val="18"/>
                <w:szCs w:val="18"/>
              </w:rPr>
              <w:t>8%</w:t>
            </w:r>
          </w:p>
          <w:p w14:paraId="4C1590A7" w14:textId="77777777" w:rsidR="00004184" w:rsidRDefault="002C4894">
            <w:pPr>
              <w:widowControl w:val="0"/>
              <w:spacing w:line="240" w:lineRule="auto"/>
              <w:jc w:val="right"/>
              <w:rPr>
                <w:b/>
                <w:sz w:val="18"/>
                <w:szCs w:val="18"/>
              </w:rPr>
            </w:pPr>
            <w:r>
              <w:rPr>
                <w:sz w:val="18"/>
                <w:szCs w:val="18"/>
              </w:rPr>
              <w:t>(26)</w:t>
            </w:r>
          </w:p>
        </w:tc>
        <w:tc>
          <w:tcPr>
            <w:tcW w:w="765" w:type="dxa"/>
            <w:tcMar>
              <w:top w:w="56" w:type="dxa"/>
              <w:left w:w="56" w:type="dxa"/>
              <w:bottom w:w="56" w:type="dxa"/>
              <w:right w:w="56" w:type="dxa"/>
            </w:tcMar>
          </w:tcPr>
          <w:p w14:paraId="725B335A" w14:textId="77777777" w:rsidR="00004184" w:rsidRDefault="002C4894">
            <w:pPr>
              <w:widowControl w:val="0"/>
              <w:spacing w:line="240" w:lineRule="auto"/>
              <w:jc w:val="right"/>
              <w:rPr>
                <w:b/>
                <w:sz w:val="18"/>
                <w:szCs w:val="18"/>
              </w:rPr>
            </w:pPr>
            <w:r>
              <w:rPr>
                <w:b/>
                <w:sz w:val="18"/>
                <w:szCs w:val="18"/>
              </w:rPr>
              <w:t>8%</w:t>
            </w:r>
          </w:p>
          <w:p w14:paraId="2FCDF7FC" w14:textId="77777777" w:rsidR="00004184" w:rsidRDefault="002C4894">
            <w:pPr>
              <w:widowControl w:val="0"/>
              <w:spacing w:line="240" w:lineRule="auto"/>
              <w:jc w:val="right"/>
              <w:rPr>
                <w:b/>
                <w:sz w:val="18"/>
                <w:szCs w:val="18"/>
              </w:rPr>
            </w:pPr>
            <w:r>
              <w:rPr>
                <w:sz w:val="18"/>
                <w:szCs w:val="18"/>
              </w:rPr>
              <w:t>(399)</w:t>
            </w:r>
          </w:p>
        </w:tc>
        <w:tc>
          <w:tcPr>
            <w:tcW w:w="765" w:type="dxa"/>
            <w:tcMar>
              <w:top w:w="56" w:type="dxa"/>
              <w:left w:w="56" w:type="dxa"/>
              <w:bottom w:w="56" w:type="dxa"/>
              <w:right w:w="56" w:type="dxa"/>
            </w:tcMar>
          </w:tcPr>
          <w:p w14:paraId="0BAF54CB" w14:textId="77777777" w:rsidR="00004184" w:rsidRDefault="002C4894">
            <w:pPr>
              <w:widowControl w:val="0"/>
              <w:spacing w:line="240" w:lineRule="auto"/>
              <w:jc w:val="right"/>
              <w:rPr>
                <w:b/>
                <w:sz w:val="18"/>
                <w:szCs w:val="18"/>
              </w:rPr>
            </w:pPr>
            <w:r>
              <w:rPr>
                <w:b/>
                <w:sz w:val="18"/>
                <w:szCs w:val="18"/>
              </w:rPr>
              <w:t>6%</w:t>
            </w:r>
          </w:p>
          <w:p w14:paraId="6054A5D8" w14:textId="77777777" w:rsidR="00004184" w:rsidRDefault="002C4894">
            <w:pPr>
              <w:widowControl w:val="0"/>
              <w:spacing w:line="240" w:lineRule="auto"/>
              <w:jc w:val="right"/>
              <w:rPr>
                <w:b/>
                <w:sz w:val="18"/>
                <w:szCs w:val="18"/>
              </w:rPr>
            </w:pPr>
            <w:r>
              <w:rPr>
                <w:sz w:val="18"/>
                <w:szCs w:val="18"/>
              </w:rPr>
              <w:t>(618)</w:t>
            </w:r>
          </w:p>
        </w:tc>
        <w:tc>
          <w:tcPr>
            <w:tcW w:w="765" w:type="dxa"/>
            <w:tcMar>
              <w:top w:w="56" w:type="dxa"/>
              <w:left w:w="56" w:type="dxa"/>
              <w:bottom w:w="56" w:type="dxa"/>
              <w:right w:w="56" w:type="dxa"/>
            </w:tcMar>
          </w:tcPr>
          <w:p w14:paraId="2A6B2EDB" w14:textId="77777777" w:rsidR="00004184" w:rsidRDefault="002C4894">
            <w:pPr>
              <w:widowControl w:val="0"/>
              <w:spacing w:line="240" w:lineRule="auto"/>
              <w:jc w:val="right"/>
              <w:rPr>
                <w:b/>
                <w:sz w:val="18"/>
                <w:szCs w:val="18"/>
              </w:rPr>
            </w:pPr>
            <w:r>
              <w:rPr>
                <w:b/>
                <w:sz w:val="18"/>
                <w:szCs w:val="18"/>
              </w:rPr>
              <w:t>9%</w:t>
            </w:r>
          </w:p>
          <w:p w14:paraId="6CF143CC" w14:textId="77777777" w:rsidR="00004184" w:rsidRDefault="002C4894">
            <w:pPr>
              <w:widowControl w:val="0"/>
              <w:spacing w:line="240" w:lineRule="auto"/>
              <w:jc w:val="right"/>
              <w:rPr>
                <w:b/>
                <w:sz w:val="18"/>
                <w:szCs w:val="18"/>
              </w:rPr>
            </w:pPr>
            <w:r>
              <w:rPr>
                <w:sz w:val="18"/>
                <w:szCs w:val="18"/>
              </w:rPr>
              <w:t>(19)</w:t>
            </w:r>
          </w:p>
        </w:tc>
        <w:tc>
          <w:tcPr>
            <w:tcW w:w="765" w:type="dxa"/>
            <w:tcMar>
              <w:top w:w="56" w:type="dxa"/>
              <w:left w:w="56" w:type="dxa"/>
              <w:bottom w:w="56" w:type="dxa"/>
              <w:right w:w="56" w:type="dxa"/>
            </w:tcMar>
          </w:tcPr>
          <w:p w14:paraId="7EC2EACF" w14:textId="77777777" w:rsidR="00004184" w:rsidRDefault="002C4894">
            <w:pPr>
              <w:widowControl w:val="0"/>
              <w:spacing w:line="240" w:lineRule="auto"/>
              <w:jc w:val="right"/>
              <w:rPr>
                <w:b/>
                <w:sz w:val="18"/>
                <w:szCs w:val="18"/>
              </w:rPr>
            </w:pPr>
            <w:r>
              <w:rPr>
                <w:b/>
                <w:sz w:val="18"/>
                <w:szCs w:val="18"/>
              </w:rPr>
              <w:t>7%</w:t>
            </w:r>
          </w:p>
          <w:p w14:paraId="16B6F13A" w14:textId="77777777" w:rsidR="00004184" w:rsidRDefault="002C4894">
            <w:pPr>
              <w:widowControl w:val="0"/>
              <w:spacing w:line="240" w:lineRule="auto"/>
              <w:jc w:val="right"/>
              <w:rPr>
                <w:b/>
                <w:sz w:val="18"/>
                <w:szCs w:val="18"/>
              </w:rPr>
            </w:pPr>
            <w:r>
              <w:rPr>
                <w:sz w:val="18"/>
                <w:szCs w:val="18"/>
              </w:rPr>
              <w:t>(459)</w:t>
            </w:r>
          </w:p>
        </w:tc>
        <w:tc>
          <w:tcPr>
            <w:tcW w:w="765" w:type="dxa"/>
            <w:tcMar>
              <w:top w:w="56" w:type="dxa"/>
              <w:left w:w="56" w:type="dxa"/>
              <w:bottom w:w="56" w:type="dxa"/>
              <w:right w:w="56" w:type="dxa"/>
            </w:tcMar>
          </w:tcPr>
          <w:p w14:paraId="0350F273" w14:textId="77777777" w:rsidR="00004184" w:rsidRDefault="002C4894">
            <w:pPr>
              <w:widowControl w:val="0"/>
              <w:spacing w:line="240" w:lineRule="auto"/>
              <w:jc w:val="right"/>
              <w:rPr>
                <w:b/>
                <w:sz w:val="18"/>
                <w:szCs w:val="18"/>
              </w:rPr>
            </w:pPr>
            <w:r>
              <w:rPr>
                <w:b/>
                <w:sz w:val="18"/>
                <w:szCs w:val="18"/>
              </w:rPr>
              <w:t>6%</w:t>
            </w:r>
          </w:p>
          <w:p w14:paraId="5371D7FA" w14:textId="77777777" w:rsidR="00004184" w:rsidRDefault="002C4894">
            <w:pPr>
              <w:widowControl w:val="0"/>
              <w:spacing w:line="240" w:lineRule="auto"/>
              <w:jc w:val="right"/>
              <w:rPr>
                <w:b/>
                <w:sz w:val="18"/>
                <w:szCs w:val="18"/>
              </w:rPr>
            </w:pPr>
            <w:r>
              <w:rPr>
                <w:sz w:val="18"/>
                <w:szCs w:val="18"/>
              </w:rPr>
              <w:t>(590)</w:t>
            </w:r>
          </w:p>
        </w:tc>
      </w:tr>
      <w:tr w:rsidR="00004184" w14:paraId="6CF22A1F" w14:textId="77777777">
        <w:tc>
          <w:tcPr>
            <w:tcW w:w="1980" w:type="dxa"/>
            <w:shd w:val="clear" w:color="auto" w:fill="F3F3F3"/>
            <w:tcMar>
              <w:top w:w="56" w:type="dxa"/>
              <w:left w:w="56" w:type="dxa"/>
              <w:bottom w:w="56" w:type="dxa"/>
              <w:right w:w="56" w:type="dxa"/>
            </w:tcMar>
          </w:tcPr>
          <w:p w14:paraId="716F2CC5" w14:textId="77777777" w:rsidR="00004184" w:rsidRDefault="002C4894">
            <w:pPr>
              <w:widowControl w:val="0"/>
              <w:spacing w:line="240" w:lineRule="auto"/>
              <w:rPr>
                <w:b/>
                <w:sz w:val="18"/>
                <w:szCs w:val="18"/>
              </w:rPr>
            </w:pPr>
            <w:r>
              <w:rPr>
                <w:b/>
                <w:sz w:val="18"/>
                <w:szCs w:val="18"/>
              </w:rPr>
              <w:t>ASS en psychische stoornis</w:t>
            </w:r>
          </w:p>
        </w:tc>
        <w:tc>
          <w:tcPr>
            <w:tcW w:w="765" w:type="dxa"/>
            <w:tcMar>
              <w:top w:w="56" w:type="dxa"/>
              <w:left w:w="56" w:type="dxa"/>
              <w:bottom w:w="56" w:type="dxa"/>
              <w:right w:w="56" w:type="dxa"/>
            </w:tcMar>
          </w:tcPr>
          <w:p w14:paraId="511566B8" w14:textId="77777777" w:rsidR="00004184" w:rsidRDefault="002C4894">
            <w:pPr>
              <w:widowControl w:val="0"/>
              <w:spacing w:line="240" w:lineRule="auto"/>
              <w:jc w:val="right"/>
              <w:rPr>
                <w:b/>
                <w:sz w:val="18"/>
                <w:szCs w:val="18"/>
              </w:rPr>
            </w:pPr>
            <w:r>
              <w:rPr>
                <w:b/>
                <w:sz w:val="18"/>
                <w:szCs w:val="18"/>
              </w:rPr>
              <w:t>1%</w:t>
            </w:r>
          </w:p>
          <w:p w14:paraId="3D128313" w14:textId="77777777" w:rsidR="00004184" w:rsidRDefault="002C4894">
            <w:pPr>
              <w:widowControl w:val="0"/>
              <w:spacing w:line="240" w:lineRule="auto"/>
              <w:jc w:val="right"/>
              <w:rPr>
                <w:b/>
                <w:sz w:val="18"/>
                <w:szCs w:val="18"/>
              </w:rPr>
            </w:pPr>
            <w:r>
              <w:rPr>
                <w:sz w:val="18"/>
                <w:szCs w:val="18"/>
              </w:rPr>
              <w:t>(21)</w:t>
            </w:r>
          </w:p>
        </w:tc>
        <w:tc>
          <w:tcPr>
            <w:tcW w:w="765" w:type="dxa"/>
            <w:tcMar>
              <w:top w:w="56" w:type="dxa"/>
              <w:left w:w="56" w:type="dxa"/>
              <w:bottom w:w="56" w:type="dxa"/>
              <w:right w:w="56" w:type="dxa"/>
            </w:tcMar>
          </w:tcPr>
          <w:p w14:paraId="0A3B4EC4" w14:textId="77777777" w:rsidR="00004184" w:rsidRDefault="002C4894">
            <w:pPr>
              <w:widowControl w:val="0"/>
              <w:spacing w:line="240" w:lineRule="auto"/>
              <w:jc w:val="right"/>
              <w:rPr>
                <w:b/>
                <w:sz w:val="18"/>
                <w:szCs w:val="18"/>
              </w:rPr>
            </w:pPr>
            <w:r>
              <w:rPr>
                <w:b/>
                <w:sz w:val="18"/>
                <w:szCs w:val="18"/>
              </w:rPr>
              <w:t>2%</w:t>
            </w:r>
          </w:p>
          <w:p w14:paraId="20496708" w14:textId="77777777" w:rsidR="00004184" w:rsidRDefault="002C4894">
            <w:pPr>
              <w:widowControl w:val="0"/>
              <w:spacing w:line="240" w:lineRule="auto"/>
              <w:jc w:val="right"/>
              <w:rPr>
                <w:b/>
                <w:sz w:val="18"/>
                <w:szCs w:val="18"/>
              </w:rPr>
            </w:pPr>
            <w:r>
              <w:rPr>
                <w:sz w:val="18"/>
                <w:szCs w:val="18"/>
              </w:rPr>
              <w:t>(64)</w:t>
            </w:r>
          </w:p>
        </w:tc>
        <w:tc>
          <w:tcPr>
            <w:tcW w:w="750" w:type="dxa"/>
            <w:tcMar>
              <w:top w:w="56" w:type="dxa"/>
              <w:left w:w="56" w:type="dxa"/>
              <w:bottom w:w="56" w:type="dxa"/>
              <w:right w:w="56" w:type="dxa"/>
            </w:tcMar>
          </w:tcPr>
          <w:p w14:paraId="3B026FBB" w14:textId="77777777" w:rsidR="00004184" w:rsidRDefault="002C4894">
            <w:pPr>
              <w:widowControl w:val="0"/>
              <w:spacing w:line="240" w:lineRule="auto"/>
              <w:jc w:val="right"/>
              <w:rPr>
                <w:b/>
                <w:sz w:val="18"/>
                <w:szCs w:val="18"/>
              </w:rPr>
            </w:pPr>
            <w:r>
              <w:rPr>
                <w:b/>
                <w:sz w:val="18"/>
                <w:szCs w:val="18"/>
              </w:rPr>
              <w:t>2%</w:t>
            </w:r>
          </w:p>
          <w:p w14:paraId="678519E5" w14:textId="77777777" w:rsidR="00004184" w:rsidRDefault="002C4894">
            <w:pPr>
              <w:widowControl w:val="0"/>
              <w:spacing w:line="240" w:lineRule="auto"/>
              <w:jc w:val="right"/>
              <w:rPr>
                <w:b/>
                <w:sz w:val="18"/>
                <w:szCs w:val="18"/>
              </w:rPr>
            </w:pPr>
            <w:r>
              <w:rPr>
                <w:sz w:val="18"/>
                <w:szCs w:val="18"/>
              </w:rPr>
              <w:t>(259)</w:t>
            </w:r>
          </w:p>
        </w:tc>
        <w:tc>
          <w:tcPr>
            <w:tcW w:w="780" w:type="dxa"/>
            <w:tcMar>
              <w:top w:w="56" w:type="dxa"/>
              <w:left w:w="56" w:type="dxa"/>
              <w:bottom w:w="56" w:type="dxa"/>
              <w:right w:w="56" w:type="dxa"/>
            </w:tcMar>
          </w:tcPr>
          <w:p w14:paraId="783F5289" w14:textId="77777777" w:rsidR="00004184" w:rsidRDefault="002C4894">
            <w:pPr>
              <w:widowControl w:val="0"/>
              <w:spacing w:line="240" w:lineRule="auto"/>
              <w:jc w:val="right"/>
              <w:rPr>
                <w:b/>
                <w:sz w:val="18"/>
                <w:szCs w:val="18"/>
              </w:rPr>
            </w:pPr>
            <w:r>
              <w:rPr>
                <w:b/>
                <w:sz w:val="18"/>
                <w:szCs w:val="18"/>
              </w:rPr>
              <w:t>2%</w:t>
            </w:r>
          </w:p>
          <w:p w14:paraId="304E44A3" w14:textId="77777777" w:rsidR="00004184" w:rsidRDefault="002C4894">
            <w:pPr>
              <w:widowControl w:val="0"/>
              <w:spacing w:line="240" w:lineRule="auto"/>
              <w:jc w:val="right"/>
              <w:rPr>
                <w:b/>
                <w:sz w:val="18"/>
                <w:szCs w:val="18"/>
              </w:rPr>
            </w:pPr>
            <w:r>
              <w:rPr>
                <w:sz w:val="18"/>
                <w:szCs w:val="18"/>
              </w:rPr>
              <w:t>(40)</w:t>
            </w:r>
          </w:p>
        </w:tc>
        <w:tc>
          <w:tcPr>
            <w:tcW w:w="765" w:type="dxa"/>
            <w:tcMar>
              <w:top w:w="56" w:type="dxa"/>
              <w:left w:w="56" w:type="dxa"/>
              <w:bottom w:w="56" w:type="dxa"/>
              <w:right w:w="56" w:type="dxa"/>
            </w:tcMar>
          </w:tcPr>
          <w:p w14:paraId="45ABE639" w14:textId="77777777" w:rsidR="00004184" w:rsidRDefault="002C4894">
            <w:pPr>
              <w:widowControl w:val="0"/>
              <w:spacing w:line="240" w:lineRule="auto"/>
              <w:jc w:val="right"/>
              <w:rPr>
                <w:b/>
                <w:sz w:val="18"/>
                <w:szCs w:val="18"/>
              </w:rPr>
            </w:pPr>
            <w:r>
              <w:rPr>
                <w:b/>
                <w:sz w:val="18"/>
                <w:szCs w:val="18"/>
              </w:rPr>
              <w:t>2%</w:t>
            </w:r>
          </w:p>
          <w:p w14:paraId="6EABFDB5" w14:textId="77777777" w:rsidR="00004184" w:rsidRDefault="002C4894">
            <w:pPr>
              <w:widowControl w:val="0"/>
              <w:spacing w:line="240" w:lineRule="auto"/>
              <w:jc w:val="right"/>
              <w:rPr>
                <w:b/>
                <w:sz w:val="18"/>
                <w:szCs w:val="18"/>
              </w:rPr>
            </w:pPr>
            <w:r>
              <w:rPr>
                <w:sz w:val="18"/>
                <w:szCs w:val="18"/>
              </w:rPr>
              <w:t>(90)</w:t>
            </w:r>
          </w:p>
        </w:tc>
        <w:tc>
          <w:tcPr>
            <w:tcW w:w="765" w:type="dxa"/>
            <w:tcMar>
              <w:top w:w="56" w:type="dxa"/>
              <w:left w:w="56" w:type="dxa"/>
              <w:bottom w:w="56" w:type="dxa"/>
              <w:right w:w="56" w:type="dxa"/>
            </w:tcMar>
          </w:tcPr>
          <w:p w14:paraId="57310343" w14:textId="77777777" w:rsidR="00004184" w:rsidRDefault="002C4894">
            <w:pPr>
              <w:widowControl w:val="0"/>
              <w:spacing w:line="240" w:lineRule="auto"/>
              <w:jc w:val="right"/>
              <w:rPr>
                <w:b/>
                <w:sz w:val="18"/>
                <w:szCs w:val="18"/>
              </w:rPr>
            </w:pPr>
            <w:r>
              <w:rPr>
                <w:b/>
                <w:sz w:val="18"/>
                <w:szCs w:val="18"/>
              </w:rPr>
              <w:t>2%</w:t>
            </w:r>
          </w:p>
          <w:p w14:paraId="0E56FA95" w14:textId="77777777" w:rsidR="00004184" w:rsidRDefault="002C4894">
            <w:pPr>
              <w:widowControl w:val="0"/>
              <w:spacing w:line="240" w:lineRule="auto"/>
              <w:jc w:val="right"/>
              <w:rPr>
                <w:b/>
                <w:sz w:val="18"/>
                <w:szCs w:val="18"/>
              </w:rPr>
            </w:pPr>
            <w:r>
              <w:rPr>
                <w:sz w:val="18"/>
                <w:szCs w:val="18"/>
              </w:rPr>
              <w:t>(264)</w:t>
            </w:r>
          </w:p>
        </w:tc>
        <w:tc>
          <w:tcPr>
            <w:tcW w:w="765" w:type="dxa"/>
            <w:tcMar>
              <w:top w:w="56" w:type="dxa"/>
              <w:left w:w="56" w:type="dxa"/>
              <w:bottom w:w="56" w:type="dxa"/>
              <w:right w:w="56" w:type="dxa"/>
            </w:tcMar>
          </w:tcPr>
          <w:p w14:paraId="39D7E66B" w14:textId="77777777" w:rsidR="00004184" w:rsidRDefault="002C4894">
            <w:pPr>
              <w:widowControl w:val="0"/>
              <w:spacing w:line="240" w:lineRule="auto"/>
              <w:jc w:val="right"/>
              <w:rPr>
                <w:b/>
                <w:sz w:val="18"/>
                <w:szCs w:val="18"/>
              </w:rPr>
            </w:pPr>
            <w:r>
              <w:rPr>
                <w:b/>
                <w:sz w:val="18"/>
                <w:szCs w:val="18"/>
              </w:rPr>
              <w:t>3%</w:t>
            </w:r>
          </w:p>
          <w:p w14:paraId="2AAF6ADE" w14:textId="77777777" w:rsidR="00004184" w:rsidRDefault="002C4894">
            <w:pPr>
              <w:widowControl w:val="0"/>
              <w:spacing w:line="240" w:lineRule="auto"/>
              <w:jc w:val="right"/>
              <w:rPr>
                <w:b/>
                <w:sz w:val="18"/>
                <w:szCs w:val="18"/>
              </w:rPr>
            </w:pPr>
            <w:r>
              <w:rPr>
                <w:sz w:val="18"/>
                <w:szCs w:val="18"/>
              </w:rPr>
              <w:t>(11)</w:t>
            </w:r>
          </w:p>
        </w:tc>
        <w:tc>
          <w:tcPr>
            <w:tcW w:w="765" w:type="dxa"/>
            <w:tcMar>
              <w:top w:w="56" w:type="dxa"/>
              <w:left w:w="56" w:type="dxa"/>
              <w:bottom w:w="56" w:type="dxa"/>
              <w:right w:w="56" w:type="dxa"/>
            </w:tcMar>
          </w:tcPr>
          <w:p w14:paraId="26A391E1" w14:textId="77777777" w:rsidR="00004184" w:rsidRDefault="002C4894">
            <w:pPr>
              <w:widowControl w:val="0"/>
              <w:spacing w:line="240" w:lineRule="auto"/>
              <w:jc w:val="right"/>
              <w:rPr>
                <w:b/>
                <w:sz w:val="18"/>
                <w:szCs w:val="18"/>
              </w:rPr>
            </w:pPr>
            <w:r>
              <w:rPr>
                <w:b/>
                <w:sz w:val="18"/>
                <w:szCs w:val="18"/>
              </w:rPr>
              <w:t>2%</w:t>
            </w:r>
          </w:p>
          <w:p w14:paraId="6C20264C" w14:textId="77777777" w:rsidR="00004184" w:rsidRDefault="002C4894">
            <w:pPr>
              <w:widowControl w:val="0"/>
              <w:spacing w:line="240" w:lineRule="auto"/>
              <w:jc w:val="right"/>
              <w:rPr>
                <w:b/>
                <w:sz w:val="18"/>
                <w:szCs w:val="18"/>
              </w:rPr>
            </w:pPr>
            <w:r>
              <w:rPr>
                <w:sz w:val="18"/>
                <w:szCs w:val="18"/>
              </w:rPr>
              <w:t>(125)</w:t>
            </w:r>
          </w:p>
        </w:tc>
        <w:tc>
          <w:tcPr>
            <w:tcW w:w="765" w:type="dxa"/>
            <w:tcMar>
              <w:top w:w="56" w:type="dxa"/>
              <w:left w:w="56" w:type="dxa"/>
              <w:bottom w:w="56" w:type="dxa"/>
              <w:right w:w="56" w:type="dxa"/>
            </w:tcMar>
          </w:tcPr>
          <w:p w14:paraId="286A2F57" w14:textId="77777777" w:rsidR="00004184" w:rsidRDefault="002C4894">
            <w:pPr>
              <w:widowControl w:val="0"/>
              <w:spacing w:line="240" w:lineRule="auto"/>
              <w:jc w:val="right"/>
              <w:rPr>
                <w:b/>
                <w:sz w:val="18"/>
                <w:szCs w:val="18"/>
              </w:rPr>
            </w:pPr>
            <w:r>
              <w:rPr>
                <w:b/>
                <w:sz w:val="18"/>
                <w:szCs w:val="18"/>
              </w:rPr>
              <w:t>2%</w:t>
            </w:r>
          </w:p>
          <w:p w14:paraId="0CA6EEA8" w14:textId="77777777" w:rsidR="00004184" w:rsidRDefault="002C4894">
            <w:pPr>
              <w:widowControl w:val="0"/>
              <w:spacing w:line="240" w:lineRule="auto"/>
              <w:jc w:val="right"/>
              <w:rPr>
                <w:b/>
                <w:sz w:val="18"/>
                <w:szCs w:val="18"/>
              </w:rPr>
            </w:pPr>
            <w:r>
              <w:rPr>
                <w:sz w:val="18"/>
                <w:szCs w:val="18"/>
              </w:rPr>
              <w:t>(259)</w:t>
            </w:r>
          </w:p>
        </w:tc>
        <w:tc>
          <w:tcPr>
            <w:tcW w:w="765" w:type="dxa"/>
            <w:tcMar>
              <w:top w:w="56" w:type="dxa"/>
              <w:left w:w="56" w:type="dxa"/>
              <w:bottom w:w="56" w:type="dxa"/>
              <w:right w:w="56" w:type="dxa"/>
            </w:tcMar>
          </w:tcPr>
          <w:p w14:paraId="7B1E5288" w14:textId="77777777" w:rsidR="00004184" w:rsidRDefault="002C4894">
            <w:pPr>
              <w:widowControl w:val="0"/>
              <w:spacing w:line="240" w:lineRule="auto"/>
              <w:jc w:val="right"/>
              <w:rPr>
                <w:b/>
                <w:sz w:val="18"/>
                <w:szCs w:val="18"/>
              </w:rPr>
            </w:pPr>
            <w:r>
              <w:rPr>
                <w:b/>
                <w:sz w:val="18"/>
                <w:szCs w:val="18"/>
              </w:rPr>
              <w:t>&lt;1%</w:t>
            </w:r>
          </w:p>
          <w:p w14:paraId="555131C0" w14:textId="77777777" w:rsidR="00004184" w:rsidRDefault="002C4894">
            <w:pPr>
              <w:widowControl w:val="0"/>
              <w:spacing w:line="240" w:lineRule="auto"/>
              <w:jc w:val="right"/>
              <w:rPr>
                <w:b/>
                <w:sz w:val="18"/>
                <w:szCs w:val="18"/>
              </w:rPr>
            </w:pPr>
            <w:r>
              <w:rPr>
                <w:sz w:val="18"/>
                <w:szCs w:val="18"/>
              </w:rPr>
              <w:t>(&lt;5)</w:t>
            </w:r>
          </w:p>
        </w:tc>
        <w:tc>
          <w:tcPr>
            <w:tcW w:w="765" w:type="dxa"/>
            <w:tcMar>
              <w:top w:w="56" w:type="dxa"/>
              <w:left w:w="56" w:type="dxa"/>
              <w:bottom w:w="56" w:type="dxa"/>
              <w:right w:w="56" w:type="dxa"/>
            </w:tcMar>
          </w:tcPr>
          <w:p w14:paraId="26EE86D1" w14:textId="77777777" w:rsidR="00004184" w:rsidRDefault="002C4894">
            <w:pPr>
              <w:widowControl w:val="0"/>
              <w:spacing w:line="240" w:lineRule="auto"/>
              <w:jc w:val="right"/>
              <w:rPr>
                <w:b/>
                <w:sz w:val="18"/>
                <w:szCs w:val="18"/>
              </w:rPr>
            </w:pPr>
            <w:r>
              <w:rPr>
                <w:b/>
                <w:sz w:val="18"/>
                <w:szCs w:val="18"/>
              </w:rPr>
              <w:t>3%</w:t>
            </w:r>
          </w:p>
          <w:p w14:paraId="27B6C144" w14:textId="77777777" w:rsidR="00004184" w:rsidRDefault="002C4894">
            <w:pPr>
              <w:widowControl w:val="0"/>
              <w:spacing w:line="240" w:lineRule="auto"/>
              <w:jc w:val="right"/>
              <w:rPr>
                <w:b/>
                <w:sz w:val="18"/>
                <w:szCs w:val="18"/>
              </w:rPr>
            </w:pPr>
            <w:r>
              <w:rPr>
                <w:sz w:val="18"/>
                <w:szCs w:val="18"/>
              </w:rPr>
              <w:t>(164)</w:t>
            </w:r>
          </w:p>
        </w:tc>
        <w:tc>
          <w:tcPr>
            <w:tcW w:w="765" w:type="dxa"/>
            <w:tcMar>
              <w:top w:w="56" w:type="dxa"/>
              <w:left w:w="56" w:type="dxa"/>
              <w:bottom w:w="56" w:type="dxa"/>
              <w:right w:w="56" w:type="dxa"/>
            </w:tcMar>
          </w:tcPr>
          <w:p w14:paraId="2921102B" w14:textId="77777777" w:rsidR="00004184" w:rsidRDefault="002C4894">
            <w:pPr>
              <w:widowControl w:val="0"/>
              <w:spacing w:line="240" w:lineRule="auto"/>
              <w:jc w:val="right"/>
              <w:rPr>
                <w:b/>
                <w:sz w:val="18"/>
                <w:szCs w:val="18"/>
              </w:rPr>
            </w:pPr>
            <w:r>
              <w:rPr>
                <w:b/>
                <w:sz w:val="18"/>
                <w:szCs w:val="18"/>
              </w:rPr>
              <w:t>2%</w:t>
            </w:r>
          </w:p>
          <w:p w14:paraId="7475F984" w14:textId="77777777" w:rsidR="00004184" w:rsidRDefault="002C4894">
            <w:pPr>
              <w:widowControl w:val="0"/>
              <w:spacing w:line="240" w:lineRule="auto"/>
              <w:jc w:val="right"/>
              <w:rPr>
                <w:b/>
                <w:sz w:val="18"/>
                <w:szCs w:val="18"/>
              </w:rPr>
            </w:pPr>
            <w:r>
              <w:rPr>
                <w:sz w:val="18"/>
                <w:szCs w:val="18"/>
              </w:rPr>
              <w:t>(256)</w:t>
            </w:r>
          </w:p>
        </w:tc>
      </w:tr>
      <w:tr w:rsidR="00004184" w14:paraId="610F2F13" w14:textId="77777777">
        <w:tc>
          <w:tcPr>
            <w:tcW w:w="1980" w:type="dxa"/>
            <w:shd w:val="clear" w:color="auto" w:fill="F3F3F3"/>
            <w:tcMar>
              <w:top w:w="56" w:type="dxa"/>
              <w:left w:w="56" w:type="dxa"/>
              <w:bottom w:w="56" w:type="dxa"/>
              <w:right w:w="56" w:type="dxa"/>
            </w:tcMar>
          </w:tcPr>
          <w:p w14:paraId="2146DA21" w14:textId="77777777" w:rsidR="00004184" w:rsidRDefault="002C4894">
            <w:pPr>
              <w:widowControl w:val="0"/>
              <w:spacing w:line="240" w:lineRule="auto"/>
              <w:rPr>
                <w:b/>
                <w:sz w:val="18"/>
                <w:szCs w:val="18"/>
              </w:rPr>
            </w:pPr>
            <w:r>
              <w:rPr>
                <w:b/>
                <w:sz w:val="18"/>
                <w:szCs w:val="18"/>
              </w:rPr>
              <w:t>Enkel ASS</w:t>
            </w:r>
          </w:p>
        </w:tc>
        <w:tc>
          <w:tcPr>
            <w:tcW w:w="765" w:type="dxa"/>
            <w:tcMar>
              <w:top w:w="56" w:type="dxa"/>
              <w:left w:w="56" w:type="dxa"/>
              <w:bottom w:w="56" w:type="dxa"/>
              <w:right w:w="56" w:type="dxa"/>
            </w:tcMar>
          </w:tcPr>
          <w:p w14:paraId="362AE900" w14:textId="77777777" w:rsidR="00004184" w:rsidRDefault="002C4894">
            <w:pPr>
              <w:widowControl w:val="0"/>
              <w:spacing w:line="240" w:lineRule="auto"/>
              <w:jc w:val="right"/>
              <w:rPr>
                <w:b/>
                <w:sz w:val="18"/>
                <w:szCs w:val="18"/>
              </w:rPr>
            </w:pPr>
            <w:r>
              <w:rPr>
                <w:b/>
                <w:sz w:val="18"/>
                <w:szCs w:val="18"/>
              </w:rPr>
              <w:t>5%</w:t>
            </w:r>
          </w:p>
          <w:p w14:paraId="273963A4" w14:textId="77777777" w:rsidR="00004184" w:rsidRDefault="002C4894">
            <w:pPr>
              <w:widowControl w:val="0"/>
              <w:spacing w:line="240" w:lineRule="auto"/>
              <w:jc w:val="right"/>
              <w:rPr>
                <w:b/>
                <w:sz w:val="18"/>
                <w:szCs w:val="18"/>
              </w:rPr>
            </w:pPr>
            <w:r>
              <w:rPr>
                <w:sz w:val="18"/>
                <w:szCs w:val="18"/>
              </w:rPr>
              <w:t>(96)</w:t>
            </w:r>
          </w:p>
        </w:tc>
        <w:tc>
          <w:tcPr>
            <w:tcW w:w="765" w:type="dxa"/>
            <w:tcMar>
              <w:top w:w="56" w:type="dxa"/>
              <w:left w:w="56" w:type="dxa"/>
              <w:bottom w:w="56" w:type="dxa"/>
              <w:right w:w="56" w:type="dxa"/>
            </w:tcMar>
          </w:tcPr>
          <w:p w14:paraId="5FB05EB9" w14:textId="77777777" w:rsidR="00004184" w:rsidRDefault="002C4894">
            <w:pPr>
              <w:widowControl w:val="0"/>
              <w:spacing w:line="240" w:lineRule="auto"/>
              <w:jc w:val="right"/>
              <w:rPr>
                <w:b/>
                <w:sz w:val="18"/>
                <w:szCs w:val="18"/>
              </w:rPr>
            </w:pPr>
            <w:r>
              <w:rPr>
                <w:b/>
                <w:sz w:val="18"/>
                <w:szCs w:val="18"/>
              </w:rPr>
              <w:t>7%</w:t>
            </w:r>
          </w:p>
          <w:p w14:paraId="0C2EB860" w14:textId="77777777" w:rsidR="00004184" w:rsidRDefault="002C4894">
            <w:pPr>
              <w:widowControl w:val="0"/>
              <w:spacing w:line="240" w:lineRule="auto"/>
              <w:jc w:val="right"/>
              <w:rPr>
                <w:b/>
                <w:sz w:val="18"/>
                <w:szCs w:val="18"/>
              </w:rPr>
            </w:pPr>
            <w:r>
              <w:rPr>
                <w:sz w:val="18"/>
                <w:szCs w:val="18"/>
              </w:rPr>
              <w:t>(188)</w:t>
            </w:r>
          </w:p>
        </w:tc>
        <w:tc>
          <w:tcPr>
            <w:tcW w:w="750" w:type="dxa"/>
            <w:tcMar>
              <w:top w:w="56" w:type="dxa"/>
              <w:left w:w="56" w:type="dxa"/>
              <w:bottom w:w="56" w:type="dxa"/>
              <w:right w:w="56" w:type="dxa"/>
            </w:tcMar>
          </w:tcPr>
          <w:p w14:paraId="7763F431" w14:textId="77777777" w:rsidR="00004184" w:rsidRDefault="002C4894">
            <w:pPr>
              <w:widowControl w:val="0"/>
              <w:spacing w:line="240" w:lineRule="auto"/>
              <w:jc w:val="right"/>
              <w:rPr>
                <w:b/>
                <w:sz w:val="18"/>
                <w:szCs w:val="18"/>
              </w:rPr>
            </w:pPr>
            <w:r>
              <w:rPr>
                <w:b/>
                <w:sz w:val="18"/>
                <w:szCs w:val="18"/>
              </w:rPr>
              <w:t>8%</w:t>
            </w:r>
          </w:p>
          <w:p w14:paraId="509BFA47" w14:textId="77777777" w:rsidR="00004184" w:rsidRDefault="002C4894">
            <w:pPr>
              <w:widowControl w:val="0"/>
              <w:spacing w:line="240" w:lineRule="auto"/>
              <w:jc w:val="right"/>
              <w:rPr>
                <w:b/>
                <w:sz w:val="18"/>
                <w:szCs w:val="18"/>
              </w:rPr>
            </w:pPr>
            <w:r>
              <w:rPr>
                <w:sz w:val="18"/>
                <w:szCs w:val="18"/>
              </w:rPr>
              <w:t>(919)</w:t>
            </w:r>
          </w:p>
        </w:tc>
        <w:tc>
          <w:tcPr>
            <w:tcW w:w="780" w:type="dxa"/>
            <w:tcMar>
              <w:top w:w="56" w:type="dxa"/>
              <w:left w:w="56" w:type="dxa"/>
              <w:bottom w:w="56" w:type="dxa"/>
              <w:right w:w="56" w:type="dxa"/>
            </w:tcMar>
          </w:tcPr>
          <w:p w14:paraId="0ADD6703" w14:textId="77777777" w:rsidR="00004184" w:rsidRDefault="002C4894">
            <w:pPr>
              <w:widowControl w:val="0"/>
              <w:spacing w:line="240" w:lineRule="auto"/>
              <w:jc w:val="right"/>
              <w:rPr>
                <w:b/>
                <w:sz w:val="18"/>
                <w:szCs w:val="18"/>
              </w:rPr>
            </w:pPr>
            <w:r>
              <w:rPr>
                <w:b/>
                <w:sz w:val="18"/>
                <w:szCs w:val="18"/>
              </w:rPr>
              <w:t>5%</w:t>
            </w:r>
          </w:p>
          <w:p w14:paraId="6AC5A32C" w14:textId="77777777" w:rsidR="00004184" w:rsidRDefault="002C4894">
            <w:pPr>
              <w:widowControl w:val="0"/>
              <w:spacing w:line="240" w:lineRule="auto"/>
              <w:jc w:val="right"/>
              <w:rPr>
                <w:b/>
                <w:sz w:val="18"/>
                <w:szCs w:val="18"/>
              </w:rPr>
            </w:pPr>
            <w:r>
              <w:rPr>
                <w:sz w:val="18"/>
                <w:szCs w:val="18"/>
              </w:rPr>
              <w:t>(99)</w:t>
            </w:r>
          </w:p>
        </w:tc>
        <w:tc>
          <w:tcPr>
            <w:tcW w:w="765" w:type="dxa"/>
            <w:tcMar>
              <w:top w:w="56" w:type="dxa"/>
              <w:left w:w="56" w:type="dxa"/>
              <w:bottom w:w="56" w:type="dxa"/>
              <w:right w:w="56" w:type="dxa"/>
            </w:tcMar>
          </w:tcPr>
          <w:p w14:paraId="3B11BAF5" w14:textId="77777777" w:rsidR="00004184" w:rsidRDefault="002C4894">
            <w:pPr>
              <w:widowControl w:val="0"/>
              <w:spacing w:line="240" w:lineRule="auto"/>
              <w:jc w:val="right"/>
              <w:rPr>
                <w:b/>
                <w:sz w:val="18"/>
                <w:szCs w:val="18"/>
              </w:rPr>
            </w:pPr>
            <w:r>
              <w:rPr>
                <w:b/>
                <w:sz w:val="18"/>
                <w:szCs w:val="18"/>
              </w:rPr>
              <w:t>7%</w:t>
            </w:r>
          </w:p>
          <w:p w14:paraId="323E191A" w14:textId="77777777" w:rsidR="00004184" w:rsidRDefault="002C4894">
            <w:pPr>
              <w:widowControl w:val="0"/>
              <w:spacing w:line="240" w:lineRule="auto"/>
              <w:jc w:val="right"/>
              <w:rPr>
                <w:b/>
                <w:sz w:val="18"/>
                <w:szCs w:val="18"/>
              </w:rPr>
            </w:pPr>
            <w:r>
              <w:rPr>
                <w:sz w:val="18"/>
                <w:szCs w:val="18"/>
              </w:rPr>
              <w:t>(276)</w:t>
            </w:r>
          </w:p>
        </w:tc>
        <w:tc>
          <w:tcPr>
            <w:tcW w:w="765" w:type="dxa"/>
            <w:tcMar>
              <w:top w:w="56" w:type="dxa"/>
              <w:left w:w="56" w:type="dxa"/>
              <w:bottom w:w="56" w:type="dxa"/>
              <w:right w:w="56" w:type="dxa"/>
            </w:tcMar>
          </w:tcPr>
          <w:p w14:paraId="1355DAF5" w14:textId="77777777" w:rsidR="00004184" w:rsidRDefault="002C4894">
            <w:pPr>
              <w:widowControl w:val="0"/>
              <w:spacing w:line="240" w:lineRule="auto"/>
              <w:jc w:val="right"/>
              <w:rPr>
                <w:b/>
                <w:sz w:val="18"/>
                <w:szCs w:val="18"/>
              </w:rPr>
            </w:pPr>
            <w:r>
              <w:rPr>
                <w:b/>
                <w:sz w:val="18"/>
                <w:szCs w:val="18"/>
              </w:rPr>
              <w:t>9%</w:t>
            </w:r>
          </w:p>
          <w:p w14:paraId="5FBD9AAE" w14:textId="77777777" w:rsidR="00004184" w:rsidRDefault="002C4894">
            <w:pPr>
              <w:widowControl w:val="0"/>
              <w:spacing w:line="240" w:lineRule="auto"/>
              <w:jc w:val="right"/>
              <w:rPr>
                <w:b/>
                <w:sz w:val="18"/>
                <w:szCs w:val="18"/>
              </w:rPr>
            </w:pPr>
            <w:r>
              <w:rPr>
                <w:sz w:val="18"/>
                <w:szCs w:val="18"/>
              </w:rPr>
              <w:t>(944)</w:t>
            </w:r>
          </w:p>
        </w:tc>
        <w:tc>
          <w:tcPr>
            <w:tcW w:w="765" w:type="dxa"/>
            <w:tcMar>
              <w:top w:w="56" w:type="dxa"/>
              <w:left w:w="56" w:type="dxa"/>
              <w:bottom w:w="56" w:type="dxa"/>
              <w:right w:w="56" w:type="dxa"/>
            </w:tcMar>
          </w:tcPr>
          <w:p w14:paraId="07E3EF77" w14:textId="77777777" w:rsidR="00004184" w:rsidRDefault="002C4894">
            <w:pPr>
              <w:widowControl w:val="0"/>
              <w:spacing w:line="240" w:lineRule="auto"/>
              <w:jc w:val="right"/>
              <w:rPr>
                <w:b/>
                <w:sz w:val="18"/>
                <w:szCs w:val="18"/>
              </w:rPr>
            </w:pPr>
            <w:r>
              <w:rPr>
                <w:b/>
                <w:sz w:val="18"/>
                <w:szCs w:val="18"/>
              </w:rPr>
              <w:t>9%</w:t>
            </w:r>
          </w:p>
          <w:p w14:paraId="4E664B12" w14:textId="77777777" w:rsidR="00004184" w:rsidRDefault="002C4894">
            <w:pPr>
              <w:widowControl w:val="0"/>
              <w:spacing w:line="240" w:lineRule="auto"/>
              <w:jc w:val="right"/>
              <w:rPr>
                <w:b/>
                <w:sz w:val="18"/>
                <w:szCs w:val="18"/>
              </w:rPr>
            </w:pPr>
            <w:r>
              <w:rPr>
                <w:sz w:val="18"/>
                <w:szCs w:val="18"/>
              </w:rPr>
              <w:t>(28)</w:t>
            </w:r>
          </w:p>
        </w:tc>
        <w:tc>
          <w:tcPr>
            <w:tcW w:w="765" w:type="dxa"/>
            <w:tcMar>
              <w:top w:w="56" w:type="dxa"/>
              <w:left w:w="56" w:type="dxa"/>
              <w:bottom w:w="56" w:type="dxa"/>
              <w:right w:w="56" w:type="dxa"/>
            </w:tcMar>
          </w:tcPr>
          <w:p w14:paraId="455ADD23" w14:textId="77777777" w:rsidR="00004184" w:rsidRDefault="002C4894">
            <w:pPr>
              <w:widowControl w:val="0"/>
              <w:spacing w:line="240" w:lineRule="auto"/>
              <w:jc w:val="right"/>
              <w:rPr>
                <w:b/>
                <w:sz w:val="18"/>
                <w:szCs w:val="18"/>
              </w:rPr>
            </w:pPr>
            <w:r>
              <w:rPr>
                <w:b/>
                <w:sz w:val="18"/>
                <w:szCs w:val="18"/>
              </w:rPr>
              <w:t>8%</w:t>
            </w:r>
          </w:p>
          <w:p w14:paraId="49E25B42" w14:textId="77777777" w:rsidR="00004184" w:rsidRDefault="002C4894">
            <w:pPr>
              <w:widowControl w:val="0"/>
              <w:spacing w:line="240" w:lineRule="auto"/>
              <w:jc w:val="right"/>
              <w:rPr>
                <w:b/>
                <w:sz w:val="18"/>
                <w:szCs w:val="18"/>
              </w:rPr>
            </w:pPr>
            <w:r>
              <w:rPr>
                <w:sz w:val="18"/>
                <w:szCs w:val="18"/>
              </w:rPr>
              <w:t>(412)</w:t>
            </w:r>
          </w:p>
        </w:tc>
        <w:tc>
          <w:tcPr>
            <w:tcW w:w="765" w:type="dxa"/>
            <w:tcMar>
              <w:top w:w="56" w:type="dxa"/>
              <w:left w:w="56" w:type="dxa"/>
              <w:bottom w:w="56" w:type="dxa"/>
              <w:right w:w="56" w:type="dxa"/>
            </w:tcMar>
          </w:tcPr>
          <w:p w14:paraId="0BD3E120" w14:textId="77777777" w:rsidR="00004184" w:rsidRDefault="002C4894">
            <w:pPr>
              <w:widowControl w:val="0"/>
              <w:spacing w:line="240" w:lineRule="auto"/>
              <w:jc w:val="right"/>
              <w:rPr>
                <w:b/>
                <w:sz w:val="18"/>
                <w:szCs w:val="18"/>
              </w:rPr>
            </w:pPr>
            <w:r>
              <w:rPr>
                <w:b/>
                <w:sz w:val="18"/>
                <w:szCs w:val="18"/>
              </w:rPr>
              <w:t>9%</w:t>
            </w:r>
          </w:p>
          <w:p w14:paraId="5A703C8D" w14:textId="77777777" w:rsidR="00004184" w:rsidRDefault="002C4894">
            <w:pPr>
              <w:widowControl w:val="0"/>
              <w:spacing w:line="240" w:lineRule="auto"/>
              <w:jc w:val="right"/>
              <w:rPr>
                <w:b/>
                <w:sz w:val="18"/>
                <w:szCs w:val="18"/>
              </w:rPr>
            </w:pPr>
            <w:r>
              <w:rPr>
                <w:sz w:val="18"/>
                <w:szCs w:val="18"/>
              </w:rPr>
              <w:t>(937)</w:t>
            </w:r>
          </w:p>
        </w:tc>
        <w:tc>
          <w:tcPr>
            <w:tcW w:w="765" w:type="dxa"/>
            <w:tcMar>
              <w:top w:w="56" w:type="dxa"/>
              <w:left w:w="56" w:type="dxa"/>
              <w:bottom w:w="56" w:type="dxa"/>
              <w:right w:w="56" w:type="dxa"/>
            </w:tcMar>
          </w:tcPr>
          <w:p w14:paraId="1ECFC258" w14:textId="77777777" w:rsidR="00004184" w:rsidRDefault="002C4894">
            <w:pPr>
              <w:widowControl w:val="0"/>
              <w:spacing w:line="240" w:lineRule="auto"/>
              <w:jc w:val="right"/>
              <w:rPr>
                <w:b/>
                <w:sz w:val="18"/>
                <w:szCs w:val="18"/>
              </w:rPr>
            </w:pPr>
            <w:r>
              <w:rPr>
                <w:b/>
                <w:sz w:val="18"/>
                <w:szCs w:val="18"/>
              </w:rPr>
              <w:t>8%</w:t>
            </w:r>
          </w:p>
          <w:p w14:paraId="235F6AA2" w14:textId="77777777" w:rsidR="00004184" w:rsidRDefault="002C4894">
            <w:pPr>
              <w:widowControl w:val="0"/>
              <w:spacing w:line="240" w:lineRule="auto"/>
              <w:jc w:val="right"/>
              <w:rPr>
                <w:b/>
                <w:sz w:val="18"/>
                <w:szCs w:val="18"/>
              </w:rPr>
            </w:pPr>
            <w:r>
              <w:rPr>
                <w:sz w:val="18"/>
                <w:szCs w:val="18"/>
              </w:rPr>
              <w:t>(17)</w:t>
            </w:r>
          </w:p>
        </w:tc>
        <w:tc>
          <w:tcPr>
            <w:tcW w:w="765" w:type="dxa"/>
            <w:tcMar>
              <w:top w:w="56" w:type="dxa"/>
              <w:left w:w="56" w:type="dxa"/>
              <w:bottom w:w="56" w:type="dxa"/>
              <w:right w:w="56" w:type="dxa"/>
            </w:tcMar>
          </w:tcPr>
          <w:p w14:paraId="1E8A9954" w14:textId="77777777" w:rsidR="00004184" w:rsidRDefault="002C4894">
            <w:pPr>
              <w:widowControl w:val="0"/>
              <w:spacing w:line="240" w:lineRule="auto"/>
              <w:jc w:val="right"/>
              <w:rPr>
                <w:b/>
                <w:sz w:val="18"/>
                <w:szCs w:val="18"/>
              </w:rPr>
            </w:pPr>
            <w:r>
              <w:rPr>
                <w:b/>
                <w:sz w:val="18"/>
                <w:szCs w:val="18"/>
              </w:rPr>
              <w:t>9%</w:t>
            </w:r>
          </w:p>
          <w:p w14:paraId="4628E223" w14:textId="77777777" w:rsidR="00004184" w:rsidRDefault="002C4894">
            <w:pPr>
              <w:widowControl w:val="0"/>
              <w:spacing w:line="240" w:lineRule="auto"/>
              <w:jc w:val="right"/>
              <w:rPr>
                <w:b/>
                <w:sz w:val="18"/>
                <w:szCs w:val="18"/>
              </w:rPr>
            </w:pPr>
            <w:r>
              <w:rPr>
                <w:sz w:val="18"/>
                <w:szCs w:val="18"/>
              </w:rPr>
              <w:t>(555)</w:t>
            </w:r>
          </w:p>
        </w:tc>
        <w:tc>
          <w:tcPr>
            <w:tcW w:w="765" w:type="dxa"/>
            <w:tcMar>
              <w:top w:w="56" w:type="dxa"/>
              <w:left w:w="56" w:type="dxa"/>
              <w:bottom w:w="56" w:type="dxa"/>
              <w:right w:w="56" w:type="dxa"/>
            </w:tcMar>
          </w:tcPr>
          <w:p w14:paraId="29784284" w14:textId="77777777" w:rsidR="00004184" w:rsidRDefault="002C4894">
            <w:pPr>
              <w:widowControl w:val="0"/>
              <w:spacing w:line="240" w:lineRule="auto"/>
              <w:jc w:val="right"/>
              <w:rPr>
                <w:b/>
                <w:sz w:val="18"/>
                <w:szCs w:val="18"/>
              </w:rPr>
            </w:pPr>
            <w:r>
              <w:rPr>
                <w:b/>
                <w:sz w:val="18"/>
                <w:szCs w:val="18"/>
              </w:rPr>
              <w:t>9%</w:t>
            </w:r>
          </w:p>
          <w:p w14:paraId="059C87B7" w14:textId="77777777" w:rsidR="00004184" w:rsidRDefault="002C4894">
            <w:pPr>
              <w:widowControl w:val="0"/>
              <w:spacing w:line="240" w:lineRule="auto"/>
              <w:jc w:val="right"/>
              <w:rPr>
                <w:b/>
                <w:sz w:val="18"/>
                <w:szCs w:val="18"/>
              </w:rPr>
            </w:pPr>
            <w:r>
              <w:rPr>
                <w:sz w:val="18"/>
                <w:szCs w:val="18"/>
              </w:rPr>
              <w:t>(955)</w:t>
            </w:r>
          </w:p>
        </w:tc>
      </w:tr>
      <w:tr w:rsidR="00004184" w14:paraId="1B96DC10" w14:textId="77777777">
        <w:tc>
          <w:tcPr>
            <w:tcW w:w="1980" w:type="dxa"/>
            <w:shd w:val="clear" w:color="auto" w:fill="F3F3F3"/>
            <w:tcMar>
              <w:top w:w="56" w:type="dxa"/>
              <w:left w:w="56" w:type="dxa"/>
              <w:bottom w:w="56" w:type="dxa"/>
              <w:right w:w="56" w:type="dxa"/>
            </w:tcMar>
          </w:tcPr>
          <w:p w14:paraId="1E8DE391" w14:textId="77777777" w:rsidR="00004184" w:rsidRDefault="002C4894">
            <w:pPr>
              <w:widowControl w:val="0"/>
              <w:spacing w:line="240" w:lineRule="auto"/>
              <w:rPr>
                <w:b/>
                <w:sz w:val="18"/>
                <w:szCs w:val="18"/>
              </w:rPr>
            </w:pPr>
            <w:r>
              <w:rPr>
                <w:b/>
                <w:sz w:val="18"/>
                <w:szCs w:val="18"/>
              </w:rPr>
              <w:t>Enkel psychische stoornis (geen ASS)</w:t>
            </w:r>
            <w:r>
              <w:rPr>
                <w:b/>
                <w:sz w:val="18"/>
                <w:szCs w:val="18"/>
                <w:vertAlign w:val="superscript"/>
              </w:rPr>
              <w:footnoteReference w:id="11"/>
            </w:r>
          </w:p>
        </w:tc>
        <w:tc>
          <w:tcPr>
            <w:tcW w:w="765" w:type="dxa"/>
            <w:tcMar>
              <w:top w:w="56" w:type="dxa"/>
              <w:left w:w="56" w:type="dxa"/>
              <w:bottom w:w="56" w:type="dxa"/>
              <w:right w:w="56" w:type="dxa"/>
            </w:tcMar>
          </w:tcPr>
          <w:p w14:paraId="445FE839" w14:textId="77777777" w:rsidR="00004184" w:rsidRDefault="002C4894">
            <w:pPr>
              <w:widowControl w:val="0"/>
              <w:spacing w:line="240" w:lineRule="auto"/>
              <w:jc w:val="right"/>
              <w:rPr>
                <w:b/>
                <w:sz w:val="18"/>
                <w:szCs w:val="18"/>
              </w:rPr>
            </w:pPr>
            <w:r>
              <w:rPr>
                <w:b/>
                <w:sz w:val="18"/>
                <w:szCs w:val="18"/>
              </w:rPr>
              <w:t xml:space="preserve">1% </w:t>
            </w:r>
          </w:p>
          <w:p w14:paraId="2E5CB58A" w14:textId="77777777" w:rsidR="00004184" w:rsidRDefault="002C4894">
            <w:pPr>
              <w:widowControl w:val="0"/>
              <w:spacing w:line="240" w:lineRule="auto"/>
              <w:jc w:val="right"/>
              <w:rPr>
                <w:b/>
                <w:sz w:val="18"/>
                <w:szCs w:val="18"/>
              </w:rPr>
            </w:pPr>
            <w:r>
              <w:rPr>
                <w:sz w:val="18"/>
                <w:szCs w:val="18"/>
              </w:rPr>
              <w:t>(11)</w:t>
            </w:r>
          </w:p>
        </w:tc>
        <w:tc>
          <w:tcPr>
            <w:tcW w:w="765" w:type="dxa"/>
            <w:tcMar>
              <w:top w:w="56" w:type="dxa"/>
              <w:left w:w="56" w:type="dxa"/>
              <w:bottom w:w="56" w:type="dxa"/>
              <w:right w:w="56" w:type="dxa"/>
            </w:tcMar>
          </w:tcPr>
          <w:p w14:paraId="35AD3903" w14:textId="77777777" w:rsidR="00004184" w:rsidRDefault="002C4894">
            <w:pPr>
              <w:widowControl w:val="0"/>
              <w:spacing w:line="240" w:lineRule="auto"/>
              <w:jc w:val="right"/>
              <w:rPr>
                <w:b/>
                <w:sz w:val="18"/>
                <w:szCs w:val="18"/>
              </w:rPr>
            </w:pPr>
            <w:r>
              <w:rPr>
                <w:b/>
                <w:sz w:val="18"/>
                <w:szCs w:val="18"/>
              </w:rPr>
              <w:t>1%</w:t>
            </w:r>
          </w:p>
          <w:p w14:paraId="517105AD" w14:textId="77777777" w:rsidR="00004184" w:rsidRDefault="002C4894">
            <w:pPr>
              <w:widowControl w:val="0"/>
              <w:spacing w:line="240" w:lineRule="auto"/>
              <w:jc w:val="right"/>
              <w:rPr>
                <w:b/>
                <w:sz w:val="18"/>
                <w:szCs w:val="18"/>
              </w:rPr>
            </w:pPr>
            <w:r>
              <w:rPr>
                <w:sz w:val="18"/>
                <w:szCs w:val="18"/>
              </w:rPr>
              <w:t>(17)</w:t>
            </w:r>
          </w:p>
        </w:tc>
        <w:tc>
          <w:tcPr>
            <w:tcW w:w="750" w:type="dxa"/>
            <w:tcMar>
              <w:top w:w="56" w:type="dxa"/>
              <w:left w:w="56" w:type="dxa"/>
              <w:bottom w:w="56" w:type="dxa"/>
              <w:right w:w="56" w:type="dxa"/>
            </w:tcMar>
          </w:tcPr>
          <w:p w14:paraId="77F392AA" w14:textId="77777777" w:rsidR="00004184" w:rsidRDefault="002C4894">
            <w:pPr>
              <w:widowControl w:val="0"/>
              <w:spacing w:line="240" w:lineRule="auto"/>
              <w:jc w:val="right"/>
              <w:rPr>
                <w:b/>
                <w:sz w:val="18"/>
                <w:szCs w:val="18"/>
              </w:rPr>
            </w:pPr>
            <w:r>
              <w:rPr>
                <w:b/>
                <w:sz w:val="18"/>
                <w:szCs w:val="18"/>
              </w:rPr>
              <w:t>1%</w:t>
            </w:r>
          </w:p>
          <w:p w14:paraId="564E7546" w14:textId="77777777" w:rsidR="00004184" w:rsidRDefault="002C4894">
            <w:pPr>
              <w:widowControl w:val="0"/>
              <w:spacing w:line="240" w:lineRule="auto"/>
              <w:jc w:val="right"/>
              <w:rPr>
                <w:b/>
                <w:sz w:val="18"/>
                <w:szCs w:val="18"/>
              </w:rPr>
            </w:pPr>
            <w:r>
              <w:rPr>
                <w:sz w:val="18"/>
                <w:szCs w:val="18"/>
              </w:rPr>
              <w:t>(78)</w:t>
            </w:r>
          </w:p>
        </w:tc>
        <w:tc>
          <w:tcPr>
            <w:tcW w:w="780" w:type="dxa"/>
            <w:tcMar>
              <w:top w:w="56" w:type="dxa"/>
              <w:left w:w="56" w:type="dxa"/>
              <w:bottom w:w="56" w:type="dxa"/>
              <w:right w:w="56" w:type="dxa"/>
            </w:tcMar>
          </w:tcPr>
          <w:p w14:paraId="1AF5DF77" w14:textId="77777777" w:rsidR="00004184" w:rsidRDefault="002C4894">
            <w:pPr>
              <w:widowControl w:val="0"/>
              <w:spacing w:line="240" w:lineRule="auto"/>
              <w:jc w:val="right"/>
              <w:rPr>
                <w:b/>
                <w:sz w:val="18"/>
                <w:szCs w:val="18"/>
              </w:rPr>
            </w:pPr>
            <w:r>
              <w:rPr>
                <w:b/>
                <w:sz w:val="18"/>
                <w:szCs w:val="18"/>
              </w:rPr>
              <w:t>1%</w:t>
            </w:r>
          </w:p>
          <w:p w14:paraId="658A9452" w14:textId="77777777" w:rsidR="00004184" w:rsidRDefault="002C4894">
            <w:pPr>
              <w:widowControl w:val="0"/>
              <w:spacing w:line="240" w:lineRule="auto"/>
              <w:jc w:val="right"/>
              <w:rPr>
                <w:b/>
                <w:sz w:val="18"/>
                <w:szCs w:val="18"/>
              </w:rPr>
            </w:pPr>
            <w:r>
              <w:rPr>
                <w:sz w:val="18"/>
                <w:szCs w:val="18"/>
              </w:rPr>
              <w:t>(12)</w:t>
            </w:r>
          </w:p>
        </w:tc>
        <w:tc>
          <w:tcPr>
            <w:tcW w:w="765" w:type="dxa"/>
            <w:tcMar>
              <w:top w:w="56" w:type="dxa"/>
              <w:left w:w="56" w:type="dxa"/>
              <w:bottom w:w="56" w:type="dxa"/>
              <w:right w:w="56" w:type="dxa"/>
            </w:tcMar>
          </w:tcPr>
          <w:p w14:paraId="1069018E" w14:textId="77777777" w:rsidR="00004184" w:rsidRDefault="002C4894">
            <w:pPr>
              <w:widowControl w:val="0"/>
              <w:spacing w:line="240" w:lineRule="auto"/>
              <w:jc w:val="right"/>
              <w:rPr>
                <w:b/>
                <w:sz w:val="18"/>
                <w:szCs w:val="18"/>
              </w:rPr>
            </w:pPr>
            <w:r>
              <w:rPr>
                <w:b/>
                <w:sz w:val="18"/>
                <w:szCs w:val="18"/>
              </w:rPr>
              <w:t>&lt;1%</w:t>
            </w:r>
          </w:p>
          <w:p w14:paraId="276D706A" w14:textId="77777777" w:rsidR="00004184" w:rsidRDefault="002C4894">
            <w:pPr>
              <w:widowControl w:val="0"/>
              <w:spacing w:line="240" w:lineRule="auto"/>
              <w:jc w:val="right"/>
              <w:rPr>
                <w:b/>
                <w:sz w:val="18"/>
                <w:szCs w:val="18"/>
              </w:rPr>
            </w:pPr>
            <w:r>
              <w:rPr>
                <w:sz w:val="18"/>
                <w:szCs w:val="18"/>
              </w:rPr>
              <w:t>(18)</w:t>
            </w:r>
          </w:p>
        </w:tc>
        <w:tc>
          <w:tcPr>
            <w:tcW w:w="765" w:type="dxa"/>
            <w:tcMar>
              <w:top w:w="56" w:type="dxa"/>
              <w:left w:w="56" w:type="dxa"/>
              <w:bottom w:w="56" w:type="dxa"/>
              <w:right w:w="56" w:type="dxa"/>
            </w:tcMar>
          </w:tcPr>
          <w:p w14:paraId="2C7E6574" w14:textId="77777777" w:rsidR="00004184" w:rsidRDefault="002C4894">
            <w:pPr>
              <w:widowControl w:val="0"/>
              <w:spacing w:line="240" w:lineRule="auto"/>
              <w:jc w:val="right"/>
              <w:rPr>
                <w:b/>
                <w:sz w:val="18"/>
                <w:szCs w:val="18"/>
              </w:rPr>
            </w:pPr>
            <w:r>
              <w:rPr>
                <w:b/>
                <w:sz w:val="18"/>
                <w:szCs w:val="18"/>
              </w:rPr>
              <w:t>1%</w:t>
            </w:r>
          </w:p>
          <w:p w14:paraId="0806EFE8" w14:textId="77777777" w:rsidR="00004184" w:rsidRDefault="002C4894">
            <w:pPr>
              <w:widowControl w:val="0"/>
              <w:spacing w:line="240" w:lineRule="auto"/>
              <w:jc w:val="right"/>
              <w:rPr>
                <w:b/>
                <w:sz w:val="18"/>
                <w:szCs w:val="18"/>
              </w:rPr>
            </w:pPr>
            <w:r>
              <w:rPr>
                <w:sz w:val="18"/>
                <w:szCs w:val="18"/>
              </w:rPr>
              <w:t>(76)</w:t>
            </w:r>
          </w:p>
        </w:tc>
        <w:tc>
          <w:tcPr>
            <w:tcW w:w="765" w:type="dxa"/>
            <w:tcMar>
              <w:top w:w="56" w:type="dxa"/>
              <w:left w:w="56" w:type="dxa"/>
              <w:bottom w:w="56" w:type="dxa"/>
              <w:right w:w="56" w:type="dxa"/>
            </w:tcMar>
          </w:tcPr>
          <w:p w14:paraId="0D2E45D1" w14:textId="77777777" w:rsidR="00004184" w:rsidRDefault="002C4894">
            <w:pPr>
              <w:widowControl w:val="0"/>
              <w:spacing w:line="240" w:lineRule="auto"/>
              <w:jc w:val="right"/>
              <w:rPr>
                <w:b/>
                <w:sz w:val="18"/>
                <w:szCs w:val="18"/>
              </w:rPr>
            </w:pPr>
            <w:r>
              <w:rPr>
                <w:b/>
                <w:sz w:val="18"/>
                <w:szCs w:val="18"/>
              </w:rPr>
              <w:t>&lt;1%</w:t>
            </w:r>
          </w:p>
          <w:p w14:paraId="43390EAF" w14:textId="77777777" w:rsidR="00004184" w:rsidRDefault="002C4894">
            <w:pPr>
              <w:widowControl w:val="0"/>
              <w:spacing w:line="240" w:lineRule="auto"/>
              <w:jc w:val="right"/>
              <w:rPr>
                <w:b/>
                <w:sz w:val="18"/>
                <w:szCs w:val="18"/>
              </w:rPr>
            </w:pPr>
            <w:r>
              <w:rPr>
                <w:sz w:val="18"/>
                <w:szCs w:val="18"/>
              </w:rPr>
              <w:t>(0)</w:t>
            </w:r>
          </w:p>
        </w:tc>
        <w:tc>
          <w:tcPr>
            <w:tcW w:w="765" w:type="dxa"/>
            <w:tcMar>
              <w:top w:w="56" w:type="dxa"/>
              <w:left w:w="56" w:type="dxa"/>
              <w:bottom w:w="56" w:type="dxa"/>
              <w:right w:w="56" w:type="dxa"/>
            </w:tcMar>
          </w:tcPr>
          <w:p w14:paraId="7EF52C68" w14:textId="77777777" w:rsidR="00004184" w:rsidRDefault="002C4894">
            <w:pPr>
              <w:widowControl w:val="0"/>
              <w:spacing w:line="240" w:lineRule="auto"/>
              <w:jc w:val="right"/>
              <w:rPr>
                <w:b/>
                <w:sz w:val="18"/>
                <w:szCs w:val="18"/>
              </w:rPr>
            </w:pPr>
            <w:r>
              <w:rPr>
                <w:b/>
                <w:sz w:val="18"/>
                <w:szCs w:val="18"/>
              </w:rPr>
              <w:t>1%</w:t>
            </w:r>
          </w:p>
          <w:p w14:paraId="1EB59402" w14:textId="77777777" w:rsidR="00004184" w:rsidRDefault="002C4894">
            <w:pPr>
              <w:widowControl w:val="0"/>
              <w:spacing w:line="240" w:lineRule="auto"/>
              <w:jc w:val="right"/>
              <w:rPr>
                <w:b/>
                <w:sz w:val="18"/>
                <w:szCs w:val="18"/>
              </w:rPr>
            </w:pPr>
            <w:r>
              <w:rPr>
                <w:sz w:val="18"/>
                <w:szCs w:val="18"/>
              </w:rPr>
              <w:t>(28)</w:t>
            </w:r>
          </w:p>
        </w:tc>
        <w:tc>
          <w:tcPr>
            <w:tcW w:w="765" w:type="dxa"/>
            <w:tcMar>
              <w:top w:w="56" w:type="dxa"/>
              <w:left w:w="56" w:type="dxa"/>
              <w:bottom w:w="56" w:type="dxa"/>
              <w:right w:w="56" w:type="dxa"/>
            </w:tcMar>
          </w:tcPr>
          <w:p w14:paraId="36FBDEE1" w14:textId="77777777" w:rsidR="00004184" w:rsidRDefault="002C4894">
            <w:pPr>
              <w:widowControl w:val="0"/>
              <w:spacing w:line="240" w:lineRule="auto"/>
              <w:jc w:val="right"/>
              <w:rPr>
                <w:b/>
                <w:sz w:val="18"/>
                <w:szCs w:val="18"/>
              </w:rPr>
            </w:pPr>
            <w:r>
              <w:rPr>
                <w:b/>
                <w:sz w:val="18"/>
                <w:szCs w:val="18"/>
              </w:rPr>
              <w:t>1%</w:t>
            </w:r>
          </w:p>
          <w:p w14:paraId="77A22285" w14:textId="77777777" w:rsidR="00004184" w:rsidRDefault="002C4894">
            <w:pPr>
              <w:widowControl w:val="0"/>
              <w:spacing w:line="240" w:lineRule="auto"/>
              <w:jc w:val="right"/>
              <w:rPr>
                <w:b/>
                <w:sz w:val="18"/>
                <w:szCs w:val="18"/>
              </w:rPr>
            </w:pPr>
            <w:r>
              <w:rPr>
                <w:sz w:val="18"/>
                <w:szCs w:val="18"/>
              </w:rPr>
              <w:t>(75)</w:t>
            </w:r>
          </w:p>
        </w:tc>
        <w:tc>
          <w:tcPr>
            <w:tcW w:w="765" w:type="dxa"/>
            <w:tcMar>
              <w:top w:w="56" w:type="dxa"/>
              <w:left w:w="56" w:type="dxa"/>
              <w:bottom w:w="56" w:type="dxa"/>
              <w:right w:w="56" w:type="dxa"/>
            </w:tcMar>
          </w:tcPr>
          <w:p w14:paraId="22133EC8" w14:textId="77777777" w:rsidR="00004184" w:rsidRDefault="002C4894">
            <w:pPr>
              <w:widowControl w:val="0"/>
              <w:spacing w:line="240" w:lineRule="auto"/>
              <w:jc w:val="right"/>
              <w:rPr>
                <w:b/>
                <w:sz w:val="18"/>
                <w:szCs w:val="18"/>
              </w:rPr>
            </w:pPr>
            <w:r>
              <w:rPr>
                <w:b/>
                <w:sz w:val="18"/>
                <w:szCs w:val="18"/>
              </w:rPr>
              <w:t>1%</w:t>
            </w:r>
          </w:p>
          <w:p w14:paraId="575C38E0" w14:textId="77777777" w:rsidR="00004184" w:rsidRDefault="002C4894">
            <w:pPr>
              <w:widowControl w:val="0"/>
              <w:spacing w:line="240" w:lineRule="auto"/>
              <w:jc w:val="right"/>
              <w:rPr>
                <w:b/>
                <w:sz w:val="18"/>
                <w:szCs w:val="18"/>
              </w:rPr>
            </w:pPr>
            <w:r>
              <w:rPr>
                <w:sz w:val="18"/>
                <w:szCs w:val="18"/>
              </w:rPr>
              <w:t>(&lt;5)</w:t>
            </w:r>
          </w:p>
        </w:tc>
        <w:tc>
          <w:tcPr>
            <w:tcW w:w="765" w:type="dxa"/>
            <w:tcMar>
              <w:top w:w="56" w:type="dxa"/>
              <w:left w:w="56" w:type="dxa"/>
              <w:bottom w:w="56" w:type="dxa"/>
              <w:right w:w="56" w:type="dxa"/>
            </w:tcMar>
          </w:tcPr>
          <w:p w14:paraId="07FEC863" w14:textId="77777777" w:rsidR="00004184" w:rsidRDefault="002C4894">
            <w:pPr>
              <w:widowControl w:val="0"/>
              <w:spacing w:line="240" w:lineRule="auto"/>
              <w:jc w:val="right"/>
              <w:rPr>
                <w:b/>
                <w:sz w:val="18"/>
                <w:szCs w:val="18"/>
              </w:rPr>
            </w:pPr>
            <w:r>
              <w:rPr>
                <w:b/>
                <w:sz w:val="18"/>
                <w:szCs w:val="18"/>
              </w:rPr>
              <w:t>1%</w:t>
            </w:r>
          </w:p>
          <w:p w14:paraId="545A3DBA" w14:textId="77777777" w:rsidR="00004184" w:rsidRDefault="002C4894">
            <w:pPr>
              <w:widowControl w:val="0"/>
              <w:spacing w:line="240" w:lineRule="auto"/>
              <w:jc w:val="right"/>
              <w:rPr>
                <w:b/>
                <w:sz w:val="18"/>
                <w:szCs w:val="18"/>
              </w:rPr>
            </w:pPr>
            <w:r>
              <w:rPr>
                <w:sz w:val="18"/>
                <w:szCs w:val="18"/>
              </w:rPr>
              <w:t>(34)</w:t>
            </w:r>
          </w:p>
        </w:tc>
        <w:tc>
          <w:tcPr>
            <w:tcW w:w="765" w:type="dxa"/>
            <w:tcMar>
              <w:top w:w="56" w:type="dxa"/>
              <w:left w:w="56" w:type="dxa"/>
              <w:bottom w:w="56" w:type="dxa"/>
              <w:right w:w="56" w:type="dxa"/>
            </w:tcMar>
          </w:tcPr>
          <w:p w14:paraId="24FEF884" w14:textId="77777777" w:rsidR="00004184" w:rsidRDefault="002C4894">
            <w:pPr>
              <w:widowControl w:val="0"/>
              <w:spacing w:line="240" w:lineRule="auto"/>
              <w:jc w:val="right"/>
              <w:rPr>
                <w:b/>
                <w:sz w:val="18"/>
                <w:szCs w:val="18"/>
              </w:rPr>
            </w:pPr>
            <w:r>
              <w:rPr>
                <w:b/>
                <w:sz w:val="18"/>
                <w:szCs w:val="18"/>
              </w:rPr>
              <w:t>1%</w:t>
            </w:r>
          </w:p>
          <w:p w14:paraId="6490A1AA" w14:textId="77777777" w:rsidR="00004184" w:rsidRDefault="002C4894">
            <w:pPr>
              <w:widowControl w:val="0"/>
              <w:spacing w:line="240" w:lineRule="auto"/>
              <w:jc w:val="right"/>
              <w:rPr>
                <w:b/>
                <w:sz w:val="18"/>
                <w:szCs w:val="18"/>
              </w:rPr>
            </w:pPr>
            <w:r>
              <w:rPr>
                <w:sz w:val="18"/>
                <w:szCs w:val="18"/>
              </w:rPr>
              <w:t>(77)</w:t>
            </w:r>
          </w:p>
        </w:tc>
      </w:tr>
      <w:tr w:rsidR="00004184" w14:paraId="62983736" w14:textId="77777777">
        <w:tc>
          <w:tcPr>
            <w:tcW w:w="1980" w:type="dxa"/>
            <w:shd w:val="clear" w:color="auto" w:fill="F3F3F3"/>
            <w:tcMar>
              <w:top w:w="56" w:type="dxa"/>
              <w:left w:w="56" w:type="dxa"/>
              <w:bottom w:w="56" w:type="dxa"/>
              <w:right w:w="56" w:type="dxa"/>
            </w:tcMar>
          </w:tcPr>
          <w:p w14:paraId="05851B79" w14:textId="77777777" w:rsidR="00004184" w:rsidRDefault="002C4894">
            <w:pPr>
              <w:widowControl w:val="0"/>
              <w:spacing w:line="240" w:lineRule="auto"/>
              <w:rPr>
                <w:b/>
                <w:sz w:val="18"/>
                <w:szCs w:val="18"/>
              </w:rPr>
            </w:pPr>
            <w:r>
              <w:rPr>
                <w:b/>
                <w:sz w:val="18"/>
                <w:szCs w:val="18"/>
              </w:rPr>
              <w:t>Enkel fysieke handicap</w:t>
            </w:r>
          </w:p>
        </w:tc>
        <w:tc>
          <w:tcPr>
            <w:tcW w:w="765" w:type="dxa"/>
            <w:tcMar>
              <w:top w:w="56" w:type="dxa"/>
              <w:left w:w="56" w:type="dxa"/>
              <w:bottom w:w="56" w:type="dxa"/>
              <w:right w:w="56" w:type="dxa"/>
            </w:tcMar>
          </w:tcPr>
          <w:p w14:paraId="5E7B9346" w14:textId="77777777" w:rsidR="00004184" w:rsidRDefault="002C4894">
            <w:pPr>
              <w:widowControl w:val="0"/>
              <w:spacing w:line="240" w:lineRule="auto"/>
              <w:jc w:val="right"/>
              <w:rPr>
                <w:b/>
                <w:sz w:val="18"/>
                <w:szCs w:val="18"/>
              </w:rPr>
            </w:pPr>
            <w:r>
              <w:rPr>
                <w:b/>
                <w:sz w:val="18"/>
                <w:szCs w:val="18"/>
              </w:rPr>
              <w:t xml:space="preserve">13% </w:t>
            </w:r>
            <w:r>
              <w:rPr>
                <w:sz w:val="18"/>
                <w:szCs w:val="18"/>
              </w:rPr>
              <w:t>(237)</w:t>
            </w:r>
          </w:p>
        </w:tc>
        <w:tc>
          <w:tcPr>
            <w:tcW w:w="765" w:type="dxa"/>
            <w:tcMar>
              <w:top w:w="56" w:type="dxa"/>
              <w:left w:w="56" w:type="dxa"/>
              <w:bottom w:w="56" w:type="dxa"/>
              <w:right w:w="56" w:type="dxa"/>
            </w:tcMar>
          </w:tcPr>
          <w:p w14:paraId="45CDC59D" w14:textId="77777777" w:rsidR="00004184" w:rsidRDefault="002C4894">
            <w:pPr>
              <w:widowControl w:val="0"/>
              <w:spacing w:line="240" w:lineRule="auto"/>
              <w:jc w:val="right"/>
              <w:rPr>
                <w:b/>
                <w:sz w:val="18"/>
                <w:szCs w:val="18"/>
              </w:rPr>
            </w:pPr>
            <w:r>
              <w:rPr>
                <w:b/>
                <w:sz w:val="18"/>
                <w:szCs w:val="18"/>
              </w:rPr>
              <w:t>16%</w:t>
            </w:r>
          </w:p>
          <w:p w14:paraId="0222E212" w14:textId="77777777" w:rsidR="00004184" w:rsidRDefault="002C4894">
            <w:pPr>
              <w:widowControl w:val="0"/>
              <w:spacing w:line="240" w:lineRule="auto"/>
              <w:jc w:val="right"/>
              <w:rPr>
                <w:b/>
                <w:sz w:val="18"/>
                <w:szCs w:val="18"/>
              </w:rPr>
            </w:pPr>
            <w:r>
              <w:rPr>
                <w:sz w:val="18"/>
                <w:szCs w:val="18"/>
              </w:rPr>
              <w:t>(450)</w:t>
            </w:r>
          </w:p>
        </w:tc>
        <w:tc>
          <w:tcPr>
            <w:tcW w:w="750" w:type="dxa"/>
            <w:tcMar>
              <w:top w:w="56" w:type="dxa"/>
              <w:left w:w="56" w:type="dxa"/>
              <w:bottom w:w="56" w:type="dxa"/>
              <w:right w:w="56" w:type="dxa"/>
            </w:tcMar>
          </w:tcPr>
          <w:p w14:paraId="0F476B57" w14:textId="77777777" w:rsidR="00004184" w:rsidRDefault="002C4894">
            <w:pPr>
              <w:widowControl w:val="0"/>
              <w:spacing w:line="240" w:lineRule="auto"/>
              <w:jc w:val="right"/>
              <w:rPr>
                <w:b/>
                <w:sz w:val="18"/>
                <w:szCs w:val="18"/>
              </w:rPr>
            </w:pPr>
            <w:r>
              <w:rPr>
                <w:b/>
                <w:sz w:val="18"/>
                <w:szCs w:val="18"/>
              </w:rPr>
              <w:t>15%</w:t>
            </w:r>
          </w:p>
          <w:p w14:paraId="41ED8ED2" w14:textId="77777777" w:rsidR="00004184" w:rsidRDefault="002C4894">
            <w:pPr>
              <w:widowControl w:val="0"/>
              <w:spacing w:line="240" w:lineRule="auto"/>
              <w:jc w:val="right"/>
              <w:rPr>
                <w:b/>
                <w:sz w:val="18"/>
                <w:szCs w:val="18"/>
              </w:rPr>
            </w:pPr>
            <w:r>
              <w:rPr>
                <w:sz w:val="18"/>
                <w:szCs w:val="18"/>
              </w:rPr>
              <w:t>(1.776)</w:t>
            </w:r>
          </w:p>
        </w:tc>
        <w:tc>
          <w:tcPr>
            <w:tcW w:w="780" w:type="dxa"/>
            <w:tcMar>
              <w:top w:w="56" w:type="dxa"/>
              <w:left w:w="56" w:type="dxa"/>
              <w:bottom w:w="56" w:type="dxa"/>
              <w:right w:w="56" w:type="dxa"/>
            </w:tcMar>
          </w:tcPr>
          <w:p w14:paraId="518CF132" w14:textId="77777777" w:rsidR="00004184" w:rsidRDefault="002C4894">
            <w:pPr>
              <w:widowControl w:val="0"/>
              <w:spacing w:line="240" w:lineRule="auto"/>
              <w:jc w:val="right"/>
              <w:rPr>
                <w:b/>
                <w:sz w:val="18"/>
                <w:szCs w:val="18"/>
              </w:rPr>
            </w:pPr>
            <w:r>
              <w:rPr>
                <w:b/>
                <w:sz w:val="18"/>
                <w:szCs w:val="18"/>
              </w:rPr>
              <w:t>13%</w:t>
            </w:r>
          </w:p>
          <w:p w14:paraId="270DDC03" w14:textId="77777777" w:rsidR="00004184" w:rsidRDefault="002C4894">
            <w:pPr>
              <w:widowControl w:val="0"/>
              <w:spacing w:line="240" w:lineRule="auto"/>
              <w:jc w:val="right"/>
              <w:rPr>
                <w:b/>
                <w:sz w:val="18"/>
                <w:szCs w:val="18"/>
              </w:rPr>
            </w:pPr>
            <w:r>
              <w:rPr>
                <w:sz w:val="18"/>
                <w:szCs w:val="18"/>
              </w:rPr>
              <w:t>(233)</w:t>
            </w:r>
          </w:p>
        </w:tc>
        <w:tc>
          <w:tcPr>
            <w:tcW w:w="765" w:type="dxa"/>
            <w:tcMar>
              <w:top w:w="56" w:type="dxa"/>
              <w:left w:w="56" w:type="dxa"/>
              <w:bottom w:w="56" w:type="dxa"/>
              <w:right w:w="56" w:type="dxa"/>
            </w:tcMar>
          </w:tcPr>
          <w:p w14:paraId="59BE388E" w14:textId="77777777" w:rsidR="00004184" w:rsidRDefault="002C4894">
            <w:pPr>
              <w:widowControl w:val="0"/>
              <w:spacing w:line="240" w:lineRule="auto"/>
              <w:jc w:val="right"/>
              <w:rPr>
                <w:b/>
                <w:sz w:val="18"/>
                <w:szCs w:val="18"/>
              </w:rPr>
            </w:pPr>
            <w:r>
              <w:rPr>
                <w:b/>
                <w:sz w:val="18"/>
                <w:szCs w:val="18"/>
              </w:rPr>
              <w:t>15%</w:t>
            </w:r>
          </w:p>
          <w:p w14:paraId="718C74C7" w14:textId="77777777" w:rsidR="00004184" w:rsidRDefault="002C4894">
            <w:pPr>
              <w:widowControl w:val="0"/>
              <w:spacing w:line="240" w:lineRule="auto"/>
              <w:jc w:val="right"/>
              <w:rPr>
                <w:b/>
                <w:sz w:val="18"/>
                <w:szCs w:val="18"/>
              </w:rPr>
            </w:pPr>
            <w:r>
              <w:rPr>
                <w:sz w:val="18"/>
                <w:szCs w:val="18"/>
              </w:rPr>
              <w:t>(576)</w:t>
            </w:r>
          </w:p>
        </w:tc>
        <w:tc>
          <w:tcPr>
            <w:tcW w:w="765" w:type="dxa"/>
            <w:tcMar>
              <w:top w:w="56" w:type="dxa"/>
              <w:left w:w="56" w:type="dxa"/>
              <w:bottom w:w="56" w:type="dxa"/>
              <w:right w:w="56" w:type="dxa"/>
            </w:tcMar>
          </w:tcPr>
          <w:p w14:paraId="3468E44A" w14:textId="77777777" w:rsidR="00004184" w:rsidRDefault="002C4894">
            <w:pPr>
              <w:widowControl w:val="0"/>
              <w:spacing w:line="240" w:lineRule="auto"/>
              <w:jc w:val="right"/>
              <w:rPr>
                <w:b/>
                <w:sz w:val="18"/>
                <w:szCs w:val="18"/>
              </w:rPr>
            </w:pPr>
            <w:r>
              <w:rPr>
                <w:b/>
                <w:sz w:val="18"/>
                <w:szCs w:val="18"/>
              </w:rPr>
              <w:t>15%</w:t>
            </w:r>
          </w:p>
          <w:p w14:paraId="370AB73C" w14:textId="77777777" w:rsidR="00004184" w:rsidRDefault="002C4894">
            <w:pPr>
              <w:widowControl w:val="0"/>
              <w:spacing w:line="240" w:lineRule="auto"/>
              <w:jc w:val="right"/>
              <w:rPr>
                <w:b/>
                <w:sz w:val="18"/>
                <w:szCs w:val="18"/>
              </w:rPr>
            </w:pPr>
            <w:r>
              <w:rPr>
                <w:sz w:val="18"/>
                <w:szCs w:val="18"/>
              </w:rPr>
              <w:t>(1.707)</w:t>
            </w:r>
          </w:p>
        </w:tc>
        <w:tc>
          <w:tcPr>
            <w:tcW w:w="765" w:type="dxa"/>
            <w:tcMar>
              <w:top w:w="56" w:type="dxa"/>
              <w:left w:w="56" w:type="dxa"/>
              <w:bottom w:w="56" w:type="dxa"/>
              <w:right w:w="56" w:type="dxa"/>
            </w:tcMar>
          </w:tcPr>
          <w:p w14:paraId="31245629" w14:textId="77777777" w:rsidR="00004184" w:rsidRDefault="002C4894">
            <w:pPr>
              <w:widowControl w:val="0"/>
              <w:spacing w:line="240" w:lineRule="auto"/>
              <w:jc w:val="right"/>
              <w:rPr>
                <w:b/>
                <w:sz w:val="18"/>
                <w:szCs w:val="18"/>
              </w:rPr>
            </w:pPr>
            <w:r>
              <w:rPr>
                <w:b/>
                <w:sz w:val="18"/>
                <w:szCs w:val="18"/>
              </w:rPr>
              <w:t>7%</w:t>
            </w:r>
          </w:p>
          <w:p w14:paraId="5A0A22CF" w14:textId="77777777" w:rsidR="00004184" w:rsidRDefault="002C4894">
            <w:pPr>
              <w:widowControl w:val="0"/>
              <w:spacing w:line="240" w:lineRule="auto"/>
              <w:jc w:val="right"/>
              <w:rPr>
                <w:b/>
                <w:sz w:val="18"/>
                <w:szCs w:val="18"/>
              </w:rPr>
            </w:pPr>
            <w:r>
              <w:rPr>
                <w:sz w:val="18"/>
                <w:szCs w:val="18"/>
              </w:rPr>
              <w:t>(24)</w:t>
            </w:r>
          </w:p>
        </w:tc>
        <w:tc>
          <w:tcPr>
            <w:tcW w:w="765" w:type="dxa"/>
            <w:tcMar>
              <w:top w:w="56" w:type="dxa"/>
              <w:left w:w="56" w:type="dxa"/>
              <w:bottom w:w="56" w:type="dxa"/>
              <w:right w:w="56" w:type="dxa"/>
            </w:tcMar>
          </w:tcPr>
          <w:p w14:paraId="51E636B7" w14:textId="77777777" w:rsidR="00004184" w:rsidRDefault="002C4894">
            <w:pPr>
              <w:widowControl w:val="0"/>
              <w:spacing w:line="240" w:lineRule="auto"/>
              <w:jc w:val="right"/>
              <w:rPr>
                <w:b/>
                <w:sz w:val="18"/>
                <w:szCs w:val="18"/>
              </w:rPr>
            </w:pPr>
            <w:r>
              <w:rPr>
                <w:b/>
                <w:sz w:val="18"/>
                <w:szCs w:val="18"/>
              </w:rPr>
              <w:t>15%</w:t>
            </w:r>
          </w:p>
          <w:p w14:paraId="07CDEA51" w14:textId="77777777" w:rsidR="00004184" w:rsidRDefault="002C4894">
            <w:pPr>
              <w:widowControl w:val="0"/>
              <w:spacing w:line="240" w:lineRule="auto"/>
              <w:jc w:val="right"/>
              <w:rPr>
                <w:b/>
                <w:sz w:val="18"/>
                <w:szCs w:val="18"/>
              </w:rPr>
            </w:pPr>
            <w:r>
              <w:rPr>
                <w:sz w:val="18"/>
                <w:szCs w:val="18"/>
              </w:rPr>
              <w:t>(742)</w:t>
            </w:r>
          </w:p>
        </w:tc>
        <w:tc>
          <w:tcPr>
            <w:tcW w:w="765" w:type="dxa"/>
            <w:tcMar>
              <w:top w:w="56" w:type="dxa"/>
              <w:left w:w="56" w:type="dxa"/>
              <w:bottom w:w="56" w:type="dxa"/>
              <w:right w:w="56" w:type="dxa"/>
            </w:tcMar>
          </w:tcPr>
          <w:p w14:paraId="01A2E51E" w14:textId="77777777" w:rsidR="00004184" w:rsidRDefault="002C4894">
            <w:pPr>
              <w:widowControl w:val="0"/>
              <w:spacing w:line="240" w:lineRule="auto"/>
              <w:jc w:val="right"/>
              <w:rPr>
                <w:b/>
                <w:sz w:val="18"/>
                <w:szCs w:val="18"/>
              </w:rPr>
            </w:pPr>
            <w:r>
              <w:rPr>
                <w:b/>
                <w:sz w:val="18"/>
                <w:szCs w:val="18"/>
              </w:rPr>
              <w:t>15%</w:t>
            </w:r>
          </w:p>
          <w:p w14:paraId="613C7282" w14:textId="77777777" w:rsidR="00004184" w:rsidRDefault="002C4894">
            <w:pPr>
              <w:widowControl w:val="0"/>
              <w:spacing w:line="240" w:lineRule="auto"/>
              <w:jc w:val="right"/>
              <w:rPr>
                <w:b/>
                <w:sz w:val="18"/>
                <w:szCs w:val="18"/>
              </w:rPr>
            </w:pPr>
            <w:r>
              <w:rPr>
                <w:sz w:val="18"/>
                <w:szCs w:val="18"/>
              </w:rPr>
              <w:t>(1.616)</w:t>
            </w:r>
          </w:p>
        </w:tc>
        <w:tc>
          <w:tcPr>
            <w:tcW w:w="765" w:type="dxa"/>
            <w:tcMar>
              <w:top w:w="56" w:type="dxa"/>
              <w:left w:w="56" w:type="dxa"/>
              <w:bottom w:w="56" w:type="dxa"/>
              <w:right w:w="56" w:type="dxa"/>
            </w:tcMar>
          </w:tcPr>
          <w:p w14:paraId="6701D16C" w14:textId="77777777" w:rsidR="00004184" w:rsidRDefault="002C4894">
            <w:pPr>
              <w:widowControl w:val="0"/>
              <w:spacing w:line="240" w:lineRule="auto"/>
              <w:jc w:val="right"/>
              <w:rPr>
                <w:b/>
                <w:sz w:val="18"/>
                <w:szCs w:val="18"/>
              </w:rPr>
            </w:pPr>
            <w:r>
              <w:rPr>
                <w:b/>
                <w:sz w:val="18"/>
                <w:szCs w:val="18"/>
              </w:rPr>
              <w:t>11%</w:t>
            </w:r>
          </w:p>
          <w:p w14:paraId="4BCC0CA0" w14:textId="77777777" w:rsidR="00004184" w:rsidRDefault="002C4894">
            <w:pPr>
              <w:widowControl w:val="0"/>
              <w:spacing w:line="240" w:lineRule="auto"/>
              <w:jc w:val="right"/>
              <w:rPr>
                <w:b/>
                <w:sz w:val="18"/>
                <w:szCs w:val="18"/>
              </w:rPr>
            </w:pPr>
            <w:r>
              <w:rPr>
                <w:sz w:val="18"/>
                <w:szCs w:val="18"/>
              </w:rPr>
              <w:t>(23)</w:t>
            </w:r>
          </w:p>
        </w:tc>
        <w:tc>
          <w:tcPr>
            <w:tcW w:w="765" w:type="dxa"/>
            <w:tcMar>
              <w:top w:w="56" w:type="dxa"/>
              <w:left w:w="56" w:type="dxa"/>
              <w:bottom w:w="56" w:type="dxa"/>
              <w:right w:w="56" w:type="dxa"/>
            </w:tcMar>
          </w:tcPr>
          <w:p w14:paraId="6E0D41A5" w14:textId="77777777" w:rsidR="00004184" w:rsidRDefault="002C4894">
            <w:pPr>
              <w:widowControl w:val="0"/>
              <w:spacing w:line="240" w:lineRule="auto"/>
              <w:jc w:val="right"/>
              <w:rPr>
                <w:b/>
                <w:sz w:val="18"/>
                <w:szCs w:val="18"/>
              </w:rPr>
            </w:pPr>
            <w:r>
              <w:rPr>
                <w:b/>
                <w:sz w:val="18"/>
                <w:szCs w:val="18"/>
              </w:rPr>
              <w:t>14%</w:t>
            </w:r>
          </w:p>
          <w:p w14:paraId="0D9C49E3" w14:textId="77777777" w:rsidR="00004184" w:rsidRDefault="002C4894">
            <w:pPr>
              <w:widowControl w:val="0"/>
              <w:spacing w:line="240" w:lineRule="auto"/>
              <w:jc w:val="right"/>
              <w:rPr>
                <w:b/>
                <w:sz w:val="18"/>
                <w:szCs w:val="18"/>
              </w:rPr>
            </w:pPr>
            <w:r>
              <w:rPr>
                <w:sz w:val="18"/>
                <w:szCs w:val="18"/>
              </w:rPr>
              <w:t>(878)</w:t>
            </w:r>
          </w:p>
        </w:tc>
        <w:tc>
          <w:tcPr>
            <w:tcW w:w="765" w:type="dxa"/>
            <w:tcMar>
              <w:top w:w="56" w:type="dxa"/>
              <w:left w:w="56" w:type="dxa"/>
              <w:bottom w:w="56" w:type="dxa"/>
              <w:right w:w="56" w:type="dxa"/>
            </w:tcMar>
          </w:tcPr>
          <w:p w14:paraId="3FCB2F27" w14:textId="77777777" w:rsidR="00004184" w:rsidRDefault="002C4894">
            <w:pPr>
              <w:widowControl w:val="0"/>
              <w:spacing w:line="240" w:lineRule="auto"/>
              <w:jc w:val="right"/>
              <w:rPr>
                <w:b/>
                <w:sz w:val="18"/>
                <w:szCs w:val="18"/>
              </w:rPr>
            </w:pPr>
            <w:r>
              <w:rPr>
                <w:b/>
                <w:sz w:val="18"/>
                <w:szCs w:val="18"/>
              </w:rPr>
              <w:t>15%</w:t>
            </w:r>
          </w:p>
          <w:p w14:paraId="70DCD304" w14:textId="77777777" w:rsidR="00004184" w:rsidRDefault="002C4894">
            <w:pPr>
              <w:widowControl w:val="0"/>
              <w:spacing w:line="240" w:lineRule="auto"/>
              <w:jc w:val="right"/>
              <w:rPr>
                <w:b/>
                <w:sz w:val="18"/>
                <w:szCs w:val="18"/>
              </w:rPr>
            </w:pPr>
            <w:r>
              <w:rPr>
                <w:sz w:val="18"/>
                <w:szCs w:val="18"/>
              </w:rPr>
              <w:t>(1.538)</w:t>
            </w:r>
          </w:p>
        </w:tc>
      </w:tr>
      <w:tr w:rsidR="00004184" w14:paraId="31F6E1B4" w14:textId="77777777">
        <w:tc>
          <w:tcPr>
            <w:tcW w:w="1980" w:type="dxa"/>
            <w:shd w:val="clear" w:color="auto" w:fill="F3F3F3"/>
            <w:tcMar>
              <w:top w:w="56" w:type="dxa"/>
              <w:left w:w="56" w:type="dxa"/>
              <w:bottom w:w="56" w:type="dxa"/>
              <w:right w:w="56" w:type="dxa"/>
            </w:tcMar>
          </w:tcPr>
          <w:p w14:paraId="048B0F14" w14:textId="77777777" w:rsidR="00004184" w:rsidRDefault="002C4894">
            <w:pPr>
              <w:widowControl w:val="0"/>
              <w:spacing w:line="240" w:lineRule="auto"/>
              <w:rPr>
                <w:b/>
                <w:sz w:val="18"/>
                <w:szCs w:val="18"/>
              </w:rPr>
            </w:pPr>
            <w:r>
              <w:rPr>
                <w:b/>
                <w:sz w:val="18"/>
                <w:szCs w:val="18"/>
              </w:rPr>
              <w:t>(Meerdere) lichamelijke beperking(en) en psychische stoornis</w:t>
            </w:r>
          </w:p>
        </w:tc>
        <w:tc>
          <w:tcPr>
            <w:tcW w:w="765" w:type="dxa"/>
            <w:tcMar>
              <w:top w:w="56" w:type="dxa"/>
              <w:left w:w="56" w:type="dxa"/>
              <w:bottom w:w="56" w:type="dxa"/>
              <w:right w:w="56" w:type="dxa"/>
            </w:tcMar>
          </w:tcPr>
          <w:p w14:paraId="65CE1A6D" w14:textId="77777777" w:rsidR="00004184" w:rsidRDefault="002C4894">
            <w:pPr>
              <w:widowControl w:val="0"/>
              <w:spacing w:line="240" w:lineRule="auto"/>
              <w:jc w:val="right"/>
              <w:rPr>
                <w:b/>
                <w:sz w:val="18"/>
                <w:szCs w:val="18"/>
              </w:rPr>
            </w:pPr>
            <w:r>
              <w:rPr>
                <w:b/>
                <w:sz w:val="18"/>
                <w:szCs w:val="18"/>
              </w:rPr>
              <w:t xml:space="preserve">2% </w:t>
            </w:r>
          </w:p>
          <w:p w14:paraId="2ED8AF3A" w14:textId="77777777" w:rsidR="00004184" w:rsidRDefault="002C4894">
            <w:pPr>
              <w:widowControl w:val="0"/>
              <w:spacing w:line="240" w:lineRule="auto"/>
              <w:jc w:val="right"/>
              <w:rPr>
                <w:b/>
                <w:sz w:val="18"/>
                <w:szCs w:val="18"/>
              </w:rPr>
            </w:pPr>
            <w:r>
              <w:rPr>
                <w:sz w:val="18"/>
                <w:szCs w:val="18"/>
              </w:rPr>
              <w:t>(45)</w:t>
            </w:r>
          </w:p>
        </w:tc>
        <w:tc>
          <w:tcPr>
            <w:tcW w:w="765" w:type="dxa"/>
            <w:tcMar>
              <w:top w:w="56" w:type="dxa"/>
              <w:left w:w="56" w:type="dxa"/>
              <w:bottom w:w="56" w:type="dxa"/>
              <w:right w:w="56" w:type="dxa"/>
            </w:tcMar>
          </w:tcPr>
          <w:p w14:paraId="49C6FF90" w14:textId="77777777" w:rsidR="00004184" w:rsidRDefault="002C4894">
            <w:pPr>
              <w:widowControl w:val="0"/>
              <w:spacing w:line="240" w:lineRule="auto"/>
              <w:jc w:val="right"/>
              <w:rPr>
                <w:b/>
                <w:sz w:val="18"/>
                <w:szCs w:val="18"/>
              </w:rPr>
            </w:pPr>
            <w:r>
              <w:rPr>
                <w:b/>
                <w:sz w:val="18"/>
                <w:szCs w:val="18"/>
              </w:rPr>
              <w:t>2%</w:t>
            </w:r>
          </w:p>
          <w:p w14:paraId="724719B1" w14:textId="77777777" w:rsidR="00004184" w:rsidRDefault="002C4894">
            <w:pPr>
              <w:widowControl w:val="0"/>
              <w:spacing w:line="240" w:lineRule="auto"/>
              <w:jc w:val="right"/>
              <w:rPr>
                <w:b/>
                <w:sz w:val="18"/>
                <w:szCs w:val="18"/>
              </w:rPr>
            </w:pPr>
            <w:r>
              <w:rPr>
                <w:sz w:val="18"/>
                <w:szCs w:val="18"/>
              </w:rPr>
              <w:t>(61)</w:t>
            </w:r>
          </w:p>
        </w:tc>
        <w:tc>
          <w:tcPr>
            <w:tcW w:w="750" w:type="dxa"/>
            <w:tcMar>
              <w:top w:w="56" w:type="dxa"/>
              <w:left w:w="56" w:type="dxa"/>
              <w:bottom w:w="56" w:type="dxa"/>
              <w:right w:w="56" w:type="dxa"/>
            </w:tcMar>
          </w:tcPr>
          <w:p w14:paraId="2CB18819" w14:textId="77777777" w:rsidR="00004184" w:rsidRDefault="002C4894">
            <w:pPr>
              <w:widowControl w:val="0"/>
              <w:spacing w:line="240" w:lineRule="auto"/>
              <w:jc w:val="right"/>
              <w:rPr>
                <w:b/>
                <w:sz w:val="18"/>
                <w:szCs w:val="18"/>
              </w:rPr>
            </w:pPr>
            <w:r>
              <w:rPr>
                <w:b/>
                <w:sz w:val="18"/>
                <w:szCs w:val="18"/>
              </w:rPr>
              <w:t>2%</w:t>
            </w:r>
          </w:p>
          <w:p w14:paraId="31BEF708" w14:textId="77777777" w:rsidR="00004184" w:rsidRDefault="002C4894">
            <w:pPr>
              <w:widowControl w:val="0"/>
              <w:spacing w:line="240" w:lineRule="auto"/>
              <w:jc w:val="right"/>
              <w:rPr>
                <w:b/>
                <w:sz w:val="18"/>
                <w:szCs w:val="18"/>
              </w:rPr>
            </w:pPr>
            <w:r>
              <w:rPr>
                <w:sz w:val="18"/>
                <w:szCs w:val="18"/>
              </w:rPr>
              <w:t>(269)</w:t>
            </w:r>
          </w:p>
        </w:tc>
        <w:tc>
          <w:tcPr>
            <w:tcW w:w="780" w:type="dxa"/>
            <w:tcMar>
              <w:top w:w="56" w:type="dxa"/>
              <w:left w:w="56" w:type="dxa"/>
              <w:bottom w:w="56" w:type="dxa"/>
              <w:right w:w="56" w:type="dxa"/>
            </w:tcMar>
          </w:tcPr>
          <w:p w14:paraId="0617C07B" w14:textId="77777777" w:rsidR="00004184" w:rsidRDefault="002C4894">
            <w:pPr>
              <w:widowControl w:val="0"/>
              <w:spacing w:line="240" w:lineRule="auto"/>
              <w:jc w:val="right"/>
              <w:rPr>
                <w:b/>
                <w:sz w:val="18"/>
                <w:szCs w:val="18"/>
              </w:rPr>
            </w:pPr>
            <w:r>
              <w:rPr>
                <w:b/>
                <w:sz w:val="18"/>
                <w:szCs w:val="18"/>
              </w:rPr>
              <w:t>2%</w:t>
            </w:r>
          </w:p>
          <w:p w14:paraId="583FE89A" w14:textId="77777777" w:rsidR="00004184" w:rsidRDefault="002C4894">
            <w:pPr>
              <w:widowControl w:val="0"/>
              <w:spacing w:line="240" w:lineRule="auto"/>
              <w:jc w:val="right"/>
              <w:rPr>
                <w:b/>
                <w:sz w:val="18"/>
                <w:szCs w:val="18"/>
              </w:rPr>
            </w:pPr>
            <w:r>
              <w:rPr>
                <w:sz w:val="18"/>
                <w:szCs w:val="18"/>
              </w:rPr>
              <w:t>(42)</w:t>
            </w:r>
          </w:p>
        </w:tc>
        <w:tc>
          <w:tcPr>
            <w:tcW w:w="765" w:type="dxa"/>
            <w:tcMar>
              <w:top w:w="56" w:type="dxa"/>
              <w:left w:w="56" w:type="dxa"/>
              <w:bottom w:w="56" w:type="dxa"/>
              <w:right w:w="56" w:type="dxa"/>
            </w:tcMar>
          </w:tcPr>
          <w:p w14:paraId="26CB4572" w14:textId="77777777" w:rsidR="00004184" w:rsidRDefault="002C4894">
            <w:pPr>
              <w:widowControl w:val="0"/>
              <w:spacing w:line="240" w:lineRule="auto"/>
              <w:jc w:val="right"/>
              <w:rPr>
                <w:b/>
                <w:sz w:val="18"/>
                <w:szCs w:val="18"/>
              </w:rPr>
            </w:pPr>
            <w:r>
              <w:rPr>
                <w:b/>
                <w:sz w:val="18"/>
                <w:szCs w:val="18"/>
              </w:rPr>
              <w:t>2%</w:t>
            </w:r>
          </w:p>
          <w:p w14:paraId="5F33F6A9" w14:textId="77777777" w:rsidR="00004184" w:rsidRDefault="002C4894">
            <w:pPr>
              <w:widowControl w:val="0"/>
              <w:spacing w:line="240" w:lineRule="auto"/>
              <w:jc w:val="right"/>
              <w:rPr>
                <w:b/>
                <w:sz w:val="18"/>
                <w:szCs w:val="18"/>
              </w:rPr>
            </w:pPr>
            <w:r>
              <w:rPr>
                <w:sz w:val="18"/>
                <w:szCs w:val="18"/>
              </w:rPr>
              <w:t>(87)</w:t>
            </w:r>
          </w:p>
        </w:tc>
        <w:tc>
          <w:tcPr>
            <w:tcW w:w="765" w:type="dxa"/>
            <w:tcMar>
              <w:top w:w="56" w:type="dxa"/>
              <w:left w:w="56" w:type="dxa"/>
              <w:bottom w:w="56" w:type="dxa"/>
              <w:right w:w="56" w:type="dxa"/>
            </w:tcMar>
          </w:tcPr>
          <w:p w14:paraId="678A9FD6" w14:textId="77777777" w:rsidR="00004184" w:rsidRDefault="002C4894">
            <w:pPr>
              <w:widowControl w:val="0"/>
              <w:spacing w:line="240" w:lineRule="auto"/>
              <w:jc w:val="right"/>
              <w:rPr>
                <w:b/>
                <w:sz w:val="18"/>
                <w:szCs w:val="18"/>
              </w:rPr>
            </w:pPr>
            <w:r>
              <w:rPr>
                <w:b/>
                <w:sz w:val="18"/>
                <w:szCs w:val="18"/>
              </w:rPr>
              <w:t>2%</w:t>
            </w:r>
          </w:p>
          <w:p w14:paraId="4C22CAE7" w14:textId="77777777" w:rsidR="00004184" w:rsidRDefault="002C4894">
            <w:pPr>
              <w:widowControl w:val="0"/>
              <w:spacing w:line="240" w:lineRule="auto"/>
              <w:jc w:val="right"/>
              <w:rPr>
                <w:b/>
                <w:sz w:val="18"/>
                <w:szCs w:val="18"/>
              </w:rPr>
            </w:pPr>
            <w:r>
              <w:rPr>
                <w:sz w:val="18"/>
                <w:szCs w:val="18"/>
              </w:rPr>
              <w:t>(266)</w:t>
            </w:r>
          </w:p>
        </w:tc>
        <w:tc>
          <w:tcPr>
            <w:tcW w:w="765" w:type="dxa"/>
            <w:tcMar>
              <w:top w:w="56" w:type="dxa"/>
              <w:left w:w="56" w:type="dxa"/>
              <w:bottom w:w="56" w:type="dxa"/>
              <w:right w:w="56" w:type="dxa"/>
            </w:tcMar>
          </w:tcPr>
          <w:p w14:paraId="6DCEEAEA" w14:textId="77777777" w:rsidR="00004184" w:rsidRDefault="002C4894">
            <w:pPr>
              <w:widowControl w:val="0"/>
              <w:spacing w:line="240" w:lineRule="auto"/>
              <w:jc w:val="right"/>
              <w:rPr>
                <w:b/>
                <w:sz w:val="18"/>
                <w:szCs w:val="18"/>
              </w:rPr>
            </w:pPr>
            <w:r>
              <w:rPr>
                <w:b/>
                <w:sz w:val="18"/>
                <w:szCs w:val="18"/>
              </w:rPr>
              <w:t>3%</w:t>
            </w:r>
          </w:p>
          <w:p w14:paraId="3616FB89" w14:textId="77777777" w:rsidR="00004184" w:rsidRDefault="002C4894">
            <w:pPr>
              <w:widowControl w:val="0"/>
              <w:spacing w:line="240" w:lineRule="auto"/>
              <w:jc w:val="right"/>
              <w:rPr>
                <w:b/>
                <w:sz w:val="18"/>
                <w:szCs w:val="18"/>
              </w:rPr>
            </w:pPr>
            <w:r>
              <w:rPr>
                <w:sz w:val="18"/>
                <w:szCs w:val="18"/>
              </w:rPr>
              <w:t>(9)</w:t>
            </w:r>
          </w:p>
        </w:tc>
        <w:tc>
          <w:tcPr>
            <w:tcW w:w="765" w:type="dxa"/>
            <w:tcMar>
              <w:top w:w="56" w:type="dxa"/>
              <w:left w:w="56" w:type="dxa"/>
              <w:bottom w:w="56" w:type="dxa"/>
              <w:right w:w="56" w:type="dxa"/>
            </w:tcMar>
          </w:tcPr>
          <w:p w14:paraId="2ABC793C" w14:textId="77777777" w:rsidR="00004184" w:rsidRDefault="002C4894">
            <w:pPr>
              <w:widowControl w:val="0"/>
              <w:spacing w:line="240" w:lineRule="auto"/>
              <w:jc w:val="right"/>
              <w:rPr>
                <w:b/>
                <w:sz w:val="18"/>
                <w:szCs w:val="18"/>
              </w:rPr>
            </w:pPr>
            <w:r>
              <w:rPr>
                <w:b/>
                <w:sz w:val="18"/>
                <w:szCs w:val="18"/>
              </w:rPr>
              <w:t>2%</w:t>
            </w:r>
          </w:p>
          <w:p w14:paraId="1B83AAB2" w14:textId="77777777" w:rsidR="00004184" w:rsidRDefault="002C4894">
            <w:pPr>
              <w:widowControl w:val="0"/>
              <w:spacing w:line="240" w:lineRule="auto"/>
              <w:jc w:val="right"/>
              <w:rPr>
                <w:b/>
                <w:sz w:val="18"/>
                <w:szCs w:val="18"/>
              </w:rPr>
            </w:pPr>
            <w:r>
              <w:rPr>
                <w:sz w:val="18"/>
                <w:szCs w:val="18"/>
              </w:rPr>
              <w:t>(117)</w:t>
            </w:r>
          </w:p>
        </w:tc>
        <w:tc>
          <w:tcPr>
            <w:tcW w:w="765" w:type="dxa"/>
            <w:tcMar>
              <w:top w:w="56" w:type="dxa"/>
              <w:left w:w="56" w:type="dxa"/>
              <w:bottom w:w="56" w:type="dxa"/>
              <w:right w:w="56" w:type="dxa"/>
            </w:tcMar>
          </w:tcPr>
          <w:p w14:paraId="25383579" w14:textId="77777777" w:rsidR="00004184" w:rsidRDefault="002C4894">
            <w:pPr>
              <w:widowControl w:val="0"/>
              <w:spacing w:line="240" w:lineRule="auto"/>
              <w:jc w:val="right"/>
              <w:rPr>
                <w:b/>
                <w:sz w:val="18"/>
                <w:szCs w:val="18"/>
              </w:rPr>
            </w:pPr>
            <w:r>
              <w:rPr>
                <w:b/>
                <w:sz w:val="18"/>
                <w:szCs w:val="18"/>
              </w:rPr>
              <w:t>2%</w:t>
            </w:r>
          </w:p>
          <w:p w14:paraId="78682F61" w14:textId="77777777" w:rsidR="00004184" w:rsidRDefault="002C4894">
            <w:pPr>
              <w:widowControl w:val="0"/>
              <w:spacing w:line="240" w:lineRule="auto"/>
              <w:jc w:val="right"/>
              <w:rPr>
                <w:b/>
                <w:sz w:val="18"/>
                <w:szCs w:val="18"/>
              </w:rPr>
            </w:pPr>
            <w:r>
              <w:rPr>
                <w:sz w:val="18"/>
                <w:szCs w:val="18"/>
              </w:rPr>
              <w:t>(264)</w:t>
            </w:r>
          </w:p>
        </w:tc>
        <w:tc>
          <w:tcPr>
            <w:tcW w:w="765" w:type="dxa"/>
            <w:tcMar>
              <w:top w:w="56" w:type="dxa"/>
              <w:left w:w="56" w:type="dxa"/>
              <w:bottom w:w="56" w:type="dxa"/>
              <w:right w:w="56" w:type="dxa"/>
            </w:tcMar>
          </w:tcPr>
          <w:p w14:paraId="4FEEA6EE" w14:textId="77777777" w:rsidR="00004184" w:rsidRDefault="002C4894">
            <w:pPr>
              <w:widowControl w:val="0"/>
              <w:spacing w:line="240" w:lineRule="auto"/>
              <w:jc w:val="right"/>
              <w:rPr>
                <w:b/>
                <w:sz w:val="18"/>
                <w:szCs w:val="18"/>
              </w:rPr>
            </w:pPr>
            <w:r>
              <w:rPr>
                <w:b/>
                <w:sz w:val="18"/>
                <w:szCs w:val="18"/>
              </w:rPr>
              <w:t>2%</w:t>
            </w:r>
          </w:p>
          <w:p w14:paraId="1186DAB2" w14:textId="77777777" w:rsidR="00004184" w:rsidRDefault="002C4894">
            <w:pPr>
              <w:widowControl w:val="0"/>
              <w:spacing w:line="240" w:lineRule="auto"/>
              <w:jc w:val="right"/>
              <w:rPr>
                <w:b/>
                <w:sz w:val="18"/>
                <w:szCs w:val="18"/>
              </w:rPr>
            </w:pPr>
            <w:r>
              <w:rPr>
                <w:sz w:val="18"/>
                <w:szCs w:val="18"/>
              </w:rPr>
              <w:t>(5)</w:t>
            </w:r>
          </w:p>
        </w:tc>
        <w:tc>
          <w:tcPr>
            <w:tcW w:w="765" w:type="dxa"/>
            <w:tcMar>
              <w:top w:w="56" w:type="dxa"/>
              <w:left w:w="56" w:type="dxa"/>
              <w:bottom w:w="56" w:type="dxa"/>
              <w:right w:w="56" w:type="dxa"/>
            </w:tcMar>
          </w:tcPr>
          <w:p w14:paraId="7D809728" w14:textId="77777777" w:rsidR="00004184" w:rsidRDefault="002C4894">
            <w:pPr>
              <w:widowControl w:val="0"/>
              <w:spacing w:line="240" w:lineRule="auto"/>
              <w:jc w:val="right"/>
              <w:rPr>
                <w:b/>
                <w:sz w:val="18"/>
                <w:szCs w:val="18"/>
              </w:rPr>
            </w:pPr>
            <w:r>
              <w:rPr>
                <w:b/>
                <w:sz w:val="18"/>
                <w:szCs w:val="18"/>
              </w:rPr>
              <w:t>3%</w:t>
            </w:r>
          </w:p>
          <w:p w14:paraId="4933D816" w14:textId="77777777" w:rsidR="00004184" w:rsidRDefault="002C4894">
            <w:pPr>
              <w:widowControl w:val="0"/>
              <w:spacing w:line="240" w:lineRule="auto"/>
              <w:jc w:val="right"/>
              <w:rPr>
                <w:b/>
                <w:sz w:val="18"/>
                <w:szCs w:val="18"/>
              </w:rPr>
            </w:pPr>
            <w:r>
              <w:rPr>
                <w:sz w:val="18"/>
                <w:szCs w:val="18"/>
              </w:rPr>
              <w:t>(155)</w:t>
            </w:r>
          </w:p>
        </w:tc>
        <w:tc>
          <w:tcPr>
            <w:tcW w:w="765" w:type="dxa"/>
            <w:tcMar>
              <w:top w:w="56" w:type="dxa"/>
              <w:left w:w="56" w:type="dxa"/>
              <w:bottom w:w="56" w:type="dxa"/>
              <w:right w:w="56" w:type="dxa"/>
            </w:tcMar>
          </w:tcPr>
          <w:p w14:paraId="64F595E3" w14:textId="77777777" w:rsidR="00004184" w:rsidRDefault="002C4894">
            <w:pPr>
              <w:widowControl w:val="0"/>
              <w:spacing w:line="240" w:lineRule="auto"/>
              <w:jc w:val="right"/>
              <w:rPr>
                <w:b/>
                <w:sz w:val="18"/>
                <w:szCs w:val="18"/>
              </w:rPr>
            </w:pPr>
            <w:r>
              <w:rPr>
                <w:b/>
                <w:sz w:val="18"/>
                <w:szCs w:val="18"/>
              </w:rPr>
              <w:t>2%</w:t>
            </w:r>
          </w:p>
          <w:p w14:paraId="3C8413C3" w14:textId="77777777" w:rsidR="00004184" w:rsidRDefault="002C4894">
            <w:pPr>
              <w:widowControl w:val="0"/>
              <w:spacing w:line="240" w:lineRule="auto"/>
              <w:jc w:val="right"/>
              <w:rPr>
                <w:b/>
                <w:sz w:val="18"/>
                <w:szCs w:val="18"/>
              </w:rPr>
            </w:pPr>
            <w:r>
              <w:rPr>
                <w:sz w:val="18"/>
                <w:szCs w:val="18"/>
              </w:rPr>
              <w:t>(257)</w:t>
            </w:r>
          </w:p>
        </w:tc>
      </w:tr>
      <w:tr w:rsidR="00004184" w14:paraId="7C461F2A" w14:textId="77777777">
        <w:tc>
          <w:tcPr>
            <w:tcW w:w="1980" w:type="dxa"/>
            <w:shd w:val="clear" w:color="auto" w:fill="F3F3F3"/>
            <w:tcMar>
              <w:top w:w="56" w:type="dxa"/>
              <w:left w:w="56" w:type="dxa"/>
              <w:bottom w:w="56" w:type="dxa"/>
              <w:right w:w="56" w:type="dxa"/>
            </w:tcMar>
          </w:tcPr>
          <w:p w14:paraId="673D8344" w14:textId="77777777" w:rsidR="00004184" w:rsidRDefault="002C4894">
            <w:pPr>
              <w:widowControl w:val="0"/>
              <w:spacing w:line="240" w:lineRule="auto"/>
              <w:rPr>
                <w:b/>
                <w:sz w:val="18"/>
                <w:szCs w:val="18"/>
              </w:rPr>
            </w:pPr>
            <w:r>
              <w:rPr>
                <w:b/>
                <w:sz w:val="18"/>
                <w:szCs w:val="18"/>
              </w:rPr>
              <w:t>Meerdere lichamelijke beperkingen</w:t>
            </w:r>
          </w:p>
        </w:tc>
        <w:tc>
          <w:tcPr>
            <w:tcW w:w="765" w:type="dxa"/>
            <w:tcMar>
              <w:top w:w="56" w:type="dxa"/>
              <w:left w:w="56" w:type="dxa"/>
              <w:bottom w:w="56" w:type="dxa"/>
              <w:right w:w="56" w:type="dxa"/>
            </w:tcMar>
          </w:tcPr>
          <w:p w14:paraId="3DE1AF7B" w14:textId="77777777" w:rsidR="00004184" w:rsidRDefault="002C4894">
            <w:pPr>
              <w:widowControl w:val="0"/>
              <w:spacing w:line="240" w:lineRule="auto"/>
              <w:jc w:val="right"/>
              <w:rPr>
                <w:b/>
                <w:sz w:val="18"/>
                <w:szCs w:val="18"/>
              </w:rPr>
            </w:pPr>
            <w:r>
              <w:rPr>
                <w:b/>
                <w:sz w:val="18"/>
                <w:szCs w:val="18"/>
              </w:rPr>
              <w:t xml:space="preserve">2% </w:t>
            </w:r>
          </w:p>
          <w:p w14:paraId="1615CB1E" w14:textId="77777777" w:rsidR="00004184" w:rsidRDefault="002C4894">
            <w:pPr>
              <w:widowControl w:val="0"/>
              <w:spacing w:line="240" w:lineRule="auto"/>
              <w:jc w:val="right"/>
              <w:rPr>
                <w:b/>
                <w:sz w:val="18"/>
                <w:szCs w:val="18"/>
              </w:rPr>
            </w:pPr>
            <w:r>
              <w:rPr>
                <w:sz w:val="18"/>
                <w:szCs w:val="18"/>
              </w:rPr>
              <w:t>(35)</w:t>
            </w:r>
          </w:p>
        </w:tc>
        <w:tc>
          <w:tcPr>
            <w:tcW w:w="765" w:type="dxa"/>
            <w:tcMar>
              <w:top w:w="56" w:type="dxa"/>
              <w:left w:w="56" w:type="dxa"/>
              <w:bottom w:w="56" w:type="dxa"/>
              <w:right w:w="56" w:type="dxa"/>
            </w:tcMar>
          </w:tcPr>
          <w:p w14:paraId="5D1DF1AC" w14:textId="77777777" w:rsidR="00004184" w:rsidRDefault="002C4894">
            <w:pPr>
              <w:widowControl w:val="0"/>
              <w:spacing w:line="240" w:lineRule="auto"/>
              <w:jc w:val="right"/>
              <w:rPr>
                <w:b/>
                <w:sz w:val="18"/>
                <w:szCs w:val="18"/>
              </w:rPr>
            </w:pPr>
            <w:r>
              <w:rPr>
                <w:b/>
                <w:sz w:val="18"/>
                <w:szCs w:val="18"/>
              </w:rPr>
              <w:t>2%</w:t>
            </w:r>
          </w:p>
          <w:p w14:paraId="60CD4107" w14:textId="77777777" w:rsidR="00004184" w:rsidRDefault="002C4894">
            <w:pPr>
              <w:widowControl w:val="0"/>
              <w:spacing w:line="240" w:lineRule="auto"/>
              <w:jc w:val="right"/>
              <w:rPr>
                <w:b/>
                <w:sz w:val="18"/>
                <w:szCs w:val="18"/>
              </w:rPr>
            </w:pPr>
            <w:r>
              <w:rPr>
                <w:sz w:val="18"/>
                <w:szCs w:val="18"/>
              </w:rPr>
              <w:t>(60)</w:t>
            </w:r>
          </w:p>
        </w:tc>
        <w:tc>
          <w:tcPr>
            <w:tcW w:w="750" w:type="dxa"/>
            <w:tcMar>
              <w:top w:w="56" w:type="dxa"/>
              <w:left w:w="56" w:type="dxa"/>
              <w:bottom w:w="56" w:type="dxa"/>
              <w:right w:w="56" w:type="dxa"/>
            </w:tcMar>
          </w:tcPr>
          <w:p w14:paraId="3D4498D0" w14:textId="77777777" w:rsidR="00004184" w:rsidRDefault="002C4894">
            <w:pPr>
              <w:widowControl w:val="0"/>
              <w:spacing w:line="240" w:lineRule="auto"/>
              <w:jc w:val="right"/>
              <w:rPr>
                <w:b/>
                <w:sz w:val="18"/>
                <w:szCs w:val="18"/>
              </w:rPr>
            </w:pPr>
            <w:r>
              <w:rPr>
                <w:b/>
                <w:sz w:val="18"/>
                <w:szCs w:val="18"/>
              </w:rPr>
              <w:t>2%</w:t>
            </w:r>
          </w:p>
          <w:p w14:paraId="0BA7334A" w14:textId="77777777" w:rsidR="00004184" w:rsidRDefault="002C4894">
            <w:pPr>
              <w:widowControl w:val="0"/>
              <w:spacing w:line="240" w:lineRule="auto"/>
              <w:jc w:val="right"/>
              <w:rPr>
                <w:b/>
                <w:sz w:val="18"/>
                <w:szCs w:val="18"/>
              </w:rPr>
            </w:pPr>
            <w:r>
              <w:rPr>
                <w:sz w:val="18"/>
                <w:szCs w:val="18"/>
              </w:rPr>
              <w:t>(278)</w:t>
            </w:r>
          </w:p>
        </w:tc>
        <w:tc>
          <w:tcPr>
            <w:tcW w:w="780" w:type="dxa"/>
            <w:tcMar>
              <w:top w:w="56" w:type="dxa"/>
              <w:left w:w="56" w:type="dxa"/>
              <w:bottom w:w="56" w:type="dxa"/>
              <w:right w:w="56" w:type="dxa"/>
            </w:tcMar>
          </w:tcPr>
          <w:p w14:paraId="28675B8D" w14:textId="77777777" w:rsidR="00004184" w:rsidRDefault="002C4894">
            <w:pPr>
              <w:widowControl w:val="0"/>
              <w:spacing w:line="240" w:lineRule="auto"/>
              <w:jc w:val="right"/>
              <w:rPr>
                <w:b/>
                <w:sz w:val="18"/>
                <w:szCs w:val="18"/>
              </w:rPr>
            </w:pPr>
            <w:r>
              <w:rPr>
                <w:b/>
                <w:sz w:val="18"/>
                <w:szCs w:val="18"/>
              </w:rPr>
              <w:t>2%</w:t>
            </w:r>
          </w:p>
          <w:p w14:paraId="202FF682" w14:textId="77777777" w:rsidR="00004184" w:rsidRDefault="002C4894">
            <w:pPr>
              <w:widowControl w:val="0"/>
              <w:spacing w:line="240" w:lineRule="auto"/>
              <w:jc w:val="right"/>
              <w:rPr>
                <w:b/>
                <w:sz w:val="18"/>
                <w:szCs w:val="18"/>
              </w:rPr>
            </w:pPr>
            <w:r>
              <w:rPr>
                <w:sz w:val="18"/>
                <w:szCs w:val="18"/>
              </w:rPr>
              <w:t>(34)</w:t>
            </w:r>
          </w:p>
        </w:tc>
        <w:tc>
          <w:tcPr>
            <w:tcW w:w="765" w:type="dxa"/>
            <w:tcMar>
              <w:top w:w="56" w:type="dxa"/>
              <w:left w:w="56" w:type="dxa"/>
              <w:bottom w:w="56" w:type="dxa"/>
              <w:right w:w="56" w:type="dxa"/>
            </w:tcMar>
          </w:tcPr>
          <w:p w14:paraId="6B109B3C" w14:textId="77777777" w:rsidR="00004184" w:rsidRDefault="002C4894">
            <w:pPr>
              <w:widowControl w:val="0"/>
              <w:spacing w:line="240" w:lineRule="auto"/>
              <w:jc w:val="right"/>
              <w:rPr>
                <w:b/>
                <w:sz w:val="18"/>
                <w:szCs w:val="18"/>
              </w:rPr>
            </w:pPr>
            <w:r>
              <w:rPr>
                <w:b/>
                <w:sz w:val="18"/>
                <w:szCs w:val="18"/>
              </w:rPr>
              <w:t>2%</w:t>
            </w:r>
          </w:p>
          <w:p w14:paraId="77204DF8" w14:textId="77777777" w:rsidR="00004184" w:rsidRDefault="002C4894">
            <w:pPr>
              <w:widowControl w:val="0"/>
              <w:spacing w:line="240" w:lineRule="auto"/>
              <w:jc w:val="right"/>
              <w:rPr>
                <w:b/>
                <w:sz w:val="18"/>
                <w:szCs w:val="18"/>
              </w:rPr>
            </w:pPr>
            <w:r>
              <w:rPr>
                <w:sz w:val="18"/>
                <w:szCs w:val="18"/>
              </w:rPr>
              <w:t>(81)</w:t>
            </w:r>
          </w:p>
        </w:tc>
        <w:tc>
          <w:tcPr>
            <w:tcW w:w="765" w:type="dxa"/>
            <w:tcMar>
              <w:top w:w="56" w:type="dxa"/>
              <w:left w:w="56" w:type="dxa"/>
              <w:bottom w:w="56" w:type="dxa"/>
              <w:right w:w="56" w:type="dxa"/>
            </w:tcMar>
          </w:tcPr>
          <w:p w14:paraId="2D5C28FE" w14:textId="77777777" w:rsidR="00004184" w:rsidRDefault="002C4894">
            <w:pPr>
              <w:widowControl w:val="0"/>
              <w:spacing w:line="240" w:lineRule="auto"/>
              <w:jc w:val="right"/>
              <w:rPr>
                <w:b/>
                <w:sz w:val="18"/>
                <w:szCs w:val="18"/>
              </w:rPr>
            </w:pPr>
            <w:r>
              <w:rPr>
                <w:b/>
                <w:sz w:val="18"/>
                <w:szCs w:val="18"/>
              </w:rPr>
              <w:t>2%</w:t>
            </w:r>
          </w:p>
          <w:p w14:paraId="439D6287" w14:textId="77777777" w:rsidR="00004184" w:rsidRDefault="002C4894">
            <w:pPr>
              <w:widowControl w:val="0"/>
              <w:spacing w:line="240" w:lineRule="auto"/>
              <w:jc w:val="right"/>
              <w:rPr>
                <w:b/>
                <w:sz w:val="18"/>
                <w:szCs w:val="18"/>
              </w:rPr>
            </w:pPr>
            <w:r>
              <w:rPr>
                <w:sz w:val="18"/>
                <w:szCs w:val="18"/>
              </w:rPr>
              <w:t>(249)</w:t>
            </w:r>
          </w:p>
        </w:tc>
        <w:tc>
          <w:tcPr>
            <w:tcW w:w="765" w:type="dxa"/>
            <w:tcMar>
              <w:top w:w="56" w:type="dxa"/>
              <w:left w:w="56" w:type="dxa"/>
              <w:bottom w:w="56" w:type="dxa"/>
              <w:right w:w="56" w:type="dxa"/>
            </w:tcMar>
          </w:tcPr>
          <w:p w14:paraId="07D9AF1C" w14:textId="77777777" w:rsidR="00004184" w:rsidRDefault="002C4894">
            <w:pPr>
              <w:widowControl w:val="0"/>
              <w:spacing w:line="240" w:lineRule="auto"/>
              <w:jc w:val="right"/>
              <w:rPr>
                <w:b/>
                <w:sz w:val="18"/>
                <w:szCs w:val="18"/>
              </w:rPr>
            </w:pPr>
            <w:r>
              <w:rPr>
                <w:b/>
                <w:sz w:val="18"/>
                <w:szCs w:val="18"/>
              </w:rPr>
              <w:t>2%</w:t>
            </w:r>
          </w:p>
          <w:p w14:paraId="451F8563" w14:textId="77777777" w:rsidR="00004184" w:rsidRDefault="002C4894">
            <w:pPr>
              <w:widowControl w:val="0"/>
              <w:spacing w:line="240" w:lineRule="auto"/>
              <w:jc w:val="right"/>
              <w:rPr>
                <w:b/>
                <w:sz w:val="18"/>
                <w:szCs w:val="18"/>
              </w:rPr>
            </w:pPr>
            <w:r>
              <w:rPr>
                <w:sz w:val="18"/>
                <w:szCs w:val="18"/>
              </w:rPr>
              <w:t>(8)</w:t>
            </w:r>
          </w:p>
        </w:tc>
        <w:tc>
          <w:tcPr>
            <w:tcW w:w="765" w:type="dxa"/>
            <w:tcMar>
              <w:top w:w="56" w:type="dxa"/>
              <w:left w:w="56" w:type="dxa"/>
              <w:bottom w:w="56" w:type="dxa"/>
              <w:right w:w="56" w:type="dxa"/>
            </w:tcMar>
          </w:tcPr>
          <w:p w14:paraId="654CF3FD" w14:textId="77777777" w:rsidR="00004184" w:rsidRDefault="002C4894">
            <w:pPr>
              <w:widowControl w:val="0"/>
              <w:spacing w:line="240" w:lineRule="auto"/>
              <w:jc w:val="right"/>
              <w:rPr>
                <w:b/>
                <w:sz w:val="18"/>
                <w:szCs w:val="18"/>
              </w:rPr>
            </w:pPr>
            <w:r>
              <w:rPr>
                <w:b/>
                <w:sz w:val="18"/>
                <w:szCs w:val="18"/>
              </w:rPr>
              <w:t>2%</w:t>
            </w:r>
          </w:p>
          <w:p w14:paraId="5439269F" w14:textId="77777777" w:rsidR="00004184" w:rsidRDefault="002C4894">
            <w:pPr>
              <w:widowControl w:val="0"/>
              <w:spacing w:line="240" w:lineRule="auto"/>
              <w:jc w:val="right"/>
              <w:rPr>
                <w:b/>
                <w:sz w:val="18"/>
                <w:szCs w:val="18"/>
              </w:rPr>
            </w:pPr>
            <w:r>
              <w:rPr>
                <w:sz w:val="18"/>
                <w:szCs w:val="18"/>
              </w:rPr>
              <w:t>(114)</w:t>
            </w:r>
          </w:p>
        </w:tc>
        <w:tc>
          <w:tcPr>
            <w:tcW w:w="765" w:type="dxa"/>
            <w:tcMar>
              <w:top w:w="56" w:type="dxa"/>
              <w:left w:w="56" w:type="dxa"/>
              <w:bottom w:w="56" w:type="dxa"/>
              <w:right w:w="56" w:type="dxa"/>
            </w:tcMar>
          </w:tcPr>
          <w:p w14:paraId="2F8B8950" w14:textId="77777777" w:rsidR="00004184" w:rsidRDefault="002C4894">
            <w:pPr>
              <w:widowControl w:val="0"/>
              <w:spacing w:line="240" w:lineRule="auto"/>
              <w:jc w:val="right"/>
              <w:rPr>
                <w:b/>
                <w:sz w:val="18"/>
                <w:szCs w:val="18"/>
              </w:rPr>
            </w:pPr>
            <w:r>
              <w:rPr>
                <w:b/>
                <w:sz w:val="18"/>
                <w:szCs w:val="18"/>
              </w:rPr>
              <w:t>2%</w:t>
            </w:r>
          </w:p>
          <w:p w14:paraId="171F9CF4" w14:textId="77777777" w:rsidR="00004184" w:rsidRDefault="002C4894">
            <w:pPr>
              <w:widowControl w:val="0"/>
              <w:spacing w:line="240" w:lineRule="auto"/>
              <w:jc w:val="right"/>
              <w:rPr>
                <w:b/>
                <w:sz w:val="18"/>
                <w:szCs w:val="18"/>
              </w:rPr>
            </w:pPr>
            <w:r>
              <w:rPr>
                <w:sz w:val="18"/>
                <w:szCs w:val="18"/>
              </w:rPr>
              <w:t>(242)</w:t>
            </w:r>
          </w:p>
        </w:tc>
        <w:tc>
          <w:tcPr>
            <w:tcW w:w="765" w:type="dxa"/>
            <w:tcMar>
              <w:top w:w="56" w:type="dxa"/>
              <w:left w:w="56" w:type="dxa"/>
              <w:bottom w:w="56" w:type="dxa"/>
              <w:right w:w="56" w:type="dxa"/>
            </w:tcMar>
          </w:tcPr>
          <w:p w14:paraId="32D4FCC8" w14:textId="77777777" w:rsidR="00004184" w:rsidRDefault="002C4894">
            <w:pPr>
              <w:widowControl w:val="0"/>
              <w:spacing w:line="240" w:lineRule="auto"/>
              <w:jc w:val="right"/>
              <w:rPr>
                <w:b/>
                <w:sz w:val="18"/>
                <w:szCs w:val="18"/>
              </w:rPr>
            </w:pPr>
            <w:r>
              <w:rPr>
                <w:b/>
                <w:sz w:val="18"/>
                <w:szCs w:val="18"/>
              </w:rPr>
              <w:t>2%</w:t>
            </w:r>
          </w:p>
          <w:p w14:paraId="2FF24AB7" w14:textId="77777777" w:rsidR="00004184" w:rsidRDefault="002C4894">
            <w:pPr>
              <w:widowControl w:val="0"/>
              <w:spacing w:line="240" w:lineRule="auto"/>
              <w:jc w:val="right"/>
              <w:rPr>
                <w:b/>
                <w:sz w:val="18"/>
                <w:szCs w:val="18"/>
              </w:rPr>
            </w:pPr>
            <w:r>
              <w:rPr>
                <w:sz w:val="18"/>
                <w:szCs w:val="18"/>
              </w:rPr>
              <w:t>(&lt;5)</w:t>
            </w:r>
          </w:p>
        </w:tc>
        <w:tc>
          <w:tcPr>
            <w:tcW w:w="765" w:type="dxa"/>
            <w:tcMar>
              <w:top w:w="56" w:type="dxa"/>
              <w:left w:w="56" w:type="dxa"/>
              <w:bottom w:w="56" w:type="dxa"/>
              <w:right w:w="56" w:type="dxa"/>
            </w:tcMar>
          </w:tcPr>
          <w:p w14:paraId="7D2921F2" w14:textId="77777777" w:rsidR="00004184" w:rsidRDefault="002C4894">
            <w:pPr>
              <w:widowControl w:val="0"/>
              <w:spacing w:line="240" w:lineRule="auto"/>
              <w:jc w:val="right"/>
              <w:rPr>
                <w:b/>
                <w:sz w:val="18"/>
                <w:szCs w:val="18"/>
              </w:rPr>
            </w:pPr>
            <w:r>
              <w:rPr>
                <w:b/>
                <w:sz w:val="18"/>
                <w:szCs w:val="18"/>
              </w:rPr>
              <w:t>2%</w:t>
            </w:r>
          </w:p>
          <w:p w14:paraId="2E084E74" w14:textId="77777777" w:rsidR="00004184" w:rsidRDefault="002C4894">
            <w:pPr>
              <w:widowControl w:val="0"/>
              <w:spacing w:line="240" w:lineRule="auto"/>
              <w:jc w:val="right"/>
              <w:rPr>
                <w:b/>
                <w:sz w:val="18"/>
                <w:szCs w:val="18"/>
              </w:rPr>
            </w:pPr>
            <w:r>
              <w:rPr>
                <w:sz w:val="18"/>
                <w:szCs w:val="18"/>
              </w:rPr>
              <w:t>(131)</w:t>
            </w:r>
          </w:p>
        </w:tc>
        <w:tc>
          <w:tcPr>
            <w:tcW w:w="765" w:type="dxa"/>
            <w:tcMar>
              <w:top w:w="56" w:type="dxa"/>
              <w:left w:w="56" w:type="dxa"/>
              <w:bottom w:w="56" w:type="dxa"/>
              <w:right w:w="56" w:type="dxa"/>
            </w:tcMar>
          </w:tcPr>
          <w:p w14:paraId="0FB696A1" w14:textId="77777777" w:rsidR="00004184" w:rsidRDefault="002C4894">
            <w:pPr>
              <w:widowControl w:val="0"/>
              <w:spacing w:line="240" w:lineRule="auto"/>
              <w:jc w:val="right"/>
              <w:rPr>
                <w:b/>
                <w:sz w:val="18"/>
                <w:szCs w:val="18"/>
              </w:rPr>
            </w:pPr>
            <w:r>
              <w:rPr>
                <w:b/>
                <w:sz w:val="18"/>
                <w:szCs w:val="18"/>
              </w:rPr>
              <w:t>2%</w:t>
            </w:r>
          </w:p>
          <w:p w14:paraId="6ABD53D6" w14:textId="77777777" w:rsidR="00004184" w:rsidRDefault="002C4894">
            <w:pPr>
              <w:widowControl w:val="0"/>
              <w:spacing w:line="240" w:lineRule="auto"/>
              <w:jc w:val="right"/>
              <w:rPr>
                <w:b/>
                <w:sz w:val="18"/>
                <w:szCs w:val="18"/>
              </w:rPr>
            </w:pPr>
            <w:r>
              <w:rPr>
                <w:sz w:val="18"/>
                <w:szCs w:val="18"/>
              </w:rPr>
              <w:t>(230)</w:t>
            </w:r>
          </w:p>
        </w:tc>
      </w:tr>
      <w:tr w:rsidR="00004184" w14:paraId="7BDF8E31" w14:textId="77777777">
        <w:tc>
          <w:tcPr>
            <w:tcW w:w="1980" w:type="dxa"/>
            <w:shd w:val="clear" w:color="auto" w:fill="F3F3F3"/>
            <w:tcMar>
              <w:top w:w="56" w:type="dxa"/>
              <w:left w:w="56" w:type="dxa"/>
              <w:bottom w:w="56" w:type="dxa"/>
              <w:right w:w="56" w:type="dxa"/>
            </w:tcMar>
          </w:tcPr>
          <w:p w14:paraId="29269A13" w14:textId="77777777" w:rsidR="00004184" w:rsidRDefault="002C4894">
            <w:pPr>
              <w:widowControl w:val="0"/>
              <w:spacing w:line="240" w:lineRule="auto"/>
              <w:rPr>
                <w:b/>
                <w:sz w:val="18"/>
                <w:szCs w:val="18"/>
              </w:rPr>
            </w:pPr>
            <w:r>
              <w:rPr>
                <w:b/>
                <w:sz w:val="18"/>
                <w:szCs w:val="18"/>
              </w:rPr>
              <w:t>Enkel zintuiglijke handicap</w:t>
            </w:r>
          </w:p>
        </w:tc>
        <w:tc>
          <w:tcPr>
            <w:tcW w:w="765" w:type="dxa"/>
            <w:tcMar>
              <w:top w:w="56" w:type="dxa"/>
              <w:left w:w="56" w:type="dxa"/>
              <w:bottom w:w="56" w:type="dxa"/>
              <w:right w:w="56" w:type="dxa"/>
            </w:tcMar>
          </w:tcPr>
          <w:p w14:paraId="48F1A2A5" w14:textId="77777777" w:rsidR="00004184" w:rsidRDefault="002C4894">
            <w:pPr>
              <w:widowControl w:val="0"/>
              <w:spacing w:line="240" w:lineRule="auto"/>
              <w:jc w:val="right"/>
              <w:rPr>
                <w:b/>
                <w:sz w:val="18"/>
                <w:szCs w:val="18"/>
              </w:rPr>
            </w:pPr>
            <w:r>
              <w:rPr>
                <w:b/>
                <w:sz w:val="18"/>
                <w:szCs w:val="18"/>
              </w:rPr>
              <w:t xml:space="preserve">2% </w:t>
            </w:r>
          </w:p>
          <w:p w14:paraId="78F96250" w14:textId="77777777" w:rsidR="00004184" w:rsidRDefault="002C4894">
            <w:pPr>
              <w:widowControl w:val="0"/>
              <w:spacing w:line="240" w:lineRule="auto"/>
              <w:jc w:val="right"/>
              <w:rPr>
                <w:b/>
                <w:sz w:val="18"/>
                <w:szCs w:val="18"/>
              </w:rPr>
            </w:pPr>
            <w:r>
              <w:rPr>
                <w:sz w:val="18"/>
                <w:szCs w:val="18"/>
              </w:rPr>
              <w:t>(33)</w:t>
            </w:r>
          </w:p>
        </w:tc>
        <w:tc>
          <w:tcPr>
            <w:tcW w:w="765" w:type="dxa"/>
            <w:tcMar>
              <w:top w:w="56" w:type="dxa"/>
              <w:left w:w="56" w:type="dxa"/>
              <w:bottom w:w="56" w:type="dxa"/>
              <w:right w:w="56" w:type="dxa"/>
            </w:tcMar>
          </w:tcPr>
          <w:p w14:paraId="123D971E" w14:textId="77777777" w:rsidR="00004184" w:rsidRDefault="002C4894">
            <w:pPr>
              <w:widowControl w:val="0"/>
              <w:spacing w:line="240" w:lineRule="auto"/>
              <w:jc w:val="right"/>
              <w:rPr>
                <w:b/>
                <w:sz w:val="18"/>
                <w:szCs w:val="18"/>
              </w:rPr>
            </w:pPr>
            <w:r>
              <w:rPr>
                <w:b/>
                <w:sz w:val="18"/>
                <w:szCs w:val="18"/>
              </w:rPr>
              <w:t xml:space="preserve">3% </w:t>
            </w:r>
          </w:p>
          <w:p w14:paraId="5FDB1DB5" w14:textId="77777777" w:rsidR="00004184" w:rsidRDefault="002C4894">
            <w:pPr>
              <w:widowControl w:val="0"/>
              <w:spacing w:line="240" w:lineRule="auto"/>
              <w:jc w:val="right"/>
              <w:rPr>
                <w:b/>
                <w:sz w:val="18"/>
                <w:szCs w:val="18"/>
              </w:rPr>
            </w:pPr>
            <w:r>
              <w:rPr>
                <w:sz w:val="18"/>
                <w:szCs w:val="18"/>
              </w:rPr>
              <w:t>(81)</w:t>
            </w:r>
          </w:p>
        </w:tc>
        <w:tc>
          <w:tcPr>
            <w:tcW w:w="750" w:type="dxa"/>
            <w:tcMar>
              <w:top w:w="56" w:type="dxa"/>
              <w:left w:w="56" w:type="dxa"/>
              <w:bottom w:w="56" w:type="dxa"/>
              <w:right w:w="56" w:type="dxa"/>
            </w:tcMar>
          </w:tcPr>
          <w:p w14:paraId="740F915A" w14:textId="77777777" w:rsidR="00004184" w:rsidRDefault="002C4894">
            <w:pPr>
              <w:widowControl w:val="0"/>
              <w:spacing w:line="240" w:lineRule="auto"/>
              <w:jc w:val="right"/>
              <w:rPr>
                <w:b/>
                <w:sz w:val="18"/>
                <w:szCs w:val="18"/>
              </w:rPr>
            </w:pPr>
            <w:r>
              <w:rPr>
                <w:b/>
                <w:sz w:val="18"/>
                <w:szCs w:val="18"/>
              </w:rPr>
              <w:t>4%</w:t>
            </w:r>
          </w:p>
          <w:p w14:paraId="1448196B" w14:textId="77777777" w:rsidR="00004184" w:rsidRDefault="002C4894">
            <w:pPr>
              <w:widowControl w:val="0"/>
              <w:spacing w:line="240" w:lineRule="auto"/>
              <w:jc w:val="right"/>
              <w:rPr>
                <w:b/>
                <w:sz w:val="18"/>
                <w:szCs w:val="18"/>
              </w:rPr>
            </w:pPr>
            <w:r>
              <w:rPr>
                <w:sz w:val="18"/>
                <w:szCs w:val="18"/>
              </w:rPr>
              <w:t>(431)</w:t>
            </w:r>
          </w:p>
        </w:tc>
        <w:tc>
          <w:tcPr>
            <w:tcW w:w="780" w:type="dxa"/>
            <w:tcMar>
              <w:top w:w="56" w:type="dxa"/>
              <w:left w:w="56" w:type="dxa"/>
              <w:bottom w:w="56" w:type="dxa"/>
              <w:right w:w="56" w:type="dxa"/>
            </w:tcMar>
          </w:tcPr>
          <w:p w14:paraId="2D03CAC1" w14:textId="77777777" w:rsidR="00004184" w:rsidRDefault="002C4894">
            <w:pPr>
              <w:widowControl w:val="0"/>
              <w:spacing w:line="240" w:lineRule="auto"/>
              <w:jc w:val="right"/>
              <w:rPr>
                <w:b/>
                <w:sz w:val="18"/>
                <w:szCs w:val="18"/>
              </w:rPr>
            </w:pPr>
            <w:r>
              <w:rPr>
                <w:b/>
                <w:sz w:val="18"/>
                <w:szCs w:val="18"/>
              </w:rPr>
              <w:t>1%</w:t>
            </w:r>
          </w:p>
          <w:p w14:paraId="05862063" w14:textId="77777777" w:rsidR="00004184" w:rsidRDefault="002C4894">
            <w:pPr>
              <w:widowControl w:val="0"/>
              <w:spacing w:line="240" w:lineRule="auto"/>
              <w:jc w:val="right"/>
              <w:rPr>
                <w:b/>
                <w:sz w:val="18"/>
                <w:szCs w:val="18"/>
              </w:rPr>
            </w:pPr>
            <w:r>
              <w:rPr>
                <w:sz w:val="18"/>
                <w:szCs w:val="18"/>
              </w:rPr>
              <w:t>(23)</w:t>
            </w:r>
          </w:p>
        </w:tc>
        <w:tc>
          <w:tcPr>
            <w:tcW w:w="765" w:type="dxa"/>
            <w:tcMar>
              <w:top w:w="56" w:type="dxa"/>
              <w:left w:w="56" w:type="dxa"/>
              <w:bottom w:w="56" w:type="dxa"/>
              <w:right w:w="56" w:type="dxa"/>
            </w:tcMar>
          </w:tcPr>
          <w:p w14:paraId="05953A61" w14:textId="77777777" w:rsidR="00004184" w:rsidRDefault="002C4894">
            <w:pPr>
              <w:widowControl w:val="0"/>
              <w:spacing w:line="240" w:lineRule="auto"/>
              <w:jc w:val="right"/>
              <w:rPr>
                <w:b/>
                <w:sz w:val="18"/>
                <w:szCs w:val="18"/>
              </w:rPr>
            </w:pPr>
            <w:r>
              <w:rPr>
                <w:b/>
                <w:sz w:val="18"/>
                <w:szCs w:val="18"/>
              </w:rPr>
              <w:t>3%</w:t>
            </w:r>
          </w:p>
          <w:p w14:paraId="48ED487F" w14:textId="77777777" w:rsidR="00004184" w:rsidRDefault="002C4894">
            <w:pPr>
              <w:widowControl w:val="0"/>
              <w:spacing w:line="240" w:lineRule="auto"/>
              <w:jc w:val="right"/>
              <w:rPr>
                <w:b/>
                <w:sz w:val="18"/>
                <w:szCs w:val="18"/>
              </w:rPr>
            </w:pPr>
            <w:r>
              <w:rPr>
                <w:sz w:val="18"/>
                <w:szCs w:val="18"/>
              </w:rPr>
              <w:t>(102)</w:t>
            </w:r>
          </w:p>
        </w:tc>
        <w:tc>
          <w:tcPr>
            <w:tcW w:w="765" w:type="dxa"/>
            <w:tcMar>
              <w:top w:w="56" w:type="dxa"/>
              <w:left w:w="56" w:type="dxa"/>
              <w:bottom w:w="56" w:type="dxa"/>
              <w:right w:w="56" w:type="dxa"/>
            </w:tcMar>
          </w:tcPr>
          <w:p w14:paraId="5202FEE3" w14:textId="77777777" w:rsidR="00004184" w:rsidRDefault="002C4894">
            <w:pPr>
              <w:widowControl w:val="0"/>
              <w:spacing w:line="240" w:lineRule="auto"/>
              <w:jc w:val="right"/>
              <w:rPr>
                <w:b/>
                <w:sz w:val="18"/>
                <w:szCs w:val="18"/>
              </w:rPr>
            </w:pPr>
            <w:r>
              <w:rPr>
                <w:b/>
                <w:sz w:val="18"/>
                <w:szCs w:val="18"/>
              </w:rPr>
              <w:t>4%</w:t>
            </w:r>
          </w:p>
          <w:p w14:paraId="57F920A2" w14:textId="77777777" w:rsidR="00004184" w:rsidRDefault="002C4894">
            <w:pPr>
              <w:widowControl w:val="0"/>
              <w:spacing w:line="240" w:lineRule="auto"/>
              <w:jc w:val="right"/>
              <w:rPr>
                <w:b/>
                <w:sz w:val="18"/>
                <w:szCs w:val="18"/>
              </w:rPr>
            </w:pPr>
            <w:r>
              <w:rPr>
                <w:sz w:val="18"/>
                <w:szCs w:val="18"/>
              </w:rPr>
              <w:t>(420)</w:t>
            </w:r>
          </w:p>
        </w:tc>
        <w:tc>
          <w:tcPr>
            <w:tcW w:w="765" w:type="dxa"/>
            <w:tcMar>
              <w:top w:w="56" w:type="dxa"/>
              <w:left w:w="56" w:type="dxa"/>
              <w:bottom w:w="56" w:type="dxa"/>
              <w:right w:w="56" w:type="dxa"/>
            </w:tcMar>
          </w:tcPr>
          <w:p w14:paraId="0B65BC59" w14:textId="77777777" w:rsidR="00004184" w:rsidRDefault="002C4894">
            <w:pPr>
              <w:widowControl w:val="0"/>
              <w:spacing w:line="240" w:lineRule="auto"/>
              <w:jc w:val="right"/>
              <w:rPr>
                <w:b/>
                <w:sz w:val="18"/>
                <w:szCs w:val="18"/>
              </w:rPr>
            </w:pPr>
            <w:r>
              <w:rPr>
                <w:b/>
                <w:sz w:val="18"/>
                <w:szCs w:val="18"/>
              </w:rPr>
              <w:t>1%</w:t>
            </w:r>
          </w:p>
          <w:p w14:paraId="58F75F79" w14:textId="77777777" w:rsidR="00004184" w:rsidRDefault="002C4894">
            <w:pPr>
              <w:widowControl w:val="0"/>
              <w:spacing w:line="240" w:lineRule="auto"/>
              <w:jc w:val="right"/>
              <w:rPr>
                <w:b/>
                <w:sz w:val="18"/>
                <w:szCs w:val="18"/>
              </w:rPr>
            </w:pPr>
            <w:r>
              <w:rPr>
                <w:sz w:val="18"/>
                <w:szCs w:val="18"/>
              </w:rPr>
              <w:t>(&lt;5)</w:t>
            </w:r>
          </w:p>
        </w:tc>
        <w:tc>
          <w:tcPr>
            <w:tcW w:w="765" w:type="dxa"/>
            <w:tcMar>
              <w:top w:w="56" w:type="dxa"/>
              <w:left w:w="56" w:type="dxa"/>
              <w:bottom w:w="56" w:type="dxa"/>
              <w:right w:w="56" w:type="dxa"/>
            </w:tcMar>
          </w:tcPr>
          <w:p w14:paraId="25168731" w14:textId="77777777" w:rsidR="00004184" w:rsidRDefault="002C4894">
            <w:pPr>
              <w:widowControl w:val="0"/>
              <w:spacing w:line="240" w:lineRule="auto"/>
              <w:jc w:val="right"/>
              <w:rPr>
                <w:b/>
                <w:sz w:val="18"/>
                <w:szCs w:val="18"/>
              </w:rPr>
            </w:pPr>
            <w:r>
              <w:rPr>
                <w:b/>
                <w:sz w:val="18"/>
                <w:szCs w:val="18"/>
              </w:rPr>
              <w:t>3%</w:t>
            </w:r>
          </w:p>
          <w:p w14:paraId="6C4D1B4B" w14:textId="77777777" w:rsidR="00004184" w:rsidRDefault="002C4894">
            <w:pPr>
              <w:widowControl w:val="0"/>
              <w:spacing w:line="240" w:lineRule="auto"/>
              <w:jc w:val="right"/>
              <w:rPr>
                <w:b/>
                <w:sz w:val="18"/>
                <w:szCs w:val="18"/>
              </w:rPr>
            </w:pPr>
            <w:r>
              <w:rPr>
                <w:sz w:val="18"/>
                <w:szCs w:val="18"/>
              </w:rPr>
              <w:t>(147)</w:t>
            </w:r>
          </w:p>
        </w:tc>
        <w:tc>
          <w:tcPr>
            <w:tcW w:w="765" w:type="dxa"/>
            <w:tcMar>
              <w:top w:w="56" w:type="dxa"/>
              <w:left w:w="56" w:type="dxa"/>
              <w:bottom w:w="56" w:type="dxa"/>
              <w:right w:w="56" w:type="dxa"/>
            </w:tcMar>
          </w:tcPr>
          <w:p w14:paraId="651D0ACC" w14:textId="77777777" w:rsidR="00004184" w:rsidRDefault="002C4894">
            <w:pPr>
              <w:widowControl w:val="0"/>
              <w:spacing w:line="240" w:lineRule="auto"/>
              <w:jc w:val="right"/>
              <w:rPr>
                <w:b/>
                <w:sz w:val="18"/>
                <w:szCs w:val="18"/>
              </w:rPr>
            </w:pPr>
            <w:r>
              <w:rPr>
                <w:b/>
                <w:sz w:val="18"/>
                <w:szCs w:val="18"/>
              </w:rPr>
              <w:t>4%</w:t>
            </w:r>
          </w:p>
          <w:p w14:paraId="26342C5F" w14:textId="77777777" w:rsidR="00004184" w:rsidRDefault="002C4894">
            <w:pPr>
              <w:widowControl w:val="0"/>
              <w:spacing w:line="240" w:lineRule="auto"/>
              <w:jc w:val="right"/>
              <w:rPr>
                <w:b/>
                <w:sz w:val="18"/>
                <w:szCs w:val="18"/>
              </w:rPr>
            </w:pPr>
            <w:r>
              <w:rPr>
                <w:sz w:val="18"/>
                <w:szCs w:val="18"/>
              </w:rPr>
              <w:t>(408)</w:t>
            </w:r>
          </w:p>
        </w:tc>
        <w:tc>
          <w:tcPr>
            <w:tcW w:w="765" w:type="dxa"/>
            <w:tcMar>
              <w:top w:w="56" w:type="dxa"/>
              <w:left w:w="56" w:type="dxa"/>
              <w:bottom w:w="56" w:type="dxa"/>
              <w:right w:w="56" w:type="dxa"/>
            </w:tcMar>
          </w:tcPr>
          <w:p w14:paraId="3A970072" w14:textId="77777777" w:rsidR="00004184" w:rsidRDefault="002C4894">
            <w:pPr>
              <w:widowControl w:val="0"/>
              <w:spacing w:line="240" w:lineRule="auto"/>
              <w:jc w:val="right"/>
              <w:rPr>
                <w:b/>
                <w:sz w:val="18"/>
                <w:szCs w:val="18"/>
              </w:rPr>
            </w:pPr>
            <w:r>
              <w:rPr>
                <w:b/>
                <w:sz w:val="18"/>
                <w:szCs w:val="18"/>
              </w:rPr>
              <w:t>1%</w:t>
            </w:r>
          </w:p>
          <w:p w14:paraId="4DF8D747" w14:textId="77777777" w:rsidR="00004184" w:rsidRDefault="002C4894">
            <w:pPr>
              <w:widowControl w:val="0"/>
              <w:spacing w:line="240" w:lineRule="auto"/>
              <w:jc w:val="right"/>
              <w:rPr>
                <w:b/>
                <w:sz w:val="18"/>
                <w:szCs w:val="18"/>
              </w:rPr>
            </w:pPr>
            <w:r>
              <w:rPr>
                <w:sz w:val="18"/>
                <w:szCs w:val="18"/>
              </w:rPr>
              <w:t>(&lt;5)</w:t>
            </w:r>
          </w:p>
        </w:tc>
        <w:tc>
          <w:tcPr>
            <w:tcW w:w="765" w:type="dxa"/>
            <w:tcMar>
              <w:top w:w="56" w:type="dxa"/>
              <w:left w:w="56" w:type="dxa"/>
              <w:bottom w:w="56" w:type="dxa"/>
              <w:right w:w="56" w:type="dxa"/>
            </w:tcMar>
          </w:tcPr>
          <w:p w14:paraId="5E678BAB" w14:textId="77777777" w:rsidR="00004184" w:rsidRDefault="002C4894">
            <w:pPr>
              <w:widowControl w:val="0"/>
              <w:spacing w:line="240" w:lineRule="auto"/>
              <w:jc w:val="right"/>
              <w:rPr>
                <w:b/>
                <w:sz w:val="18"/>
                <w:szCs w:val="18"/>
              </w:rPr>
            </w:pPr>
            <w:r>
              <w:rPr>
                <w:b/>
                <w:sz w:val="18"/>
                <w:szCs w:val="18"/>
              </w:rPr>
              <w:t>3%</w:t>
            </w:r>
          </w:p>
          <w:p w14:paraId="456606E6" w14:textId="77777777" w:rsidR="00004184" w:rsidRDefault="002C4894">
            <w:pPr>
              <w:widowControl w:val="0"/>
              <w:spacing w:line="240" w:lineRule="auto"/>
              <w:jc w:val="right"/>
              <w:rPr>
                <w:b/>
                <w:sz w:val="18"/>
                <w:szCs w:val="18"/>
              </w:rPr>
            </w:pPr>
            <w:r>
              <w:rPr>
                <w:sz w:val="18"/>
                <w:szCs w:val="18"/>
              </w:rPr>
              <w:t>(193)</w:t>
            </w:r>
          </w:p>
        </w:tc>
        <w:tc>
          <w:tcPr>
            <w:tcW w:w="765" w:type="dxa"/>
            <w:tcMar>
              <w:top w:w="56" w:type="dxa"/>
              <w:left w:w="56" w:type="dxa"/>
              <w:bottom w:w="56" w:type="dxa"/>
              <w:right w:w="56" w:type="dxa"/>
            </w:tcMar>
          </w:tcPr>
          <w:p w14:paraId="76236EFB" w14:textId="77777777" w:rsidR="00004184" w:rsidRDefault="002C4894">
            <w:pPr>
              <w:widowControl w:val="0"/>
              <w:spacing w:line="240" w:lineRule="auto"/>
              <w:jc w:val="right"/>
              <w:rPr>
                <w:b/>
                <w:sz w:val="18"/>
                <w:szCs w:val="18"/>
              </w:rPr>
            </w:pPr>
            <w:r>
              <w:rPr>
                <w:b/>
                <w:sz w:val="18"/>
                <w:szCs w:val="18"/>
              </w:rPr>
              <w:t>4%</w:t>
            </w:r>
          </w:p>
          <w:p w14:paraId="486593AF" w14:textId="77777777" w:rsidR="00004184" w:rsidRDefault="002C4894">
            <w:pPr>
              <w:widowControl w:val="0"/>
              <w:spacing w:line="240" w:lineRule="auto"/>
              <w:jc w:val="right"/>
              <w:rPr>
                <w:b/>
                <w:sz w:val="18"/>
                <w:szCs w:val="18"/>
              </w:rPr>
            </w:pPr>
            <w:r>
              <w:rPr>
                <w:sz w:val="18"/>
                <w:szCs w:val="18"/>
              </w:rPr>
              <w:t>(398)</w:t>
            </w:r>
          </w:p>
        </w:tc>
      </w:tr>
      <w:tr w:rsidR="00004184" w14:paraId="57D44C60" w14:textId="77777777">
        <w:tc>
          <w:tcPr>
            <w:tcW w:w="1980" w:type="dxa"/>
            <w:shd w:val="clear" w:color="auto" w:fill="F3F3F3"/>
            <w:tcMar>
              <w:top w:w="56" w:type="dxa"/>
              <w:left w:w="56" w:type="dxa"/>
              <w:bottom w:w="56" w:type="dxa"/>
              <w:right w:w="56" w:type="dxa"/>
            </w:tcMar>
          </w:tcPr>
          <w:p w14:paraId="4A5EE40A" w14:textId="77777777" w:rsidR="00004184" w:rsidRDefault="002C4894">
            <w:pPr>
              <w:widowControl w:val="0"/>
              <w:spacing w:line="240" w:lineRule="auto"/>
              <w:rPr>
                <w:b/>
                <w:sz w:val="18"/>
                <w:szCs w:val="18"/>
              </w:rPr>
            </w:pPr>
            <w:r>
              <w:rPr>
                <w:b/>
                <w:sz w:val="18"/>
                <w:szCs w:val="18"/>
              </w:rPr>
              <w:t>Andere</w:t>
            </w:r>
          </w:p>
        </w:tc>
        <w:tc>
          <w:tcPr>
            <w:tcW w:w="765" w:type="dxa"/>
            <w:tcMar>
              <w:top w:w="56" w:type="dxa"/>
              <w:left w:w="56" w:type="dxa"/>
              <w:bottom w:w="56" w:type="dxa"/>
              <w:right w:w="56" w:type="dxa"/>
            </w:tcMar>
          </w:tcPr>
          <w:p w14:paraId="355F1F63" w14:textId="77777777" w:rsidR="00004184" w:rsidRDefault="002C4894">
            <w:pPr>
              <w:widowControl w:val="0"/>
              <w:spacing w:line="240" w:lineRule="auto"/>
              <w:jc w:val="right"/>
              <w:rPr>
                <w:b/>
                <w:sz w:val="18"/>
                <w:szCs w:val="18"/>
              </w:rPr>
            </w:pPr>
            <w:r>
              <w:rPr>
                <w:b/>
                <w:sz w:val="18"/>
                <w:szCs w:val="18"/>
              </w:rPr>
              <w:t xml:space="preserve">1% </w:t>
            </w:r>
          </w:p>
          <w:p w14:paraId="1D43E4F2" w14:textId="77777777" w:rsidR="00004184" w:rsidRDefault="002C4894">
            <w:pPr>
              <w:widowControl w:val="0"/>
              <w:spacing w:line="240" w:lineRule="auto"/>
              <w:jc w:val="right"/>
              <w:rPr>
                <w:b/>
                <w:sz w:val="18"/>
                <w:szCs w:val="18"/>
              </w:rPr>
            </w:pPr>
            <w:r>
              <w:rPr>
                <w:sz w:val="18"/>
                <w:szCs w:val="18"/>
              </w:rPr>
              <w:t>(20)</w:t>
            </w:r>
          </w:p>
        </w:tc>
        <w:tc>
          <w:tcPr>
            <w:tcW w:w="765" w:type="dxa"/>
            <w:tcMar>
              <w:top w:w="56" w:type="dxa"/>
              <w:left w:w="56" w:type="dxa"/>
              <w:bottom w:w="56" w:type="dxa"/>
              <w:right w:w="56" w:type="dxa"/>
            </w:tcMar>
          </w:tcPr>
          <w:p w14:paraId="50B2D26F" w14:textId="77777777" w:rsidR="00004184" w:rsidRDefault="002C4894">
            <w:pPr>
              <w:widowControl w:val="0"/>
              <w:spacing w:line="240" w:lineRule="auto"/>
              <w:jc w:val="right"/>
              <w:rPr>
                <w:b/>
                <w:sz w:val="18"/>
                <w:szCs w:val="18"/>
              </w:rPr>
            </w:pPr>
            <w:r>
              <w:rPr>
                <w:b/>
                <w:sz w:val="18"/>
                <w:szCs w:val="18"/>
              </w:rPr>
              <w:t>1%</w:t>
            </w:r>
          </w:p>
          <w:p w14:paraId="773FC0D7" w14:textId="77777777" w:rsidR="00004184" w:rsidRDefault="002C4894">
            <w:pPr>
              <w:widowControl w:val="0"/>
              <w:spacing w:line="240" w:lineRule="auto"/>
              <w:jc w:val="right"/>
              <w:rPr>
                <w:b/>
                <w:sz w:val="18"/>
                <w:szCs w:val="18"/>
              </w:rPr>
            </w:pPr>
            <w:r>
              <w:rPr>
                <w:sz w:val="18"/>
                <w:szCs w:val="18"/>
              </w:rPr>
              <w:t>(28)</w:t>
            </w:r>
          </w:p>
        </w:tc>
        <w:tc>
          <w:tcPr>
            <w:tcW w:w="750" w:type="dxa"/>
            <w:tcMar>
              <w:top w:w="56" w:type="dxa"/>
              <w:left w:w="56" w:type="dxa"/>
              <w:bottom w:w="56" w:type="dxa"/>
              <w:right w:w="56" w:type="dxa"/>
            </w:tcMar>
          </w:tcPr>
          <w:p w14:paraId="63D5F41C" w14:textId="77777777" w:rsidR="00004184" w:rsidRDefault="002C4894">
            <w:pPr>
              <w:widowControl w:val="0"/>
              <w:spacing w:line="240" w:lineRule="auto"/>
              <w:jc w:val="right"/>
              <w:rPr>
                <w:b/>
                <w:sz w:val="18"/>
                <w:szCs w:val="18"/>
              </w:rPr>
            </w:pPr>
            <w:r>
              <w:rPr>
                <w:b/>
                <w:sz w:val="18"/>
                <w:szCs w:val="18"/>
              </w:rPr>
              <w:t>1%</w:t>
            </w:r>
          </w:p>
          <w:p w14:paraId="2202C7B1" w14:textId="77777777" w:rsidR="00004184" w:rsidRDefault="002C4894">
            <w:pPr>
              <w:widowControl w:val="0"/>
              <w:spacing w:line="240" w:lineRule="auto"/>
              <w:jc w:val="right"/>
              <w:rPr>
                <w:b/>
                <w:sz w:val="18"/>
                <w:szCs w:val="18"/>
              </w:rPr>
            </w:pPr>
            <w:r>
              <w:rPr>
                <w:sz w:val="18"/>
                <w:szCs w:val="18"/>
              </w:rPr>
              <w:t>(126)</w:t>
            </w:r>
          </w:p>
        </w:tc>
        <w:tc>
          <w:tcPr>
            <w:tcW w:w="780" w:type="dxa"/>
            <w:tcMar>
              <w:top w:w="56" w:type="dxa"/>
              <w:left w:w="56" w:type="dxa"/>
              <w:bottom w:w="56" w:type="dxa"/>
              <w:right w:w="56" w:type="dxa"/>
            </w:tcMar>
          </w:tcPr>
          <w:p w14:paraId="5FB38BE5" w14:textId="77777777" w:rsidR="00004184" w:rsidRDefault="002C4894">
            <w:pPr>
              <w:widowControl w:val="0"/>
              <w:spacing w:line="240" w:lineRule="auto"/>
              <w:jc w:val="right"/>
              <w:rPr>
                <w:b/>
                <w:sz w:val="18"/>
                <w:szCs w:val="18"/>
              </w:rPr>
            </w:pPr>
            <w:r>
              <w:rPr>
                <w:b/>
                <w:sz w:val="18"/>
                <w:szCs w:val="18"/>
              </w:rPr>
              <w:t>1%</w:t>
            </w:r>
          </w:p>
          <w:p w14:paraId="060AABAF" w14:textId="77777777" w:rsidR="00004184" w:rsidRDefault="002C4894">
            <w:pPr>
              <w:widowControl w:val="0"/>
              <w:spacing w:line="240" w:lineRule="auto"/>
              <w:jc w:val="right"/>
              <w:rPr>
                <w:b/>
                <w:sz w:val="18"/>
                <w:szCs w:val="18"/>
              </w:rPr>
            </w:pPr>
            <w:r>
              <w:rPr>
                <w:sz w:val="18"/>
                <w:szCs w:val="18"/>
              </w:rPr>
              <w:t>(22)</w:t>
            </w:r>
          </w:p>
        </w:tc>
        <w:tc>
          <w:tcPr>
            <w:tcW w:w="765" w:type="dxa"/>
            <w:tcMar>
              <w:top w:w="56" w:type="dxa"/>
              <w:left w:w="56" w:type="dxa"/>
              <w:bottom w:w="56" w:type="dxa"/>
              <w:right w:w="56" w:type="dxa"/>
            </w:tcMar>
          </w:tcPr>
          <w:p w14:paraId="626903BB" w14:textId="77777777" w:rsidR="00004184" w:rsidRDefault="002C4894">
            <w:pPr>
              <w:widowControl w:val="0"/>
              <w:spacing w:line="240" w:lineRule="auto"/>
              <w:jc w:val="right"/>
              <w:rPr>
                <w:b/>
                <w:sz w:val="18"/>
                <w:szCs w:val="18"/>
              </w:rPr>
            </w:pPr>
            <w:r>
              <w:rPr>
                <w:b/>
                <w:sz w:val="18"/>
                <w:szCs w:val="18"/>
              </w:rPr>
              <w:t>1%</w:t>
            </w:r>
          </w:p>
          <w:p w14:paraId="71C10EBF" w14:textId="77777777" w:rsidR="00004184" w:rsidRDefault="002C4894">
            <w:pPr>
              <w:widowControl w:val="0"/>
              <w:spacing w:line="240" w:lineRule="auto"/>
              <w:jc w:val="right"/>
              <w:rPr>
                <w:sz w:val="18"/>
                <w:szCs w:val="18"/>
              </w:rPr>
            </w:pPr>
            <w:r>
              <w:rPr>
                <w:sz w:val="18"/>
                <w:szCs w:val="18"/>
              </w:rPr>
              <w:t>(47)</w:t>
            </w:r>
          </w:p>
        </w:tc>
        <w:tc>
          <w:tcPr>
            <w:tcW w:w="765" w:type="dxa"/>
            <w:tcMar>
              <w:top w:w="56" w:type="dxa"/>
              <w:left w:w="56" w:type="dxa"/>
              <w:bottom w:w="56" w:type="dxa"/>
              <w:right w:w="56" w:type="dxa"/>
            </w:tcMar>
          </w:tcPr>
          <w:p w14:paraId="165FB238" w14:textId="77777777" w:rsidR="00004184" w:rsidRDefault="002C4894">
            <w:pPr>
              <w:widowControl w:val="0"/>
              <w:spacing w:line="240" w:lineRule="auto"/>
              <w:jc w:val="right"/>
              <w:rPr>
                <w:b/>
                <w:sz w:val="18"/>
                <w:szCs w:val="18"/>
              </w:rPr>
            </w:pPr>
            <w:r>
              <w:rPr>
                <w:b/>
                <w:sz w:val="18"/>
                <w:szCs w:val="18"/>
              </w:rPr>
              <w:t>1%</w:t>
            </w:r>
          </w:p>
          <w:p w14:paraId="7044D97F" w14:textId="77777777" w:rsidR="00004184" w:rsidRDefault="002C4894">
            <w:pPr>
              <w:widowControl w:val="0"/>
              <w:spacing w:line="240" w:lineRule="auto"/>
              <w:jc w:val="right"/>
              <w:rPr>
                <w:b/>
                <w:sz w:val="18"/>
                <w:szCs w:val="18"/>
              </w:rPr>
            </w:pPr>
            <w:r>
              <w:rPr>
                <w:sz w:val="18"/>
                <w:szCs w:val="18"/>
              </w:rPr>
              <w:t>(119)</w:t>
            </w:r>
          </w:p>
        </w:tc>
        <w:tc>
          <w:tcPr>
            <w:tcW w:w="765" w:type="dxa"/>
            <w:tcMar>
              <w:top w:w="56" w:type="dxa"/>
              <w:left w:w="56" w:type="dxa"/>
              <w:bottom w:w="56" w:type="dxa"/>
              <w:right w:w="56" w:type="dxa"/>
            </w:tcMar>
          </w:tcPr>
          <w:p w14:paraId="1C58BE19" w14:textId="77777777" w:rsidR="00004184" w:rsidRDefault="002C4894">
            <w:pPr>
              <w:widowControl w:val="0"/>
              <w:spacing w:line="240" w:lineRule="auto"/>
              <w:jc w:val="right"/>
              <w:rPr>
                <w:b/>
                <w:sz w:val="18"/>
                <w:szCs w:val="18"/>
              </w:rPr>
            </w:pPr>
            <w:r>
              <w:rPr>
                <w:b/>
                <w:sz w:val="18"/>
                <w:szCs w:val="18"/>
              </w:rPr>
              <w:t>0%</w:t>
            </w:r>
          </w:p>
          <w:p w14:paraId="13817A5C" w14:textId="77777777" w:rsidR="00004184" w:rsidRDefault="002C4894">
            <w:pPr>
              <w:widowControl w:val="0"/>
              <w:spacing w:line="240" w:lineRule="auto"/>
              <w:jc w:val="right"/>
              <w:rPr>
                <w:b/>
                <w:sz w:val="18"/>
                <w:szCs w:val="18"/>
              </w:rPr>
            </w:pPr>
            <w:r>
              <w:rPr>
                <w:sz w:val="18"/>
                <w:szCs w:val="18"/>
              </w:rPr>
              <w:t>(&lt;5)</w:t>
            </w:r>
          </w:p>
        </w:tc>
        <w:tc>
          <w:tcPr>
            <w:tcW w:w="765" w:type="dxa"/>
            <w:tcMar>
              <w:top w:w="56" w:type="dxa"/>
              <w:left w:w="56" w:type="dxa"/>
              <w:bottom w:w="56" w:type="dxa"/>
              <w:right w:w="56" w:type="dxa"/>
            </w:tcMar>
          </w:tcPr>
          <w:p w14:paraId="693FD484" w14:textId="77777777" w:rsidR="00004184" w:rsidRDefault="002C4894">
            <w:pPr>
              <w:widowControl w:val="0"/>
              <w:spacing w:line="240" w:lineRule="auto"/>
              <w:jc w:val="right"/>
              <w:rPr>
                <w:b/>
                <w:sz w:val="18"/>
                <w:szCs w:val="18"/>
              </w:rPr>
            </w:pPr>
            <w:r>
              <w:rPr>
                <w:b/>
                <w:sz w:val="18"/>
                <w:szCs w:val="18"/>
              </w:rPr>
              <w:t>1%</w:t>
            </w:r>
          </w:p>
          <w:p w14:paraId="50C8B587" w14:textId="77777777" w:rsidR="00004184" w:rsidRDefault="002C4894">
            <w:pPr>
              <w:widowControl w:val="0"/>
              <w:spacing w:line="240" w:lineRule="auto"/>
              <w:jc w:val="right"/>
              <w:rPr>
                <w:b/>
                <w:sz w:val="18"/>
                <w:szCs w:val="18"/>
              </w:rPr>
            </w:pPr>
            <w:r>
              <w:rPr>
                <w:sz w:val="18"/>
                <w:szCs w:val="18"/>
              </w:rPr>
              <w:t>(61)</w:t>
            </w:r>
          </w:p>
        </w:tc>
        <w:tc>
          <w:tcPr>
            <w:tcW w:w="765" w:type="dxa"/>
            <w:tcMar>
              <w:top w:w="56" w:type="dxa"/>
              <w:left w:w="56" w:type="dxa"/>
              <w:bottom w:w="56" w:type="dxa"/>
              <w:right w:w="56" w:type="dxa"/>
            </w:tcMar>
          </w:tcPr>
          <w:p w14:paraId="3EE8D343" w14:textId="77777777" w:rsidR="00004184" w:rsidRDefault="002C4894">
            <w:pPr>
              <w:widowControl w:val="0"/>
              <w:spacing w:line="240" w:lineRule="auto"/>
              <w:jc w:val="right"/>
              <w:rPr>
                <w:b/>
                <w:sz w:val="18"/>
                <w:szCs w:val="18"/>
              </w:rPr>
            </w:pPr>
            <w:r>
              <w:rPr>
                <w:b/>
                <w:sz w:val="18"/>
                <w:szCs w:val="18"/>
              </w:rPr>
              <w:t>1%</w:t>
            </w:r>
          </w:p>
          <w:p w14:paraId="04FD754E" w14:textId="77777777" w:rsidR="00004184" w:rsidRDefault="002C4894">
            <w:pPr>
              <w:widowControl w:val="0"/>
              <w:spacing w:line="240" w:lineRule="auto"/>
              <w:jc w:val="right"/>
              <w:rPr>
                <w:b/>
                <w:sz w:val="18"/>
                <w:szCs w:val="18"/>
              </w:rPr>
            </w:pPr>
            <w:r>
              <w:rPr>
                <w:sz w:val="18"/>
                <w:szCs w:val="18"/>
              </w:rPr>
              <w:t>(123)</w:t>
            </w:r>
          </w:p>
        </w:tc>
        <w:tc>
          <w:tcPr>
            <w:tcW w:w="765" w:type="dxa"/>
            <w:tcMar>
              <w:top w:w="56" w:type="dxa"/>
              <w:left w:w="56" w:type="dxa"/>
              <w:bottom w:w="56" w:type="dxa"/>
              <w:right w:w="56" w:type="dxa"/>
            </w:tcMar>
          </w:tcPr>
          <w:p w14:paraId="0A89DB26" w14:textId="77777777" w:rsidR="00004184" w:rsidRDefault="002C4894">
            <w:pPr>
              <w:widowControl w:val="0"/>
              <w:spacing w:line="240" w:lineRule="auto"/>
              <w:jc w:val="right"/>
              <w:rPr>
                <w:b/>
                <w:sz w:val="18"/>
                <w:szCs w:val="18"/>
              </w:rPr>
            </w:pPr>
            <w:r>
              <w:rPr>
                <w:b/>
                <w:sz w:val="18"/>
                <w:szCs w:val="18"/>
              </w:rPr>
              <w:t>1%</w:t>
            </w:r>
          </w:p>
          <w:p w14:paraId="65A901EA" w14:textId="77777777" w:rsidR="00004184" w:rsidRDefault="002C4894">
            <w:pPr>
              <w:widowControl w:val="0"/>
              <w:spacing w:line="240" w:lineRule="auto"/>
              <w:jc w:val="right"/>
              <w:rPr>
                <w:b/>
                <w:sz w:val="18"/>
                <w:szCs w:val="18"/>
              </w:rPr>
            </w:pPr>
            <w:r>
              <w:rPr>
                <w:sz w:val="18"/>
                <w:szCs w:val="18"/>
              </w:rPr>
              <w:t>(&lt;5)</w:t>
            </w:r>
          </w:p>
        </w:tc>
        <w:tc>
          <w:tcPr>
            <w:tcW w:w="765" w:type="dxa"/>
            <w:tcMar>
              <w:top w:w="56" w:type="dxa"/>
              <w:left w:w="56" w:type="dxa"/>
              <w:bottom w:w="56" w:type="dxa"/>
              <w:right w:w="56" w:type="dxa"/>
            </w:tcMar>
          </w:tcPr>
          <w:p w14:paraId="1FBB684B" w14:textId="77777777" w:rsidR="00004184" w:rsidRDefault="002C4894">
            <w:pPr>
              <w:widowControl w:val="0"/>
              <w:spacing w:line="240" w:lineRule="auto"/>
              <w:jc w:val="right"/>
              <w:rPr>
                <w:b/>
                <w:sz w:val="18"/>
                <w:szCs w:val="18"/>
              </w:rPr>
            </w:pPr>
            <w:r>
              <w:rPr>
                <w:b/>
                <w:sz w:val="18"/>
                <w:szCs w:val="18"/>
              </w:rPr>
              <w:t>1%</w:t>
            </w:r>
          </w:p>
          <w:p w14:paraId="739CC981" w14:textId="77777777" w:rsidR="00004184" w:rsidRDefault="002C4894">
            <w:pPr>
              <w:widowControl w:val="0"/>
              <w:spacing w:line="240" w:lineRule="auto"/>
              <w:jc w:val="right"/>
              <w:rPr>
                <w:b/>
                <w:sz w:val="18"/>
                <w:szCs w:val="18"/>
              </w:rPr>
            </w:pPr>
            <w:r>
              <w:rPr>
                <w:sz w:val="18"/>
                <w:szCs w:val="18"/>
              </w:rPr>
              <w:t>(76)</w:t>
            </w:r>
          </w:p>
        </w:tc>
        <w:tc>
          <w:tcPr>
            <w:tcW w:w="765" w:type="dxa"/>
            <w:tcMar>
              <w:top w:w="56" w:type="dxa"/>
              <w:left w:w="56" w:type="dxa"/>
              <w:bottom w:w="56" w:type="dxa"/>
              <w:right w:w="56" w:type="dxa"/>
            </w:tcMar>
          </w:tcPr>
          <w:p w14:paraId="60EB45E9" w14:textId="77777777" w:rsidR="00004184" w:rsidRDefault="002C4894">
            <w:pPr>
              <w:widowControl w:val="0"/>
              <w:spacing w:line="240" w:lineRule="auto"/>
              <w:jc w:val="right"/>
              <w:rPr>
                <w:b/>
                <w:sz w:val="18"/>
                <w:szCs w:val="18"/>
              </w:rPr>
            </w:pPr>
            <w:r>
              <w:rPr>
                <w:b/>
                <w:sz w:val="18"/>
                <w:szCs w:val="18"/>
              </w:rPr>
              <w:t>1%</w:t>
            </w:r>
          </w:p>
          <w:p w14:paraId="3CE5D2C9" w14:textId="77777777" w:rsidR="00004184" w:rsidRDefault="002C4894">
            <w:pPr>
              <w:widowControl w:val="0"/>
              <w:spacing w:line="240" w:lineRule="auto"/>
              <w:jc w:val="right"/>
              <w:rPr>
                <w:b/>
                <w:sz w:val="18"/>
                <w:szCs w:val="18"/>
              </w:rPr>
            </w:pPr>
            <w:r>
              <w:rPr>
                <w:sz w:val="18"/>
                <w:szCs w:val="18"/>
              </w:rPr>
              <w:t>(131)</w:t>
            </w:r>
          </w:p>
        </w:tc>
      </w:tr>
      <w:tr w:rsidR="00004184" w14:paraId="035D59A5" w14:textId="77777777">
        <w:tc>
          <w:tcPr>
            <w:tcW w:w="1980" w:type="dxa"/>
            <w:shd w:val="clear" w:color="auto" w:fill="F3F3F3"/>
            <w:tcMar>
              <w:top w:w="56" w:type="dxa"/>
              <w:left w:w="56" w:type="dxa"/>
              <w:bottom w:w="56" w:type="dxa"/>
              <w:right w:w="56" w:type="dxa"/>
            </w:tcMar>
          </w:tcPr>
          <w:p w14:paraId="0682D32C" w14:textId="77777777" w:rsidR="00004184" w:rsidRDefault="002C4894">
            <w:pPr>
              <w:widowControl w:val="0"/>
              <w:spacing w:line="240" w:lineRule="auto"/>
              <w:rPr>
                <w:b/>
                <w:sz w:val="18"/>
                <w:szCs w:val="18"/>
              </w:rPr>
            </w:pPr>
            <w:r>
              <w:rPr>
                <w:b/>
                <w:sz w:val="18"/>
                <w:szCs w:val="18"/>
              </w:rPr>
              <w:t>Geen handicapgegevens beschikbaar</w:t>
            </w:r>
          </w:p>
        </w:tc>
        <w:tc>
          <w:tcPr>
            <w:tcW w:w="765" w:type="dxa"/>
            <w:tcMar>
              <w:top w:w="56" w:type="dxa"/>
              <w:left w:w="56" w:type="dxa"/>
              <w:bottom w:w="56" w:type="dxa"/>
              <w:right w:w="56" w:type="dxa"/>
            </w:tcMar>
          </w:tcPr>
          <w:p w14:paraId="63EBFFB8" w14:textId="77777777" w:rsidR="00004184" w:rsidRDefault="002C4894">
            <w:pPr>
              <w:widowControl w:val="0"/>
              <w:spacing w:line="240" w:lineRule="auto"/>
              <w:jc w:val="right"/>
              <w:rPr>
                <w:b/>
                <w:sz w:val="18"/>
                <w:szCs w:val="18"/>
              </w:rPr>
            </w:pPr>
            <w:r>
              <w:rPr>
                <w:b/>
                <w:sz w:val="18"/>
                <w:szCs w:val="18"/>
              </w:rPr>
              <w:t xml:space="preserve">4% </w:t>
            </w:r>
          </w:p>
          <w:p w14:paraId="6FBE33A5" w14:textId="77777777" w:rsidR="00004184" w:rsidRDefault="002C4894">
            <w:pPr>
              <w:widowControl w:val="0"/>
              <w:spacing w:line="240" w:lineRule="auto"/>
              <w:jc w:val="right"/>
              <w:rPr>
                <w:b/>
                <w:sz w:val="18"/>
                <w:szCs w:val="18"/>
              </w:rPr>
            </w:pPr>
            <w:r>
              <w:rPr>
                <w:sz w:val="18"/>
                <w:szCs w:val="18"/>
              </w:rPr>
              <w:t>(71)</w:t>
            </w:r>
          </w:p>
        </w:tc>
        <w:tc>
          <w:tcPr>
            <w:tcW w:w="765" w:type="dxa"/>
            <w:tcMar>
              <w:top w:w="56" w:type="dxa"/>
              <w:left w:w="56" w:type="dxa"/>
              <w:bottom w:w="56" w:type="dxa"/>
              <w:right w:w="56" w:type="dxa"/>
            </w:tcMar>
          </w:tcPr>
          <w:p w14:paraId="6ED0402B" w14:textId="77777777" w:rsidR="00004184" w:rsidRDefault="002C4894">
            <w:pPr>
              <w:widowControl w:val="0"/>
              <w:spacing w:line="240" w:lineRule="auto"/>
              <w:jc w:val="right"/>
              <w:rPr>
                <w:b/>
                <w:sz w:val="18"/>
                <w:szCs w:val="18"/>
              </w:rPr>
            </w:pPr>
            <w:r>
              <w:rPr>
                <w:b/>
                <w:sz w:val="18"/>
                <w:szCs w:val="18"/>
              </w:rPr>
              <w:t>5%</w:t>
            </w:r>
          </w:p>
          <w:p w14:paraId="463A9BF2" w14:textId="77777777" w:rsidR="00004184" w:rsidRDefault="002C4894">
            <w:pPr>
              <w:widowControl w:val="0"/>
              <w:spacing w:line="240" w:lineRule="auto"/>
              <w:jc w:val="right"/>
              <w:rPr>
                <w:b/>
                <w:sz w:val="18"/>
                <w:szCs w:val="18"/>
              </w:rPr>
            </w:pPr>
            <w:r>
              <w:rPr>
                <w:sz w:val="18"/>
                <w:szCs w:val="18"/>
              </w:rPr>
              <w:t>(145)</w:t>
            </w:r>
          </w:p>
        </w:tc>
        <w:tc>
          <w:tcPr>
            <w:tcW w:w="750" w:type="dxa"/>
            <w:tcMar>
              <w:top w:w="56" w:type="dxa"/>
              <w:left w:w="56" w:type="dxa"/>
              <w:bottom w:w="56" w:type="dxa"/>
              <w:right w:w="56" w:type="dxa"/>
            </w:tcMar>
          </w:tcPr>
          <w:p w14:paraId="517D6329" w14:textId="77777777" w:rsidR="00004184" w:rsidRDefault="002C4894">
            <w:pPr>
              <w:widowControl w:val="0"/>
              <w:spacing w:line="240" w:lineRule="auto"/>
              <w:jc w:val="right"/>
              <w:rPr>
                <w:b/>
                <w:sz w:val="18"/>
                <w:szCs w:val="18"/>
              </w:rPr>
            </w:pPr>
            <w:r>
              <w:rPr>
                <w:b/>
                <w:sz w:val="18"/>
                <w:szCs w:val="18"/>
              </w:rPr>
              <w:t>3%</w:t>
            </w:r>
          </w:p>
          <w:p w14:paraId="52520A57" w14:textId="77777777" w:rsidR="00004184" w:rsidRDefault="002C4894">
            <w:pPr>
              <w:widowControl w:val="0"/>
              <w:spacing w:line="240" w:lineRule="auto"/>
              <w:jc w:val="right"/>
              <w:rPr>
                <w:b/>
                <w:sz w:val="18"/>
                <w:szCs w:val="18"/>
              </w:rPr>
            </w:pPr>
            <w:r>
              <w:rPr>
                <w:sz w:val="18"/>
                <w:szCs w:val="18"/>
              </w:rPr>
              <w:t>(313)</w:t>
            </w:r>
          </w:p>
        </w:tc>
        <w:tc>
          <w:tcPr>
            <w:tcW w:w="780" w:type="dxa"/>
            <w:tcMar>
              <w:top w:w="56" w:type="dxa"/>
              <w:left w:w="56" w:type="dxa"/>
              <w:bottom w:w="56" w:type="dxa"/>
              <w:right w:w="56" w:type="dxa"/>
            </w:tcMar>
          </w:tcPr>
          <w:p w14:paraId="30637B68" w14:textId="77777777" w:rsidR="00004184" w:rsidRDefault="002C4894">
            <w:pPr>
              <w:widowControl w:val="0"/>
              <w:spacing w:line="240" w:lineRule="auto"/>
              <w:jc w:val="right"/>
              <w:rPr>
                <w:b/>
                <w:sz w:val="18"/>
                <w:szCs w:val="18"/>
              </w:rPr>
            </w:pPr>
            <w:r>
              <w:rPr>
                <w:b/>
                <w:sz w:val="18"/>
                <w:szCs w:val="18"/>
              </w:rPr>
              <w:t>4%</w:t>
            </w:r>
          </w:p>
          <w:p w14:paraId="7382096A" w14:textId="77777777" w:rsidR="00004184" w:rsidRDefault="002C4894">
            <w:pPr>
              <w:widowControl w:val="0"/>
              <w:spacing w:line="240" w:lineRule="auto"/>
              <w:jc w:val="right"/>
              <w:rPr>
                <w:b/>
                <w:sz w:val="18"/>
                <w:szCs w:val="18"/>
              </w:rPr>
            </w:pPr>
            <w:r>
              <w:rPr>
                <w:sz w:val="18"/>
                <w:szCs w:val="18"/>
              </w:rPr>
              <w:t>(75)</w:t>
            </w:r>
          </w:p>
        </w:tc>
        <w:tc>
          <w:tcPr>
            <w:tcW w:w="765" w:type="dxa"/>
            <w:tcMar>
              <w:top w:w="56" w:type="dxa"/>
              <w:left w:w="56" w:type="dxa"/>
              <w:bottom w:w="56" w:type="dxa"/>
              <w:right w:w="56" w:type="dxa"/>
            </w:tcMar>
          </w:tcPr>
          <w:p w14:paraId="5EB01008" w14:textId="77777777" w:rsidR="00004184" w:rsidRDefault="002C4894">
            <w:pPr>
              <w:widowControl w:val="0"/>
              <w:spacing w:line="240" w:lineRule="auto"/>
              <w:jc w:val="right"/>
              <w:rPr>
                <w:b/>
                <w:sz w:val="18"/>
                <w:szCs w:val="18"/>
              </w:rPr>
            </w:pPr>
            <w:r>
              <w:rPr>
                <w:b/>
                <w:sz w:val="18"/>
                <w:szCs w:val="18"/>
              </w:rPr>
              <w:t>5%</w:t>
            </w:r>
          </w:p>
          <w:p w14:paraId="2363EBBC" w14:textId="77777777" w:rsidR="00004184" w:rsidRDefault="002C4894">
            <w:pPr>
              <w:widowControl w:val="0"/>
              <w:spacing w:line="240" w:lineRule="auto"/>
              <w:jc w:val="right"/>
              <w:rPr>
                <w:b/>
                <w:sz w:val="18"/>
                <w:szCs w:val="18"/>
              </w:rPr>
            </w:pPr>
            <w:r>
              <w:rPr>
                <w:sz w:val="18"/>
                <w:szCs w:val="18"/>
              </w:rPr>
              <w:t>(190)</w:t>
            </w:r>
          </w:p>
        </w:tc>
        <w:tc>
          <w:tcPr>
            <w:tcW w:w="765" w:type="dxa"/>
            <w:tcMar>
              <w:top w:w="56" w:type="dxa"/>
              <w:left w:w="56" w:type="dxa"/>
              <w:bottom w:w="56" w:type="dxa"/>
              <w:right w:w="56" w:type="dxa"/>
            </w:tcMar>
          </w:tcPr>
          <w:p w14:paraId="4B574331" w14:textId="77777777" w:rsidR="00004184" w:rsidRDefault="002C4894">
            <w:pPr>
              <w:widowControl w:val="0"/>
              <w:spacing w:line="240" w:lineRule="auto"/>
              <w:jc w:val="right"/>
              <w:rPr>
                <w:b/>
                <w:sz w:val="18"/>
                <w:szCs w:val="18"/>
              </w:rPr>
            </w:pPr>
            <w:r>
              <w:rPr>
                <w:b/>
                <w:sz w:val="18"/>
                <w:szCs w:val="18"/>
              </w:rPr>
              <w:t>3%</w:t>
            </w:r>
          </w:p>
          <w:p w14:paraId="6DB99BF8" w14:textId="77777777" w:rsidR="00004184" w:rsidRDefault="002C4894">
            <w:pPr>
              <w:widowControl w:val="0"/>
              <w:spacing w:line="240" w:lineRule="auto"/>
              <w:jc w:val="right"/>
              <w:rPr>
                <w:b/>
                <w:sz w:val="18"/>
                <w:szCs w:val="18"/>
              </w:rPr>
            </w:pPr>
            <w:r>
              <w:rPr>
                <w:sz w:val="18"/>
                <w:szCs w:val="18"/>
              </w:rPr>
              <w:t>(325)</w:t>
            </w:r>
          </w:p>
        </w:tc>
        <w:tc>
          <w:tcPr>
            <w:tcW w:w="765" w:type="dxa"/>
            <w:tcMar>
              <w:top w:w="56" w:type="dxa"/>
              <w:left w:w="56" w:type="dxa"/>
              <w:bottom w:w="56" w:type="dxa"/>
              <w:right w:w="56" w:type="dxa"/>
            </w:tcMar>
          </w:tcPr>
          <w:p w14:paraId="04A16BE3" w14:textId="77777777" w:rsidR="00004184" w:rsidRDefault="002C4894">
            <w:pPr>
              <w:widowControl w:val="0"/>
              <w:spacing w:line="240" w:lineRule="auto"/>
              <w:jc w:val="right"/>
              <w:rPr>
                <w:b/>
                <w:sz w:val="18"/>
                <w:szCs w:val="18"/>
              </w:rPr>
            </w:pPr>
            <w:r>
              <w:rPr>
                <w:b/>
                <w:sz w:val="18"/>
                <w:szCs w:val="18"/>
              </w:rPr>
              <w:t>4%</w:t>
            </w:r>
          </w:p>
          <w:p w14:paraId="3FB4A16E" w14:textId="77777777" w:rsidR="00004184" w:rsidRDefault="002C4894">
            <w:pPr>
              <w:widowControl w:val="0"/>
              <w:spacing w:line="240" w:lineRule="auto"/>
              <w:jc w:val="right"/>
              <w:rPr>
                <w:b/>
                <w:sz w:val="18"/>
                <w:szCs w:val="18"/>
              </w:rPr>
            </w:pPr>
            <w:r>
              <w:rPr>
                <w:sz w:val="18"/>
                <w:szCs w:val="18"/>
              </w:rPr>
              <w:t>(13)</w:t>
            </w:r>
          </w:p>
        </w:tc>
        <w:tc>
          <w:tcPr>
            <w:tcW w:w="765" w:type="dxa"/>
            <w:tcMar>
              <w:top w:w="56" w:type="dxa"/>
              <w:left w:w="56" w:type="dxa"/>
              <w:bottom w:w="56" w:type="dxa"/>
              <w:right w:w="56" w:type="dxa"/>
            </w:tcMar>
          </w:tcPr>
          <w:p w14:paraId="0FA1DB1F" w14:textId="77777777" w:rsidR="00004184" w:rsidRDefault="002C4894">
            <w:pPr>
              <w:widowControl w:val="0"/>
              <w:spacing w:line="240" w:lineRule="auto"/>
              <w:jc w:val="right"/>
              <w:rPr>
                <w:b/>
                <w:sz w:val="18"/>
                <w:szCs w:val="18"/>
              </w:rPr>
            </w:pPr>
            <w:r>
              <w:rPr>
                <w:b/>
                <w:sz w:val="18"/>
                <w:szCs w:val="18"/>
              </w:rPr>
              <w:t>5%</w:t>
            </w:r>
          </w:p>
          <w:p w14:paraId="4F5FE5CA" w14:textId="77777777" w:rsidR="00004184" w:rsidRDefault="002C4894">
            <w:pPr>
              <w:widowControl w:val="0"/>
              <w:spacing w:line="240" w:lineRule="auto"/>
              <w:jc w:val="right"/>
              <w:rPr>
                <w:b/>
                <w:sz w:val="18"/>
                <w:szCs w:val="18"/>
              </w:rPr>
            </w:pPr>
            <w:r>
              <w:rPr>
                <w:sz w:val="18"/>
                <w:szCs w:val="18"/>
              </w:rPr>
              <w:t>(247)</w:t>
            </w:r>
          </w:p>
        </w:tc>
        <w:tc>
          <w:tcPr>
            <w:tcW w:w="765" w:type="dxa"/>
            <w:tcMar>
              <w:top w:w="56" w:type="dxa"/>
              <w:left w:w="56" w:type="dxa"/>
              <w:bottom w:w="56" w:type="dxa"/>
              <w:right w:w="56" w:type="dxa"/>
            </w:tcMar>
          </w:tcPr>
          <w:p w14:paraId="2CFF52B2" w14:textId="77777777" w:rsidR="00004184" w:rsidRDefault="002C4894">
            <w:pPr>
              <w:widowControl w:val="0"/>
              <w:spacing w:line="240" w:lineRule="auto"/>
              <w:jc w:val="right"/>
              <w:rPr>
                <w:b/>
                <w:sz w:val="18"/>
                <w:szCs w:val="18"/>
              </w:rPr>
            </w:pPr>
            <w:r>
              <w:rPr>
                <w:b/>
                <w:sz w:val="18"/>
                <w:szCs w:val="18"/>
              </w:rPr>
              <w:t>3%</w:t>
            </w:r>
          </w:p>
          <w:p w14:paraId="5A14481C" w14:textId="77777777" w:rsidR="00004184" w:rsidRDefault="002C4894">
            <w:pPr>
              <w:widowControl w:val="0"/>
              <w:spacing w:line="240" w:lineRule="auto"/>
              <w:jc w:val="right"/>
              <w:rPr>
                <w:b/>
                <w:sz w:val="18"/>
                <w:szCs w:val="18"/>
              </w:rPr>
            </w:pPr>
            <w:r>
              <w:rPr>
                <w:sz w:val="18"/>
                <w:szCs w:val="18"/>
              </w:rPr>
              <w:t>(322)</w:t>
            </w:r>
          </w:p>
        </w:tc>
        <w:tc>
          <w:tcPr>
            <w:tcW w:w="765" w:type="dxa"/>
            <w:tcMar>
              <w:top w:w="56" w:type="dxa"/>
              <w:left w:w="56" w:type="dxa"/>
              <w:bottom w:w="56" w:type="dxa"/>
              <w:right w:w="56" w:type="dxa"/>
            </w:tcMar>
          </w:tcPr>
          <w:p w14:paraId="571F4505" w14:textId="77777777" w:rsidR="00004184" w:rsidRDefault="002C4894">
            <w:pPr>
              <w:widowControl w:val="0"/>
              <w:spacing w:line="240" w:lineRule="auto"/>
              <w:jc w:val="right"/>
              <w:rPr>
                <w:b/>
                <w:sz w:val="18"/>
                <w:szCs w:val="18"/>
              </w:rPr>
            </w:pPr>
            <w:r>
              <w:rPr>
                <w:b/>
                <w:sz w:val="18"/>
                <w:szCs w:val="18"/>
              </w:rPr>
              <w:t>4%</w:t>
            </w:r>
          </w:p>
          <w:p w14:paraId="65A7AB67" w14:textId="77777777" w:rsidR="00004184" w:rsidRDefault="002C4894">
            <w:pPr>
              <w:widowControl w:val="0"/>
              <w:spacing w:line="240" w:lineRule="auto"/>
              <w:jc w:val="right"/>
              <w:rPr>
                <w:b/>
                <w:sz w:val="18"/>
                <w:szCs w:val="18"/>
              </w:rPr>
            </w:pPr>
            <w:r>
              <w:rPr>
                <w:sz w:val="18"/>
                <w:szCs w:val="18"/>
              </w:rPr>
              <w:t>(9)</w:t>
            </w:r>
          </w:p>
        </w:tc>
        <w:tc>
          <w:tcPr>
            <w:tcW w:w="765" w:type="dxa"/>
            <w:tcMar>
              <w:top w:w="56" w:type="dxa"/>
              <w:left w:w="56" w:type="dxa"/>
              <w:bottom w:w="56" w:type="dxa"/>
              <w:right w:w="56" w:type="dxa"/>
            </w:tcMar>
          </w:tcPr>
          <w:p w14:paraId="6C677F68" w14:textId="77777777" w:rsidR="00004184" w:rsidRDefault="002C4894">
            <w:pPr>
              <w:widowControl w:val="0"/>
              <w:spacing w:line="240" w:lineRule="auto"/>
              <w:jc w:val="right"/>
              <w:rPr>
                <w:b/>
                <w:sz w:val="18"/>
                <w:szCs w:val="18"/>
              </w:rPr>
            </w:pPr>
            <w:r>
              <w:rPr>
                <w:b/>
                <w:sz w:val="18"/>
                <w:szCs w:val="18"/>
              </w:rPr>
              <w:t>4%</w:t>
            </w:r>
          </w:p>
          <w:p w14:paraId="598FB5AF" w14:textId="77777777" w:rsidR="00004184" w:rsidRDefault="002C4894">
            <w:pPr>
              <w:widowControl w:val="0"/>
              <w:spacing w:line="240" w:lineRule="auto"/>
              <w:jc w:val="right"/>
              <w:rPr>
                <w:b/>
                <w:sz w:val="18"/>
                <w:szCs w:val="18"/>
              </w:rPr>
            </w:pPr>
            <w:r>
              <w:rPr>
                <w:sz w:val="18"/>
                <w:szCs w:val="18"/>
              </w:rPr>
              <w:t>(270)</w:t>
            </w:r>
          </w:p>
        </w:tc>
        <w:tc>
          <w:tcPr>
            <w:tcW w:w="765" w:type="dxa"/>
            <w:tcMar>
              <w:top w:w="56" w:type="dxa"/>
              <w:left w:w="56" w:type="dxa"/>
              <w:bottom w:w="56" w:type="dxa"/>
              <w:right w:w="56" w:type="dxa"/>
            </w:tcMar>
          </w:tcPr>
          <w:p w14:paraId="7939F2FB" w14:textId="77777777" w:rsidR="00004184" w:rsidRDefault="002C4894">
            <w:pPr>
              <w:widowControl w:val="0"/>
              <w:spacing w:line="240" w:lineRule="auto"/>
              <w:jc w:val="right"/>
              <w:rPr>
                <w:b/>
                <w:sz w:val="18"/>
                <w:szCs w:val="18"/>
              </w:rPr>
            </w:pPr>
            <w:r>
              <w:rPr>
                <w:b/>
                <w:sz w:val="18"/>
                <w:szCs w:val="18"/>
              </w:rPr>
              <w:t>3%</w:t>
            </w:r>
          </w:p>
          <w:p w14:paraId="3F2B836A" w14:textId="77777777" w:rsidR="00004184" w:rsidRDefault="002C4894">
            <w:pPr>
              <w:widowControl w:val="0"/>
              <w:spacing w:line="240" w:lineRule="auto"/>
              <w:jc w:val="right"/>
              <w:rPr>
                <w:b/>
                <w:sz w:val="18"/>
                <w:szCs w:val="18"/>
              </w:rPr>
            </w:pPr>
            <w:r>
              <w:rPr>
                <w:sz w:val="18"/>
                <w:szCs w:val="18"/>
              </w:rPr>
              <w:t>(307)</w:t>
            </w:r>
          </w:p>
        </w:tc>
      </w:tr>
      <w:tr w:rsidR="00004184" w14:paraId="726EC0C8" w14:textId="77777777">
        <w:tc>
          <w:tcPr>
            <w:tcW w:w="1980" w:type="dxa"/>
            <w:shd w:val="clear" w:color="auto" w:fill="D9D9D9"/>
            <w:tcMar>
              <w:top w:w="56" w:type="dxa"/>
              <w:left w:w="56" w:type="dxa"/>
              <w:bottom w:w="56" w:type="dxa"/>
              <w:right w:w="56" w:type="dxa"/>
            </w:tcMar>
          </w:tcPr>
          <w:p w14:paraId="2F44C424" w14:textId="77777777" w:rsidR="00004184" w:rsidRDefault="002C4894">
            <w:pPr>
              <w:widowControl w:val="0"/>
              <w:spacing w:line="240" w:lineRule="auto"/>
              <w:rPr>
                <w:b/>
                <w:sz w:val="18"/>
                <w:szCs w:val="18"/>
              </w:rPr>
            </w:pPr>
            <w:r>
              <w:rPr>
                <w:b/>
                <w:sz w:val="18"/>
                <w:szCs w:val="18"/>
              </w:rPr>
              <w:t>Totaal aantal personen</w:t>
            </w:r>
          </w:p>
        </w:tc>
        <w:tc>
          <w:tcPr>
            <w:tcW w:w="765" w:type="dxa"/>
            <w:shd w:val="clear" w:color="auto" w:fill="D9D9D9"/>
            <w:tcMar>
              <w:top w:w="56" w:type="dxa"/>
              <w:left w:w="56" w:type="dxa"/>
              <w:bottom w:w="56" w:type="dxa"/>
              <w:right w:w="56" w:type="dxa"/>
            </w:tcMar>
          </w:tcPr>
          <w:p w14:paraId="7C257191" w14:textId="77777777" w:rsidR="00004184" w:rsidRDefault="002C4894">
            <w:pPr>
              <w:widowControl w:val="0"/>
              <w:spacing w:line="240" w:lineRule="auto"/>
              <w:jc w:val="right"/>
              <w:rPr>
                <w:b/>
                <w:sz w:val="18"/>
                <w:szCs w:val="18"/>
              </w:rPr>
            </w:pPr>
            <w:r>
              <w:rPr>
                <w:b/>
                <w:sz w:val="18"/>
                <w:szCs w:val="18"/>
              </w:rPr>
              <w:t>1.829 (100%)</w:t>
            </w:r>
          </w:p>
        </w:tc>
        <w:tc>
          <w:tcPr>
            <w:tcW w:w="765" w:type="dxa"/>
            <w:shd w:val="clear" w:color="auto" w:fill="D9D9D9"/>
            <w:tcMar>
              <w:top w:w="56" w:type="dxa"/>
              <w:left w:w="56" w:type="dxa"/>
              <w:bottom w:w="56" w:type="dxa"/>
              <w:right w:w="56" w:type="dxa"/>
            </w:tcMar>
          </w:tcPr>
          <w:p w14:paraId="4382B55F" w14:textId="77777777" w:rsidR="00004184" w:rsidRDefault="002C4894">
            <w:pPr>
              <w:widowControl w:val="0"/>
              <w:spacing w:line="240" w:lineRule="auto"/>
              <w:jc w:val="right"/>
              <w:rPr>
                <w:b/>
                <w:sz w:val="18"/>
                <w:szCs w:val="18"/>
              </w:rPr>
            </w:pPr>
            <w:r>
              <w:rPr>
                <w:b/>
                <w:sz w:val="18"/>
                <w:szCs w:val="18"/>
              </w:rPr>
              <w:t>2.826 (100%)</w:t>
            </w:r>
          </w:p>
        </w:tc>
        <w:tc>
          <w:tcPr>
            <w:tcW w:w="750" w:type="dxa"/>
            <w:shd w:val="clear" w:color="auto" w:fill="D9D9D9"/>
            <w:tcMar>
              <w:top w:w="56" w:type="dxa"/>
              <w:left w:w="56" w:type="dxa"/>
              <w:bottom w:w="56" w:type="dxa"/>
              <w:right w:w="56" w:type="dxa"/>
            </w:tcMar>
          </w:tcPr>
          <w:p w14:paraId="0874D45B" w14:textId="77777777" w:rsidR="00004184" w:rsidRDefault="002C4894">
            <w:pPr>
              <w:widowControl w:val="0"/>
              <w:spacing w:line="240" w:lineRule="auto"/>
              <w:jc w:val="right"/>
              <w:rPr>
                <w:b/>
                <w:sz w:val="18"/>
                <w:szCs w:val="18"/>
              </w:rPr>
            </w:pPr>
            <w:r>
              <w:rPr>
                <w:b/>
                <w:sz w:val="18"/>
                <w:szCs w:val="18"/>
              </w:rPr>
              <w:t>11.487 (100%)</w:t>
            </w:r>
          </w:p>
        </w:tc>
        <w:tc>
          <w:tcPr>
            <w:tcW w:w="780" w:type="dxa"/>
            <w:shd w:val="clear" w:color="auto" w:fill="D9D9D9"/>
            <w:tcMar>
              <w:top w:w="56" w:type="dxa"/>
              <w:left w:w="56" w:type="dxa"/>
              <w:bottom w:w="56" w:type="dxa"/>
              <w:right w:w="56" w:type="dxa"/>
            </w:tcMar>
          </w:tcPr>
          <w:p w14:paraId="05036E8B" w14:textId="77777777" w:rsidR="00004184" w:rsidRDefault="002C4894">
            <w:pPr>
              <w:widowControl w:val="0"/>
              <w:spacing w:line="240" w:lineRule="auto"/>
              <w:jc w:val="right"/>
              <w:rPr>
                <w:b/>
                <w:sz w:val="18"/>
                <w:szCs w:val="18"/>
              </w:rPr>
            </w:pPr>
            <w:r>
              <w:rPr>
                <w:b/>
                <w:sz w:val="18"/>
                <w:szCs w:val="18"/>
              </w:rPr>
              <w:t>1.802 (100%)</w:t>
            </w:r>
          </w:p>
        </w:tc>
        <w:tc>
          <w:tcPr>
            <w:tcW w:w="765" w:type="dxa"/>
            <w:shd w:val="clear" w:color="auto" w:fill="D9D9D9"/>
            <w:tcMar>
              <w:top w:w="56" w:type="dxa"/>
              <w:left w:w="56" w:type="dxa"/>
              <w:bottom w:w="56" w:type="dxa"/>
              <w:right w:w="56" w:type="dxa"/>
            </w:tcMar>
          </w:tcPr>
          <w:p w14:paraId="6FB488E9" w14:textId="77777777" w:rsidR="00004184" w:rsidRDefault="002C4894">
            <w:pPr>
              <w:widowControl w:val="0"/>
              <w:spacing w:line="240" w:lineRule="auto"/>
              <w:jc w:val="right"/>
              <w:rPr>
                <w:b/>
                <w:sz w:val="18"/>
                <w:szCs w:val="18"/>
              </w:rPr>
            </w:pPr>
            <w:r>
              <w:rPr>
                <w:b/>
                <w:sz w:val="18"/>
                <w:szCs w:val="18"/>
              </w:rPr>
              <w:t>3.777</w:t>
            </w:r>
            <w:r>
              <w:rPr>
                <w:b/>
                <w:sz w:val="18"/>
                <w:szCs w:val="18"/>
              </w:rPr>
              <w:br/>
              <w:t>(100%)</w:t>
            </w:r>
          </w:p>
        </w:tc>
        <w:tc>
          <w:tcPr>
            <w:tcW w:w="765" w:type="dxa"/>
            <w:shd w:val="clear" w:color="auto" w:fill="D9D9D9"/>
            <w:tcMar>
              <w:top w:w="56" w:type="dxa"/>
              <w:left w:w="56" w:type="dxa"/>
              <w:bottom w:w="56" w:type="dxa"/>
              <w:right w:w="56" w:type="dxa"/>
            </w:tcMar>
          </w:tcPr>
          <w:p w14:paraId="7BF5383E" w14:textId="77777777" w:rsidR="00004184" w:rsidRDefault="002C4894">
            <w:pPr>
              <w:widowControl w:val="0"/>
              <w:spacing w:line="240" w:lineRule="auto"/>
              <w:jc w:val="right"/>
              <w:rPr>
                <w:b/>
                <w:sz w:val="18"/>
                <w:szCs w:val="18"/>
              </w:rPr>
            </w:pPr>
            <w:r>
              <w:rPr>
                <w:b/>
                <w:sz w:val="18"/>
                <w:szCs w:val="18"/>
              </w:rPr>
              <w:t>11.044</w:t>
            </w:r>
          </w:p>
          <w:p w14:paraId="097BAE6B" w14:textId="77777777" w:rsidR="00004184" w:rsidRDefault="002C4894">
            <w:pPr>
              <w:widowControl w:val="0"/>
              <w:spacing w:line="240" w:lineRule="auto"/>
              <w:jc w:val="right"/>
              <w:rPr>
                <w:b/>
                <w:sz w:val="18"/>
                <w:szCs w:val="18"/>
              </w:rPr>
            </w:pPr>
            <w:r>
              <w:rPr>
                <w:b/>
                <w:sz w:val="18"/>
                <w:szCs w:val="18"/>
              </w:rPr>
              <w:t>(100%)</w:t>
            </w:r>
          </w:p>
        </w:tc>
        <w:tc>
          <w:tcPr>
            <w:tcW w:w="765" w:type="dxa"/>
            <w:shd w:val="clear" w:color="auto" w:fill="D9D9D9"/>
            <w:tcMar>
              <w:top w:w="56" w:type="dxa"/>
              <w:left w:w="56" w:type="dxa"/>
              <w:bottom w:w="56" w:type="dxa"/>
              <w:right w:w="56" w:type="dxa"/>
            </w:tcMar>
          </w:tcPr>
          <w:p w14:paraId="68DEF724" w14:textId="77777777" w:rsidR="00004184" w:rsidRDefault="002C4894">
            <w:pPr>
              <w:widowControl w:val="0"/>
              <w:spacing w:line="240" w:lineRule="auto"/>
              <w:jc w:val="right"/>
              <w:rPr>
                <w:b/>
                <w:sz w:val="18"/>
                <w:szCs w:val="18"/>
              </w:rPr>
            </w:pPr>
            <w:r>
              <w:rPr>
                <w:b/>
                <w:sz w:val="18"/>
                <w:szCs w:val="18"/>
              </w:rPr>
              <w:t>328 (100%)</w:t>
            </w:r>
          </w:p>
        </w:tc>
        <w:tc>
          <w:tcPr>
            <w:tcW w:w="765" w:type="dxa"/>
            <w:shd w:val="clear" w:color="auto" w:fill="D9D9D9"/>
            <w:tcMar>
              <w:top w:w="56" w:type="dxa"/>
              <w:left w:w="56" w:type="dxa"/>
              <w:bottom w:w="56" w:type="dxa"/>
              <w:right w:w="56" w:type="dxa"/>
            </w:tcMar>
          </w:tcPr>
          <w:p w14:paraId="4CBC09BA" w14:textId="77777777" w:rsidR="00004184" w:rsidRDefault="002C4894">
            <w:pPr>
              <w:widowControl w:val="0"/>
              <w:spacing w:line="240" w:lineRule="auto"/>
              <w:jc w:val="right"/>
              <w:rPr>
                <w:b/>
                <w:sz w:val="18"/>
                <w:szCs w:val="18"/>
              </w:rPr>
            </w:pPr>
            <w:r>
              <w:rPr>
                <w:b/>
                <w:sz w:val="18"/>
                <w:szCs w:val="18"/>
              </w:rPr>
              <w:t xml:space="preserve">5.033 (100%) </w:t>
            </w:r>
          </w:p>
        </w:tc>
        <w:tc>
          <w:tcPr>
            <w:tcW w:w="765" w:type="dxa"/>
            <w:shd w:val="clear" w:color="auto" w:fill="D9D9D9"/>
            <w:tcMar>
              <w:top w:w="56" w:type="dxa"/>
              <w:left w:w="56" w:type="dxa"/>
              <w:bottom w:w="56" w:type="dxa"/>
              <w:right w:w="56" w:type="dxa"/>
            </w:tcMar>
          </w:tcPr>
          <w:p w14:paraId="64CE02C1" w14:textId="77777777" w:rsidR="00004184" w:rsidRDefault="002C4894">
            <w:pPr>
              <w:widowControl w:val="0"/>
              <w:spacing w:line="240" w:lineRule="auto"/>
              <w:jc w:val="right"/>
              <w:rPr>
                <w:b/>
                <w:sz w:val="18"/>
                <w:szCs w:val="18"/>
              </w:rPr>
            </w:pPr>
            <w:r>
              <w:rPr>
                <w:b/>
                <w:sz w:val="18"/>
                <w:szCs w:val="18"/>
              </w:rPr>
              <w:t>10.595</w:t>
            </w:r>
          </w:p>
          <w:p w14:paraId="4E4C8C51" w14:textId="77777777" w:rsidR="00004184" w:rsidRDefault="002C4894">
            <w:pPr>
              <w:widowControl w:val="0"/>
              <w:spacing w:line="240" w:lineRule="auto"/>
              <w:jc w:val="right"/>
              <w:rPr>
                <w:b/>
                <w:sz w:val="18"/>
                <w:szCs w:val="18"/>
              </w:rPr>
            </w:pPr>
            <w:r>
              <w:rPr>
                <w:b/>
                <w:sz w:val="18"/>
                <w:szCs w:val="18"/>
              </w:rPr>
              <w:t>(100%)</w:t>
            </w:r>
          </w:p>
        </w:tc>
        <w:tc>
          <w:tcPr>
            <w:tcW w:w="765" w:type="dxa"/>
            <w:shd w:val="clear" w:color="auto" w:fill="D9D9D9"/>
            <w:tcMar>
              <w:top w:w="56" w:type="dxa"/>
              <w:left w:w="56" w:type="dxa"/>
              <w:bottom w:w="56" w:type="dxa"/>
              <w:right w:w="56" w:type="dxa"/>
            </w:tcMar>
          </w:tcPr>
          <w:p w14:paraId="69AFCFF9" w14:textId="77777777" w:rsidR="00004184" w:rsidRDefault="002C4894">
            <w:pPr>
              <w:widowControl w:val="0"/>
              <w:spacing w:line="240" w:lineRule="auto"/>
              <w:jc w:val="right"/>
              <w:rPr>
                <w:b/>
                <w:sz w:val="18"/>
                <w:szCs w:val="18"/>
              </w:rPr>
            </w:pPr>
            <w:r>
              <w:rPr>
                <w:b/>
                <w:sz w:val="18"/>
                <w:szCs w:val="18"/>
              </w:rPr>
              <w:t>210 (100%)</w:t>
            </w:r>
          </w:p>
        </w:tc>
        <w:tc>
          <w:tcPr>
            <w:tcW w:w="765" w:type="dxa"/>
            <w:shd w:val="clear" w:color="auto" w:fill="D9D9D9"/>
            <w:tcMar>
              <w:top w:w="56" w:type="dxa"/>
              <w:left w:w="56" w:type="dxa"/>
              <w:bottom w:w="56" w:type="dxa"/>
              <w:right w:w="56" w:type="dxa"/>
            </w:tcMar>
          </w:tcPr>
          <w:p w14:paraId="18CA676A" w14:textId="77777777" w:rsidR="00004184" w:rsidRDefault="002C4894">
            <w:pPr>
              <w:widowControl w:val="0"/>
              <w:spacing w:line="240" w:lineRule="auto"/>
              <w:jc w:val="right"/>
              <w:rPr>
                <w:b/>
                <w:sz w:val="18"/>
                <w:szCs w:val="18"/>
              </w:rPr>
            </w:pPr>
            <w:r>
              <w:rPr>
                <w:b/>
                <w:sz w:val="18"/>
                <w:szCs w:val="18"/>
              </w:rPr>
              <w:t>6.172 (100%)</w:t>
            </w:r>
          </w:p>
        </w:tc>
        <w:tc>
          <w:tcPr>
            <w:tcW w:w="765" w:type="dxa"/>
            <w:shd w:val="clear" w:color="auto" w:fill="D9D9D9"/>
            <w:tcMar>
              <w:top w:w="56" w:type="dxa"/>
              <w:left w:w="56" w:type="dxa"/>
              <w:bottom w:w="56" w:type="dxa"/>
              <w:right w:w="56" w:type="dxa"/>
            </w:tcMar>
          </w:tcPr>
          <w:p w14:paraId="27EE0CD3" w14:textId="77777777" w:rsidR="00004184" w:rsidRDefault="002C4894">
            <w:pPr>
              <w:widowControl w:val="0"/>
              <w:spacing w:line="240" w:lineRule="auto"/>
              <w:jc w:val="right"/>
              <w:rPr>
                <w:b/>
                <w:sz w:val="18"/>
                <w:szCs w:val="18"/>
              </w:rPr>
            </w:pPr>
            <w:r>
              <w:rPr>
                <w:b/>
                <w:sz w:val="18"/>
                <w:szCs w:val="18"/>
              </w:rPr>
              <w:t>10.345 (100%)</w:t>
            </w:r>
          </w:p>
        </w:tc>
      </w:tr>
    </w:tbl>
    <w:p w14:paraId="1DE6B976" w14:textId="77777777" w:rsidR="00004184" w:rsidRDefault="002C4894">
      <w:pPr>
        <w:numPr>
          <w:ilvl w:val="0"/>
          <w:numId w:val="49"/>
        </w:numPr>
        <w:spacing w:before="200"/>
      </w:pPr>
      <w:r>
        <w:lastRenderedPageBreak/>
        <w:t xml:space="preserve">Qua </w:t>
      </w:r>
      <w:r>
        <w:rPr>
          <w:b/>
        </w:rPr>
        <w:t xml:space="preserve">doelgroep </w:t>
      </w:r>
      <w:r>
        <w:t xml:space="preserve">zien we vooral </w:t>
      </w:r>
      <w:r>
        <w:rPr>
          <w:b/>
        </w:rPr>
        <w:t>evoluties in prioriteitengroep 1</w:t>
      </w:r>
      <w:r>
        <w:t xml:space="preserve">. Zo is het </w:t>
      </w:r>
      <w:r>
        <w:rPr>
          <w:b/>
        </w:rPr>
        <w:t xml:space="preserve">percentage </w:t>
      </w:r>
      <w:r>
        <w:t xml:space="preserve">van personen met een </w:t>
      </w:r>
      <w:r>
        <w:rPr>
          <w:b/>
        </w:rPr>
        <w:t>ernstige of diepe verstandelijke handicap in combinatie met een andere handicap afgenomen</w:t>
      </w:r>
      <w:r>
        <w:t xml:space="preserve"> van 11 % in 2019 naar 9 % in 2022. Een kanttekening hierbij is dat het totaal </w:t>
      </w:r>
      <w:r>
        <w:rPr>
          <w:b/>
        </w:rPr>
        <w:t>aantal wacht</w:t>
      </w:r>
      <w:r>
        <w:rPr>
          <w:b/>
        </w:rPr>
        <w:t xml:space="preserve">enden in prioriteitengroep 1 </w:t>
      </w:r>
      <w:r>
        <w:t>in het algemeen</w:t>
      </w:r>
      <w:r>
        <w:rPr>
          <w:b/>
        </w:rPr>
        <w:t xml:space="preserve"> drastisch gedaald</w:t>
      </w:r>
      <w:r>
        <w:t xml:space="preserve"> is sinds 2021. </w:t>
      </w:r>
    </w:p>
    <w:p w14:paraId="3765A0A3" w14:textId="77777777" w:rsidR="00004184" w:rsidRDefault="002C4894">
      <w:pPr>
        <w:numPr>
          <w:ilvl w:val="0"/>
          <w:numId w:val="49"/>
        </w:numPr>
        <w:spacing w:before="200"/>
      </w:pPr>
      <w:r>
        <w:t xml:space="preserve">Zowel in prioriteitengroep 1 als 2 heeft in 2022 een </w:t>
      </w:r>
      <w:r>
        <w:rPr>
          <w:b/>
        </w:rPr>
        <w:t>groter aandeel</w:t>
      </w:r>
      <w:r>
        <w:t xml:space="preserve"> mensen </w:t>
      </w:r>
      <w:r>
        <w:rPr>
          <w:b/>
        </w:rPr>
        <w:t xml:space="preserve">enkel een autismespectrumstoornis </w:t>
      </w:r>
      <w:r>
        <w:t xml:space="preserve">ten opzichte van in 2019: een stijging van respectievelijk 5 % naar </w:t>
      </w:r>
      <w:r>
        <w:t xml:space="preserve">8 % en 7 % naar 9 %. </w:t>
      </w:r>
    </w:p>
    <w:p w14:paraId="50D04C9A" w14:textId="77777777" w:rsidR="00004184" w:rsidRDefault="002C4894">
      <w:pPr>
        <w:numPr>
          <w:ilvl w:val="0"/>
          <w:numId w:val="49"/>
        </w:numPr>
        <w:spacing w:before="200"/>
      </w:pPr>
      <w:r>
        <w:t xml:space="preserve">Ook opvallend: in </w:t>
      </w:r>
      <w:r>
        <w:rPr>
          <w:b/>
        </w:rPr>
        <w:t xml:space="preserve">2021 </w:t>
      </w:r>
      <w:r>
        <w:t xml:space="preserve">stonden er plots </w:t>
      </w:r>
      <w:r>
        <w:rPr>
          <w:b/>
        </w:rPr>
        <w:t xml:space="preserve">procentueel </w:t>
      </w:r>
      <w:r>
        <w:t xml:space="preserve">heel wat </w:t>
      </w:r>
      <w:r>
        <w:rPr>
          <w:b/>
        </w:rPr>
        <w:t>minder mensen</w:t>
      </w:r>
      <w:r>
        <w:t xml:space="preserve"> met </w:t>
      </w:r>
      <w:r>
        <w:rPr>
          <w:b/>
        </w:rPr>
        <w:t xml:space="preserve">enkel </w:t>
      </w:r>
      <w:r>
        <w:t xml:space="preserve">een </w:t>
      </w:r>
      <w:r>
        <w:rPr>
          <w:b/>
        </w:rPr>
        <w:t>fysieke handicap</w:t>
      </w:r>
      <w:r>
        <w:t xml:space="preserve"> </w:t>
      </w:r>
      <w:r>
        <w:rPr>
          <w:b/>
        </w:rPr>
        <w:t>in prioriteitengroep 1</w:t>
      </w:r>
      <w:r>
        <w:t xml:space="preserve">. Het aandeel op het totaal lag rond de 7 %, terwijl het daarvoor 13 % was. In 2022 steeg het opnieuw tot 11 %. </w:t>
      </w:r>
    </w:p>
    <w:p w14:paraId="6217A368" w14:textId="77777777" w:rsidR="00004184" w:rsidRDefault="002C4894" w:rsidP="008752B2">
      <w:pPr>
        <w:pStyle w:val="Kop2"/>
      </w:pPr>
      <w:bookmarkStart w:id="91" w:name="_ugn4gvx3t4gl" w:colFirst="0" w:colLast="0"/>
      <w:bookmarkEnd w:id="91"/>
      <w:r>
        <w:t>5.2</w:t>
      </w:r>
      <w:r>
        <w:tab/>
        <w:t>Opsplitsing van het aantal wachtenden (per prioriteitengroep) naar reeds gebruikte ondersteuning (2019 vs. 2022)</w:t>
      </w:r>
    </w:p>
    <w:p w14:paraId="3FE4C976" w14:textId="77777777" w:rsidR="00004184" w:rsidRDefault="002C4894">
      <w:r>
        <w:t>V</w:t>
      </w:r>
      <w:r>
        <w:t>oor de personen die nog w</w:t>
      </w:r>
      <w:r>
        <w:t>achten op ondersteuning, kunnen we een opsplitsing maken in de ondersteuning die zij reeds krijgen. Een aantal van hen heeft bijvoorbeeld al een deel van hun budget ter beschikking en wacht nog op een meervraag, of doet momenteel een beroep op rechtstreeks</w:t>
      </w:r>
      <w:r>
        <w:t xml:space="preserve"> toegankelijke hulp.</w:t>
      </w:r>
    </w:p>
    <w:p w14:paraId="4711974C" w14:textId="77777777" w:rsidR="00004184" w:rsidRDefault="00004184"/>
    <w:p w14:paraId="08E619E0" w14:textId="77777777" w:rsidR="00004184" w:rsidRDefault="002C4894">
      <w:pPr>
        <w:spacing w:after="200"/>
        <w:rPr>
          <w:b/>
        </w:rPr>
      </w:pPr>
      <w:r>
        <w:rPr>
          <w:b/>
        </w:rPr>
        <w:t>Tabel 57: Opsplitsing aantal wachtenden naargelang reeds gebruikte ondersteuning (PVB, PAB, RTH, zorgbudget …): vergelijking 2019 en 2022</w:t>
      </w:r>
    </w:p>
    <w:tbl>
      <w:tblPr>
        <w:tblStyle w:val="afff7"/>
        <w:tblW w:w="95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5"/>
        <w:gridCol w:w="2010"/>
        <w:gridCol w:w="2340"/>
        <w:gridCol w:w="2340"/>
      </w:tblGrid>
      <w:tr w:rsidR="00004184" w14:paraId="451602B1" w14:textId="77777777">
        <w:tc>
          <w:tcPr>
            <w:tcW w:w="2895" w:type="dxa"/>
            <w:shd w:val="clear" w:color="auto" w:fill="004D5C"/>
            <w:tcMar>
              <w:top w:w="56" w:type="dxa"/>
              <w:left w:w="56" w:type="dxa"/>
              <w:bottom w:w="56" w:type="dxa"/>
              <w:right w:w="56" w:type="dxa"/>
            </w:tcMar>
          </w:tcPr>
          <w:p w14:paraId="7E7B62FD" w14:textId="77777777" w:rsidR="00004184" w:rsidRDefault="002C4894">
            <w:pPr>
              <w:widowControl w:val="0"/>
              <w:spacing w:line="240" w:lineRule="auto"/>
              <w:rPr>
                <w:b/>
                <w:color w:val="FFFFFF"/>
              </w:rPr>
            </w:pPr>
            <w:r>
              <w:rPr>
                <w:b/>
                <w:color w:val="FFFFFF"/>
              </w:rPr>
              <w:t>Prioriteitengroep</w:t>
            </w:r>
          </w:p>
        </w:tc>
        <w:tc>
          <w:tcPr>
            <w:tcW w:w="2010" w:type="dxa"/>
            <w:shd w:val="clear" w:color="auto" w:fill="004D5C"/>
            <w:tcMar>
              <w:top w:w="56" w:type="dxa"/>
              <w:left w:w="56" w:type="dxa"/>
              <w:bottom w:w="56" w:type="dxa"/>
              <w:right w:w="56" w:type="dxa"/>
            </w:tcMar>
          </w:tcPr>
          <w:p w14:paraId="5E918216" w14:textId="77777777" w:rsidR="00004184" w:rsidRDefault="002C4894">
            <w:pPr>
              <w:widowControl w:val="0"/>
              <w:spacing w:line="240" w:lineRule="auto"/>
              <w:rPr>
                <w:b/>
                <w:color w:val="FFFFFF"/>
              </w:rPr>
            </w:pPr>
            <w:r>
              <w:rPr>
                <w:b/>
                <w:color w:val="FFFFFF"/>
              </w:rPr>
              <w:t>Met/zonder IMB</w:t>
            </w:r>
          </w:p>
        </w:tc>
        <w:tc>
          <w:tcPr>
            <w:tcW w:w="2340" w:type="dxa"/>
            <w:shd w:val="clear" w:color="auto" w:fill="004D5C"/>
            <w:tcMar>
              <w:top w:w="56" w:type="dxa"/>
              <w:left w:w="56" w:type="dxa"/>
              <w:bottom w:w="56" w:type="dxa"/>
              <w:right w:w="56" w:type="dxa"/>
            </w:tcMar>
          </w:tcPr>
          <w:p w14:paraId="0F3881B4" w14:textId="77777777" w:rsidR="00004184" w:rsidRDefault="002C4894">
            <w:pPr>
              <w:widowControl w:val="0"/>
              <w:spacing w:line="240" w:lineRule="auto"/>
              <w:jc w:val="right"/>
              <w:rPr>
                <w:b/>
                <w:color w:val="FFFFFF"/>
              </w:rPr>
            </w:pPr>
            <w:r>
              <w:rPr>
                <w:b/>
                <w:color w:val="FFFFFF"/>
              </w:rPr>
              <w:t>2019</w:t>
            </w:r>
          </w:p>
        </w:tc>
        <w:tc>
          <w:tcPr>
            <w:tcW w:w="2340" w:type="dxa"/>
            <w:shd w:val="clear" w:color="auto" w:fill="004D5C"/>
            <w:tcMar>
              <w:top w:w="56" w:type="dxa"/>
              <w:left w:w="56" w:type="dxa"/>
              <w:bottom w:w="56" w:type="dxa"/>
              <w:right w:w="56" w:type="dxa"/>
            </w:tcMar>
          </w:tcPr>
          <w:p w14:paraId="05D48599" w14:textId="77777777" w:rsidR="00004184" w:rsidRDefault="002C4894">
            <w:pPr>
              <w:widowControl w:val="0"/>
              <w:spacing w:line="240" w:lineRule="auto"/>
              <w:jc w:val="right"/>
              <w:rPr>
                <w:b/>
                <w:color w:val="FFFFFF"/>
              </w:rPr>
            </w:pPr>
            <w:r>
              <w:rPr>
                <w:b/>
                <w:color w:val="FFFFFF"/>
              </w:rPr>
              <w:t>2022</w:t>
            </w:r>
          </w:p>
        </w:tc>
      </w:tr>
      <w:tr w:rsidR="00004184" w14:paraId="7C968002" w14:textId="77777777">
        <w:trPr>
          <w:trHeight w:val="288"/>
        </w:trPr>
        <w:tc>
          <w:tcPr>
            <w:tcW w:w="2895" w:type="dxa"/>
            <w:vMerge w:val="restart"/>
            <w:shd w:val="clear" w:color="auto" w:fill="F3F3F3"/>
            <w:tcMar>
              <w:top w:w="56" w:type="dxa"/>
              <w:left w:w="56" w:type="dxa"/>
              <w:bottom w:w="56" w:type="dxa"/>
              <w:right w:w="56" w:type="dxa"/>
            </w:tcMar>
          </w:tcPr>
          <w:p w14:paraId="78721E68" w14:textId="77777777" w:rsidR="00004184" w:rsidRDefault="002C4894">
            <w:pPr>
              <w:widowControl w:val="0"/>
              <w:spacing w:line="240" w:lineRule="auto"/>
              <w:rPr>
                <w:b/>
              </w:rPr>
            </w:pPr>
            <w:r>
              <w:rPr>
                <w:b/>
              </w:rPr>
              <w:t>Zorgbudget</w:t>
            </w:r>
          </w:p>
        </w:tc>
        <w:tc>
          <w:tcPr>
            <w:tcW w:w="2010" w:type="dxa"/>
            <w:shd w:val="clear" w:color="auto" w:fill="F3F3F3"/>
            <w:tcMar>
              <w:top w:w="56" w:type="dxa"/>
              <w:left w:w="56" w:type="dxa"/>
              <w:bottom w:w="56" w:type="dxa"/>
              <w:right w:w="56" w:type="dxa"/>
            </w:tcMar>
          </w:tcPr>
          <w:p w14:paraId="4D058161" w14:textId="77777777" w:rsidR="00004184" w:rsidRDefault="002C4894">
            <w:pPr>
              <w:widowControl w:val="0"/>
              <w:spacing w:line="240" w:lineRule="auto"/>
              <w:rPr>
                <w:b/>
              </w:rPr>
            </w:pPr>
            <w:r>
              <w:rPr>
                <w:b/>
              </w:rPr>
              <w:t>Met IMB</w:t>
            </w:r>
          </w:p>
        </w:tc>
        <w:tc>
          <w:tcPr>
            <w:tcW w:w="2340" w:type="dxa"/>
            <w:tcMar>
              <w:top w:w="56" w:type="dxa"/>
              <w:left w:w="56" w:type="dxa"/>
              <w:bottom w:w="56" w:type="dxa"/>
              <w:right w:w="56" w:type="dxa"/>
            </w:tcMar>
          </w:tcPr>
          <w:p w14:paraId="67413AFB" w14:textId="77777777" w:rsidR="00004184" w:rsidRDefault="002C4894">
            <w:pPr>
              <w:widowControl w:val="0"/>
              <w:spacing w:line="240" w:lineRule="auto"/>
              <w:jc w:val="right"/>
            </w:pPr>
            <w:r>
              <w:rPr>
                <w:b/>
              </w:rPr>
              <w:t>10%</w:t>
            </w:r>
            <w:r>
              <w:t xml:space="preserve"> (1.534)</w:t>
            </w:r>
          </w:p>
        </w:tc>
        <w:tc>
          <w:tcPr>
            <w:tcW w:w="2340" w:type="dxa"/>
            <w:tcMar>
              <w:top w:w="56" w:type="dxa"/>
              <w:left w:w="56" w:type="dxa"/>
              <w:bottom w:w="56" w:type="dxa"/>
              <w:right w:w="56" w:type="dxa"/>
            </w:tcMar>
          </w:tcPr>
          <w:p w14:paraId="4C8099BB" w14:textId="77777777" w:rsidR="00004184" w:rsidRDefault="002C4894">
            <w:pPr>
              <w:widowControl w:val="0"/>
              <w:spacing w:line="240" w:lineRule="auto"/>
              <w:jc w:val="right"/>
            </w:pPr>
            <w:r>
              <w:rPr>
                <w:b/>
              </w:rPr>
              <w:t>6%</w:t>
            </w:r>
            <w:r>
              <w:t xml:space="preserve"> (1.030)</w:t>
            </w:r>
          </w:p>
        </w:tc>
      </w:tr>
      <w:tr w:rsidR="00004184" w14:paraId="42E6AC47" w14:textId="77777777">
        <w:trPr>
          <w:trHeight w:val="288"/>
        </w:trPr>
        <w:tc>
          <w:tcPr>
            <w:tcW w:w="2895" w:type="dxa"/>
            <w:vMerge/>
            <w:shd w:val="clear" w:color="auto" w:fill="F3F3F3"/>
            <w:tcMar>
              <w:top w:w="56" w:type="dxa"/>
              <w:left w:w="56" w:type="dxa"/>
              <w:bottom w:w="56" w:type="dxa"/>
              <w:right w:w="56" w:type="dxa"/>
            </w:tcMar>
          </w:tcPr>
          <w:p w14:paraId="34B9CE34" w14:textId="77777777" w:rsidR="00004184" w:rsidRDefault="00004184">
            <w:pPr>
              <w:widowControl w:val="0"/>
              <w:spacing w:line="240" w:lineRule="auto"/>
              <w:rPr>
                <w:b/>
              </w:rPr>
            </w:pPr>
          </w:p>
        </w:tc>
        <w:tc>
          <w:tcPr>
            <w:tcW w:w="2010" w:type="dxa"/>
            <w:shd w:val="clear" w:color="auto" w:fill="F3F3F3"/>
            <w:tcMar>
              <w:top w:w="56" w:type="dxa"/>
              <w:left w:w="56" w:type="dxa"/>
              <w:bottom w:w="56" w:type="dxa"/>
              <w:right w:w="56" w:type="dxa"/>
            </w:tcMar>
          </w:tcPr>
          <w:p w14:paraId="572875EF" w14:textId="77777777" w:rsidR="00004184" w:rsidRDefault="002C4894">
            <w:pPr>
              <w:widowControl w:val="0"/>
              <w:spacing w:line="240" w:lineRule="auto"/>
              <w:rPr>
                <w:b/>
              </w:rPr>
            </w:pPr>
            <w:r>
              <w:rPr>
                <w:b/>
              </w:rPr>
              <w:t>Zonder IMB</w:t>
            </w:r>
          </w:p>
        </w:tc>
        <w:tc>
          <w:tcPr>
            <w:tcW w:w="2340" w:type="dxa"/>
            <w:tcMar>
              <w:top w:w="56" w:type="dxa"/>
              <w:left w:w="56" w:type="dxa"/>
              <w:bottom w:w="56" w:type="dxa"/>
              <w:right w:w="56" w:type="dxa"/>
            </w:tcMar>
          </w:tcPr>
          <w:p w14:paraId="464131E2" w14:textId="77777777" w:rsidR="00004184" w:rsidRDefault="002C4894">
            <w:pPr>
              <w:widowControl w:val="0"/>
              <w:spacing w:line="240" w:lineRule="auto"/>
              <w:jc w:val="right"/>
            </w:pPr>
            <w:r>
              <w:rPr>
                <w:b/>
              </w:rPr>
              <w:t>13%</w:t>
            </w:r>
            <w:r>
              <w:t xml:space="preserve"> (2.118)</w:t>
            </w:r>
          </w:p>
        </w:tc>
        <w:tc>
          <w:tcPr>
            <w:tcW w:w="2340" w:type="dxa"/>
            <w:tcMar>
              <w:top w:w="56" w:type="dxa"/>
              <w:left w:w="56" w:type="dxa"/>
              <w:bottom w:w="56" w:type="dxa"/>
              <w:right w:w="56" w:type="dxa"/>
            </w:tcMar>
          </w:tcPr>
          <w:p w14:paraId="4E237FB2" w14:textId="77777777" w:rsidR="00004184" w:rsidRDefault="002C4894">
            <w:pPr>
              <w:widowControl w:val="0"/>
              <w:spacing w:line="240" w:lineRule="auto"/>
              <w:jc w:val="right"/>
            </w:pPr>
            <w:r>
              <w:rPr>
                <w:b/>
              </w:rPr>
              <w:t>11%</w:t>
            </w:r>
            <w:r>
              <w:t xml:space="preserve"> (1.915)</w:t>
            </w:r>
          </w:p>
        </w:tc>
      </w:tr>
      <w:tr w:rsidR="00004184" w14:paraId="1ED748F9" w14:textId="77777777">
        <w:trPr>
          <w:trHeight w:val="288"/>
        </w:trPr>
        <w:tc>
          <w:tcPr>
            <w:tcW w:w="2895" w:type="dxa"/>
            <w:vMerge w:val="restart"/>
            <w:shd w:val="clear" w:color="auto" w:fill="F3F3F3"/>
            <w:tcMar>
              <w:top w:w="56" w:type="dxa"/>
              <w:left w:w="56" w:type="dxa"/>
              <w:bottom w:w="56" w:type="dxa"/>
              <w:right w:w="56" w:type="dxa"/>
            </w:tcMar>
          </w:tcPr>
          <w:p w14:paraId="266BE6C0" w14:textId="77777777" w:rsidR="00004184" w:rsidRDefault="002C4894">
            <w:pPr>
              <w:widowControl w:val="0"/>
              <w:spacing w:line="240" w:lineRule="auto"/>
              <w:rPr>
                <w:b/>
              </w:rPr>
            </w:pPr>
            <w:r>
              <w:rPr>
                <w:b/>
              </w:rPr>
              <w:t>RTH</w:t>
            </w:r>
          </w:p>
        </w:tc>
        <w:tc>
          <w:tcPr>
            <w:tcW w:w="2010" w:type="dxa"/>
            <w:shd w:val="clear" w:color="auto" w:fill="F3F3F3"/>
            <w:tcMar>
              <w:top w:w="56" w:type="dxa"/>
              <w:left w:w="56" w:type="dxa"/>
              <w:bottom w:w="56" w:type="dxa"/>
              <w:right w:w="56" w:type="dxa"/>
            </w:tcMar>
          </w:tcPr>
          <w:p w14:paraId="14802E1E" w14:textId="77777777" w:rsidR="00004184" w:rsidRDefault="002C4894">
            <w:pPr>
              <w:widowControl w:val="0"/>
              <w:spacing w:line="240" w:lineRule="auto"/>
              <w:rPr>
                <w:b/>
              </w:rPr>
            </w:pPr>
            <w:r>
              <w:rPr>
                <w:b/>
              </w:rPr>
              <w:t>Met IMB</w:t>
            </w:r>
          </w:p>
        </w:tc>
        <w:tc>
          <w:tcPr>
            <w:tcW w:w="2340" w:type="dxa"/>
            <w:tcMar>
              <w:top w:w="56" w:type="dxa"/>
              <w:left w:w="56" w:type="dxa"/>
              <w:bottom w:w="56" w:type="dxa"/>
              <w:right w:w="56" w:type="dxa"/>
            </w:tcMar>
          </w:tcPr>
          <w:p w14:paraId="1475EAA0" w14:textId="77777777" w:rsidR="00004184" w:rsidRDefault="002C4894">
            <w:pPr>
              <w:widowControl w:val="0"/>
              <w:spacing w:line="240" w:lineRule="auto"/>
              <w:jc w:val="right"/>
            </w:pPr>
            <w:r>
              <w:rPr>
                <w:b/>
              </w:rPr>
              <w:t>2%</w:t>
            </w:r>
            <w:r>
              <w:t xml:space="preserve"> (398)</w:t>
            </w:r>
          </w:p>
        </w:tc>
        <w:tc>
          <w:tcPr>
            <w:tcW w:w="2340" w:type="dxa"/>
            <w:tcMar>
              <w:top w:w="56" w:type="dxa"/>
              <w:left w:w="56" w:type="dxa"/>
              <w:bottom w:w="56" w:type="dxa"/>
              <w:right w:w="56" w:type="dxa"/>
            </w:tcMar>
          </w:tcPr>
          <w:p w14:paraId="0AB6B8AC" w14:textId="77777777" w:rsidR="00004184" w:rsidRDefault="002C4894">
            <w:pPr>
              <w:widowControl w:val="0"/>
              <w:spacing w:line="240" w:lineRule="auto"/>
              <w:jc w:val="right"/>
            </w:pPr>
            <w:r>
              <w:rPr>
                <w:b/>
              </w:rPr>
              <w:t>2%</w:t>
            </w:r>
            <w:r>
              <w:t xml:space="preserve"> (410)</w:t>
            </w:r>
          </w:p>
        </w:tc>
      </w:tr>
      <w:tr w:rsidR="00004184" w14:paraId="462820F9" w14:textId="77777777">
        <w:trPr>
          <w:trHeight w:val="288"/>
        </w:trPr>
        <w:tc>
          <w:tcPr>
            <w:tcW w:w="2895" w:type="dxa"/>
            <w:vMerge/>
            <w:shd w:val="clear" w:color="auto" w:fill="F3F3F3"/>
            <w:tcMar>
              <w:top w:w="56" w:type="dxa"/>
              <w:left w:w="56" w:type="dxa"/>
              <w:bottom w:w="56" w:type="dxa"/>
              <w:right w:w="56" w:type="dxa"/>
            </w:tcMar>
          </w:tcPr>
          <w:p w14:paraId="44172B8F" w14:textId="77777777" w:rsidR="00004184" w:rsidRDefault="00004184">
            <w:pPr>
              <w:widowControl w:val="0"/>
              <w:spacing w:line="240" w:lineRule="auto"/>
              <w:rPr>
                <w:b/>
              </w:rPr>
            </w:pPr>
          </w:p>
        </w:tc>
        <w:tc>
          <w:tcPr>
            <w:tcW w:w="2010" w:type="dxa"/>
            <w:shd w:val="clear" w:color="auto" w:fill="F3F3F3"/>
            <w:tcMar>
              <w:top w:w="56" w:type="dxa"/>
              <w:left w:w="56" w:type="dxa"/>
              <w:bottom w:w="56" w:type="dxa"/>
              <w:right w:w="56" w:type="dxa"/>
            </w:tcMar>
          </w:tcPr>
          <w:p w14:paraId="47EEE224" w14:textId="77777777" w:rsidR="00004184" w:rsidRDefault="002C4894">
            <w:pPr>
              <w:widowControl w:val="0"/>
              <w:spacing w:line="240" w:lineRule="auto"/>
              <w:rPr>
                <w:b/>
              </w:rPr>
            </w:pPr>
            <w:r>
              <w:rPr>
                <w:b/>
              </w:rPr>
              <w:t>Zonder IMB</w:t>
            </w:r>
          </w:p>
        </w:tc>
        <w:tc>
          <w:tcPr>
            <w:tcW w:w="2340" w:type="dxa"/>
            <w:tcMar>
              <w:top w:w="56" w:type="dxa"/>
              <w:left w:w="56" w:type="dxa"/>
              <w:bottom w:w="56" w:type="dxa"/>
              <w:right w:w="56" w:type="dxa"/>
            </w:tcMar>
          </w:tcPr>
          <w:p w14:paraId="32666D13" w14:textId="77777777" w:rsidR="00004184" w:rsidRDefault="002C4894">
            <w:pPr>
              <w:widowControl w:val="0"/>
              <w:spacing w:line="240" w:lineRule="auto"/>
              <w:jc w:val="right"/>
            </w:pPr>
            <w:r>
              <w:rPr>
                <w:b/>
              </w:rPr>
              <w:t>10%</w:t>
            </w:r>
            <w:r>
              <w:t xml:space="preserve"> (1.586)</w:t>
            </w:r>
          </w:p>
        </w:tc>
        <w:tc>
          <w:tcPr>
            <w:tcW w:w="2340" w:type="dxa"/>
            <w:tcBorders>
              <w:bottom w:val="single" w:sz="8" w:space="0" w:color="333332"/>
            </w:tcBorders>
            <w:tcMar>
              <w:top w:w="56" w:type="dxa"/>
              <w:left w:w="56" w:type="dxa"/>
              <w:bottom w:w="56" w:type="dxa"/>
              <w:right w:w="56" w:type="dxa"/>
            </w:tcMar>
          </w:tcPr>
          <w:p w14:paraId="1E733E42" w14:textId="77777777" w:rsidR="00004184" w:rsidRDefault="002C4894">
            <w:pPr>
              <w:widowControl w:val="0"/>
              <w:spacing w:line="240" w:lineRule="auto"/>
              <w:jc w:val="right"/>
            </w:pPr>
            <w:r>
              <w:rPr>
                <w:b/>
              </w:rPr>
              <w:t>11%</w:t>
            </w:r>
            <w:r>
              <w:t xml:space="preserve"> (1.887)</w:t>
            </w:r>
          </w:p>
        </w:tc>
      </w:tr>
      <w:tr w:rsidR="00004184" w14:paraId="09BEB200" w14:textId="77777777">
        <w:trPr>
          <w:trHeight w:val="288"/>
        </w:trPr>
        <w:tc>
          <w:tcPr>
            <w:tcW w:w="2895" w:type="dxa"/>
            <w:vMerge w:val="restart"/>
            <w:shd w:val="clear" w:color="auto" w:fill="F3F3F3"/>
            <w:tcMar>
              <w:top w:w="56" w:type="dxa"/>
              <w:left w:w="56" w:type="dxa"/>
              <w:bottom w:w="56" w:type="dxa"/>
              <w:right w:w="56" w:type="dxa"/>
            </w:tcMar>
          </w:tcPr>
          <w:p w14:paraId="0C85D6BD" w14:textId="77777777" w:rsidR="00004184" w:rsidRDefault="002C4894">
            <w:pPr>
              <w:widowControl w:val="0"/>
              <w:spacing w:line="240" w:lineRule="auto"/>
              <w:rPr>
                <w:b/>
              </w:rPr>
            </w:pPr>
            <w:r>
              <w:rPr>
                <w:b/>
              </w:rPr>
              <w:t>Zorgbudget en RTH</w:t>
            </w:r>
          </w:p>
        </w:tc>
        <w:tc>
          <w:tcPr>
            <w:tcW w:w="2010" w:type="dxa"/>
            <w:shd w:val="clear" w:color="auto" w:fill="F3F3F3"/>
            <w:tcMar>
              <w:top w:w="56" w:type="dxa"/>
              <w:left w:w="56" w:type="dxa"/>
              <w:bottom w:w="56" w:type="dxa"/>
              <w:right w:w="56" w:type="dxa"/>
            </w:tcMar>
          </w:tcPr>
          <w:p w14:paraId="058BC1D1" w14:textId="77777777" w:rsidR="00004184" w:rsidRDefault="002C4894">
            <w:pPr>
              <w:widowControl w:val="0"/>
              <w:spacing w:line="240" w:lineRule="auto"/>
              <w:rPr>
                <w:b/>
              </w:rPr>
            </w:pPr>
            <w:r>
              <w:rPr>
                <w:b/>
              </w:rPr>
              <w:t>Met IMB</w:t>
            </w:r>
          </w:p>
        </w:tc>
        <w:tc>
          <w:tcPr>
            <w:tcW w:w="2340" w:type="dxa"/>
            <w:tcMar>
              <w:top w:w="56" w:type="dxa"/>
              <w:left w:w="56" w:type="dxa"/>
              <w:bottom w:w="56" w:type="dxa"/>
              <w:right w:w="56" w:type="dxa"/>
            </w:tcMar>
          </w:tcPr>
          <w:p w14:paraId="5D972865" w14:textId="77777777" w:rsidR="00004184" w:rsidRDefault="002C4894">
            <w:pPr>
              <w:widowControl w:val="0"/>
              <w:spacing w:line="240" w:lineRule="auto"/>
              <w:jc w:val="right"/>
            </w:pPr>
            <w:r>
              <w:rPr>
                <w:b/>
              </w:rPr>
              <w:t>3%</w:t>
            </w:r>
            <w:r>
              <w:t xml:space="preserve"> (474)</w:t>
            </w:r>
          </w:p>
        </w:tc>
        <w:tc>
          <w:tcPr>
            <w:tcW w:w="2340" w:type="dxa"/>
            <w:tcBorders>
              <w:top w:val="single" w:sz="8" w:space="0" w:color="333332"/>
              <w:left w:val="single" w:sz="8" w:space="0" w:color="333332"/>
              <w:bottom w:val="single" w:sz="8" w:space="0" w:color="333332"/>
              <w:right w:val="single" w:sz="8" w:space="0" w:color="333332"/>
            </w:tcBorders>
            <w:tcMar>
              <w:top w:w="56" w:type="dxa"/>
              <w:left w:w="56" w:type="dxa"/>
              <w:bottom w:w="56" w:type="dxa"/>
              <w:right w:w="56" w:type="dxa"/>
            </w:tcMar>
          </w:tcPr>
          <w:p w14:paraId="0AF590BF" w14:textId="77777777" w:rsidR="00004184" w:rsidRDefault="002C4894">
            <w:pPr>
              <w:widowControl w:val="0"/>
              <w:pBdr>
                <w:top w:val="nil"/>
                <w:left w:val="nil"/>
                <w:bottom w:val="nil"/>
                <w:right w:val="nil"/>
                <w:between w:val="nil"/>
              </w:pBdr>
              <w:spacing w:line="240" w:lineRule="auto"/>
              <w:jc w:val="right"/>
            </w:pPr>
            <w:r>
              <w:rPr>
                <w:b/>
              </w:rPr>
              <w:t>2%</w:t>
            </w:r>
            <w:r>
              <w:t xml:space="preserve"> (292)</w:t>
            </w:r>
          </w:p>
        </w:tc>
      </w:tr>
      <w:tr w:rsidR="00004184" w14:paraId="40A03C98" w14:textId="77777777">
        <w:trPr>
          <w:trHeight w:val="288"/>
        </w:trPr>
        <w:tc>
          <w:tcPr>
            <w:tcW w:w="2895" w:type="dxa"/>
            <w:vMerge/>
            <w:shd w:val="clear" w:color="auto" w:fill="F3F3F3"/>
            <w:tcMar>
              <w:top w:w="56" w:type="dxa"/>
              <w:left w:w="56" w:type="dxa"/>
              <w:bottom w:w="56" w:type="dxa"/>
              <w:right w:w="56" w:type="dxa"/>
            </w:tcMar>
          </w:tcPr>
          <w:p w14:paraId="73BF6FD5" w14:textId="77777777" w:rsidR="00004184" w:rsidRDefault="00004184">
            <w:pPr>
              <w:widowControl w:val="0"/>
              <w:spacing w:line="240" w:lineRule="auto"/>
              <w:rPr>
                <w:b/>
              </w:rPr>
            </w:pPr>
          </w:p>
        </w:tc>
        <w:tc>
          <w:tcPr>
            <w:tcW w:w="2010" w:type="dxa"/>
            <w:shd w:val="clear" w:color="auto" w:fill="F3F3F3"/>
            <w:tcMar>
              <w:top w:w="56" w:type="dxa"/>
              <w:left w:w="56" w:type="dxa"/>
              <w:bottom w:w="56" w:type="dxa"/>
              <w:right w:w="56" w:type="dxa"/>
            </w:tcMar>
          </w:tcPr>
          <w:p w14:paraId="1232234F" w14:textId="77777777" w:rsidR="00004184" w:rsidRDefault="002C4894">
            <w:pPr>
              <w:widowControl w:val="0"/>
              <w:spacing w:line="240" w:lineRule="auto"/>
              <w:rPr>
                <w:b/>
              </w:rPr>
            </w:pPr>
            <w:r>
              <w:rPr>
                <w:b/>
              </w:rPr>
              <w:t>Zonder IMB</w:t>
            </w:r>
          </w:p>
        </w:tc>
        <w:tc>
          <w:tcPr>
            <w:tcW w:w="2340" w:type="dxa"/>
            <w:tcMar>
              <w:top w:w="56" w:type="dxa"/>
              <w:left w:w="56" w:type="dxa"/>
              <w:bottom w:w="56" w:type="dxa"/>
              <w:right w:w="56" w:type="dxa"/>
            </w:tcMar>
          </w:tcPr>
          <w:p w14:paraId="28815AF4" w14:textId="77777777" w:rsidR="00004184" w:rsidRDefault="002C4894">
            <w:pPr>
              <w:widowControl w:val="0"/>
              <w:spacing w:line="240" w:lineRule="auto"/>
              <w:jc w:val="right"/>
            </w:pPr>
            <w:r>
              <w:rPr>
                <w:b/>
              </w:rPr>
              <w:t xml:space="preserve">10% </w:t>
            </w:r>
            <w:r>
              <w:t>(1.599)</w:t>
            </w:r>
          </w:p>
        </w:tc>
        <w:tc>
          <w:tcPr>
            <w:tcW w:w="2340" w:type="dxa"/>
            <w:tcBorders>
              <w:top w:val="single" w:sz="8" w:space="0" w:color="333332"/>
              <w:left w:val="single" w:sz="8" w:space="0" w:color="333332"/>
              <w:bottom w:val="single" w:sz="8" w:space="0" w:color="333332"/>
              <w:right w:val="single" w:sz="8" w:space="0" w:color="333332"/>
            </w:tcBorders>
            <w:tcMar>
              <w:top w:w="56" w:type="dxa"/>
              <w:left w:w="56" w:type="dxa"/>
              <w:bottom w:w="56" w:type="dxa"/>
              <w:right w:w="56" w:type="dxa"/>
            </w:tcMar>
          </w:tcPr>
          <w:p w14:paraId="058B0089" w14:textId="77777777" w:rsidR="00004184" w:rsidRDefault="002C4894">
            <w:pPr>
              <w:widowControl w:val="0"/>
              <w:pBdr>
                <w:top w:val="nil"/>
                <w:left w:val="nil"/>
                <w:bottom w:val="nil"/>
                <w:right w:val="nil"/>
                <w:between w:val="nil"/>
              </w:pBdr>
              <w:spacing w:line="240" w:lineRule="auto"/>
              <w:jc w:val="right"/>
            </w:pPr>
            <w:r>
              <w:rPr>
                <w:b/>
              </w:rPr>
              <w:t>7%</w:t>
            </w:r>
            <w:r>
              <w:t xml:space="preserve"> (1.224)</w:t>
            </w:r>
          </w:p>
        </w:tc>
      </w:tr>
      <w:tr w:rsidR="00004184" w14:paraId="3837C6A5" w14:textId="77777777">
        <w:trPr>
          <w:trHeight w:val="288"/>
        </w:trPr>
        <w:tc>
          <w:tcPr>
            <w:tcW w:w="2895" w:type="dxa"/>
            <w:vMerge w:val="restart"/>
            <w:shd w:val="clear" w:color="auto" w:fill="F3F3F3"/>
            <w:tcMar>
              <w:top w:w="56" w:type="dxa"/>
              <w:left w:w="56" w:type="dxa"/>
              <w:bottom w:w="56" w:type="dxa"/>
              <w:right w:w="56" w:type="dxa"/>
            </w:tcMar>
          </w:tcPr>
          <w:p w14:paraId="5E416F3B" w14:textId="77777777" w:rsidR="00004184" w:rsidRDefault="002C4894">
            <w:pPr>
              <w:widowControl w:val="0"/>
              <w:spacing w:line="240" w:lineRule="auto"/>
              <w:rPr>
                <w:b/>
              </w:rPr>
            </w:pPr>
            <w:r>
              <w:rPr>
                <w:b/>
              </w:rPr>
              <w:t>MFC of PAB</w:t>
            </w:r>
          </w:p>
        </w:tc>
        <w:tc>
          <w:tcPr>
            <w:tcW w:w="2010" w:type="dxa"/>
            <w:shd w:val="clear" w:color="auto" w:fill="F3F3F3"/>
            <w:tcMar>
              <w:top w:w="56" w:type="dxa"/>
              <w:left w:w="56" w:type="dxa"/>
              <w:bottom w:w="56" w:type="dxa"/>
              <w:right w:w="56" w:type="dxa"/>
            </w:tcMar>
          </w:tcPr>
          <w:p w14:paraId="0F550660" w14:textId="77777777" w:rsidR="00004184" w:rsidRDefault="002C4894">
            <w:pPr>
              <w:widowControl w:val="0"/>
              <w:spacing w:line="240" w:lineRule="auto"/>
              <w:rPr>
                <w:b/>
              </w:rPr>
            </w:pPr>
            <w:r>
              <w:rPr>
                <w:b/>
              </w:rPr>
              <w:t>Met IMB</w:t>
            </w:r>
          </w:p>
        </w:tc>
        <w:tc>
          <w:tcPr>
            <w:tcW w:w="2340" w:type="dxa"/>
            <w:tcMar>
              <w:top w:w="56" w:type="dxa"/>
              <w:left w:w="56" w:type="dxa"/>
              <w:bottom w:w="56" w:type="dxa"/>
              <w:right w:w="56" w:type="dxa"/>
            </w:tcMar>
          </w:tcPr>
          <w:p w14:paraId="4BE23F7B" w14:textId="77777777" w:rsidR="00004184" w:rsidRDefault="002C4894">
            <w:pPr>
              <w:widowControl w:val="0"/>
              <w:spacing w:line="240" w:lineRule="auto"/>
              <w:jc w:val="right"/>
            </w:pPr>
            <w:r>
              <w:rPr>
                <w:b/>
              </w:rPr>
              <w:t>1%</w:t>
            </w:r>
            <w:r>
              <w:t xml:space="preserve"> (110)</w:t>
            </w:r>
          </w:p>
        </w:tc>
        <w:tc>
          <w:tcPr>
            <w:tcW w:w="2340" w:type="dxa"/>
            <w:tcBorders>
              <w:top w:val="single" w:sz="8" w:space="0" w:color="333332"/>
              <w:left w:val="single" w:sz="8" w:space="0" w:color="333332"/>
              <w:bottom w:val="single" w:sz="8" w:space="0" w:color="333332"/>
              <w:right w:val="single" w:sz="8" w:space="0" w:color="333332"/>
            </w:tcBorders>
            <w:tcMar>
              <w:top w:w="56" w:type="dxa"/>
              <w:left w:w="56" w:type="dxa"/>
              <w:bottom w:w="56" w:type="dxa"/>
              <w:right w:w="56" w:type="dxa"/>
            </w:tcMar>
          </w:tcPr>
          <w:p w14:paraId="41AA2AC6" w14:textId="77777777" w:rsidR="00004184" w:rsidRDefault="002C4894">
            <w:pPr>
              <w:widowControl w:val="0"/>
              <w:pBdr>
                <w:top w:val="nil"/>
                <w:left w:val="nil"/>
                <w:bottom w:val="nil"/>
                <w:right w:val="nil"/>
                <w:between w:val="nil"/>
              </w:pBdr>
              <w:spacing w:line="240" w:lineRule="auto"/>
              <w:jc w:val="right"/>
            </w:pPr>
            <w:r>
              <w:rPr>
                <w:b/>
              </w:rPr>
              <w:t>&lt;1%</w:t>
            </w:r>
            <w:r>
              <w:t xml:space="preserve"> (81)</w:t>
            </w:r>
          </w:p>
        </w:tc>
      </w:tr>
      <w:tr w:rsidR="00004184" w14:paraId="6E9CA6C9" w14:textId="77777777">
        <w:trPr>
          <w:trHeight w:val="288"/>
        </w:trPr>
        <w:tc>
          <w:tcPr>
            <w:tcW w:w="2895" w:type="dxa"/>
            <w:vMerge/>
            <w:shd w:val="clear" w:color="auto" w:fill="F3F3F3"/>
            <w:tcMar>
              <w:top w:w="56" w:type="dxa"/>
              <w:left w:w="56" w:type="dxa"/>
              <w:bottom w:w="56" w:type="dxa"/>
              <w:right w:w="56" w:type="dxa"/>
            </w:tcMar>
          </w:tcPr>
          <w:p w14:paraId="4ECC842D" w14:textId="77777777" w:rsidR="00004184" w:rsidRDefault="00004184">
            <w:pPr>
              <w:widowControl w:val="0"/>
              <w:spacing w:line="240" w:lineRule="auto"/>
              <w:rPr>
                <w:b/>
              </w:rPr>
            </w:pPr>
          </w:p>
        </w:tc>
        <w:tc>
          <w:tcPr>
            <w:tcW w:w="2010" w:type="dxa"/>
            <w:shd w:val="clear" w:color="auto" w:fill="F3F3F3"/>
            <w:tcMar>
              <w:top w:w="56" w:type="dxa"/>
              <w:left w:w="56" w:type="dxa"/>
              <w:bottom w:w="56" w:type="dxa"/>
              <w:right w:w="56" w:type="dxa"/>
            </w:tcMar>
          </w:tcPr>
          <w:p w14:paraId="16F7A331" w14:textId="77777777" w:rsidR="00004184" w:rsidRDefault="002C4894">
            <w:pPr>
              <w:widowControl w:val="0"/>
              <w:spacing w:line="240" w:lineRule="auto"/>
              <w:rPr>
                <w:b/>
              </w:rPr>
            </w:pPr>
            <w:r>
              <w:rPr>
                <w:b/>
              </w:rPr>
              <w:t>Zonder IMB</w:t>
            </w:r>
          </w:p>
        </w:tc>
        <w:tc>
          <w:tcPr>
            <w:tcW w:w="2340" w:type="dxa"/>
            <w:tcMar>
              <w:top w:w="56" w:type="dxa"/>
              <w:left w:w="56" w:type="dxa"/>
              <w:bottom w:w="56" w:type="dxa"/>
              <w:right w:w="56" w:type="dxa"/>
            </w:tcMar>
          </w:tcPr>
          <w:p w14:paraId="353C5768" w14:textId="77777777" w:rsidR="00004184" w:rsidRDefault="002C4894">
            <w:pPr>
              <w:widowControl w:val="0"/>
              <w:spacing w:line="240" w:lineRule="auto"/>
              <w:jc w:val="right"/>
            </w:pPr>
            <w:r>
              <w:rPr>
                <w:b/>
              </w:rPr>
              <w:t>1%</w:t>
            </w:r>
            <w:r>
              <w:t xml:space="preserve"> (167)</w:t>
            </w:r>
          </w:p>
        </w:tc>
        <w:tc>
          <w:tcPr>
            <w:tcW w:w="2340" w:type="dxa"/>
            <w:tcBorders>
              <w:top w:val="single" w:sz="8" w:space="0" w:color="333332"/>
              <w:left w:val="single" w:sz="8" w:space="0" w:color="333332"/>
              <w:bottom w:val="single" w:sz="8" w:space="0" w:color="333332"/>
            </w:tcBorders>
            <w:tcMar>
              <w:top w:w="56" w:type="dxa"/>
              <w:left w:w="56" w:type="dxa"/>
              <w:bottom w:w="56" w:type="dxa"/>
              <w:right w:w="56" w:type="dxa"/>
            </w:tcMar>
          </w:tcPr>
          <w:p w14:paraId="66F20AFE" w14:textId="77777777" w:rsidR="00004184" w:rsidRDefault="002C4894">
            <w:pPr>
              <w:widowControl w:val="0"/>
              <w:pBdr>
                <w:top w:val="nil"/>
                <w:left w:val="nil"/>
                <w:bottom w:val="nil"/>
                <w:right w:val="nil"/>
                <w:between w:val="nil"/>
              </w:pBdr>
              <w:spacing w:line="240" w:lineRule="auto"/>
              <w:jc w:val="right"/>
            </w:pPr>
            <w:r>
              <w:rPr>
                <w:b/>
              </w:rPr>
              <w:t>1%</w:t>
            </w:r>
            <w:r>
              <w:t xml:space="preserve"> (124)</w:t>
            </w:r>
          </w:p>
        </w:tc>
      </w:tr>
      <w:tr w:rsidR="00004184" w14:paraId="08B2A2F4" w14:textId="77777777">
        <w:trPr>
          <w:trHeight w:val="288"/>
        </w:trPr>
        <w:tc>
          <w:tcPr>
            <w:tcW w:w="2895" w:type="dxa"/>
            <w:vMerge w:val="restart"/>
            <w:shd w:val="clear" w:color="auto" w:fill="F3F3F3"/>
            <w:tcMar>
              <w:top w:w="56" w:type="dxa"/>
              <w:left w:w="56" w:type="dxa"/>
              <w:bottom w:w="56" w:type="dxa"/>
              <w:right w:w="56" w:type="dxa"/>
            </w:tcMar>
          </w:tcPr>
          <w:p w14:paraId="0AB7582C" w14:textId="77777777" w:rsidR="00004184" w:rsidRDefault="002C4894">
            <w:pPr>
              <w:widowControl w:val="0"/>
              <w:spacing w:line="240" w:lineRule="auto"/>
              <w:rPr>
                <w:b/>
              </w:rPr>
            </w:pPr>
            <w:r>
              <w:rPr>
                <w:b/>
              </w:rPr>
              <w:t>Deel-PVB</w:t>
            </w:r>
          </w:p>
        </w:tc>
        <w:tc>
          <w:tcPr>
            <w:tcW w:w="2010" w:type="dxa"/>
            <w:shd w:val="clear" w:color="auto" w:fill="F3F3F3"/>
            <w:tcMar>
              <w:top w:w="56" w:type="dxa"/>
              <w:left w:w="56" w:type="dxa"/>
              <w:bottom w:w="56" w:type="dxa"/>
              <w:right w:w="56" w:type="dxa"/>
            </w:tcMar>
          </w:tcPr>
          <w:p w14:paraId="36BE39DF" w14:textId="77777777" w:rsidR="00004184" w:rsidRDefault="002C4894">
            <w:pPr>
              <w:widowControl w:val="0"/>
              <w:spacing w:line="240" w:lineRule="auto"/>
              <w:rPr>
                <w:b/>
              </w:rPr>
            </w:pPr>
            <w:r>
              <w:rPr>
                <w:b/>
              </w:rPr>
              <w:t>Met IMB</w:t>
            </w:r>
          </w:p>
        </w:tc>
        <w:tc>
          <w:tcPr>
            <w:tcW w:w="2340" w:type="dxa"/>
            <w:tcMar>
              <w:top w:w="56" w:type="dxa"/>
              <w:left w:w="56" w:type="dxa"/>
              <w:bottom w:w="56" w:type="dxa"/>
              <w:right w:w="56" w:type="dxa"/>
            </w:tcMar>
          </w:tcPr>
          <w:p w14:paraId="3ABEE818" w14:textId="77777777" w:rsidR="00004184" w:rsidRDefault="002C4894">
            <w:pPr>
              <w:widowControl w:val="0"/>
              <w:spacing w:line="240" w:lineRule="auto"/>
              <w:jc w:val="right"/>
            </w:pPr>
            <w:r>
              <w:rPr>
                <w:b/>
              </w:rPr>
              <w:t>10%</w:t>
            </w:r>
            <w:r>
              <w:t xml:space="preserve"> (1.649)</w:t>
            </w:r>
          </w:p>
        </w:tc>
        <w:tc>
          <w:tcPr>
            <w:tcW w:w="2340" w:type="dxa"/>
            <w:tcBorders>
              <w:top w:val="single" w:sz="8" w:space="0" w:color="333332"/>
              <w:left w:val="single" w:sz="8" w:space="0" w:color="333332"/>
              <w:bottom w:val="single" w:sz="8" w:space="0" w:color="333332"/>
              <w:right w:val="single" w:sz="8" w:space="0" w:color="333332"/>
            </w:tcBorders>
            <w:tcMar>
              <w:top w:w="56" w:type="dxa"/>
              <w:left w:w="56" w:type="dxa"/>
              <w:bottom w:w="56" w:type="dxa"/>
              <w:right w:w="56" w:type="dxa"/>
            </w:tcMar>
          </w:tcPr>
          <w:p w14:paraId="48DAB084" w14:textId="77777777" w:rsidR="00004184" w:rsidRDefault="002C4894">
            <w:pPr>
              <w:widowControl w:val="0"/>
              <w:pBdr>
                <w:top w:val="nil"/>
                <w:left w:val="nil"/>
                <w:bottom w:val="nil"/>
                <w:right w:val="nil"/>
                <w:between w:val="nil"/>
              </w:pBdr>
              <w:spacing w:line="240" w:lineRule="auto"/>
              <w:jc w:val="right"/>
            </w:pPr>
            <w:r>
              <w:rPr>
                <w:b/>
              </w:rPr>
              <w:t xml:space="preserve">12% </w:t>
            </w:r>
            <w:r>
              <w:t>(2.034)</w:t>
            </w:r>
          </w:p>
        </w:tc>
      </w:tr>
      <w:tr w:rsidR="00004184" w14:paraId="7431DB83" w14:textId="77777777">
        <w:trPr>
          <w:trHeight w:val="288"/>
        </w:trPr>
        <w:tc>
          <w:tcPr>
            <w:tcW w:w="2895" w:type="dxa"/>
            <w:vMerge/>
            <w:shd w:val="clear" w:color="auto" w:fill="F3F3F3"/>
            <w:tcMar>
              <w:top w:w="56" w:type="dxa"/>
              <w:left w:w="56" w:type="dxa"/>
              <w:bottom w:w="56" w:type="dxa"/>
              <w:right w:w="56" w:type="dxa"/>
            </w:tcMar>
          </w:tcPr>
          <w:p w14:paraId="48222CCD" w14:textId="77777777" w:rsidR="00004184" w:rsidRDefault="00004184">
            <w:pPr>
              <w:widowControl w:val="0"/>
              <w:spacing w:line="240" w:lineRule="auto"/>
              <w:rPr>
                <w:b/>
              </w:rPr>
            </w:pPr>
          </w:p>
        </w:tc>
        <w:tc>
          <w:tcPr>
            <w:tcW w:w="2010" w:type="dxa"/>
            <w:shd w:val="clear" w:color="auto" w:fill="F3F3F3"/>
            <w:tcMar>
              <w:top w:w="56" w:type="dxa"/>
              <w:left w:w="56" w:type="dxa"/>
              <w:bottom w:w="56" w:type="dxa"/>
              <w:right w:w="56" w:type="dxa"/>
            </w:tcMar>
          </w:tcPr>
          <w:p w14:paraId="621D9D38" w14:textId="77777777" w:rsidR="00004184" w:rsidRDefault="002C4894">
            <w:pPr>
              <w:widowControl w:val="0"/>
              <w:spacing w:line="240" w:lineRule="auto"/>
              <w:rPr>
                <w:b/>
              </w:rPr>
            </w:pPr>
            <w:r>
              <w:rPr>
                <w:b/>
              </w:rPr>
              <w:t>Zonder IMB</w:t>
            </w:r>
          </w:p>
        </w:tc>
        <w:tc>
          <w:tcPr>
            <w:tcW w:w="2340" w:type="dxa"/>
            <w:tcMar>
              <w:top w:w="56" w:type="dxa"/>
              <w:left w:w="56" w:type="dxa"/>
              <w:bottom w:w="56" w:type="dxa"/>
              <w:right w:w="56" w:type="dxa"/>
            </w:tcMar>
          </w:tcPr>
          <w:p w14:paraId="25256B00" w14:textId="77777777" w:rsidR="00004184" w:rsidRDefault="002C4894">
            <w:pPr>
              <w:widowControl w:val="0"/>
              <w:spacing w:line="240" w:lineRule="auto"/>
              <w:jc w:val="right"/>
            </w:pPr>
            <w:r>
              <w:rPr>
                <w:b/>
              </w:rPr>
              <w:t>20%</w:t>
            </w:r>
            <w:r>
              <w:t xml:space="preserve"> (3.204)</w:t>
            </w:r>
          </w:p>
        </w:tc>
        <w:tc>
          <w:tcPr>
            <w:tcW w:w="2340" w:type="dxa"/>
            <w:tcBorders>
              <w:top w:val="single" w:sz="8" w:space="0" w:color="333332"/>
              <w:left w:val="single" w:sz="8" w:space="0" w:color="333332"/>
              <w:bottom w:val="single" w:sz="8" w:space="0" w:color="333332"/>
              <w:right w:val="single" w:sz="8" w:space="0" w:color="333332"/>
            </w:tcBorders>
            <w:tcMar>
              <w:top w:w="56" w:type="dxa"/>
              <w:left w:w="56" w:type="dxa"/>
              <w:bottom w:w="56" w:type="dxa"/>
              <w:right w:w="56" w:type="dxa"/>
            </w:tcMar>
          </w:tcPr>
          <w:p w14:paraId="2786A9EE" w14:textId="77777777" w:rsidR="00004184" w:rsidRDefault="002C4894">
            <w:pPr>
              <w:widowControl w:val="0"/>
              <w:pBdr>
                <w:top w:val="nil"/>
                <w:left w:val="nil"/>
                <w:bottom w:val="nil"/>
                <w:right w:val="nil"/>
                <w:between w:val="nil"/>
              </w:pBdr>
              <w:spacing w:line="240" w:lineRule="auto"/>
              <w:jc w:val="right"/>
            </w:pPr>
            <w:r>
              <w:rPr>
                <w:b/>
              </w:rPr>
              <w:t>22%</w:t>
            </w:r>
            <w:r>
              <w:t xml:space="preserve"> (3.686)</w:t>
            </w:r>
          </w:p>
        </w:tc>
      </w:tr>
      <w:tr w:rsidR="00004184" w14:paraId="335406E9" w14:textId="77777777">
        <w:trPr>
          <w:trHeight w:val="288"/>
        </w:trPr>
        <w:tc>
          <w:tcPr>
            <w:tcW w:w="2895" w:type="dxa"/>
            <w:vMerge w:val="restart"/>
            <w:shd w:val="clear" w:color="auto" w:fill="F3F3F3"/>
            <w:tcMar>
              <w:top w:w="56" w:type="dxa"/>
              <w:left w:w="56" w:type="dxa"/>
              <w:bottom w:w="56" w:type="dxa"/>
              <w:right w:w="56" w:type="dxa"/>
            </w:tcMar>
          </w:tcPr>
          <w:p w14:paraId="37BF1871" w14:textId="77777777" w:rsidR="00004184" w:rsidRDefault="002C4894">
            <w:pPr>
              <w:widowControl w:val="0"/>
              <w:spacing w:line="240" w:lineRule="auto"/>
              <w:rPr>
                <w:b/>
              </w:rPr>
            </w:pPr>
            <w:r>
              <w:rPr>
                <w:b/>
              </w:rPr>
              <w:t>Geen van bovenstaande</w:t>
            </w:r>
          </w:p>
        </w:tc>
        <w:tc>
          <w:tcPr>
            <w:tcW w:w="2010" w:type="dxa"/>
            <w:shd w:val="clear" w:color="auto" w:fill="F3F3F3"/>
            <w:tcMar>
              <w:top w:w="56" w:type="dxa"/>
              <w:left w:w="56" w:type="dxa"/>
              <w:bottom w:w="56" w:type="dxa"/>
              <w:right w:w="56" w:type="dxa"/>
            </w:tcMar>
          </w:tcPr>
          <w:p w14:paraId="39197799" w14:textId="77777777" w:rsidR="00004184" w:rsidRDefault="002C4894">
            <w:pPr>
              <w:widowControl w:val="0"/>
              <w:spacing w:line="240" w:lineRule="auto"/>
              <w:rPr>
                <w:b/>
              </w:rPr>
            </w:pPr>
            <w:r>
              <w:rPr>
                <w:b/>
              </w:rPr>
              <w:t>Met IMB</w:t>
            </w:r>
          </w:p>
        </w:tc>
        <w:tc>
          <w:tcPr>
            <w:tcW w:w="2340" w:type="dxa"/>
            <w:tcMar>
              <w:top w:w="56" w:type="dxa"/>
              <w:left w:w="56" w:type="dxa"/>
              <w:bottom w:w="56" w:type="dxa"/>
              <w:right w:w="56" w:type="dxa"/>
            </w:tcMar>
          </w:tcPr>
          <w:p w14:paraId="210E0C8A" w14:textId="77777777" w:rsidR="00004184" w:rsidRDefault="002C4894">
            <w:pPr>
              <w:widowControl w:val="0"/>
              <w:spacing w:line="240" w:lineRule="auto"/>
              <w:jc w:val="right"/>
            </w:pPr>
            <w:r>
              <w:rPr>
                <w:b/>
              </w:rPr>
              <w:t>7%</w:t>
            </w:r>
            <w:r>
              <w:t xml:space="preserve"> (1.184)</w:t>
            </w:r>
          </w:p>
        </w:tc>
        <w:tc>
          <w:tcPr>
            <w:tcW w:w="2340" w:type="dxa"/>
            <w:tcBorders>
              <w:top w:val="single" w:sz="8" w:space="0" w:color="333332"/>
              <w:left w:val="single" w:sz="8" w:space="0" w:color="333332"/>
              <w:bottom w:val="single" w:sz="8" w:space="0" w:color="333332"/>
            </w:tcBorders>
            <w:tcMar>
              <w:top w:w="56" w:type="dxa"/>
              <w:left w:w="56" w:type="dxa"/>
              <w:bottom w:w="56" w:type="dxa"/>
              <w:right w:w="56" w:type="dxa"/>
            </w:tcMar>
          </w:tcPr>
          <w:p w14:paraId="3303C973" w14:textId="77777777" w:rsidR="00004184" w:rsidRDefault="002C4894">
            <w:pPr>
              <w:widowControl w:val="0"/>
              <w:pBdr>
                <w:top w:val="nil"/>
                <w:left w:val="nil"/>
                <w:bottom w:val="nil"/>
                <w:right w:val="nil"/>
                <w:between w:val="nil"/>
              </w:pBdr>
              <w:spacing w:line="240" w:lineRule="auto"/>
              <w:jc w:val="right"/>
            </w:pPr>
            <w:r>
              <w:rPr>
                <w:b/>
              </w:rPr>
              <w:t>9%</w:t>
            </w:r>
            <w:r>
              <w:t xml:space="preserve"> (1.434)</w:t>
            </w:r>
          </w:p>
        </w:tc>
      </w:tr>
      <w:tr w:rsidR="00004184" w14:paraId="7A19E4E2" w14:textId="77777777">
        <w:trPr>
          <w:trHeight w:val="288"/>
        </w:trPr>
        <w:tc>
          <w:tcPr>
            <w:tcW w:w="2895" w:type="dxa"/>
            <w:vMerge/>
            <w:shd w:val="clear" w:color="auto" w:fill="F3F3F3"/>
            <w:tcMar>
              <w:top w:w="56" w:type="dxa"/>
              <w:left w:w="56" w:type="dxa"/>
              <w:bottom w:w="56" w:type="dxa"/>
              <w:right w:w="56" w:type="dxa"/>
            </w:tcMar>
          </w:tcPr>
          <w:p w14:paraId="3999F315" w14:textId="77777777" w:rsidR="00004184" w:rsidRDefault="00004184">
            <w:pPr>
              <w:widowControl w:val="0"/>
              <w:spacing w:line="240" w:lineRule="auto"/>
              <w:rPr>
                <w:b/>
              </w:rPr>
            </w:pPr>
          </w:p>
        </w:tc>
        <w:tc>
          <w:tcPr>
            <w:tcW w:w="2010" w:type="dxa"/>
            <w:shd w:val="clear" w:color="auto" w:fill="F3F3F3"/>
            <w:tcMar>
              <w:top w:w="56" w:type="dxa"/>
              <w:left w:w="56" w:type="dxa"/>
              <w:bottom w:w="56" w:type="dxa"/>
              <w:right w:w="56" w:type="dxa"/>
            </w:tcMar>
          </w:tcPr>
          <w:p w14:paraId="620F4FAF" w14:textId="77777777" w:rsidR="00004184" w:rsidRDefault="002C4894">
            <w:pPr>
              <w:widowControl w:val="0"/>
              <w:spacing w:line="240" w:lineRule="auto"/>
              <w:rPr>
                <w:b/>
              </w:rPr>
            </w:pPr>
            <w:r>
              <w:rPr>
                <w:b/>
              </w:rPr>
              <w:t>Zonder IMB</w:t>
            </w:r>
          </w:p>
        </w:tc>
        <w:tc>
          <w:tcPr>
            <w:tcW w:w="2340" w:type="dxa"/>
            <w:tcMar>
              <w:top w:w="56" w:type="dxa"/>
              <w:left w:w="56" w:type="dxa"/>
              <w:bottom w:w="56" w:type="dxa"/>
              <w:right w:w="56" w:type="dxa"/>
            </w:tcMar>
          </w:tcPr>
          <w:p w14:paraId="0070CB5D" w14:textId="77777777" w:rsidR="00004184" w:rsidRDefault="002C4894">
            <w:pPr>
              <w:widowControl w:val="0"/>
              <w:spacing w:line="240" w:lineRule="auto"/>
              <w:jc w:val="right"/>
            </w:pPr>
            <w:r>
              <w:rPr>
                <w:b/>
              </w:rPr>
              <w:t>12%</w:t>
            </w:r>
            <w:r>
              <w:t xml:space="preserve"> (1.955)</w:t>
            </w:r>
          </w:p>
        </w:tc>
        <w:tc>
          <w:tcPr>
            <w:tcW w:w="2340" w:type="dxa"/>
            <w:tcBorders>
              <w:top w:val="single" w:sz="8" w:space="0" w:color="333332"/>
              <w:left w:val="single" w:sz="8" w:space="0" w:color="333332"/>
              <w:bottom w:val="single" w:sz="8" w:space="0" w:color="333332"/>
              <w:right w:val="single" w:sz="8" w:space="0" w:color="333332"/>
            </w:tcBorders>
            <w:tcMar>
              <w:top w:w="56" w:type="dxa"/>
              <w:left w:w="56" w:type="dxa"/>
              <w:bottom w:w="56" w:type="dxa"/>
              <w:right w:w="56" w:type="dxa"/>
            </w:tcMar>
          </w:tcPr>
          <w:p w14:paraId="023659A6" w14:textId="77777777" w:rsidR="00004184" w:rsidRDefault="002C4894">
            <w:pPr>
              <w:widowControl w:val="0"/>
              <w:pBdr>
                <w:top w:val="nil"/>
                <w:left w:val="nil"/>
                <w:bottom w:val="nil"/>
                <w:right w:val="nil"/>
                <w:between w:val="nil"/>
              </w:pBdr>
              <w:spacing w:line="240" w:lineRule="auto"/>
              <w:jc w:val="right"/>
            </w:pPr>
            <w:r>
              <w:rPr>
                <w:b/>
              </w:rPr>
              <w:t>15%</w:t>
            </w:r>
            <w:r>
              <w:t xml:space="preserve"> (2.585)</w:t>
            </w:r>
          </w:p>
        </w:tc>
      </w:tr>
      <w:tr w:rsidR="00004184" w14:paraId="03552C3A" w14:textId="77777777">
        <w:tc>
          <w:tcPr>
            <w:tcW w:w="2895" w:type="dxa"/>
            <w:shd w:val="clear" w:color="auto" w:fill="D9D9D9"/>
            <w:tcMar>
              <w:top w:w="56" w:type="dxa"/>
              <w:left w:w="56" w:type="dxa"/>
              <w:bottom w:w="56" w:type="dxa"/>
              <w:right w:w="56" w:type="dxa"/>
            </w:tcMar>
          </w:tcPr>
          <w:p w14:paraId="4E6EA48D" w14:textId="77777777" w:rsidR="00004184" w:rsidRDefault="002C4894">
            <w:pPr>
              <w:widowControl w:val="0"/>
              <w:spacing w:line="240" w:lineRule="auto"/>
              <w:rPr>
                <w:b/>
              </w:rPr>
            </w:pPr>
            <w:r>
              <w:rPr>
                <w:b/>
              </w:rPr>
              <w:t>Totaal</w:t>
            </w:r>
          </w:p>
        </w:tc>
        <w:tc>
          <w:tcPr>
            <w:tcW w:w="2010" w:type="dxa"/>
            <w:shd w:val="clear" w:color="auto" w:fill="D9D9D9"/>
            <w:tcMar>
              <w:top w:w="56" w:type="dxa"/>
              <w:left w:w="56" w:type="dxa"/>
              <w:bottom w:w="56" w:type="dxa"/>
              <w:right w:w="56" w:type="dxa"/>
            </w:tcMar>
          </w:tcPr>
          <w:p w14:paraId="05AB9CDA" w14:textId="77777777" w:rsidR="00004184" w:rsidRDefault="00004184">
            <w:pPr>
              <w:widowControl w:val="0"/>
              <w:spacing w:line="240" w:lineRule="auto"/>
              <w:rPr>
                <w:b/>
              </w:rPr>
            </w:pPr>
          </w:p>
        </w:tc>
        <w:tc>
          <w:tcPr>
            <w:tcW w:w="2340" w:type="dxa"/>
            <w:shd w:val="clear" w:color="auto" w:fill="D9D9D9"/>
            <w:tcMar>
              <w:top w:w="56" w:type="dxa"/>
              <w:left w:w="56" w:type="dxa"/>
              <w:bottom w:w="56" w:type="dxa"/>
              <w:right w:w="56" w:type="dxa"/>
            </w:tcMar>
          </w:tcPr>
          <w:p w14:paraId="23AD12B1" w14:textId="77777777" w:rsidR="00004184" w:rsidRDefault="002C4894">
            <w:pPr>
              <w:widowControl w:val="0"/>
              <w:spacing w:line="240" w:lineRule="auto"/>
              <w:jc w:val="right"/>
              <w:rPr>
                <w:b/>
              </w:rPr>
            </w:pPr>
            <w:r>
              <w:rPr>
                <w:b/>
              </w:rPr>
              <w:t>100% (15.978)</w:t>
            </w:r>
          </w:p>
        </w:tc>
        <w:tc>
          <w:tcPr>
            <w:tcW w:w="2340" w:type="dxa"/>
            <w:tcBorders>
              <w:top w:val="single" w:sz="8" w:space="0" w:color="333332"/>
            </w:tcBorders>
            <w:shd w:val="clear" w:color="auto" w:fill="D9D9D9"/>
            <w:tcMar>
              <w:top w:w="56" w:type="dxa"/>
              <w:left w:w="56" w:type="dxa"/>
              <w:bottom w:w="56" w:type="dxa"/>
              <w:right w:w="56" w:type="dxa"/>
            </w:tcMar>
          </w:tcPr>
          <w:p w14:paraId="41B2CC52" w14:textId="77777777" w:rsidR="00004184" w:rsidRDefault="002C4894">
            <w:pPr>
              <w:widowControl w:val="0"/>
              <w:pBdr>
                <w:top w:val="nil"/>
                <w:left w:val="nil"/>
                <w:bottom w:val="nil"/>
                <w:right w:val="nil"/>
                <w:between w:val="nil"/>
              </w:pBdr>
              <w:spacing w:line="240" w:lineRule="auto"/>
              <w:jc w:val="right"/>
              <w:rPr>
                <w:b/>
              </w:rPr>
            </w:pPr>
            <w:r>
              <w:rPr>
                <w:b/>
              </w:rPr>
              <w:t>100% (16.702)</w:t>
            </w:r>
          </w:p>
        </w:tc>
      </w:tr>
    </w:tbl>
    <w:p w14:paraId="758E56A7" w14:textId="77777777" w:rsidR="00004184" w:rsidRDefault="00004184"/>
    <w:p w14:paraId="709F3D9A" w14:textId="77777777" w:rsidR="00004184" w:rsidRDefault="002C4894">
      <w:pPr>
        <w:spacing w:after="200"/>
      </w:pPr>
      <w:r>
        <w:lastRenderedPageBreak/>
        <w:t>Uit de bovenstaande tabel blijkt het volgende:</w:t>
      </w:r>
    </w:p>
    <w:p w14:paraId="280B344F" w14:textId="77777777" w:rsidR="00004184" w:rsidRDefault="002C4894">
      <w:pPr>
        <w:numPr>
          <w:ilvl w:val="0"/>
          <w:numId w:val="18"/>
        </w:numPr>
        <w:spacing w:after="200"/>
      </w:pPr>
      <w:r>
        <w:t xml:space="preserve">Er zijn procentueel </w:t>
      </w:r>
      <w:r>
        <w:rPr>
          <w:b/>
        </w:rPr>
        <w:t>minder wachtenden</w:t>
      </w:r>
      <w:r>
        <w:t xml:space="preserve"> in 2022 met een </w:t>
      </w:r>
      <w:r>
        <w:rPr>
          <w:b/>
        </w:rPr>
        <w:t xml:space="preserve">zorgbudget </w:t>
      </w:r>
      <w:r>
        <w:t>(al dan niet in combinatie met IMB) tegenover in 2019: 17 % ten opzichte van 23 %.</w:t>
      </w:r>
    </w:p>
    <w:p w14:paraId="50E27BD0" w14:textId="77777777" w:rsidR="00004184" w:rsidRDefault="002C4894">
      <w:pPr>
        <w:numPr>
          <w:ilvl w:val="0"/>
          <w:numId w:val="18"/>
        </w:numPr>
        <w:spacing w:after="200"/>
      </w:pPr>
      <w:r>
        <w:t xml:space="preserve">Ook het </w:t>
      </w:r>
      <w:r>
        <w:rPr>
          <w:b/>
        </w:rPr>
        <w:t>aandeel wachtenden met een zorgbudget en RTH</w:t>
      </w:r>
      <w:r>
        <w:t xml:space="preserve"> is </w:t>
      </w:r>
      <w:r>
        <w:rPr>
          <w:b/>
        </w:rPr>
        <w:t>gedaa</w:t>
      </w:r>
      <w:r>
        <w:rPr>
          <w:b/>
        </w:rPr>
        <w:t>ld</w:t>
      </w:r>
      <w:r>
        <w:t xml:space="preserve">: van 13 % naar 9 % van het totaal. </w:t>
      </w:r>
    </w:p>
    <w:p w14:paraId="1BB4AE7C" w14:textId="77777777" w:rsidR="00004184" w:rsidRDefault="002C4894">
      <w:pPr>
        <w:numPr>
          <w:ilvl w:val="0"/>
          <w:numId w:val="18"/>
        </w:numPr>
        <w:spacing w:after="200"/>
      </w:pPr>
      <w:r>
        <w:t>Het aandeel personen dat op de wachtlijst staat en</w:t>
      </w:r>
      <w:r>
        <w:rPr>
          <w:b/>
        </w:rPr>
        <w:t xml:space="preserve"> enkel IMB of geen ondersteuning heeft</w:t>
      </w:r>
      <w:r>
        <w:t xml:space="preserve">, is </w:t>
      </w:r>
      <w:r>
        <w:rPr>
          <w:b/>
        </w:rPr>
        <w:t>gestegen</w:t>
      </w:r>
      <w:r>
        <w:t xml:space="preserve">. Deze groep maakte in 2019 nog 19 % uit van het totaal wachtenden, waar het nu </w:t>
      </w:r>
      <w:r>
        <w:rPr>
          <w:b/>
        </w:rPr>
        <w:t>24 %</w:t>
      </w:r>
      <w:r>
        <w:t xml:space="preserve"> is. Afgerond </w:t>
      </w:r>
      <w:r>
        <w:rPr>
          <w:b/>
        </w:rPr>
        <w:t>15 %</w:t>
      </w:r>
      <w:r>
        <w:t xml:space="preserve"> heeft nog </w:t>
      </w:r>
      <w:r>
        <w:rPr>
          <w:b/>
        </w:rPr>
        <w:t>gee</w:t>
      </w:r>
      <w:r>
        <w:rPr>
          <w:b/>
        </w:rPr>
        <w:t>n enkele vorm van ondersteuning eind 2022</w:t>
      </w:r>
      <w:r>
        <w:t xml:space="preserve"> en </w:t>
      </w:r>
      <w:r>
        <w:rPr>
          <w:b/>
        </w:rPr>
        <w:t>9 % enkel IMB</w:t>
      </w:r>
      <w:r>
        <w:t>.</w:t>
      </w:r>
    </w:p>
    <w:p w14:paraId="7D968F4E" w14:textId="77777777" w:rsidR="00004184" w:rsidRDefault="002C4894">
      <w:pPr>
        <w:spacing w:after="200"/>
      </w:pPr>
      <w:r>
        <w:t xml:space="preserve">Voor het jaar 2022 maakten we nog een verdere opsplitsing per prioriteitengroep. </w:t>
      </w:r>
    </w:p>
    <w:p w14:paraId="14048F63" w14:textId="77777777" w:rsidR="00004184" w:rsidRDefault="002C4894">
      <w:pPr>
        <w:spacing w:after="200"/>
        <w:rPr>
          <w:rFonts w:ascii="Arial" w:eastAsia="Arial" w:hAnsi="Arial" w:cs="Arial"/>
        </w:rPr>
      </w:pPr>
      <w:r>
        <w:rPr>
          <w:b/>
        </w:rPr>
        <w:t xml:space="preserve">Tabel 58: Opsplitsing aantal wachtenden per prioriteitengroep naar reeds gebruikte ondersteuning in 2022 (PVB, PAB, RTH, zorgbudget …) </w:t>
      </w:r>
    </w:p>
    <w:tbl>
      <w:tblPr>
        <w:tblStyle w:val="afff8"/>
        <w:tblW w:w="96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6"/>
        <w:gridCol w:w="1306"/>
        <w:gridCol w:w="1582"/>
        <w:gridCol w:w="1582"/>
        <w:gridCol w:w="1582"/>
        <w:gridCol w:w="1582"/>
      </w:tblGrid>
      <w:tr w:rsidR="00004184" w14:paraId="0222CA89" w14:textId="77777777">
        <w:trPr>
          <w:trHeight w:val="420"/>
        </w:trPr>
        <w:tc>
          <w:tcPr>
            <w:tcW w:w="2055" w:type="dxa"/>
            <w:tcMar>
              <w:top w:w="56" w:type="dxa"/>
              <w:left w:w="56" w:type="dxa"/>
              <w:bottom w:w="56" w:type="dxa"/>
              <w:right w:w="56" w:type="dxa"/>
            </w:tcMar>
          </w:tcPr>
          <w:p w14:paraId="0DFD79BF" w14:textId="77777777" w:rsidR="00004184" w:rsidRDefault="00004184">
            <w:pPr>
              <w:widowControl w:val="0"/>
              <w:spacing w:line="240" w:lineRule="auto"/>
              <w:rPr>
                <w:b/>
              </w:rPr>
            </w:pPr>
          </w:p>
        </w:tc>
        <w:tc>
          <w:tcPr>
            <w:tcW w:w="7633" w:type="dxa"/>
            <w:gridSpan w:val="5"/>
            <w:tcMar>
              <w:top w:w="56" w:type="dxa"/>
              <w:left w:w="56" w:type="dxa"/>
              <w:bottom w:w="56" w:type="dxa"/>
              <w:right w:w="56" w:type="dxa"/>
            </w:tcMar>
          </w:tcPr>
          <w:p w14:paraId="50345161" w14:textId="77777777" w:rsidR="00004184" w:rsidRDefault="002C4894">
            <w:pPr>
              <w:widowControl w:val="0"/>
              <w:spacing w:line="240" w:lineRule="auto"/>
              <w:jc w:val="center"/>
              <w:rPr>
                <w:b/>
              </w:rPr>
            </w:pPr>
            <w:r>
              <w:rPr>
                <w:b/>
              </w:rPr>
              <w:t>2022</w:t>
            </w:r>
          </w:p>
        </w:tc>
      </w:tr>
      <w:tr w:rsidR="00004184" w14:paraId="74974C39" w14:textId="77777777">
        <w:tc>
          <w:tcPr>
            <w:tcW w:w="2055" w:type="dxa"/>
            <w:shd w:val="clear" w:color="auto" w:fill="004D5C"/>
            <w:tcMar>
              <w:top w:w="56" w:type="dxa"/>
              <w:left w:w="56" w:type="dxa"/>
              <w:bottom w:w="56" w:type="dxa"/>
              <w:right w:w="56" w:type="dxa"/>
            </w:tcMar>
          </w:tcPr>
          <w:p w14:paraId="0BC0AA83" w14:textId="77777777" w:rsidR="00004184" w:rsidRDefault="002C4894">
            <w:pPr>
              <w:widowControl w:val="0"/>
              <w:spacing w:line="240" w:lineRule="auto"/>
              <w:rPr>
                <w:b/>
                <w:color w:val="FFFFFF"/>
              </w:rPr>
            </w:pPr>
            <w:r>
              <w:rPr>
                <w:b/>
                <w:color w:val="FFFFFF"/>
              </w:rPr>
              <w:t>Prioriteitengroep</w:t>
            </w:r>
          </w:p>
        </w:tc>
        <w:tc>
          <w:tcPr>
            <w:tcW w:w="1305" w:type="dxa"/>
            <w:shd w:val="clear" w:color="auto" w:fill="004D5C"/>
            <w:tcMar>
              <w:top w:w="56" w:type="dxa"/>
              <w:left w:w="56" w:type="dxa"/>
              <w:bottom w:w="56" w:type="dxa"/>
              <w:right w:w="56" w:type="dxa"/>
            </w:tcMar>
          </w:tcPr>
          <w:p w14:paraId="795A14AB" w14:textId="77777777" w:rsidR="00004184" w:rsidRDefault="002C4894">
            <w:pPr>
              <w:widowControl w:val="0"/>
              <w:spacing w:line="240" w:lineRule="auto"/>
              <w:rPr>
                <w:b/>
                <w:color w:val="FFFFFF"/>
              </w:rPr>
            </w:pPr>
            <w:r>
              <w:rPr>
                <w:b/>
                <w:color w:val="FFFFFF"/>
              </w:rPr>
              <w:t>Met of zonder IMB</w:t>
            </w:r>
          </w:p>
        </w:tc>
        <w:tc>
          <w:tcPr>
            <w:tcW w:w="1582" w:type="dxa"/>
            <w:shd w:val="clear" w:color="auto" w:fill="004D5C"/>
            <w:tcMar>
              <w:top w:w="56" w:type="dxa"/>
              <w:left w:w="56" w:type="dxa"/>
              <w:bottom w:w="56" w:type="dxa"/>
              <w:right w:w="56" w:type="dxa"/>
            </w:tcMar>
          </w:tcPr>
          <w:p w14:paraId="0FD7D3FC" w14:textId="77777777" w:rsidR="00004184" w:rsidRDefault="002C4894">
            <w:pPr>
              <w:widowControl w:val="0"/>
              <w:spacing w:line="240" w:lineRule="auto"/>
              <w:jc w:val="right"/>
              <w:rPr>
                <w:b/>
                <w:color w:val="FFFFFF"/>
              </w:rPr>
            </w:pPr>
            <w:r>
              <w:rPr>
                <w:b/>
                <w:color w:val="FFFFFF"/>
              </w:rPr>
              <w:t>PG1</w:t>
            </w:r>
          </w:p>
        </w:tc>
        <w:tc>
          <w:tcPr>
            <w:tcW w:w="1582" w:type="dxa"/>
            <w:shd w:val="clear" w:color="auto" w:fill="004D5C"/>
            <w:tcMar>
              <w:top w:w="56" w:type="dxa"/>
              <w:left w:w="56" w:type="dxa"/>
              <w:bottom w:w="56" w:type="dxa"/>
              <w:right w:w="56" w:type="dxa"/>
            </w:tcMar>
          </w:tcPr>
          <w:p w14:paraId="65EC1614" w14:textId="77777777" w:rsidR="00004184" w:rsidRDefault="002C4894">
            <w:pPr>
              <w:widowControl w:val="0"/>
              <w:spacing w:line="240" w:lineRule="auto"/>
              <w:jc w:val="right"/>
              <w:rPr>
                <w:b/>
                <w:color w:val="FFFFFF"/>
              </w:rPr>
            </w:pPr>
            <w:r>
              <w:rPr>
                <w:b/>
                <w:color w:val="FFFFFF"/>
              </w:rPr>
              <w:t>PG2</w:t>
            </w:r>
          </w:p>
        </w:tc>
        <w:tc>
          <w:tcPr>
            <w:tcW w:w="1582" w:type="dxa"/>
            <w:shd w:val="clear" w:color="auto" w:fill="004D5C"/>
            <w:tcMar>
              <w:top w:w="56" w:type="dxa"/>
              <w:left w:w="56" w:type="dxa"/>
              <w:bottom w:w="56" w:type="dxa"/>
              <w:right w:w="56" w:type="dxa"/>
            </w:tcMar>
          </w:tcPr>
          <w:p w14:paraId="2D17EB90" w14:textId="77777777" w:rsidR="00004184" w:rsidRDefault="002C4894">
            <w:pPr>
              <w:widowControl w:val="0"/>
              <w:spacing w:line="240" w:lineRule="auto"/>
              <w:jc w:val="right"/>
              <w:rPr>
                <w:b/>
                <w:color w:val="FFFFFF"/>
              </w:rPr>
            </w:pPr>
            <w:r>
              <w:rPr>
                <w:b/>
                <w:color w:val="FFFFFF"/>
              </w:rPr>
              <w:t>PG3</w:t>
            </w:r>
          </w:p>
        </w:tc>
        <w:tc>
          <w:tcPr>
            <w:tcW w:w="1582" w:type="dxa"/>
            <w:shd w:val="clear" w:color="auto" w:fill="D9D9D9"/>
            <w:tcMar>
              <w:top w:w="56" w:type="dxa"/>
              <w:left w:w="56" w:type="dxa"/>
              <w:bottom w:w="56" w:type="dxa"/>
              <w:right w:w="56" w:type="dxa"/>
            </w:tcMar>
          </w:tcPr>
          <w:p w14:paraId="09B4B52E" w14:textId="77777777" w:rsidR="00004184" w:rsidRDefault="002C4894">
            <w:pPr>
              <w:widowControl w:val="0"/>
              <w:spacing w:line="240" w:lineRule="auto"/>
              <w:jc w:val="right"/>
              <w:rPr>
                <w:b/>
              </w:rPr>
            </w:pPr>
            <w:r>
              <w:rPr>
                <w:b/>
              </w:rPr>
              <w:t>Totaal</w:t>
            </w:r>
          </w:p>
        </w:tc>
      </w:tr>
      <w:tr w:rsidR="00004184" w14:paraId="7C4F8CEB" w14:textId="77777777">
        <w:trPr>
          <w:trHeight w:val="288"/>
        </w:trPr>
        <w:tc>
          <w:tcPr>
            <w:tcW w:w="2055" w:type="dxa"/>
            <w:shd w:val="clear" w:color="auto" w:fill="F3F3F3"/>
            <w:tcMar>
              <w:top w:w="56" w:type="dxa"/>
              <w:left w:w="56" w:type="dxa"/>
              <w:bottom w:w="56" w:type="dxa"/>
              <w:right w:w="56" w:type="dxa"/>
            </w:tcMar>
          </w:tcPr>
          <w:p w14:paraId="6B540E7B" w14:textId="77777777" w:rsidR="00004184" w:rsidRDefault="002C4894">
            <w:pPr>
              <w:widowControl w:val="0"/>
              <w:spacing w:line="240" w:lineRule="auto"/>
              <w:rPr>
                <w:b/>
              </w:rPr>
            </w:pPr>
            <w:r>
              <w:rPr>
                <w:b/>
              </w:rPr>
              <w:t>Zorgbudget</w:t>
            </w:r>
          </w:p>
        </w:tc>
        <w:tc>
          <w:tcPr>
            <w:tcW w:w="1305" w:type="dxa"/>
            <w:tcMar>
              <w:top w:w="56" w:type="dxa"/>
              <w:left w:w="56" w:type="dxa"/>
              <w:bottom w:w="56" w:type="dxa"/>
              <w:right w:w="56" w:type="dxa"/>
            </w:tcMar>
          </w:tcPr>
          <w:p w14:paraId="12BC748E" w14:textId="77777777" w:rsidR="00004184" w:rsidRDefault="002C4894">
            <w:pPr>
              <w:widowControl w:val="0"/>
              <w:spacing w:line="240" w:lineRule="auto"/>
            </w:pPr>
            <w:r>
              <w:t>Met IMB</w:t>
            </w:r>
          </w:p>
        </w:tc>
        <w:tc>
          <w:tcPr>
            <w:tcW w:w="1582" w:type="dxa"/>
            <w:tcMar>
              <w:top w:w="56" w:type="dxa"/>
              <w:left w:w="56" w:type="dxa"/>
              <w:bottom w:w="56" w:type="dxa"/>
              <w:right w:w="56" w:type="dxa"/>
            </w:tcMar>
          </w:tcPr>
          <w:p w14:paraId="62D02667" w14:textId="77777777" w:rsidR="00004184" w:rsidRDefault="002C4894">
            <w:pPr>
              <w:widowControl w:val="0"/>
              <w:spacing w:line="240" w:lineRule="auto"/>
              <w:jc w:val="right"/>
            </w:pPr>
            <w:r>
              <w:rPr>
                <w:b/>
              </w:rPr>
              <w:t>3%</w:t>
            </w:r>
            <w:r>
              <w:t xml:space="preserve"> (6)</w:t>
            </w:r>
          </w:p>
        </w:tc>
        <w:tc>
          <w:tcPr>
            <w:tcW w:w="1582" w:type="dxa"/>
            <w:tcMar>
              <w:top w:w="56" w:type="dxa"/>
              <w:left w:w="56" w:type="dxa"/>
              <w:bottom w:w="56" w:type="dxa"/>
              <w:right w:w="56" w:type="dxa"/>
            </w:tcMar>
          </w:tcPr>
          <w:p w14:paraId="665E2DCF" w14:textId="77777777" w:rsidR="00004184" w:rsidRDefault="002C4894">
            <w:pPr>
              <w:widowControl w:val="0"/>
              <w:spacing w:line="240" w:lineRule="auto"/>
              <w:jc w:val="right"/>
            </w:pPr>
            <w:r>
              <w:rPr>
                <w:b/>
              </w:rPr>
              <w:t>2%</w:t>
            </w:r>
            <w:r>
              <w:t xml:space="preserve"> (117)</w:t>
            </w:r>
          </w:p>
        </w:tc>
        <w:tc>
          <w:tcPr>
            <w:tcW w:w="1582" w:type="dxa"/>
            <w:tcMar>
              <w:top w:w="56" w:type="dxa"/>
              <w:left w:w="56" w:type="dxa"/>
              <w:bottom w:w="56" w:type="dxa"/>
              <w:right w:w="56" w:type="dxa"/>
            </w:tcMar>
          </w:tcPr>
          <w:p w14:paraId="461049B9" w14:textId="77777777" w:rsidR="00004184" w:rsidRDefault="002C4894">
            <w:pPr>
              <w:widowControl w:val="0"/>
              <w:spacing w:line="240" w:lineRule="auto"/>
              <w:jc w:val="right"/>
            </w:pPr>
            <w:r>
              <w:rPr>
                <w:b/>
              </w:rPr>
              <w:t>9%</w:t>
            </w:r>
            <w:r>
              <w:t xml:space="preserve"> (910)</w:t>
            </w:r>
          </w:p>
        </w:tc>
        <w:tc>
          <w:tcPr>
            <w:tcW w:w="1582" w:type="dxa"/>
            <w:shd w:val="clear" w:color="auto" w:fill="D9D9D9"/>
            <w:tcMar>
              <w:top w:w="56" w:type="dxa"/>
              <w:left w:w="56" w:type="dxa"/>
              <w:bottom w:w="56" w:type="dxa"/>
              <w:right w:w="56" w:type="dxa"/>
            </w:tcMar>
          </w:tcPr>
          <w:p w14:paraId="79E90AC8" w14:textId="77777777" w:rsidR="00004184" w:rsidRDefault="002C4894">
            <w:pPr>
              <w:widowControl w:val="0"/>
              <w:spacing w:line="240" w:lineRule="auto"/>
              <w:jc w:val="right"/>
              <w:rPr>
                <w:b/>
              </w:rPr>
            </w:pPr>
            <w:r>
              <w:rPr>
                <w:b/>
              </w:rPr>
              <w:t>6% (1.030)</w:t>
            </w:r>
          </w:p>
        </w:tc>
      </w:tr>
      <w:tr w:rsidR="00004184" w14:paraId="6F9F8EDB" w14:textId="77777777">
        <w:trPr>
          <w:trHeight w:val="288"/>
        </w:trPr>
        <w:tc>
          <w:tcPr>
            <w:tcW w:w="2055" w:type="dxa"/>
            <w:shd w:val="clear" w:color="auto" w:fill="F3F3F3"/>
            <w:tcMar>
              <w:top w:w="56" w:type="dxa"/>
              <w:left w:w="56" w:type="dxa"/>
              <w:bottom w:w="56" w:type="dxa"/>
              <w:right w:w="56" w:type="dxa"/>
            </w:tcMar>
          </w:tcPr>
          <w:p w14:paraId="12DE13BA" w14:textId="77777777" w:rsidR="00004184" w:rsidRDefault="00004184">
            <w:pPr>
              <w:widowControl w:val="0"/>
              <w:spacing w:line="240" w:lineRule="auto"/>
              <w:rPr>
                <w:b/>
              </w:rPr>
            </w:pPr>
          </w:p>
        </w:tc>
        <w:tc>
          <w:tcPr>
            <w:tcW w:w="1305" w:type="dxa"/>
            <w:tcMar>
              <w:top w:w="56" w:type="dxa"/>
              <w:left w:w="56" w:type="dxa"/>
              <w:bottom w:w="56" w:type="dxa"/>
              <w:right w:w="56" w:type="dxa"/>
            </w:tcMar>
          </w:tcPr>
          <w:p w14:paraId="6CA77FE3" w14:textId="77777777" w:rsidR="00004184" w:rsidRDefault="002C4894">
            <w:pPr>
              <w:widowControl w:val="0"/>
              <w:spacing w:line="240" w:lineRule="auto"/>
            </w:pPr>
            <w:r>
              <w:t>Zonder IMB</w:t>
            </w:r>
          </w:p>
        </w:tc>
        <w:tc>
          <w:tcPr>
            <w:tcW w:w="1582" w:type="dxa"/>
            <w:tcMar>
              <w:top w:w="56" w:type="dxa"/>
              <w:left w:w="56" w:type="dxa"/>
              <w:bottom w:w="56" w:type="dxa"/>
              <w:right w:w="56" w:type="dxa"/>
            </w:tcMar>
          </w:tcPr>
          <w:p w14:paraId="70E225F1" w14:textId="77777777" w:rsidR="00004184" w:rsidRDefault="002C4894">
            <w:pPr>
              <w:widowControl w:val="0"/>
              <w:spacing w:line="240" w:lineRule="auto"/>
              <w:jc w:val="right"/>
            </w:pPr>
            <w:r>
              <w:rPr>
                <w:b/>
              </w:rPr>
              <w:t>2%</w:t>
            </w:r>
            <w:r>
              <w:t xml:space="preserve"> (&lt;5)</w:t>
            </w:r>
          </w:p>
        </w:tc>
        <w:tc>
          <w:tcPr>
            <w:tcW w:w="1582" w:type="dxa"/>
            <w:tcMar>
              <w:top w:w="56" w:type="dxa"/>
              <w:left w:w="56" w:type="dxa"/>
              <w:bottom w:w="56" w:type="dxa"/>
              <w:right w:w="56" w:type="dxa"/>
            </w:tcMar>
          </w:tcPr>
          <w:p w14:paraId="2ED67FC5" w14:textId="77777777" w:rsidR="00004184" w:rsidRDefault="002C4894">
            <w:pPr>
              <w:widowControl w:val="0"/>
              <w:spacing w:line="240" w:lineRule="auto"/>
              <w:jc w:val="right"/>
            </w:pPr>
            <w:r>
              <w:rPr>
                <w:b/>
              </w:rPr>
              <w:t>2%</w:t>
            </w:r>
            <w:r>
              <w:t xml:space="preserve"> (94)</w:t>
            </w:r>
          </w:p>
        </w:tc>
        <w:tc>
          <w:tcPr>
            <w:tcW w:w="1582" w:type="dxa"/>
            <w:tcMar>
              <w:top w:w="56" w:type="dxa"/>
              <w:left w:w="56" w:type="dxa"/>
              <w:bottom w:w="56" w:type="dxa"/>
              <w:right w:w="56" w:type="dxa"/>
            </w:tcMar>
          </w:tcPr>
          <w:p w14:paraId="75F06DB9" w14:textId="77777777" w:rsidR="00004184" w:rsidRDefault="002C4894">
            <w:pPr>
              <w:widowControl w:val="0"/>
              <w:spacing w:line="240" w:lineRule="auto"/>
              <w:jc w:val="right"/>
            </w:pPr>
            <w:r>
              <w:rPr>
                <w:b/>
              </w:rPr>
              <w:t>18%</w:t>
            </w:r>
            <w:r>
              <w:t xml:space="preserve"> (1.817)</w:t>
            </w:r>
          </w:p>
        </w:tc>
        <w:tc>
          <w:tcPr>
            <w:tcW w:w="1582" w:type="dxa"/>
            <w:shd w:val="clear" w:color="auto" w:fill="D9D9D9"/>
            <w:tcMar>
              <w:top w:w="56" w:type="dxa"/>
              <w:left w:w="56" w:type="dxa"/>
              <w:bottom w:w="56" w:type="dxa"/>
              <w:right w:w="56" w:type="dxa"/>
            </w:tcMar>
          </w:tcPr>
          <w:p w14:paraId="23AE4526" w14:textId="77777777" w:rsidR="00004184" w:rsidRDefault="002C4894">
            <w:pPr>
              <w:widowControl w:val="0"/>
              <w:spacing w:line="240" w:lineRule="auto"/>
              <w:jc w:val="right"/>
              <w:rPr>
                <w:b/>
              </w:rPr>
            </w:pPr>
            <w:r>
              <w:rPr>
                <w:b/>
              </w:rPr>
              <w:t>11% (1.915)</w:t>
            </w:r>
          </w:p>
        </w:tc>
      </w:tr>
      <w:tr w:rsidR="00004184" w14:paraId="20672DE8" w14:textId="77777777">
        <w:tc>
          <w:tcPr>
            <w:tcW w:w="2055" w:type="dxa"/>
            <w:shd w:val="clear" w:color="auto" w:fill="F3F3F3"/>
            <w:tcMar>
              <w:top w:w="56" w:type="dxa"/>
              <w:left w:w="56" w:type="dxa"/>
              <w:bottom w:w="56" w:type="dxa"/>
              <w:right w:w="56" w:type="dxa"/>
            </w:tcMar>
          </w:tcPr>
          <w:p w14:paraId="57384F68" w14:textId="77777777" w:rsidR="00004184" w:rsidRDefault="002C4894">
            <w:pPr>
              <w:widowControl w:val="0"/>
              <w:spacing w:line="240" w:lineRule="auto"/>
              <w:rPr>
                <w:b/>
              </w:rPr>
            </w:pPr>
            <w:r>
              <w:rPr>
                <w:b/>
              </w:rPr>
              <w:t>RTH</w:t>
            </w:r>
          </w:p>
        </w:tc>
        <w:tc>
          <w:tcPr>
            <w:tcW w:w="1305" w:type="dxa"/>
            <w:tcMar>
              <w:top w:w="56" w:type="dxa"/>
              <w:left w:w="56" w:type="dxa"/>
              <w:bottom w:w="56" w:type="dxa"/>
              <w:right w:w="56" w:type="dxa"/>
            </w:tcMar>
          </w:tcPr>
          <w:p w14:paraId="264B3FB2" w14:textId="77777777" w:rsidR="00004184" w:rsidRDefault="002C4894">
            <w:pPr>
              <w:widowControl w:val="0"/>
              <w:spacing w:line="240" w:lineRule="auto"/>
            </w:pPr>
            <w:r>
              <w:t>Met IMB</w:t>
            </w:r>
          </w:p>
        </w:tc>
        <w:tc>
          <w:tcPr>
            <w:tcW w:w="1582" w:type="dxa"/>
            <w:tcMar>
              <w:top w:w="56" w:type="dxa"/>
              <w:left w:w="56" w:type="dxa"/>
              <w:bottom w:w="56" w:type="dxa"/>
              <w:right w:w="56" w:type="dxa"/>
            </w:tcMar>
          </w:tcPr>
          <w:p w14:paraId="2FD74D42" w14:textId="77777777" w:rsidR="00004184" w:rsidRDefault="002C4894">
            <w:pPr>
              <w:widowControl w:val="0"/>
              <w:spacing w:line="240" w:lineRule="auto"/>
              <w:jc w:val="right"/>
            </w:pPr>
            <w:r>
              <w:rPr>
                <w:b/>
              </w:rPr>
              <w:t>4%</w:t>
            </w:r>
            <w:r>
              <w:t xml:space="preserve"> (8)</w:t>
            </w:r>
          </w:p>
        </w:tc>
        <w:tc>
          <w:tcPr>
            <w:tcW w:w="1582" w:type="dxa"/>
            <w:tcMar>
              <w:top w:w="56" w:type="dxa"/>
              <w:left w:w="56" w:type="dxa"/>
              <w:bottom w:w="56" w:type="dxa"/>
              <w:right w:w="56" w:type="dxa"/>
            </w:tcMar>
          </w:tcPr>
          <w:p w14:paraId="71BB9C4A" w14:textId="77777777" w:rsidR="00004184" w:rsidRDefault="002C4894">
            <w:pPr>
              <w:widowControl w:val="0"/>
              <w:spacing w:line="240" w:lineRule="auto"/>
              <w:jc w:val="right"/>
            </w:pPr>
            <w:r>
              <w:rPr>
                <w:b/>
              </w:rPr>
              <w:t xml:space="preserve">4% </w:t>
            </w:r>
            <w:r>
              <w:t>(221)</w:t>
            </w:r>
          </w:p>
        </w:tc>
        <w:tc>
          <w:tcPr>
            <w:tcW w:w="1582" w:type="dxa"/>
            <w:tcMar>
              <w:top w:w="56" w:type="dxa"/>
              <w:left w:w="56" w:type="dxa"/>
              <w:bottom w:w="56" w:type="dxa"/>
              <w:right w:w="56" w:type="dxa"/>
            </w:tcMar>
          </w:tcPr>
          <w:p w14:paraId="4567AF61" w14:textId="77777777" w:rsidR="00004184" w:rsidRDefault="002C4894">
            <w:pPr>
              <w:widowControl w:val="0"/>
              <w:spacing w:line="240" w:lineRule="auto"/>
              <w:jc w:val="right"/>
            </w:pPr>
            <w:r>
              <w:rPr>
                <w:b/>
              </w:rPr>
              <w:t>2%</w:t>
            </w:r>
            <w:r>
              <w:t xml:space="preserve"> (183)</w:t>
            </w:r>
          </w:p>
        </w:tc>
        <w:tc>
          <w:tcPr>
            <w:tcW w:w="1582" w:type="dxa"/>
            <w:shd w:val="clear" w:color="auto" w:fill="D9D9D9"/>
            <w:tcMar>
              <w:top w:w="56" w:type="dxa"/>
              <w:left w:w="56" w:type="dxa"/>
              <w:bottom w:w="56" w:type="dxa"/>
              <w:right w:w="56" w:type="dxa"/>
            </w:tcMar>
          </w:tcPr>
          <w:p w14:paraId="35BFF6AD" w14:textId="77777777" w:rsidR="00004184" w:rsidRDefault="002C4894">
            <w:pPr>
              <w:widowControl w:val="0"/>
              <w:spacing w:line="240" w:lineRule="auto"/>
              <w:jc w:val="right"/>
              <w:rPr>
                <w:b/>
              </w:rPr>
            </w:pPr>
            <w:r>
              <w:rPr>
                <w:b/>
              </w:rPr>
              <w:t>2% (410)</w:t>
            </w:r>
          </w:p>
        </w:tc>
      </w:tr>
      <w:tr w:rsidR="00004184" w14:paraId="6F409562" w14:textId="77777777">
        <w:tc>
          <w:tcPr>
            <w:tcW w:w="2055" w:type="dxa"/>
            <w:shd w:val="clear" w:color="auto" w:fill="F3F3F3"/>
            <w:tcMar>
              <w:top w:w="56" w:type="dxa"/>
              <w:left w:w="56" w:type="dxa"/>
              <w:bottom w:w="56" w:type="dxa"/>
              <w:right w:w="56" w:type="dxa"/>
            </w:tcMar>
          </w:tcPr>
          <w:p w14:paraId="3158D5B4" w14:textId="77777777" w:rsidR="00004184" w:rsidRDefault="00004184">
            <w:pPr>
              <w:widowControl w:val="0"/>
              <w:spacing w:line="240" w:lineRule="auto"/>
              <w:rPr>
                <w:b/>
              </w:rPr>
            </w:pPr>
          </w:p>
        </w:tc>
        <w:tc>
          <w:tcPr>
            <w:tcW w:w="1305" w:type="dxa"/>
            <w:tcMar>
              <w:top w:w="56" w:type="dxa"/>
              <w:left w:w="56" w:type="dxa"/>
              <w:bottom w:w="56" w:type="dxa"/>
              <w:right w:w="56" w:type="dxa"/>
            </w:tcMar>
          </w:tcPr>
          <w:p w14:paraId="380B2B9D" w14:textId="77777777" w:rsidR="00004184" w:rsidRDefault="002C4894">
            <w:pPr>
              <w:widowControl w:val="0"/>
              <w:spacing w:line="240" w:lineRule="auto"/>
            </w:pPr>
            <w:r>
              <w:t>Zonder IMB</w:t>
            </w:r>
          </w:p>
        </w:tc>
        <w:tc>
          <w:tcPr>
            <w:tcW w:w="1582" w:type="dxa"/>
            <w:tcBorders>
              <w:bottom w:val="single" w:sz="8" w:space="0" w:color="333332"/>
            </w:tcBorders>
            <w:tcMar>
              <w:top w:w="56" w:type="dxa"/>
              <w:left w:w="56" w:type="dxa"/>
              <w:bottom w:w="56" w:type="dxa"/>
              <w:right w:w="56" w:type="dxa"/>
            </w:tcMar>
          </w:tcPr>
          <w:p w14:paraId="1F94FBFB" w14:textId="77777777" w:rsidR="00004184" w:rsidRDefault="002C4894">
            <w:pPr>
              <w:widowControl w:val="0"/>
              <w:spacing w:line="240" w:lineRule="auto"/>
              <w:jc w:val="right"/>
            </w:pPr>
            <w:r>
              <w:rPr>
                <w:b/>
              </w:rPr>
              <w:t>18%</w:t>
            </w:r>
            <w:r>
              <w:t xml:space="preserve"> (38)</w:t>
            </w:r>
          </w:p>
        </w:tc>
        <w:tc>
          <w:tcPr>
            <w:tcW w:w="1582" w:type="dxa"/>
            <w:tcBorders>
              <w:bottom w:val="single" w:sz="8" w:space="0" w:color="333332"/>
            </w:tcBorders>
            <w:tcMar>
              <w:top w:w="56" w:type="dxa"/>
              <w:left w:w="56" w:type="dxa"/>
              <w:bottom w:w="56" w:type="dxa"/>
              <w:right w:w="56" w:type="dxa"/>
            </w:tcMar>
          </w:tcPr>
          <w:p w14:paraId="31938CC6" w14:textId="77777777" w:rsidR="00004184" w:rsidRDefault="002C4894">
            <w:pPr>
              <w:widowControl w:val="0"/>
              <w:spacing w:line="240" w:lineRule="auto"/>
              <w:jc w:val="right"/>
            </w:pPr>
            <w:r>
              <w:rPr>
                <w:b/>
              </w:rPr>
              <w:t>15%</w:t>
            </w:r>
            <w:r>
              <w:t xml:space="preserve"> (909)</w:t>
            </w:r>
          </w:p>
        </w:tc>
        <w:tc>
          <w:tcPr>
            <w:tcW w:w="1582" w:type="dxa"/>
            <w:tcBorders>
              <w:bottom w:val="single" w:sz="8" w:space="0" w:color="333332"/>
            </w:tcBorders>
            <w:tcMar>
              <w:top w:w="56" w:type="dxa"/>
              <w:left w:w="56" w:type="dxa"/>
              <w:bottom w:w="56" w:type="dxa"/>
              <w:right w:w="56" w:type="dxa"/>
            </w:tcMar>
          </w:tcPr>
          <w:p w14:paraId="048C5170" w14:textId="77777777" w:rsidR="00004184" w:rsidRDefault="002C4894">
            <w:pPr>
              <w:widowControl w:val="0"/>
              <w:spacing w:line="240" w:lineRule="auto"/>
              <w:jc w:val="right"/>
            </w:pPr>
            <w:r>
              <w:rPr>
                <w:b/>
              </w:rPr>
              <w:t>9%</w:t>
            </w:r>
            <w:r>
              <w:t xml:space="preserve"> (945)</w:t>
            </w:r>
          </w:p>
        </w:tc>
        <w:tc>
          <w:tcPr>
            <w:tcW w:w="1582" w:type="dxa"/>
            <w:tcBorders>
              <w:bottom w:val="single" w:sz="8" w:space="0" w:color="333332"/>
            </w:tcBorders>
            <w:shd w:val="clear" w:color="auto" w:fill="D9D9D9"/>
            <w:tcMar>
              <w:top w:w="56" w:type="dxa"/>
              <w:left w:w="56" w:type="dxa"/>
              <w:bottom w:w="56" w:type="dxa"/>
              <w:right w:w="56" w:type="dxa"/>
            </w:tcMar>
          </w:tcPr>
          <w:p w14:paraId="161CF06F" w14:textId="77777777" w:rsidR="00004184" w:rsidRDefault="002C4894">
            <w:pPr>
              <w:widowControl w:val="0"/>
              <w:spacing w:line="240" w:lineRule="auto"/>
              <w:jc w:val="right"/>
              <w:rPr>
                <w:b/>
              </w:rPr>
            </w:pPr>
            <w:r>
              <w:rPr>
                <w:b/>
              </w:rPr>
              <w:t>11% (1.887)</w:t>
            </w:r>
          </w:p>
        </w:tc>
      </w:tr>
      <w:tr w:rsidR="00004184" w14:paraId="1AD4E56F" w14:textId="77777777">
        <w:tc>
          <w:tcPr>
            <w:tcW w:w="2055" w:type="dxa"/>
            <w:shd w:val="clear" w:color="auto" w:fill="F3F3F3"/>
            <w:tcMar>
              <w:top w:w="56" w:type="dxa"/>
              <w:left w:w="56" w:type="dxa"/>
              <w:bottom w:w="56" w:type="dxa"/>
              <w:right w:w="56" w:type="dxa"/>
            </w:tcMar>
          </w:tcPr>
          <w:p w14:paraId="1BAFC03F" w14:textId="77777777" w:rsidR="00004184" w:rsidRDefault="002C4894">
            <w:pPr>
              <w:widowControl w:val="0"/>
              <w:spacing w:line="240" w:lineRule="auto"/>
              <w:rPr>
                <w:b/>
              </w:rPr>
            </w:pPr>
            <w:r>
              <w:rPr>
                <w:b/>
              </w:rPr>
              <w:t>Zorgbudget en RTH</w:t>
            </w:r>
          </w:p>
        </w:tc>
        <w:tc>
          <w:tcPr>
            <w:tcW w:w="1305" w:type="dxa"/>
            <w:tcBorders>
              <w:right w:val="single" w:sz="8" w:space="0" w:color="333332"/>
            </w:tcBorders>
            <w:tcMar>
              <w:top w:w="56" w:type="dxa"/>
              <w:left w:w="56" w:type="dxa"/>
              <w:bottom w:w="56" w:type="dxa"/>
              <w:right w:w="56" w:type="dxa"/>
            </w:tcMar>
          </w:tcPr>
          <w:p w14:paraId="406EFD3D" w14:textId="77777777" w:rsidR="00004184" w:rsidRDefault="002C4894">
            <w:pPr>
              <w:widowControl w:val="0"/>
              <w:spacing w:line="240" w:lineRule="auto"/>
            </w:pPr>
            <w:r>
              <w:t>Met IMB</w:t>
            </w:r>
          </w:p>
        </w:tc>
        <w:tc>
          <w:tcPr>
            <w:tcW w:w="1582" w:type="dxa"/>
            <w:tcBorders>
              <w:top w:val="single" w:sz="8" w:space="0" w:color="333332"/>
              <w:left w:val="single" w:sz="8" w:space="0" w:color="333332"/>
              <w:bottom w:val="single" w:sz="8" w:space="0" w:color="333332"/>
              <w:right w:val="single" w:sz="8" w:space="0" w:color="333332"/>
            </w:tcBorders>
            <w:tcMar>
              <w:top w:w="56" w:type="dxa"/>
              <w:left w:w="56" w:type="dxa"/>
              <w:bottom w:w="56" w:type="dxa"/>
              <w:right w:w="56" w:type="dxa"/>
            </w:tcMar>
          </w:tcPr>
          <w:p w14:paraId="7CF5EA84" w14:textId="77777777" w:rsidR="00004184" w:rsidRDefault="002C4894">
            <w:pPr>
              <w:widowControl w:val="0"/>
              <w:spacing w:line="240" w:lineRule="auto"/>
              <w:jc w:val="right"/>
            </w:pPr>
            <w:r>
              <w:rPr>
                <w:b/>
              </w:rPr>
              <w:t>1%</w:t>
            </w:r>
            <w:r>
              <w:t xml:space="preserve"> (&lt;5)</w:t>
            </w:r>
          </w:p>
        </w:tc>
        <w:tc>
          <w:tcPr>
            <w:tcW w:w="1582" w:type="dxa"/>
            <w:tcBorders>
              <w:top w:val="single" w:sz="8" w:space="0" w:color="333332"/>
              <w:left w:val="single" w:sz="8" w:space="0" w:color="333332"/>
              <w:bottom w:val="single" w:sz="8" w:space="0" w:color="333332"/>
              <w:right w:val="single" w:sz="8" w:space="0" w:color="333332"/>
            </w:tcBorders>
            <w:tcMar>
              <w:top w:w="56" w:type="dxa"/>
              <w:left w:w="56" w:type="dxa"/>
              <w:bottom w:w="56" w:type="dxa"/>
              <w:right w:w="56" w:type="dxa"/>
            </w:tcMar>
          </w:tcPr>
          <w:p w14:paraId="0132D699" w14:textId="77777777" w:rsidR="00004184" w:rsidRDefault="002C4894">
            <w:pPr>
              <w:widowControl w:val="0"/>
              <w:spacing w:line="240" w:lineRule="auto"/>
              <w:jc w:val="right"/>
            </w:pPr>
            <w:r>
              <w:rPr>
                <w:b/>
              </w:rPr>
              <w:t>2%</w:t>
            </w:r>
            <w:r>
              <w:t xml:space="preserve"> (100)</w:t>
            </w:r>
          </w:p>
        </w:tc>
        <w:tc>
          <w:tcPr>
            <w:tcW w:w="1582" w:type="dxa"/>
            <w:tcBorders>
              <w:top w:val="single" w:sz="8" w:space="0" w:color="333332"/>
              <w:left w:val="single" w:sz="8" w:space="0" w:color="333332"/>
              <w:bottom w:val="single" w:sz="8" w:space="0" w:color="333332"/>
              <w:right w:val="single" w:sz="8" w:space="0" w:color="333332"/>
            </w:tcBorders>
            <w:tcMar>
              <w:top w:w="56" w:type="dxa"/>
              <w:left w:w="56" w:type="dxa"/>
              <w:bottom w:w="56" w:type="dxa"/>
              <w:right w:w="56" w:type="dxa"/>
            </w:tcMar>
          </w:tcPr>
          <w:p w14:paraId="165F5CD0" w14:textId="77777777" w:rsidR="00004184" w:rsidRDefault="002C4894">
            <w:pPr>
              <w:widowControl w:val="0"/>
              <w:spacing w:line="240" w:lineRule="auto"/>
              <w:jc w:val="right"/>
            </w:pPr>
            <w:r>
              <w:rPr>
                <w:b/>
              </w:rPr>
              <w:t>2%</w:t>
            </w:r>
            <w:r>
              <w:t xml:space="preserve"> (190)</w:t>
            </w:r>
          </w:p>
        </w:tc>
        <w:tc>
          <w:tcPr>
            <w:tcW w:w="1582" w:type="dxa"/>
            <w:tcBorders>
              <w:top w:val="single" w:sz="8" w:space="0" w:color="333332"/>
              <w:left w:val="single" w:sz="8" w:space="0" w:color="333332"/>
              <w:bottom w:val="single" w:sz="8" w:space="0" w:color="333332"/>
              <w:right w:val="single" w:sz="8" w:space="0" w:color="333332"/>
            </w:tcBorders>
            <w:shd w:val="clear" w:color="auto" w:fill="D9D9D9"/>
            <w:tcMar>
              <w:top w:w="56" w:type="dxa"/>
              <w:left w:w="56" w:type="dxa"/>
              <w:bottom w:w="56" w:type="dxa"/>
              <w:right w:w="56" w:type="dxa"/>
            </w:tcMar>
          </w:tcPr>
          <w:p w14:paraId="63785800" w14:textId="77777777" w:rsidR="00004184" w:rsidRDefault="002C4894">
            <w:pPr>
              <w:widowControl w:val="0"/>
              <w:spacing w:line="240" w:lineRule="auto"/>
              <w:jc w:val="right"/>
              <w:rPr>
                <w:b/>
              </w:rPr>
            </w:pPr>
            <w:r>
              <w:rPr>
                <w:b/>
              </w:rPr>
              <w:t>2% (292)</w:t>
            </w:r>
          </w:p>
        </w:tc>
      </w:tr>
      <w:tr w:rsidR="00004184" w14:paraId="36EAB1D8" w14:textId="77777777">
        <w:tc>
          <w:tcPr>
            <w:tcW w:w="2055" w:type="dxa"/>
            <w:shd w:val="clear" w:color="auto" w:fill="F3F3F3"/>
            <w:tcMar>
              <w:top w:w="56" w:type="dxa"/>
              <w:left w:w="56" w:type="dxa"/>
              <w:bottom w:w="56" w:type="dxa"/>
              <w:right w:w="56" w:type="dxa"/>
            </w:tcMar>
          </w:tcPr>
          <w:p w14:paraId="7472A4FE" w14:textId="77777777" w:rsidR="00004184" w:rsidRDefault="00004184">
            <w:pPr>
              <w:widowControl w:val="0"/>
              <w:spacing w:line="240" w:lineRule="auto"/>
              <w:rPr>
                <w:b/>
              </w:rPr>
            </w:pPr>
          </w:p>
        </w:tc>
        <w:tc>
          <w:tcPr>
            <w:tcW w:w="1305" w:type="dxa"/>
            <w:tcBorders>
              <w:right w:val="single" w:sz="8" w:space="0" w:color="333332"/>
            </w:tcBorders>
            <w:tcMar>
              <w:top w:w="56" w:type="dxa"/>
              <w:left w:w="56" w:type="dxa"/>
              <w:bottom w:w="56" w:type="dxa"/>
              <w:right w:w="56" w:type="dxa"/>
            </w:tcMar>
          </w:tcPr>
          <w:p w14:paraId="6D30A406" w14:textId="77777777" w:rsidR="00004184" w:rsidRDefault="002C4894">
            <w:pPr>
              <w:widowControl w:val="0"/>
              <w:spacing w:line="240" w:lineRule="auto"/>
            </w:pPr>
            <w:r>
              <w:t>Zonder IMB</w:t>
            </w:r>
          </w:p>
        </w:tc>
        <w:tc>
          <w:tcPr>
            <w:tcW w:w="1582" w:type="dxa"/>
            <w:tcBorders>
              <w:top w:val="single" w:sz="8" w:space="0" w:color="333332"/>
              <w:left w:val="single" w:sz="8" w:space="0" w:color="333332"/>
              <w:bottom w:val="single" w:sz="8" w:space="0" w:color="333332"/>
              <w:right w:val="single" w:sz="8" w:space="0" w:color="333332"/>
            </w:tcBorders>
            <w:tcMar>
              <w:top w:w="56" w:type="dxa"/>
              <w:left w:w="56" w:type="dxa"/>
              <w:bottom w:w="56" w:type="dxa"/>
              <w:right w:w="56" w:type="dxa"/>
            </w:tcMar>
          </w:tcPr>
          <w:p w14:paraId="7E116ED7" w14:textId="77777777" w:rsidR="00004184" w:rsidRDefault="002C4894">
            <w:pPr>
              <w:widowControl w:val="0"/>
              <w:spacing w:line="240" w:lineRule="auto"/>
              <w:jc w:val="right"/>
            </w:pPr>
            <w:r>
              <w:rPr>
                <w:b/>
              </w:rPr>
              <w:t>9%</w:t>
            </w:r>
            <w:r>
              <w:t xml:space="preserve"> (18)</w:t>
            </w:r>
          </w:p>
        </w:tc>
        <w:tc>
          <w:tcPr>
            <w:tcW w:w="1582" w:type="dxa"/>
            <w:tcBorders>
              <w:top w:val="single" w:sz="8" w:space="0" w:color="333332"/>
              <w:left w:val="single" w:sz="8" w:space="0" w:color="333332"/>
              <w:bottom w:val="single" w:sz="8" w:space="0" w:color="333332"/>
              <w:right w:val="single" w:sz="8" w:space="0" w:color="333332"/>
            </w:tcBorders>
            <w:tcMar>
              <w:top w:w="56" w:type="dxa"/>
              <w:left w:w="56" w:type="dxa"/>
              <w:bottom w:w="56" w:type="dxa"/>
              <w:right w:w="56" w:type="dxa"/>
            </w:tcMar>
          </w:tcPr>
          <w:p w14:paraId="7DD62743" w14:textId="77777777" w:rsidR="00004184" w:rsidRDefault="002C4894">
            <w:pPr>
              <w:widowControl w:val="0"/>
              <w:spacing w:line="240" w:lineRule="auto"/>
              <w:jc w:val="right"/>
            </w:pPr>
            <w:r>
              <w:rPr>
                <w:b/>
              </w:rPr>
              <w:t>5%</w:t>
            </w:r>
            <w:r>
              <w:t xml:space="preserve"> (286)</w:t>
            </w:r>
          </w:p>
        </w:tc>
        <w:tc>
          <w:tcPr>
            <w:tcW w:w="1582" w:type="dxa"/>
            <w:tcBorders>
              <w:top w:val="single" w:sz="8" w:space="0" w:color="333332"/>
              <w:left w:val="single" w:sz="8" w:space="0" w:color="333332"/>
              <w:bottom w:val="single" w:sz="8" w:space="0" w:color="333332"/>
              <w:right w:val="single" w:sz="8" w:space="0" w:color="333332"/>
            </w:tcBorders>
            <w:tcMar>
              <w:top w:w="56" w:type="dxa"/>
              <w:left w:w="56" w:type="dxa"/>
              <w:bottom w:w="56" w:type="dxa"/>
              <w:right w:w="56" w:type="dxa"/>
            </w:tcMar>
          </w:tcPr>
          <w:p w14:paraId="1BAD2A9B" w14:textId="77777777" w:rsidR="00004184" w:rsidRDefault="002C4894">
            <w:pPr>
              <w:widowControl w:val="0"/>
              <w:spacing w:line="240" w:lineRule="auto"/>
              <w:jc w:val="right"/>
            </w:pPr>
            <w:r>
              <w:rPr>
                <w:b/>
              </w:rPr>
              <w:t>9%</w:t>
            </w:r>
            <w:r>
              <w:t xml:space="preserve"> (920)</w:t>
            </w:r>
          </w:p>
        </w:tc>
        <w:tc>
          <w:tcPr>
            <w:tcW w:w="1582" w:type="dxa"/>
            <w:tcBorders>
              <w:top w:val="single" w:sz="8" w:space="0" w:color="333332"/>
              <w:left w:val="single" w:sz="8" w:space="0" w:color="333332"/>
              <w:bottom w:val="single" w:sz="8" w:space="0" w:color="333332"/>
              <w:right w:val="single" w:sz="8" w:space="0" w:color="333332"/>
            </w:tcBorders>
            <w:shd w:val="clear" w:color="auto" w:fill="D9D9D9"/>
            <w:tcMar>
              <w:top w:w="56" w:type="dxa"/>
              <w:left w:w="56" w:type="dxa"/>
              <w:bottom w:w="56" w:type="dxa"/>
              <w:right w:w="56" w:type="dxa"/>
            </w:tcMar>
          </w:tcPr>
          <w:p w14:paraId="5D483A1F" w14:textId="77777777" w:rsidR="00004184" w:rsidRDefault="002C4894">
            <w:pPr>
              <w:widowControl w:val="0"/>
              <w:spacing w:line="240" w:lineRule="auto"/>
              <w:jc w:val="right"/>
              <w:rPr>
                <w:b/>
              </w:rPr>
            </w:pPr>
            <w:r>
              <w:rPr>
                <w:b/>
              </w:rPr>
              <w:t>7% (1.224)</w:t>
            </w:r>
          </w:p>
        </w:tc>
      </w:tr>
      <w:tr w:rsidR="00004184" w14:paraId="16B749F0" w14:textId="77777777">
        <w:tc>
          <w:tcPr>
            <w:tcW w:w="2055" w:type="dxa"/>
            <w:shd w:val="clear" w:color="auto" w:fill="F3F3F3"/>
            <w:tcMar>
              <w:top w:w="56" w:type="dxa"/>
              <w:left w:w="56" w:type="dxa"/>
              <w:bottom w:w="56" w:type="dxa"/>
              <w:right w:w="56" w:type="dxa"/>
            </w:tcMar>
          </w:tcPr>
          <w:p w14:paraId="64B58B9A" w14:textId="77777777" w:rsidR="00004184" w:rsidRDefault="002C4894">
            <w:pPr>
              <w:widowControl w:val="0"/>
              <w:spacing w:line="240" w:lineRule="auto"/>
              <w:rPr>
                <w:b/>
              </w:rPr>
            </w:pPr>
            <w:r>
              <w:rPr>
                <w:b/>
              </w:rPr>
              <w:t>MFC of PAB</w:t>
            </w:r>
          </w:p>
        </w:tc>
        <w:tc>
          <w:tcPr>
            <w:tcW w:w="1305" w:type="dxa"/>
            <w:tcBorders>
              <w:right w:val="single" w:sz="8" w:space="0" w:color="333332"/>
            </w:tcBorders>
            <w:tcMar>
              <w:top w:w="56" w:type="dxa"/>
              <w:left w:w="56" w:type="dxa"/>
              <w:bottom w:w="56" w:type="dxa"/>
              <w:right w:w="56" w:type="dxa"/>
            </w:tcMar>
          </w:tcPr>
          <w:p w14:paraId="23B96E82" w14:textId="77777777" w:rsidR="00004184" w:rsidRDefault="002C4894">
            <w:pPr>
              <w:widowControl w:val="0"/>
              <w:spacing w:line="240" w:lineRule="auto"/>
            </w:pPr>
            <w:r>
              <w:t>Met IMB</w:t>
            </w:r>
          </w:p>
        </w:tc>
        <w:tc>
          <w:tcPr>
            <w:tcW w:w="1582" w:type="dxa"/>
            <w:tcBorders>
              <w:top w:val="single" w:sz="8" w:space="0" w:color="333332"/>
              <w:left w:val="single" w:sz="8" w:space="0" w:color="333332"/>
              <w:bottom w:val="single" w:sz="8" w:space="0" w:color="333332"/>
              <w:right w:val="single" w:sz="8" w:space="0" w:color="333332"/>
            </w:tcBorders>
            <w:tcMar>
              <w:top w:w="56" w:type="dxa"/>
              <w:left w:w="56" w:type="dxa"/>
              <w:bottom w:w="56" w:type="dxa"/>
              <w:right w:w="56" w:type="dxa"/>
            </w:tcMar>
          </w:tcPr>
          <w:p w14:paraId="1BD149B8" w14:textId="77777777" w:rsidR="00004184" w:rsidRDefault="002C4894">
            <w:pPr>
              <w:widowControl w:val="0"/>
              <w:spacing w:line="240" w:lineRule="auto"/>
              <w:jc w:val="right"/>
            </w:pPr>
            <w:r>
              <w:rPr>
                <w:b/>
              </w:rPr>
              <w:t>&lt;1%</w:t>
            </w:r>
            <w:r>
              <w:t xml:space="preserve"> (&lt;5)</w:t>
            </w:r>
          </w:p>
        </w:tc>
        <w:tc>
          <w:tcPr>
            <w:tcW w:w="1582" w:type="dxa"/>
            <w:tcBorders>
              <w:top w:val="single" w:sz="8" w:space="0" w:color="333332"/>
              <w:left w:val="single" w:sz="8" w:space="0" w:color="333332"/>
              <w:bottom w:val="single" w:sz="8" w:space="0" w:color="333332"/>
              <w:right w:val="single" w:sz="8" w:space="0" w:color="333332"/>
            </w:tcBorders>
            <w:tcMar>
              <w:top w:w="56" w:type="dxa"/>
              <w:left w:w="56" w:type="dxa"/>
              <w:bottom w:w="56" w:type="dxa"/>
              <w:right w:w="56" w:type="dxa"/>
            </w:tcMar>
          </w:tcPr>
          <w:p w14:paraId="4705DF2D" w14:textId="77777777" w:rsidR="00004184" w:rsidRDefault="002C4894">
            <w:pPr>
              <w:widowControl w:val="0"/>
              <w:spacing w:line="240" w:lineRule="auto"/>
              <w:jc w:val="right"/>
            </w:pPr>
            <w:r>
              <w:rPr>
                <w:b/>
              </w:rPr>
              <w:t>&lt;1%</w:t>
            </w:r>
            <w:r>
              <w:t xml:space="preserve"> (26)</w:t>
            </w:r>
          </w:p>
        </w:tc>
        <w:tc>
          <w:tcPr>
            <w:tcW w:w="1582" w:type="dxa"/>
            <w:tcBorders>
              <w:top w:val="single" w:sz="8" w:space="0" w:color="333332"/>
              <w:left w:val="single" w:sz="8" w:space="0" w:color="333332"/>
              <w:bottom w:val="single" w:sz="8" w:space="0" w:color="333332"/>
              <w:right w:val="single" w:sz="8" w:space="0" w:color="333332"/>
            </w:tcBorders>
            <w:tcMar>
              <w:top w:w="56" w:type="dxa"/>
              <w:left w:w="56" w:type="dxa"/>
              <w:bottom w:w="56" w:type="dxa"/>
              <w:right w:w="56" w:type="dxa"/>
            </w:tcMar>
          </w:tcPr>
          <w:p w14:paraId="474F9830" w14:textId="77777777" w:rsidR="00004184" w:rsidRDefault="002C4894">
            <w:pPr>
              <w:widowControl w:val="0"/>
              <w:spacing w:line="240" w:lineRule="auto"/>
              <w:jc w:val="right"/>
            </w:pPr>
            <w:r>
              <w:rPr>
                <w:b/>
              </w:rPr>
              <w:t>1%</w:t>
            </w:r>
            <w:r>
              <w:t xml:space="preserve"> (54)</w:t>
            </w:r>
          </w:p>
        </w:tc>
        <w:tc>
          <w:tcPr>
            <w:tcW w:w="1582" w:type="dxa"/>
            <w:tcBorders>
              <w:top w:val="single" w:sz="8" w:space="0" w:color="333332"/>
              <w:left w:val="single" w:sz="8" w:space="0" w:color="333332"/>
              <w:bottom w:val="single" w:sz="8" w:space="0" w:color="333332"/>
              <w:right w:val="single" w:sz="8" w:space="0" w:color="333332"/>
            </w:tcBorders>
            <w:shd w:val="clear" w:color="auto" w:fill="D9D9D9"/>
            <w:tcMar>
              <w:top w:w="56" w:type="dxa"/>
              <w:left w:w="56" w:type="dxa"/>
              <w:bottom w:w="56" w:type="dxa"/>
              <w:right w:w="56" w:type="dxa"/>
            </w:tcMar>
          </w:tcPr>
          <w:p w14:paraId="538E5748" w14:textId="77777777" w:rsidR="00004184" w:rsidRDefault="002C4894">
            <w:pPr>
              <w:widowControl w:val="0"/>
              <w:spacing w:line="240" w:lineRule="auto"/>
              <w:jc w:val="right"/>
              <w:rPr>
                <w:b/>
              </w:rPr>
            </w:pPr>
            <w:r>
              <w:rPr>
                <w:b/>
              </w:rPr>
              <w:t>&lt;1% (81)</w:t>
            </w:r>
          </w:p>
        </w:tc>
      </w:tr>
      <w:tr w:rsidR="00004184" w14:paraId="68D9A818" w14:textId="77777777">
        <w:tc>
          <w:tcPr>
            <w:tcW w:w="2055" w:type="dxa"/>
            <w:shd w:val="clear" w:color="auto" w:fill="F3F3F3"/>
            <w:tcMar>
              <w:top w:w="56" w:type="dxa"/>
              <w:left w:w="56" w:type="dxa"/>
              <w:bottom w:w="56" w:type="dxa"/>
              <w:right w:w="56" w:type="dxa"/>
            </w:tcMar>
          </w:tcPr>
          <w:p w14:paraId="109C3B6E" w14:textId="77777777" w:rsidR="00004184" w:rsidRDefault="00004184">
            <w:pPr>
              <w:widowControl w:val="0"/>
              <w:spacing w:line="240" w:lineRule="auto"/>
              <w:rPr>
                <w:b/>
              </w:rPr>
            </w:pPr>
          </w:p>
        </w:tc>
        <w:tc>
          <w:tcPr>
            <w:tcW w:w="1305" w:type="dxa"/>
            <w:tcBorders>
              <w:right w:val="single" w:sz="8" w:space="0" w:color="333332"/>
            </w:tcBorders>
            <w:tcMar>
              <w:top w:w="56" w:type="dxa"/>
              <w:left w:w="56" w:type="dxa"/>
              <w:bottom w:w="56" w:type="dxa"/>
              <w:right w:w="56" w:type="dxa"/>
            </w:tcMar>
          </w:tcPr>
          <w:p w14:paraId="54A0AA20" w14:textId="77777777" w:rsidR="00004184" w:rsidRDefault="002C4894">
            <w:pPr>
              <w:widowControl w:val="0"/>
              <w:spacing w:line="240" w:lineRule="auto"/>
            </w:pPr>
            <w:r>
              <w:t>Zonder IMB</w:t>
            </w:r>
          </w:p>
        </w:tc>
        <w:tc>
          <w:tcPr>
            <w:tcW w:w="1582" w:type="dxa"/>
            <w:tcBorders>
              <w:top w:val="single" w:sz="8" w:space="0" w:color="333332"/>
              <w:left w:val="single" w:sz="8" w:space="0" w:color="333332"/>
              <w:bottom w:val="single" w:sz="8" w:space="0" w:color="333332"/>
              <w:right w:val="single" w:sz="8" w:space="0" w:color="333332"/>
            </w:tcBorders>
            <w:tcMar>
              <w:top w:w="56" w:type="dxa"/>
              <w:left w:w="56" w:type="dxa"/>
              <w:bottom w:w="56" w:type="dxa"/>
              <w:right w:w="56" w:type="dxa"/>
            </w:tcMar>
          </w:tcPr>
          <w:p w14:paraId="32AB6C30" w14:textId="77777777" w:rsidR="00004184" w:rsidRDefault="002C4894">
            <w:pPr>
              <w:widowControl w:val="0"/>
              <w:spacing w:line="240" w:lineRule="auto"/>
              <w:jc w:val="right"/>
            </w:pPr>
            <w:r>
              <w:rPr>
                <w:b/>
              </w:rPr>
              <w:t>4%</w:t>
            </w:r>
            <w:r>
              <w:t xml:space="preserve"> (8)</w:t>
            </w:r>
          </w:p>
        </w:tc>
        <w:tc>
          <w:tcPr>
            <w:tcW w:w="1582" w:type="dxa"/>
            <w:tcBorders>
              <w:top w:val="single" w:sz="8" w:space="0" w:color="333332"/>
              <w:left w:val="single" w:sz="8" w:space="0" w:color="333332"/>
              <w:bottom w:val="single" w:sz="8" w:space="0" w:color="333332"/>
              <w:right w:val="single" w:sz="8" w:space="0" w:color="333332"/>
            </w:tcBorders>
            <w:tcMar>
              <w:top w:w="56" w:type="dxa"/>
              <w:left w:w="56" w:type="dxa"/>
              <w:bottom w:w="56" w:type="dxa"/>
              <w:right w:w="56" w:type="dxa"/>
            </w:tcMar>
          </w:tcPr>
          <w:p w14:paraId="756229C0" w14:textId="77777777" w:rsidR="00004184" w:rsidRDefault="002C4894">
            <w:pPr>
              <w:widowControl w:val="0"/>
              <w:spacing w:line="240" w:lineRule="auto"/>
              <w:jc w:val="right"/>
            </w:pPr>
            <w:r>
              <w:rPr>
                <w:b/>
              </w:rPr>
              <w:t>1%</w:t>
            </w:r>
            <w:r>
              <w:t xml:space="preserve"> (65)</w:t>
            </w:r>
          </w:p>
        </w:tc>
        <w:tc>
          <w:tcPr>
            <w:tcW w:w="1582" w:type="dxa"/>
            <w:tcBorders>
              <w:top w:val="single" w:sz="8" w:space="0" w:color="333332"/>
              <w:left w:val="single" w:sz="8" w:space="0" w:color="333332"/>
              <w:bottom w:val="single" w:sz="8" w:space="0" w:color="333332"/>
              <w:right w:val="single" w:sz="8" w:space="0" w:color="333332"/>
            </w:tcBorders>
            <w:tcMar>
              <w:top w:w="56" w:type="dxa"/>
              <w:left w:w="56" w:type="dxa"/>
              <w:bottom w:w="56" w:type="dxa"/>
              <w:right w:w="56" w:type="dxa"/>
            </w:tcMar>
          </w:tcPr>
          <w:p w14:paraId="51E8B36B" w14:textId="77777777" w:rsidR="00004184" w:rsidRDefault="002C4894">
            <w:pPr>
              <w:widowControl w:val="0"/>
              <w:spacing w:line="240" w:lineRule="auto"/>
              <w:jc w:val="right"/>
            </w:pPr>
            <w:r>
              <w:rPr>
                <w:b/>
              </w:rPr>
              <w:t>0%</w:t>
            </w:r>
            <w:r>
              <w:t xml:space="preserve"> (51)</w:t>
            </w:r>
          </w:p>
        </w:tc>
        <w:tc>
          <w:tcPr>
            <w:tcW w:w="1582" w:type="dxa"/>
            <w:tcBorders>
              <w:top w:val="single" w:sz="8" w:space="0" w:color="333332"/>
              <w:left w:val="single" w:sz="8" w:space="0" w:color="333332"/>
              <w:bottom w:val="single" w:sz="8" w:space="0" w:color="333332"/>
            </w:tcBorders>
            <w:shd w:val="clear" w:color="auto" w:fill="D9D9D9"/>
            <w:tcMar>
              <w:top w:w="56" w:type="dxa"/>
              <w:left w:w="56" w:type="dxa"/>
              <w:bottom w:w="56" w:type="dxa"/>
              <w:right w:w="56" w:type="dxa"/>
            </w:tcMar>
          </w:tcPr>
          <w:p w14:paraId="6737F5B2" w14:textId="77777777" w:rsidR="00004184" w:rsidRDefault="002C4894">
            <w:pPr>
              <w:widowControl w:val="0"/>
              <w:spacing w:line="240" w:lineRule="auto"/>
              <w:jc w:val="right"/>
              <w:rPr>
                <w:b/>
              </w:rPr>
            </w:pPr>
            <w:r>
              <w:rPr>
                <w:b/>
              </w:rPr>
              <w:t>1% (124)</w:t>
            </w:r>
          </w:p>
        </w:tc>
      </w:tr>
      <w:tr w:rsidR="00004184" w14:paraId="0257DE91" w14:textId="77777777">
        <w:tc>
          <w:tcPr>
            <w:tcW w:w="2055" w:type="dxa"/>
            <w:shd w:val="clear" w:color="auto" w:fill="F3F3F3"/>
            <w:tcMar>
              <w:top w:w="56" w:type="dxa"/>
              <w:left w:w="56" w:type="dxa"/>
              <w:bottom w:w="56" w:type="dxa"/>
              <w:right w:w="56" w:type="dxa"/>
            </w:tcMar>
          </w:tcPr>
          <w:p w14:paraId="01129948" w14:textId="77777777" w:rsidR="00004184" w:rsidRDefault="002C4894">
            <w:pPr>
              <w:widowControl w:val="0"/>
              <w:spacing w:line="240" w:lineRule="auto"/>
              <w:rPr>
                <w:b/>
              </w:rPr>
            </w:pPr>
            <w:r>
              <w:rPr>
                <w:b/>
              </w:rPr>
              <w:t>Deel-PVB</w:t>
            </w:r>
          </w:p>
        </w:tc>
        <w:tc>
          <w:tcPr>
            <w:tcW w:w="1305" w:type="dxa"/>
            <w:tcBorders>
              <w:right w:val="single" w:sz="8" w:space="0" w:color="333332"/>
            </w:tcBorders>
            <w:tcMar>
              <w:top w:w="56" w:type="dxa"/>
              <w:left w:w="56" w:type="dxa"/>
              <w:bottom w:w="56" w:type="dxa"/>
              <w:right w:w="56" w:type="dxa"/>
            </w:tcMar>
          </w:tcPr>
          <w:p w14:paraId="418F1C99" w14:textId="77777777" w:rsidR="00004184" w:rsidRDefault="002C4894">
            <w:pPr>
              <w:widowControl w:val="0"/>
              <w:spacing w:line="240" w:lineRule="auto"/>
            </w:pPr>
            <w:r>
              <w:t>Met IMB</w:t>
            </w:r>
          </w:p>
        </w:tc>
        <w:tc>
          <w:tcPr>
            <w:tcW w:w="1582" w:type="dxa"/>
            <w:tcBorders>
              <w:top w:val="single" w:sz="8" w:space="0" w:color="333332"/>
              <w:left w:val="single" w:sz="8" w:space="0" w:color="333332"/>
              <w:bottom w:val="single" w:sz="8" w:space="0" w:color="333332"/>
              <w:right w:val="single" w:sz="8" w:space="0" w:color="333332"/>
            </w:tcBorders>
            <w:tcMar>
              <w:top w:w="56" w:type="dxa"/>
              <w:left w:w="56" w:type="dxa"/>
              <w:bottom w:w="56" w:type="dxa"/>
              <w:right w:w="56" w:type="dxa"/>
            </w:tcMar>
          </w:tcPr>
          <w:p w14:paraId="2A48F153" w14:textId="77777777" w:rsidR="00004184" w:rsidRDefault="002C4894">
            <w:pPr>
              <w:widowControl w:val="0"/>
              <w:spacing w:line="240" w:lineRule="auto"/>
              <w:jc w:val="right"/>
            </w:pPr>
            <w:r>
              <w:rPr>
                <w:b/>
              </w:rPr>
              <w:t>13%</w:t>
            </w:r>
            <w:r>
              <w:t xml:space="preserve"> (27)</w:t>
            </w:r>
          </w:p>
        </w:tc>
        <w:tc>
          <w:tcPr>
            <w:tcW w:w="1582" w:type="dxa"/>
            <w:tcBorders>
              <w:top w:val="single" w:sz="8" w:space="0" w:color="333332"/>
              <w:left w:val="single" w:sz="8" w:space="0" w:color="333332"/>
              <w:bottom w:val="single" w:sz="8" w:space="0" w:color="333332"/>
              <w:right w:val="single" w:sz="8" w:space="0" w:color="333332"/>
            </w:tcBorders>
            <w:tcMar>
              <w:top w:w="56" w:type="dxa"/>
              <w:left w:w="56" w:type="dxa"/>
              <w:bottom w:w="56" w:type="dxa"/>
              <w:right w:w="56" w:type="dxa"/>
            </w:tcMar>
          </w:tcPr>
          <w:p w14:paraId="4B5ED6FE" w14:textId="77777777" w:rsidR="00004184" w:rsidRDefault="002C4894">
            <w:pPr>
              <w:widowControl w:val="0"/>
              <w:spacing w:line="240" w:lineRule="auto"/>
              <w:jc w:val="right"/>
            </w:pPr>
            <w:r>
              <w:rPr>
                <w:b/>
              </w:rPr>
              <w:t>20%</w:t>
            </w:r>
            <w:r>
              <w:t xml:space="preserve"> (1.218) </w:t>
            </w:r>
          </w:p>
        </w:tc>
        <w:tc>
          <w:tcPr>
            <w:tcW w:w="1582" w:type="dxa"/>
            <w:tcBorders>
              <w:top w:val="single" w:sz="8" w:space="0" w:color="333332"/>
              <w:left w:val="single" w:sz="8" w:space="0" w:color="333332"/>
              <w:bottom w:val="single" w:sz="8" w:space="0" w:color="333332"/>
              <w:right w:val="single" w:sz="8" w:space="0" w:color="333332"/>
            </w:tcBorders>
            <w:tcMar>
              <w:top w:w="56" w:type="dxa"/>
              <w:left w:w="56" w:type="dxa"/>
              <w:bottom w:w="56" w:type="dxa"/>
              <w:right w:w="56" w:type="dxa"/>
            </w:tcMar>
          </w:tcPr>
          <w:p w14:paraId="106A9FF3" w14:textId="77777777" w:rsidR="00004184" w:rsidRDefault="002C4894">
            <w:pPr>
              <w:widowControl w:val="0"/>
              <w:spacing w:line="240" w:lineRule="auto"/>
              <w:jc w:val="right"/>
            </w:pPr>
            <w:r>
              <w:rPr>
                <w:b/>
              </w:rPr>
              <w:t>8%</w:t>
            </w:r>
            <w:r>
              <w:t xml:space="preserve"> (791)</w:t>
            </w:r>
          </w:p>
        </w:tc>
        <w:tc>
          <w:tcPr>
            <w:tcW w:w="1582" w:type="dxa"/>
            <w:tcBorders>
              <w:top w:val="single" w:sz="8" w:space="0" w:color="333332"/>
              <w:left w:val="single" w:sz="8" w:space="0" w:color="333332"/>
              <w:bottom w:val="single" w:sz="8" w:space="0" w:color="333332"/>
              <w:right w:val="single" w:sz="8" w:space="0" w:color="333332"/>
            </w:tcBorders>
            <w:shd w:val="clear" w:color="auto" w:fill="D9D9D9"/>
            <w:tcMar>
              <w:top w:w="56" w:type="dxa"/>
              <w:left w:w="56" w:type="dxa"/>
              <w:bottom w:w="56" w:type="dxa"/>
              <w:right w:w="56" w:type="dxa"/>
            </w:tcMar>
          </w:tcPr>
          <w:p w14:paraId="6586E04D" w14:textId="77777777" w:rsidR="00004184" w:rsidRDefault="002C4894">
            <w:pPr>
              <w:widowControl w:val="0"/>
              <w:spacing w:line="240" w:lineRule="auto"/>
              <w:jc w:val="right"/>
              <w:rPr>
                <w:b/>
              </w:rPr>
            </w:pPr>
            <w:r>
              <w:rPr>
                <w:b/>
              </w:rPr>
              <w:t>12% (2.034)</w:t>
            </w:r>
          </w:p>
        </w:tc>
      </w:tr>
      <w:tr w:rsidR="00004184" w14:paraId="7CEE03CD" w14:textId="77777777">
        <w:tc>
          <w:tcPr>
            <w:tcW w:w="2055" w:type="dxa"/>
            <w:shd w:val="clear" w:color="auto" w:fill="F3F3F3"/>
            <w:tcMar>
              <w:top w:w="56" w:type="dxa"/>
              <w:left w:w="56" w:type="dxa"/>
              <w:bottom w:w="56" w:type="dxa"/>
              <w:right w:w="56" w:type="dxa"/>
            </w:tcMar>
          </w:tcPr>
          <w:p w14:paraId="00020612" w14:textId="77777777" w:rsidR="00004184" w:rsidRDefault="00004184">
            <w:pPr>
              <w:widowControl w:val="0"/>
              <w:spacing w:line="240" w:lineRule="auto"/>
              <w:rPr>
                <w:b/>
              </w:rPr>
            </w:pPr>
          </w:p>
        </w:tc>
        <w:tc>
          <w:tcPr>
            <w:tcW w:w="1305" w:type="dxa"/>
            <w:tcBorders>
              <w:right w:val="single" w:sz="8" w:space="0" w:color="333332"/>
            </w:tcBorders>
            <w:tcMar>
              <w:top w:w="56" w:type="dxa"/>
              <w:left w:w="56" w:type="dxa"/>
              <w:bottom w:w="56" w:type="dxa"/>
              <w:right w:w="56" w:type="dxa"/>
            </w:tcMar>
          </w:tcPr>
          <w:p w14:paraId="68AF8627" w14:textId="77777777" w:rsidR="00004184" w:rsidRDefault="002C4894">
            <w:pPr>
              <w:widowControl w:val="0"/>
              <w:spacing w:line="240" w:lineRule="auto"/>
            </w:pPr>
            <w:r>
              <w:t>Zonder IMB</w:t>
            </w:r>
          </w:p>
        </w:tc>
        <w:tc>
          <w:tcPr>
            <w:tcW w:w="1582" w:type="dxa"/>
            <w:tcBorders>
              <w:top w:val="single" w:sz="8" w:space="0" w:color="333332"/>
              <w:left w:val="single" w:sz="8" w:space="0" w:color="333332"/>
              <w:bottom w:val="single" w:sz="8" w:space="0" w:color="333332"/>
              <w:right w:val="single" w:sz="8" w:space="0" w:color="333332"/>
            </w:tcBorders>
            <w:tcMar>
              <w:top w:w="56" w:type="dxa"/>
              <w:left w:w="56" w:type="dxa"/>
              <w:bottom w:w="56" w:type="dxa"/>
              <w:right w:w="56" w:type="dxa"/>
            </w:tcMar>
          </w:tcPr>
          <w:p w14:paraId="30BA7E0D" w14:textId="77777777" w:rsidR="00004184" w:rsidRDefault="002C4894">
            <w:pPr>
              <w:widowControl w:val="0"/>
              <w:spacing w:line="240" w:lineRule="auto"/>
              <w:jc w:val="right"/>
            </w:pPr>
            <w:r>
              <w:rPr>
                <w:b/>
              </w:rPr>
              <w:t>23%</w:t>
            </w:r>
            <w:r>
              <w:t xml:space="preserve"> (49)</w:t>
            </w:r>
          </w:p>
        </w:tc>
        <w:tc>
          <w:tcPr>
            <w:tcW w:w="1582" w:type="dxa"/>
            <w:tcBorders>
              <w:top w:val="single" w:sz="8" w:space="0" w:color="333332"/>
              <w:left w:val="single" w:sz="8" w:space="0" w:color="333332"/>
              <w:bottom w:val="single" w:sz="8" w:space="0" w:color="333332"/>
              <w:right w:val="single" w:sz="8" w:space="0" w:color="333332"/>
            </w:tcBorders>
            <w:tcMar>
              <w:top w:w="56" w:type="dxa"/>
              <w:left w:w="56" w:type="dxa"/>
              <w:bottom w:w="56" w:type="dxa"/>
              <w:right w:w="56" w:type="dxa"/>
            </w:tcMar>
          </w:tcPr>
          <w:p w14:paraId="7D827363" w14:textId="77777777" w:rsidR="00004184" w:rsidRDefault="002C4894">
            <w:pPr>
              <w:widowControl w:val="0"/>
              <w:spacing w:line="240" w:lineRule="auto"/>
              <w:jc w:val="right"/>
            </w:pPr>
            <w:r>
              <w:rPr>
                <w:b/>
              </w:rPr>
              <w:t>28%</w:t>
            </w:r>
            <w:r>
              <w:t xml:space="preserve"> (1.750)</w:t>
            </w:r>
          </w:p>
        </w:tc>
        <w:tc>
          <w:tcPr>
            <w:tcW w:w="1582" w:type="dxa"/>
            <w:tcBorders>
              <w:top w:val="single" w:sz="8" w:space="0" w:color="333332"/>
              <w:left w:val="single" w:sz="8" w:space="0" w:color="333332"/>
              <w:bottom w:val="single" w:sz="8" w:space="0" w:color="333332"/>
              <w:right w:val="single" w:sz="8" w:space="0" w:color="333332"/>
            </w:tcBorders>
            <w:tcMar>
              <w:top w:w="56" w:type="dxa"/>
              <w:left w:w="56" w:type="dxa"/>
              <w:bottom w:w="56" w:type="dxa"/>
              <w:right w:w="56" w:type="dxa"/>
            </w:tcMar>
          </w:tcPr>
          <w:p w14:paraId="1091A5CA" w14:textId="77777777" w:rsidR="00004184" w:rsidRDefault="002C4894">
            <w:pPr>
              <w:widowControl w:val="0"/>
              <w:spacing w:line="240" w:lineRule="auto"/>
              <w:jc w:val="right"/>
            </w:pPr>
            <w:r>
              <w:rPr>
                <w:b/>
              </w:rPr>
              <w:t>18%</w:t>
            </w:r>
            <w:r>
              <w:t xml:space="preserve"> (1.891)</w:t>
            </w:r>
          </w:p>
        </w:tc>
        <w:tc>
          <w:tcPr>
            <w:tcW w:w="1582" w:type="dxa"/>
            <w:tcBorders>
              <w:top w:val="single" w:sz="8" w:space="0" w:color="333332"/>
              <w:left w:val="single" w:sz="8" w:space="0" w:color="333332"/>
              <w:bottom w:val="single" w:sz="8" w:space="0" w:color="333332"/>
              <w:right w:val="single" w:sz="8" w:space="0" w:color="333332"/>
            </w:tcBorders>
            <w:shd w:val="clear" w:color="auto" w:fill="D9D9D9"/>
            <w:tcMar>
              <w:top w:w="56" w:type="dxa"/>
              <w:left w:w="56" w:type="dxa"/>
              <w:bottom w:w="56" w:type="dxa"/>
              <w:right w:w="56" w:type="dxa"/>
            </w:tcMar>
          </w:tcPr>
          <w:p w14:paraId="3E91DD92" w14:textId="77777777" w:rsidR="00004184" w:rsidRDefault="002C4894">
            <w:pPr>
              <w:widowControl w:val="0"/>
              <w:spacing w:line="240" w:lineRule="auto"/>
              <w:jc w:val="right"/>
              <w:rPr>
                <w:b/>
              </w:rPr>
            </w:pPr>
            <w:r>
              <w:rPr>
                <w:b/>
              </w:rPr>
              <w:t>22% (3.686)</w:t>
            </w:r>
          </w:p>
        </w:tc>
      </w:tr>
      <w:tr w:rsidR="00004184" w14:paraId="4D2676B7" w14:textId="77777777">
        <w:tc>
          <w:tcPr>
            <w:tcW w:w="2055" w:type="dxa"/>
            <w:shd w:val="clear" w:color="auto" w:fill="F3F3F3"/>
            <w:tcMar>
              <w:top w:w="56" w:type="dxa"/>
              <w:left w:w="56" w:type="dxa"/>
              <w:bottom w:w="56" w:type="dxa"/>
              <w:right w:w="56" w:type="dxa"/>
            </w:tcMar>
          </w:tcPr>
          <w:p w14:paraId="5214C08A" w14:textId="77777777" w:rsidR="00004184" w:rsidRDefault="002C4894">
            <w:pPr>
              <w:widowControl w:val="0"/>
              <w:spacing w:line="240" w:lineRule="auto"/>
              <w:rPr>
                <w:b/>
              </w:rPr>
            </w:pPr>
            <w:r>
              <w:rPr>
                <w:b/>
              </w:rPr>
              <w:t>Geen van bovenstaande</w:t>
            </w:r>
          </w:p>
        </w:tc>
        <w:tc>
          <w:tcPr>
            <w:tcW w:w="1305" w:type="dxa"/>
            <w:tcBorders>
              <w:right w:val="single" w:sz="8" w:space="0" w:color="333332"/>
            </w:tcBorders>
            <w:tcMar>
              <w:top w:w="56" w:type="dxa"/>
              <w:left w:w="56" w:type="dxa"/>
              <w:bottom w:w="56" w:type="dxa"/>
              <w:right w:w="56" w:type="dxa"/>
            </w:tcMar>
          </w:tcPr>
          <w:p w14:paraId="012B4BB9" w14:textId="77777777" w:rsidR="00004184" w:rsidRDefault="002C4894">
            <w:pPr>
              <w:widowControl w:val="0"/>
              <w:spacing w:line="240" w:lineRule="auto"/>
            </w:pPr>
            <w:r>
              <w:t>Met IMB</w:t>
            </w:r>
          </w:p>
        </w:tc>
        <w:tc>
          <w:tcPr>
            <w:tcW w:w="1582" w:type="dxa"/>
            <w:tcBorders>
              <w:top w:val="single" w:sz="8" w:space="0" w:color="333332"/>
              <w:left w:val="single" w:sz="8" w:space="0" w:color="333332"/>
              <w:bottom w:val="single" w:sz="8" w:space="0" w:color="333332"/>
              <w:right w:val="single" w:sz="8" w:space="0" w:color="333332"/>
            </w:tcBorders>
            <w:tcMar>
              <w:top w:w="56" w:type="dxa"/>
              <w:left w:w="56" w:type="dxa"/>
              <w:bottom w:w="56" w:type="dxa"/>
              <w:right w:w="56" w:type="dxa"/>
            </w:tcMar>
          </w:tcPr>
          <w:p w14:paraId="7504A6A9" w14:textId="77777777" w:rsidR="00004184" w:rsidRDefault="002C4894">
            <w:pPr>
              <w:widowControl w:val="0"/>
              <w:spacing w:line="240" w:lineRule="auto"/>
              <w:jc w:val="right"/>
            </w:pPr>
            <w:r>
              <w:rPr>
                <w:b/>
              </w:rPr>
              <w:t>8%</w:t>
            </w:r>
            <w:r>
              <w:t xml:space="preserve"> (17)</w:t>
            </w:r>
          </w:p>
        </w:tc>
        <w:tc>
          <w:tcPr>
            <w:tcW w:w="1582" w:type="dxa"/>
            <w:tcBorders>
              <w:top w:val="single" w:sz="8" w:space="0" w:color="333332"/>
              <w:left w:val="single" w:sz="8" w:space="0" w:color="333332"/>
              <w:bottom w:val="single" w:sz="8" w:space="0" w:color="333332"/>
              <w:right w:val="single" w:sz="8" w:space="0" w:color="333332"/>
            </w:tcBorders>
            <w:tcMar>
              <w:top w:w="56" w:type="dxa"/>
              <w:left w:w="56" w:type="dxa"/>
              <w:bottom w:w="56" w:type="dxa"/>
              <w:right w:w="56" w:type="dxa"/>
            </w:tcMar>
          </w:tcPr>
          <w:p w14:paraId="4E7A92E9" w14:textId="77777777" w:rsidR="00004184" w:rsidRDefault="002C4894">
            <w:pPr>
              <w:widowControl w:val="0"/>
              <w:spacing w:line="240" w:lineRule="auto"/>
              <w:jc w:val="right"/>
            </w:pPr>
            <w:r>
              <w:rPr>
                <w:b/>
              </w:rPr>
              <w:t>10%</w:t>
            </w:r>
            <w:r>
              <w:t xml:space="preserve"> (597)</w:t>
            </w:r>
          </w:p>
        </w:tc>
        <w:tc>
          <w:tcPr>
            <w:tcW w:w="1582" w:type="dxa"/>
            <w:tcBorders>
              <w:top w:val="single" w:sz="8" w:space="0" w:color="333332"/>
              <w:left w:val="single" w:sz="8" w:space="0" w:color="333332"/>
              <w:bottom w:val="single" w:sz="8" w:space="0" w:color="333332"/>
              <w:right w:val="single" w:sz="8" w:space="0" w:color="333332"/>
            </w:tcBorders>
            <w:tcMar>
              <w:top w:w="56" w:type="dxa"/>
              <w:left w:w="56" w:type="dxa"/>
              <w:bottom w:w="56" w:type="dxa"/>
              <w:right w:w="56" w:type="dxa"/>
            </w:tcMar>
          </w:tcPr>
          <w:p w14:paraId="4F62E137" w14:textId="77777777" w:rsidR="00004184" w:rsidRDefault="002C4894">
            <w:pPr>
              <w:widowControl w:val="0"/>
              <w:spacing w:line="240" w:lineRule="auto"/>
              <w:jc w:val="right"/>
            </w:pPr>
            <w:r>
              <w:rPr>
                <w:b/>
              </w:rPr>
              <w:t xml:space="preserve">8% </w:t>
            </w:r>
            <w:r>
              <w:t>(823)</w:t>
            </w:r>
          </w:p>
          <w:p w14:paraId="1F66DC64" w14:textId="77777777" w:rsidR="00004184" w:rsidRDefault="00004184">
            <w:pPr>
              <w:widowControl w:val="0"/>
              <w:spacing w:line="240" w:lineRule="auto"/>
              <w:jc w:val="right"/>
            </w:pPr>
          </w:p>
        </w:tc>
        <w:tc>
          <w:tcPr>
            <w:tcW w:w="1582" w:type="dxa"/>
            <w:tcBorders>
              <w:top w:val="single" w:sz="8" w:space="0" w:color="333332"/>
              <w:left w:val="single" w:sz="8" w:space="0" w:color="333332"/>
              <w:bottom w:val="single" w:sz="8" w:space="0" w:color="333332"/>
            </w:tcBorders>
            <w:shd w:val="clear" w:color="auto" w:fill="D9D9D9"/>
            <w:tcMar>
              <w:top w:w="56" w:type="dxa"/>
              <w:left w:w="56" w:type="dxa"/>
              <w:bottom w:w="56" w:type="dxa"/>
              <w:right w:w="56" w:type="dxa"/>
            </w:tcMar>
          </w:tcPr>
          <w:p w14:paraId="4821A0E6" w14:textId="77777777" w:rsidR="00004184" w:rsidRDefault="002C4894">
            <w:pPr>
              <w:widowControl w:val="0"/>
              <w:spacing w:line="240" w:lineRule="auto"/>
              <w:jc w:val="right"/>
              <w:rPr>
                <w:b/>
              </w:rPr>
            </w:pPr>
            <w:r>
              <w:rPr>
                <w:b/>
              </w:rPr>
              <w:t>9% (1.434)</w:t>
            </w:r>
          </w:p>
        </w:tc>
      </w:tr>
      <w:tr w:rsidR="00004184" w14:paraId="2D815554" w14:textId="77777777">
        <w:tc>
          <w:tcPr>
            <w:tcW w:w="2055" w:type="dxa"/>
            <w:shd w:val="clear" w:color="auto" w:fill="F3F3F3"/>
            <w:tcMar>
              <w:top w:w="56" w:type="dxa"/>
              <w:left w:w="56" w:type="dxa"/>
              <w:bottom w:w="56" w:type="dxa"/>
              <w:right w:w="56" w:type="dxa"/>
            </w:tcMar>
          </w:tcPr>
          <w:p w14:paraId="57A5182E" w14:textId="77777777" w:rsidR="00004184" w:rsidRDefault="00004184">
            <w:pPr>
              <w:widowControl w:val="0"/>
              <w:spacing w:line="240" w:lineRule="auto"/>
              <w:rPr>
                <w:b/>
              </w:rPr>
            </w:pPr>
          </w:p>
        </w:tc>
        <w:tc>
          <w:tcPr>
            <w:tcW w:w="1305" w:type="dxa"/>
            <w:tcBorders>
              <w:right w:val="single" w:sz="8" w:space="0" w:color="333332"/>
            </w:tcBorders>
            <w:tcMar>
              <w:top w:w="56" w:type="dxa"/>
              <w:left w:w="56" w:type="dxa"/>
              <w:bottom w:w="56" w:type="dxa"/>
              <w:right w:w="56" w:type="dxa"/>
            </w:tcMar>
          </w:tcPr>
          <w:p w14:paraId="739D8469" w14:textId="77777777" w:rsidR="00004184" w:rsidRDefault="002C4894">
            <w:pPr>
              <w:widowControl w:val="0"/>
              <w:spacing w:line="240" w:lineRule="auto"/>
            </w:pPr>
            <w:r>
              <w:t>Zonder IMB</w:t>
            </w:r>
          </w:p>
        </w:tc>
        <w:tc>
          <w:tcPr>
            <w:tcW w:w="1582" w:type="dxa"/>
            <w:tcBorders>
              <w:top w:val="single" w:sz="8" w:space="0" w:color="333332"/>
              <w:left w:val="single" w:sz="8" w:space="0" w:color="333332"/>
              <w:bottom w:val="single" w:sz="8" w:space="0" w:color="333332"/>
              <w:right w:val="single" w:sz="8" w:space="0" w:color="333332"/>
            </w:tcBorders>
            <w:tcMar>
              <w:top w:w="56" w:type="dxa"/>
              <w:left w:w="56" w:type="dxa"/>
              <w:bottom w:w="56" w:type="dxa"/>
              <w:right w:w="56" w:type="dxa"/>
            </w:tcMar>
          </w:tcPr>
          <w:p w14:paraId="7CED98F7" w14:textId="77777777" w:rsidR="00004184" w:rsidRDefault="002C4894">
            <w:pPr>
              <w:widowControl w:val="0"/>
              <w:spacing w:line="240" w:lineRule="auto"/>
              <w:jc w:val="right"/>
            </w:pPr>
            <w:r>
              <w:rPr>
                <w:b/>
              </w:rPr>
              <w:t>15%</w:t>
            </w:r>
            <w:r>
              <w:t xml:space="preserve"> (31)</w:t>
            </w:r>
          </w:p>
        </w:tc>
        <w:tc>
          <w:tcPr>
            <w:tcW w:w="1582" w:type="dxa"/>
            <w:tcBorders>
              <w:top w:val="single" w:sz="8" w:space="0" w:color="333332"/>
              <w:left w:val="single" w:sz="8" w:space="0" w:color="333332"/>
              <w:bottom w:val="single" w:sz="8" w:space="0" w:color="333332"/>
              <w:right w:val="single" w:sz="8" w:space="0" w:color="333332"/>
            </w:tcBorders>
            <w:tcMar>
              <w:top w:w="56" w:type="dxa"/>
              <w:left w:w="56" w:type="dxa"/>
              <w:bottom w:w="56" w:type="dxa"/>
              <w:right w:w="56" w:type="dxa"/>
            </w:tcMar>
          </w:tcPr>
          <w:p w14:paraId="4212406E" w14:textId="77777777" w:rsidR="00004184" w:rsidRDefault="002C4894">
            <w:pPr>
              <w:widowControl w:val="0"/>
              <w:spacing w:line="240" w:lineRule="auto"/>
              <w:jc w:val="right"/>
            </w:pPr>
            <w:r>
              <w:rPr>
                <w:b/>
              </w:rPr>
              <w:t>13%</w:t>
            </w:r>
            <w:r>
              <w:t xml:space="preserve"> (789)</w:t>
            </w:r>
          </w:p>
        </w:tc>
        <w:tc>
          <w:tcPr>
            <w:tcW w:w="1582" w:type="dxa"/>
            <w:tcBorders>
              <w:top w:val="single" w:sz="8" w:space="0" w:color="333332"/>
              <w:left w:val="single" w:sz="8" w:space="0" w:color="333332"/>
              <w:bottom w:val="single" w:sz="8" w:space="0" w:color="333332"/>
              <w:right w:val="single" w:sz="8" w:space="0" w:color="333332"/>
            </w:tcBorders>
            <w:tcMar>
              <w:top w:w="56" w:type="dxa"/>
              <w:left w:w="56" w:type="dxa"/>
              <w:bottom w:w="56" w:type="dxa"/>
              <w:right w:w="56" w:type="dxa"/>
            </w:tcMar>
          </w:tcPr>
          <w:p w14:paraId="513E89D0" w14:textId="77777777" w:rsidR="00004184" w:rsidRDefault="002C4894">
            <w:pPr>
              <w:widowControl w:val="0"/>
              <w:spacing w:line="240" w:lineRule="auto"/>
              <w:jc w:val="right"/>
            </w:pPr>
            <w:r>
              <w:rPr>
                <w:b/>
              </w:rPr>
              <w:t>17%</w:t>
            </w:r>
            <w:r>
              <w:t xml:space="preserve"> (1.770)</w:t>
            </w:r>
          </w:p>
        </w:tc>
        <w:tc>
          <w:tcPr>
            <w:tcW w:w="1582" w:type="dxa"/>
            <w:tcBorders>
              <w:top w:val="single" w:sz="8" w:space="0" w:color="333332"/>
              <w:left w:val="single" w:sz="8" w:space="0" w:color="333332"/>
              <w:bottom w:val="single" w:sz="8" w:space="0" w:color="333332"/>
              <w:right w:val="single" w:sz="8" w:space="0" w:color="333332"/>
            </w:tcBorders>
            <w:shd w:val="clear" w:color="auto" w:fill="D9D9D9"/>
            <w:tcMar>
              <w:top w:w="56" w:type="dxa"/>
              <w:left w:w="56" w:type="dxa"/>
              <w:bottom w:w="56" w:type="dxa"/>
              <w:right w:w="56" w:type="dxa"/>
            </w:tcMar>
          </w:tcPr>
          <w:p w14:paraId="6739BFD6" w14:textId="77777777" w:rsidR="00004184" w:rsidRDefault="002C4894">
            <w:pPr>
              <w:widowControl w:val="0"/>
              <w:spacing w:line="240" w:lineRule="auto"/>
              <w:jc w:val="right"/>
              <w:rPr>
                <w:b/>
              </w:rPr>
            </w:pPr>
            <w:r>
              <w:rPr>
                <w:b/>
              </w:rPr>
              <w:t>15% (2.585)</w:t>
            </w:r>
          </w:p>
        </w:tc>
      </w:tr>
      <w:tr w:rsidR="00004184" w14:paraId="07CE65B6" w14:textId="77777777">
        <w:tc>
          <w:tcPr>
            <w:tcW w:w="2055" w:type="dxa"/>
            <w:shd w:val="clear" w:color="auto" w:fill="D9D9D9"/>
            <w:tcMar>
              <w:top w:w="56" w:type="dxa"/>
              <w:left w:w="56" w:type="dxa"/>
              <w:bottom w:w="56" w:type="dxa"/>
              <w:right w:w="56" w:type="dxa"/>
            </w:tcMar>
          </w:tcPr>
          <w:p w14:paraId="55B33029" w14:textId="77777777" w:rsidR="00004184" w:rsidRDefault="002C4894">
            <w:pPr>
              <w:widowControl w:val="0"/>
              <w:spacing w:line="240" w:lineRule="auto"/>
              <w:rPr>
                <w:b/>
              </w:rPr>
            </w:pPr>
            <w:r>
              <w:rPr>
                <w:b/>
              </w:rPr>
              <w:t>Totaal aantal</w:t>
            </w:r>
          </w:p>
        </w:tc>
        <w:tc>
          <w:tcPr>
            <w:tcW w:w="1305" w:type="dxa"/>
            <w:shd w:val="clear" w:color="auto" w:fill="D9D9D9"/>
            <w:tcMar>
              <w:top w:w="56" w:type="dxa"/>
              <w:left w:w="56" w:type="dxa"/>
              <w:bottom w:w="56" w:type="dxa"/>
              <w:right w:w="56" w:type="dxa"/>
            </w:tcMar>
          </w:tcPr>
          <w:p w14:paraId="564B7B05" w14:textId="77777777" w:rsidR="00004184" w:rsidRDefault="00004184">
            <w:pPr>
              <w:widowControl w:val="0"/>
              <w:spacing w:line="240" w:lineRule="auto"/>
              <w:rPr>
                <w:b/>
              </w:rPr>
            </w:pPr>
          </w:p>
        </w:tc>
        <w:tc>
          <w:tcPr>
            <w:tcW w:w="1582" w:type="dxa"/>
            <w:tcBorders>
              <w:top w:val="single" w:sz="8" w:space="0" w:color="333332"/>
            </w:tcBorders>
            <w:shd w:val="clear" w:color="auto" w:fill="D9D9D9"/>
            <w:tcMar>
              <w:top w:w="56" w:type="dxa"/>
              <w:left w:w="56" w:type="dxa"/>
              <w:bottom w:w="56" w:type="dxa"/>
              <w:right w:w="56" w:type="dxa"/>
            </w:tcMar>
          </w:tcPr>
          <w:p w14:paraId="28BB5EC3" w14:textId="77777777" w:rsidR="00004184" w:rsidRDefault="002C4894">
            <w:pPr>
              <w:widowControl w:val="0"/>
              <w:spacing w:line="240" w:lineRule="auto"/>
              <w:jc w:val="right"/>
              <w:rPr>
                <w:b/>
              </w:rPr>
            </w:pPr>
            <w:r>
              <w:rPr>
                <w:b/>
              </w:rPr>
              <w:t>210 (100%)</w:t>
            </w:r>
          </w:p>
        </w:tc>
        <w:tc>
          <w:tcPr>
            <w:tcW w:w="1582" w:type="dxa"/>
            <w:tcBorders>
              <w:top w:val="single" w:sz="8" w:space="0" w:color="333332"/>
            </w:tcBorders>
            <w:shd w:val="clear" w:color="auto" w:fill="D9D9D9"/>
            <w:tcMar>
              <w:top w:w="56" w:type="dxa"/>
              <w:left w:w="56" w:type="dxa"/>
              <w:bottom w:w="56" w:type="dxa"/>
              <w:right w:w="56" w:type="dxa"/>
            </w:tcMar>
          </w:tcPr>
          <w:p w14:paraId="372F208E" w14:textId="77777777" w:rsidR="00004184" w:rsidRDefault="002C4894">
            <w:pPr>
              <w:widowControl w:val="0"/>
              <w:spacing w:line="240" w:lineRule="auto"/>
              <w:jc w:val="right"/>
              <w:rPr>
                <w:b/>
              </w:rPr>
            </w:pPr>
            <w:r>
              <w:rPr>
                <w:b/>
              </w:rPr>
              <w:t>6.172 (100%)</w:t>
            </w:r>
          </w:p>
        </w:tc>
        <w:tc>
          <w:tcPr>
            <w:tcW w:w="1582" w:type="dxa"/>
            <w:tcBorders>
              <w:top w:val="single" w:sz="8" w:space="0" w:color="333332"/>
            </w:tcBorders>
            <w:shd w:val="clear" w:color="auto" w:fill="D9D9D9"/>
            <w:tcMar>
              <w:top w:w="56" w:type="dxa"/>
              <w:left w:w="56" w:type="dxa"/>
              <w:bottom w:w="56" w:type="dxa"/>
              <w:right w:w="56" w:type="dxa"/>
            </w:tcMar>
          </w:tcPr>
          <w:p w14:paraId="2600A687" w14:textId="77777777" w:rsidR="00004184" w:rsidRDefault="002C4894">
            <w:pPr>
              <w:widowControl w:val="0"/>
              <w:spacing w:line="240" w:lineRule="auto"/>
              <w:jc w:val="right"/>
              <w:rPr>
                <w:b/>
              </w:rPr>
            </w:pPr>
            <w:r>
              <w:rPr>
                <w:b/>
              </w:rPr>
              <w:t>10.345 (100%)</w:t>
            </w:r>
          </w:p>
        </w:tc>
        <w:tc>
          <w:tcPr>
            <w:tcW w:w="1582" w:type="dxa"/>
            <w:tcBorders>
              <w:top w:val="single" w:sz="8" w:space="0" w:color="333332"/>
            </w:tcBorders>
            <w:shd w:val="clear" w:color="auto" w:fill="D9D9D9"/>
            <w:tcMar>
              <w:top w:w="56" w:type="dxa"/>
              <w:left w:w="56" w:type="dxa"/>
              <w:bottom w:w="56" w:type="dxa"/>
              <w:right w:w="56" w:type="dxa"/>
            </w:tcMar>
          </w:tcPr>
          <w:p w14:paraId="020152B4" w14:textId="77777777" w:rsidR="00004184" w:rsidRDefault="002C4894">
            <w:pPr>
              <w:widowControl w:val="0"/>
              <w:spacing w:line="240" w:lineRule="auto"/>
              <w:jc w:val="right"/>
              <w:rPr>
                <w:b/>
              </w:rPr>
            </w:pPr>
            <w:r>
              <w:rPr>
                <w:b/>
              </w:rPr>
              <w:t>16.702</w:t>
            </w:r>
          </w:p>
        </w:tc>
      </w:tr>
    </w:tbl>
    <w:p w14:paraId="1420B1F1" w14:textId="77777777" w:rsidR="00004184" w:rsidRDefault="00004184">
      <w:pPr>
        <w:spacing w:after="200"/>
        <w:ind w:left="720"/>
      </w:pPr>
    </w:p>
    <w:p w14:paraId="45572536" w14:textId="77777777" w:rsidR="00004184" w:rsidRDefault="002C4894">
      <w:pPr>
        <w:numPr>
          <w:ilvl w:val="0"/>
          <w:numId w:val="63"/>
        </w:numPr>
        <w:spacing w:after="200"/>
      </w:pPr>
      <w:r>
        <w:t xml:space="preserve">Wanneer we de vergelijking maken over de verschillende prioriteitengroepen heen, zien we dat er voornamelijk in </w:t>
      </w:r>
      <w:r>
        <w:rPr>
          <w:b/>
        </w:rPr>
        <w:t>prioriteitengroep 3</w:t>
      </w:r>
      <w:r>
        <w:t xml:space="preserve"> veel personen zijn met een </w:t>
      </w:r>
      <w:r>
        <w:rPr>
          <w:b/>
        </w:rPr>
        <w:t>zorgbudget (27 %) of een zorgbudget én RTH (11 %)</w:t>
      </w:r>
      <w:r>
        <w:t>, in totaal dus</w:t>
      </w:r>
      <w:r>
        <w:rPr>
          <w:b/>
        </w:rPr>
        <w:t xml:space="preserve"> 38 %</w:t>
      </w:r>
      <w:r>
        <w:t xml:space="preserve">. In </w:t>
      </w:r>
      <w:r>
        <w:rPr>
          <w:b/>
        </w:rPr>
        <w:t xml:space="preserve">prioriteitengroep 1 en </w:t>
      </w:r>
      <w:r>
        <w:rPr>
          <w:b/>
        </w:rPr>
        <w:t>2</w:t>
      </w:r>
      <w:r>
        <w:t xml:space="preserve"> is dat in totaal slechts respectievelijk </w:t>
      </w:r>
      <w:r>
        <w:rPr>
          <w:b/>
        </w:rPr>
        <w:t>15 % en 11 %</w:t>
      </w:r>
      <w:r>
        <w:t xml:space="preserve">. </w:t>
      </w:r>
    </w:p>
    <w:p w14:paraId="3B3B5BD3" w14:textId="77777777" w:rsidR="00004184" w:rsidRDefault="002C4894">
      <w:pPr>
        <w:numPr>
          <w:ilvl w:val="0"/>
          <w:numId w:val="63"/>
        </w:numPr>
        <w:spacing w:after="200"/>
      </w:pPr>
      <w:r>
        <w:lastRenderedPageBreak/>
        <w:t xml:space="preserve">Bij </w:t>
      </w:r>
      <w:r>
        <w:rPr>
          <w:b/>
        </w:rPr>
        <w:t xml:space="preserve">RTH (al dan niet met IMB) </w:t>
      </w:r>
      <w:r>
        <w:t xml:space="preserve">zien we het </w:t>
      </w:r>
      <w:r>
        <w:rPr>
          <w:b/>
        </w:rPr>
        <w:t>omgekeerde</w:t>
      </w:r>
      <w:r>
        <w:t>: 22 % in prioriteitengroep 1, 19 % in prioriteitengroep 2 en 11 % in prioriteitengroep 3.</w:t>
      </w:r>
    </w:p>
    <w:p w14:paraId="6F3E8FA8" w14:textId="77777777" w:rsidR="00004184" w:rsidRDefault="002C4894">
      <w:pPr>
        <w:numPr>
          <w:ilvl w:val="0"/>
          <w:numId w:val="63"/>
        </w:numPr>
        <w:spacing w:after="200"/>
      </w:pPr>
      <w:r>
        <w:t>Het</w:t>
      </w:r>
      <w:r>
        <w:rPr>
          <w:b/>
        </w:rPr>
        <w:t xml:space="preserve"> hoog percentage deel-PVB (48 %) in prioriteitengroe</w:t>
      </w:r>
      <w:r>
        <w:rPr>
          <w:b/>
        </w:rPr>
        <w:t xml:space="preserve">p 2 </w:t>
      </w:r>
      <w:r>
        <w:t xml:space="preserve">kan mogelijk mede verklaard worden door de deelbudgetten die eind december ter beschikking werden gesteld. </w:t>
      </w:r>
    </w:p>
    <w:p w14:paraId="4E1A1059" w14:textId="77777777" w:rsidR="00004184" w:rsidRDefault="002C4894" w:rsidP="008752B2">
      <w:pPr>
        <w:pStyle w:val="Kop2"/>
      </w:pPr>
      <w:bookmarkStart w:id="92" w:name="_rfjxuuxy5f2c" w:colFirst="0" w:colLast="0"/>
      <w:bookmarkEnd w:id="92"/>
      <w:r>
        <w:t>5.3</w:t>
      </w:r>
      <w:r>
        <w:tab/>
        <w:t xml:space="preserve">Ondersteuningsplannen </w:t>
      </w:r>
    </w:p>
    <w:p w14:paraId="58F20AF6" w14:textId="77777777" w:rsidR="00004184" w:rsidRDefault="002C4894" w:rsidP="009F6BFA">
      <w:pPr>
        <w:pStyle w:val="Kop3"/>
      </w:pPr>
      <w:bookmarkStart w:id="93" w:name="_xnh7rlq1mmkh" w:colFirst="0" w:colLast="0"/>
      <w:bookmarkEnd w:id="93"/>
      <w:r>
        <w:t>5</w:t>
      </w:r>
      <w:r>
        <w:t>.3.1</w:t>
      </w:r>
      <w:r>
        <w:tab/>
      </w:r>
      <w:r>
        <w:t>Aantal ingediende ondersteuningsplannen</w:t>
      </w:r>
    </w:p>
    <w:p w14:paraId="589B5708" w14:textId="77777777" w:rsidR="00004184" w:rsidRDefault="002C4894">
      <w:r>
        <w:t>E</w:t>
      </w:r>
      <w:r>
        <w:t>en ondersteuningsplan persoonsvolgend budget (OP PVB) kan ingediend wo</w:t>
      </w:r>
      <w:r>
        <w:t xml:space="preserve">rden door de persoon met een (vermoeden van handicap) zelf of zijn wettelijk vertegenwoordiger, een dienst ondersteuningsplan (DOP) en door een dienst maatschappelijk werk (DMW) van een ziekenfonds. </w:t>
      </w:r>
    </w:p>
    <w:p w14:paraId="5A66BBAD" w14:textId="77777777" w:rsidR="00004184" w:rsidRDefault="00004184"/>
    <w:p w14:paraId="323AB9A9" w14:textId="77777777" w:rsidR="00004184" w:rsidRDefault="002C4894">
      <w:pPr>
        <w:spacing w:after="200"/>
        <w:rPr>
          <w:color w:val="FF0000"/>
          <w:highlight w:val="white"/>
        </w:rPr>
      </w:pPr>
      <w:r>
        <w:rPr>
          <w:b/>
        </w:rPr>
        <w:t>Tabel 59: Aantal ingediende ondersteuningsplannen (2017</w:t>
      </w:r>
      <w:r>
        <w:rPr>
          <w:b/>
        </w:rPr>
        <w:t xml:space="preserve">-2022), per dienst via dewelke deze zijn ingediend </w:t>
      </w:r>
    </w:p>
    <w:tbl>
      <w:tblPr>
        <w:tblStyle w:val="afff9"/>
        <w:tblW w:w="952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1075"/>
        <w:gridCol w:w="1075"/>
        <w:gridCol w:w="1075"/>
        <w:gridCol w:w="1075"/>
        <w:gridCol w:w="1075"/>
        <w:gridCol w:w="1075"/>
      </w:tblGrid>
      <w:tr w:rsidR="00004184" w14:paraId="1A4FF2C5" w14:textId="77777777">
        <w:tc>
          <w:tcPr>
            <w:tcW w:w="3075" w:type="dxa"/>
            <w:shd w:val="clear" w:color="auto" w:fill="004D5C"/>
            <w:tcMar>
              <w:top w:w="56" w:type="dxa"/>
              <w:left w:w="56" w:type="dxa"/>
              <w:bottom w:w="56" w:type="dxa"/>
              <w:right w:w="56" w:type="dxa"/>
            </w:tcMar>
          </w:tcPr>
          <w:p w14:paraId="11F14BC2" w14:textId="77777777" w:rsidR="00004184" w:rsidRDefault="002C4894">
            <w:pPr>
              <w:widowControl w:val="0"/>
              <w:spacing w:line="240" w:lineRule="auto"/>
              <w:rPr>
                <w:b/>
                <w:color w:val="FFFFFF"/>
              </w:rPr>
            </w:pPr>
            <w:r>
              <w:rPr>
                <w:b/>
                <w:color w:val="FFFFFF"/>
              </w:rPr>
              <w:t>Indienmethode</w:t>
            </w:r>
          </w:p>
        </w:tc>
        <w:tc>
          <w:tcPr>
            <w:tcW w:w="1075" w:type="dxa"/>
            <w:shd w:val="clear" w:color="auto" w:fill="004D5C"/>
            <w:tcMar>
              <w:top w:w="56" w:type="dxa"/>
              <w:left w:w="56" w:type="dxa"/>
              <w:bottom w:w="56" w:type="dxa"/>
              <w:right w:w="56" w:type="dxa"/>
            </w:tcMar>
          </w:tcPr>
          <w:p w14:paraId="70F41044" w14:textId="77777777" w:rsidR="00004184" w:rsidRDefault="002C4894">
            <w:pPr>
              <w:widowControl w:val="0"/>
              <w:spacing w:line="240" w:lineRule="auto"/>
              <w:jc w:val="right"/>
              <w:rPr>
                <w:b/>
                <w:color w:val="FFFFFF"/>
              </w:rPr>
            </w:pPr>
            <w:r>
              <w:rPr>
                <w:b/>
                <w:color w:val="FFFFFF"/>
              </w:rPr>
              <w:t>2017</w:t>
            </w:r>
          </w:p>
        </w:tc>
        <w:tc>
          <w:tcPr>
            <w:tcW w:w="1075" w:type="dxa"/>
            <w:shd w:val="clear" w:color="auto" w:fill="004D5C"/>
            <w:tcMar>
              <w:top w:w="56" w:type="dxa"/>
              <w:left w:w="56" w:type="dxa"/>
              <w:bottom w:w="56" w:type="dxa"/>
              <w:right w:w="56" w:type="dxa"/>
            </w:tcMar>
          </w:tcPr>
          <w:p w14:paraId="5E20E2C8" w14:textId="77777777" w:rsidR="00004184" w:rsidRDefault="002C4894">
            <w:pPr>
              <w:widowControl w:val="0"/>
              <w:spacing w:line="240" w:lineRule="auto"/>
              <w:jc w:val="right"/>
              <w:rPr>
                <w:b/>
                <w:color w:val="FFFFFF"/>
              </w:rPr>
            </w:pPr>
            <w:r>
              <w:rPr>
                <w:b/>
                <w:color w:val="FFFFFF"/>
              </w:rPr>
              <w:t>2018</w:t>
            </w:r>
          </w:p>
        </w:tc>
        <w:tc>
          <w:tcPr>
            <w:tcW w:w="1075" w:type="dxa"/>
            <w:shd w:val="clear" w:color="auto" w:fill="004D5C"/>
            <w:tcMar>
              <w:top w:w="56" w:type="dxa"/>
              <w:left w:w="56" w:type="dxa"/>
              <w:bottom w:w="56" w:type="dxa"/>
              <w:right w:w="56" w:type="dxa"/>
            </w:tcMar>
          </w:tcPr>
          <w:p w14:paraId="2EA90A05" w14:textId="77777777" w:rsidR="00004184" w:rsidRDefault="002C4894">
            <w:pPr>
              <w:widowControl w:val="0"/>
              <w:spacing w:line="240" w:lineRule="auto"/>
              <w:jc w:val="right"/>
              <w:rPr>
                <w:b/>
                <w:color w:val="FFFFFF"/>
              </w:rPr>
            </w:pPr>
            <w:r>
              <w:rPr>
                <w:b/>
                <w:color w:val="FFFFFF"/>
              </w:rPr>
              <w:t>2019</w:t>
            </w:r>
          </w:p>
        </w:tc>
        <w:tc>
          <w:tcPr>
            <w:tcW w:w="1075" w:type="dxa"/>
            <w:shd w:val="clear" w:color="auto" w:fill="004D5C"/>
            <w:tcMar>
              <w:top w:w="56" w:type="dxa"/>
              <w:left w:w="56" w:type="dxa"/>
              <w:bottom w:w="56" w:type="dxa"/>
              <w:right w:w="56" w:type="dxa"/>
            </w:tcMar>
          </w:tcPr>
          <w:p w14:paraId="25F222DB" w14:textId="77777777" w:rsidR="00004184" w:rsidRDefault="002C4894">
            <w:pPr>
              <w:widowControl w:val="0"/>
              <w:spacing w:line="240" w:lineRule="auto"/>
              <w:jc w:val="right"/>
              <w:rPr>
                <w:b/>
                <w:color w:val="FFFFFF"/>
              </w:rPr>
            </w:pPr>
            <w:r>
              <w:rPr>
                <w:b/>
                <w:color w:val="FFFFFF"/>
              </w:rPr>
              <w:t>2020</w:t>
            </w:r>
          </w:p>
        </w:tc>
        <w:tc>
          <w:tcPr>
            <w:tcW w:w="1075" w:type="dxa"/>
            <w:shd w:val="clear" w:color="auto" w:fill="004D5C"/>
            <w:tcMar>
              <w:top w:w="56" w:type="dxa"/>
              <w:left w:w="56" w:type="dxa"/>
              <w:bottom w:w="56" w:type="dxa"/>
              <w:right w:w="56" w:type="dxa"/>
            </w:tcMar>
          </w:tcPr>
          <w:p w14:paraId="552FF882" w14:textId="77777777" w:rsidR="00004184" w:rsidRDefault="002C4894">
            <w:pPr>
              <w:widowControl w:val="0"/>
              <w:spacing w:line="240" w:lineRule="auto"/>
              <w:jc w:val="right"/>
              <w:rPr>
                <w:b/>
                <w:color w:val="FFFFFF"/>
              </w:rPr>
            </w:pPr>
            <w:r>
              <w:rPr>
                <w:b/>
                <w:color w:val="FFFFFF"/>
              </w:rPr>
              <w:t>2021</w:t>
            </w:r>
          </w:p>
        </w:tc>
        <w:tc>
          <w:tcPr>
            <w:tcW w:w="1075" w:type="dxa"/>
            <w:shd w:val="clear" w:color="auto" w:fill="004D5C"/>
            <w:tcMar>
              <w:top w:w="56" w:type="dxa"/>
              <w:left w:w="56" w:type="dxa"/>
              <w:bottom w:w="56" w:type="dxa"/>
              <w:right w:w="56" w:type="dxa"/>
            </w:tcMar>
          </w:tcPr>
          <w:p w14:paraId="2C5D81F9" w14:textId="77777777" w:rsidR="00004184" w:rsidRDefault="002C4894">
            <w:pPr>
              <w:widowControl w:val="0"/>
              <w:spacing w:line="240" w:lineRule="auto"/>
              <w:jc w:val="right"/>
              <w:rPr>
                <w:b/>
                <w:color w:val="FFFFFF"/>
              </w:rPr>
            </w:pPr>
            <w:r>
              <w:rPr>
                <w:b/>
                <w:color w:val="FFFFFF"/>
              </w:rPr>
              <w:t>2022</w:t>
            </w:r>
          </w:p>
        </w:tc>
      </w:tr>
      <w:tr w:rsidR="00004184" w14:paraId="0399C9C1" w14:textId="77777777">
        <w:tc>
          <w:tcPr>
            <w:tcW w:w="3075" w:type="dxa"/>
            <w:shd w:val="clear" w:color="auto" w:fill="F3F3F3"/>
            <w:tcMar>
              <w:top w:w="56" w:type="dxa"/>
              <w:left w:w="56" w:type="dxa"/>
              <w:bottom w:w="56" w:type="dxa"/>
              <w:right w:w="56" w:type="dxa"/>
            </w:tcMar>
          </w:tcPr>
          <w:p w14:paraId="082123B8" w14:textId="77777777" w:rsidR="00004184" w:rsidRDefault="002C4894">
            <w:pPr>
              <w:widowControl w:val="0"/>
              <w:spacing w:line="240" w:lineRule="auto"/>
              <w:rPr>
                <w:b/>
              </w:rPr>
            </w:pPr>
            <w:r>
              <w:rPr>
                <w:b/>
              </w:rPr>
              <w:t>Met behulp van een DOP</w:t>
            </w:r>
          </w:p>
        </w:tc>
        <w:tc>
          <w:tcPr>
            <w:tcW w:w="1075" w:type="dxa"/>
            <w:tcMar>
              <w:top w:w="56" w:type="dxa"/>
              <w:left w:w="56" w:type="dxa"/>
              <w:bottom w:w="56" w:type="dxa"/>
              <w:right w:w="56" w:type="dxa"/>
            </w:tcMar>
          </w:tcPr>
          <w:p w14:paraId="7A640D80" w14:textId="77777777" w:rsidR="00004184" w:rsidRDefault="002C4894">
            <w:pPr>
              <w:widowControl w:val="0"/>
              <w:spacing w:line="240" w:lineRule="auto"/>
              <w:jc w:val="right"/>
              <w:rPr>
                <w:b/>
              </w:rPr>
            </w:pPr>
            <w:r>
              <w:rPr>
                <w:b/>
              </w:rPr>
              <w:t>24%</w:t>
            </w:r>
          </w:p>
          <w:p w14:paraId="6B66E886" w14:textId="77777777" w:rsidR="00004184" w:rsidRDefault="002C4894">
            <w:pPr>
              <w:widowControl w:val="0"/>
              <w:spacing w:line="240" w:lineRule="auto"/>
              <w:jc w:val="right"/>
            </w:pPr>
            <w:r>
              <w:t>(764)</w:t>
            </w:r>
          </w:p>
        </w:tc>
        <w:tc>
          <w:tcPr>
            <w:tcW w:w="1075" w:type="dxa"/>
            <w:tcMar>
              <w:top w:w="56" w:type="dxa"/>
              <w:left w:w="56" w:type="dxa"/>
              <w:bottom w:w="56" w:type="dxa"/>
              <w:right w:w="56" w:type="dxa"/>
            </w:tcMar>
          </w:tcPr>
          <w:p w14:paraId="65F354CA" w14:textId="77777777" w:rsidR="00004184" w:rsidRDefault="002C4894">
            <w:pPr>
              <w:widowControl w:val="0"/>
              <w:spacing w:line="240" w:lineRule="auto"/>
              <w:jc w:val="right"/>
            </w:pPr>
            <w:r>
              <w:rPr>
                <w:b/>
              </w:rPr>
              <w:t xml:space="preserve">31% </w:t>
            </w:r>
          </w:p>
          <w:p w14:paraId="4308A9D1" w14:textId="77777777" w:rsidR="00004184" w:rsidRDefault="002C4894">
            <w:pPr>
              <w:widowControl w:val="0"/>
              <w:spacing w:line="240" w:lineRule="auto"/>
              <w:jc w:val="right"/>
            </w:pPr>
            <w:r>
              <w:t>(1.111)</w:t>
            </w:r>
          </w:p>
        </w:tc>
        <w:tc>
          <w:tcPr>
            <w:tcW w:w="1075" w:type="dxa"/>
            <w:tcMar>
              <w:top w:w="56" w:type="dxa"/>
              <w:left w:w="56" w:type="dxa"/>
              <w:bottom w:w="56" w:type="dxa"/>
              <w:right w:w="56" w:type="dxa"/>
            </w:tcMar>
          </w:tcPr>
          <w:p w14:paraId="3E678800" w14:textId="77777777" w:rsidR="00004184" w:rsidRDefault="002C4894">
            <w:pPr>
              <w:jc w:val="right"/>
            </w:pPr>
            <w:r>
              <w:rPr>
                <w:b/>
              </w:rPr>
              <w:t xml:space="preserve">27% </w:t>
            </w:r>
          </w:p>
          <w:p w14:paraId="24D93002" w14:textId="77777777" w:rsidR="00004184" w:rsidRDefault="002C4894">
            <w:pPr>
              <w:jc w:val="right"/>
            </w:pPr>
            <w:r>
              <w:t>(1.047)</w:t>
            </w:r>
          </w:p>
        </w:tc>
        <w:tc>
          <w:tcPr>
            <w:tcW w:w="1075" w:type="dxa"/>
            <w:tcMar>
              <w:top w:w="56" w:type="dxa"/>
              <w:left w:w="56" w:type="dxa"/>
              <w:bottom w:w="56" w:type="dxa"/>
              <w:right w:w="56" w:type="dxa"/>
            </w:tcMar>
          </w:tcPr>
          <w:p w14:paraId="3B13858F" w14:textId="77777777" w:rsidR="00004184" w:rsidRDefault="002C4894">
            <w:pPr>
              <w:jc w:val="right"/>
            </w:pPr>
            <w:r>
              <w:rPr>
                <w:b/>
              </w:rPr>
              <w:t>24%</w:t>
            </w:r>
          </w:p>
          <w:p w14:paraId="76F787B4" w14:textId="77777777" w:rsidR="00004184" w:rsidRDefault="002C4894">
            <w:pPr>
              <w:jc w:val="right"/>
            </w:pPr>
            <w:r>
              <w:t>(688)</w:t>
            </w:r>
          </w:p>
        </w:tc>
        <w:tc>
          <w:tcPr>
            <w:tcW w:w="1075" w:type="dxa"/>
            <w:tcMar>
              <w:top w:w="56" w:type="dxa"/>
              <w:left w:w="56" w:type="dxa"/>
              <w:bottom w:w="56" w:type="dxa"/>
              <w:right w:w="56" w:type="dxa"/>
            </w:tcMar>
          </w:tcPr>
          <w:p w14:paraId="111DEC8B" w14:textId="77777777" w:rsidR="00004184" w:rsidRDefault="002C4894">
            <w:pPr>
              <w:jc w:val="right"/>
            </w:pPr>
            <w:r>
              <w:rPr>
                <w:b/>
              </w:rPr>
              <w:t>23%</w:t>
            </w:r>
          </w:p>
          <w:p w14:paraId="4408568E" w14:textId="77777777" w:rsidR="00004184" w:rsidRDefault="002C4894">
            <w:pPr>
              <w:jc w:val="right"/>
            </w:pPr>
            <w:r>
              <w:t>(700)</w:t>
            </w:r>
          </w:p>
        </w:tc>
        <w:tc>
          <w:tcPr>
            <w:tcW w:w="1075" w:type="dxa"/>
            <w:tcMar>
              <w:top w:w="56" w:type="dxa"/>
              <w:left w:w="56" w:type="dxa"/>
              <w:bottom w:w="56" w:type="dxa"/>
              <w:right w:w="56" w:type="dxa"/>
            </w:tcMar>
          </w:tcPr>
          <w:p w14:paraId="0EED590F" w14:textId="77777777" w:rsidR="00004184" w:rsidRDefault="002C4894">
            <w:pPr>
              <w:jc w:val="right"/>
            </w:pPr>
            <w:r>
              <w:rPr>
                <w:b/>
              </w:rPr>
              <w:t>22%</w:t>
            </w:r>
          </w:p>
          <w:p w14:paraId="427E5543" w14:textId="77777777" w:rsidR="00004184" w:rsidRDefault="002C4894">
            <w:pPr>
              <w:jc w:val="right"/>
            </w:pPr>
            <w:r>
              <w:t>(755)</w:t>
            </w:r>
          </w:p>
        </w:tc>
      </w:tr>
      <w:tr w:rsidR="00004184" w14:paraId="238BE0C6" w14:textId="77777777">
        <w:tc>
          <w:tcPr>
            <w:tcW w:w="3075" w:type="dxa"/>
            <w:shd w:val="clear" w:color="auto" w:fill="F3F3F3"/>
            <w:tcMar>
              <w:top w:w="56" w:type="dxa"/>
              <w:left w:w="56" w:type="dxa"/>
              <w:bottom w:w="56" w:type="dxa"/>
              <w:right w:w="56" w:type="dxa"/>
            </w:tcMar>
          </w:tcPr>
          <w:p w14:paraId="3DDD9F7F" w14:textId="77777777" w:rsidR="00004184" w:rsidRDefault="002C4894">
            <w:pPr>
              <w:widowControl w:val="0"/>
              <w:spacing w:line="240" w:lineRule="auto"/>
              <w:rPr>
                <w:b/>
              </w:rPr>
            </w:pPr>
            <w:r>
              <w:rPr>
                <w:b/>
              </w:rPr>
              <w:t>Met behulp van een DMW</w:t>
            </w:r>
          </w:p>
        </w:tc>
        <w:tc>
          <w:tcPr>
            <w:tcW w:w="1075" w:type="dxa"/>
            <w:tcMar>
              <w:top w:w="56" w:type="dxa"/>
              <w:left w:w="56" w:type="dxa"/>
              <w:bottom w:w="56" w:type="dxa"/>
              <w:right w:w="56" w:type="dxa"/>
            </w:tcMar>
          </w:tcPr>
          <w:p w14:paraId="7A3C8F51" w14:textId="77777777" w:rsidR="00004184" w:rsidRDefault="002C4894">
            <w:pPr>
              <w:widowControl w:val="0"/>
              <w:spacing w:line="240" w:lineRule="auto"/>
              <w:jc w:val="right"/>
            </w:pPr>
            <w:r>
              <w:rPr>
                <w:b/>
              </w:rPr>
              <w:t>55%</w:t>
            </w:r>
          </w:p>
          <w:p w14:paraId="005321DF" w14:textId="77777777" w:rsidR="00004184" w:rsidRDefault="002C4894">
            <w:pPr>
              <w:widowControl w:val="0"/>
              <w:spacing w:line="240" w:lineRule="auto"/>
              <w:jc w:val="right"/>
            </w:pPr>
            <w:r>
              <w:t>(1.752)</w:t>
            </w:r>
          </w:p>
        </w:tc>
        <w:tc>
          <w:tcPr>
            <w:tcW w:w="1075" w:type="dxa"/>
            <w:tcMar>
              <w:top w:w="56" w:type="dxa"/>
              <w:left w:w="56" w:type="dxa"/>
              <w:bottom w:w="56" w:type="dxa"/>
              <w:right w:w="56" w:type="dxa"/>
            </w:tcMar>
          </w:tcPr>
          <w:p w14:paraId="10471CD7" w14:textId="77777777" w:rsidR="00004184" w:rsidRDefault="002C4894">
            <w:pPr>
              <w:widowControl w:val="0"/>
              <w:spacing w:line="240" w:lineRule="auto"/>
              <w:jc w:val="right"/>
            </w:pPr>
            <w:r>
              <w:rPr>
                <w:b/>
              </w:rPr>
              <w:t>48%</w:t>
            </w:r>
          </w:p>
          <w:p w14:paraId="132A19C2" w14:textId="77777777" w:rsidR="00004184" w:rsidRDefault="002C4894">
            <w:pPr>
              <w:widowControl w:val="0"/>
              <w:spacing w:line="240" w:lineRule="auto"/>
              <w:jc w:val="right"/>
            </w:pPr>
            <w:r>
              <w:t>(1.729)</w:t>
            </w:r>
          </w:p>
        </w:tc>
        <w:tc>
          <w:tcPr>
            <w:tcW w:w="1075" w:type="dxa"/>
            <w:tcMar>
              <w:top w:w="56" w:type="dxa"/>
              <w:left w:w="56" w:type="dxa"/>
              <w:bottom w:w="56" w:type="dxa"/>
              <w:right w:w="56" w:type="dxa"/>
            </w:tcMar>
          </w:tcPr>
          <w:p w14:paraId="512AEB6B" w14:textId="77777777" w:rsidR="00004184" w:rsidRDefault="002C4894">
            <w:pPr>
              <w:jc w:val="right"/>
            </w:pPr>
            <w:r>
              <w:rPr>
                <w:b/>
              </w:rPr>
              <w:t>56%</w:t>
            </w:r>
          </w:p>
          <w:p w14:paraId="76963FE4" w14:textId="77777777" w:rsidR="00004184" w:rsidRDefault="002C4894">
            <w:pPr>
              <w:jc w:val="right"/>
            </w:pPr>
            <w:r>
              <w:t>(2.179)</w:t>
            </w:r>
          </w:p>
        </w:tc>
        <w:tc>
          <w:tcPr>
            <w:tcW w:w="1075" w:type="dxa"/>
            <w:tcMar>
              <w:top w:w="56" w:type="dxa"/>
              <w:left w:w="56" w:type="dxa"/>
              <w:bottom w:w="56" w:type="dxa"/>
              <w:right w:w="56" w:type="dxa"/>
            </w:tcMar>
          </w:tcPr>
          <w:p w14:paraId="7D1DFFF1" w14:textId="77777777" w:rsidR="00004184" w:rsidRDefault="002C4894">
            <w:pPr>
              <w:jc w:val="right"/>
            </w:pPr>
            <w:r>
              <w:rPr>
                <w:b/>
              </w:rPr>
              <w:t>61%</w:t>
            </w:r>
          </w:p>
          <w:p w14:paraId="02F0B2F8" w14:textId="77777777" w:rsidR="00004184" w:rsidRDefault="002C4894">
            <w:pPr>
              <w:jc w:val="right"/>
            </w:pPr>
            <w:r>
              <w:t>(1.793)</w:t>
            </w:r>
          </w:p>
        </w:tc>
        <w:tc>
          <w:tcPr>
            <w:tcW w:w="1075" w:type="dxa"/>
            <w:tcMar>
              <w:top w:w="56" w:type="dxa"/>
              <w:left w:w="56" w:type="dxa"/>
              <w:bottom w:w="56" w:type="dxa"/>
              <w:right w:w="56" w:type="dxa"/>
            </w:tcMar>
          </w:tcPr>
          <w:p w14:paraId="670E95A7" w14:textId="77777777" w:rsidR="00004184" w:rsidRDefault="002C4894">
            <w:pPr>
              <w:jc w:val="right"/>
            </w:pPr>
            <w:r>
              <w:rPr>
                <w:b/>
              </w:rPr>
              <w:t xml:space="preserve">64% </w:t>
            </w:r>
          </w:p>
          <w:p w14:paraId="35902567" w14:textId="77777777" w:rsidR="00004184" w:rsidRDefault="002C4894">
            <w:pPr>
              <w:jc w:val="right"/>
            </w:pPr>
            <w:r>
              <w:t>(1.973)</w:t>
            </w:r>
          </w:p>
        </w:tc>
        <w:tc>
          <w:tcPr>
            <w:tcW w:w="1075" w:type="dxa"/>
            <w:tcMar>
              <w:top w:w="56" w:type="dxa"/>
              <w:left w:w="56" w:type="dxa"/>
              <w:bottom w:w="56" w:type="dxa"/>
              <w:right w:w="56" w:type="dxa"/>
            </w:tcMar>
          </w:tcPr>
          <w:p w14:paraId="75F7A2F4" w14:textId="77777777" w:rsidR="00004184" w:rsidRDefault="002C4894">
            <w:pPr>
              <w:jc w:val="right"/>
            </w:pPr>
            <w:r>
              <w:rPr>
                <w:b/>
              </w:rPr>
              <w:t>63%</w:t>
            </w:r>
            <w:r>
              <w:t xml:space="preserve"> </w:t>
            </w:r>
          </w:p>
          <w:p w14:paraId="38334FDF" w14:textId="77777777" w:rsidR="00004184" w:rsidRDefault="002C4894">
            <w:pPr>
              <w:jc w:val="right"/>
            </w:pPr>
            <w:r>
              <w:t>(2.175)</w:t>
            </w:r>
          </w:p>
        </w:tc>
      </w:tr>
      <w:tr w:rsidR="00004184" w14:paraId="7B4386A9" w14:textId="77777777">
        <w:tc>
          <w:tcPr>
            <w:tcW w:w="3075" w:type="dxa"/>
            <w:shd w:val="clear" w:color="auto" w:fill="F3F3F3"/>
            <w:tcMar>
              <w:top w:w="56" w:type="dxa"/>
              <w:left w:w="56" w:type="dxa"/>
              <w:bottom w:w="56" w:type="dxa"/>
              <w:right w:w="56" w:type="dxa"/>
            </w:tcMar>
          </w:tcPr>
          <w:p w14:paraId="483ADFB3" w14:textId="77777777" w:rsidR="00004184" w:rsidRDefault="002C4894">
            <w:pPr>
              <w:widowControl w:val="0"/>
              <w:spacing w:line="240" w:lineRule="auto"/>
              <w:rPr>
                <w:b/>
              </w:rPr>
            </w:pPr>
            <w:r>
              <w:rPr>
                <w:b/>
              </w:rPr>
              <w:t>Met andere hulp (bv. gebruikersorganisatie, iemand uit het netwerk …)</w:t>
            </w:r>
          </w:p>
        </w:tc>
        <w:tc>
          <w:tcPr>
            <w:tcW w:w="1075" w:type="dxa"/>
            <w:tcMar>
              <w:top w:w="56" w:type="dxa"/>
              <w:left w:w="56" w:type="dxa"/>
              <w:bottom w:w="56" w:type="dxa"/>
              <w:right w:w="56" w:type="dxa"/>
            </w:tcMar>
          </w:tcPr>
          <w:p w14:paraId="15A4B2B7" w14:textId="77777777" w:rsidR="00004184" w:rsidRDefault="002C4894">
            <w:pPr>
              <w:widowControl w:val="0"/>
              <w:spacing w:line="240" w:lineRule="auto"/>
              <w:jc w:val="right"/>
            </w:pPr>
            <w:r>
              <w:rPr>
                <w:b/>
              </w:rPr>
              <w:t xml:space="preserve">15% </w:t>
            </w:r>
          </w:p>
          <w:p w14:paraId="6A68E467" w14:textId="77777777" w:rsidR="00004184" w:rsidRDefault="002C4894">
            <w:pPr>
              <w:widowControl w:val="0"/>
              <w:spacing w:line="240" w:lineRule="auto"/>
              <w:jc w:val="right"/>
            </w:pPr>
            <w:r>
              <w:t>(462 )</w:t>
            </w:r>
          </w:p>
        </w:tc>
        <w:tc>
          <w:tcPr>
            <w:tcW w:w="1075" w:type="dxa"/>
            <w:tcMar>
              <w:top w:w="56" w:type="dxa"/>
              <w:left w:w="56" w:type="dxa"/>
              <w:bottom w:w="56" w:type="dxa"/>
              <w:right w:w="56" w:type="dxa"/>
            </w:tcMar>
          </w:tcPr>
          <w:p w14:paraId="550F4006" w14:textId="77777777" w:rsidR="00004184" w:rsidRDefault="002C4894">
            <w:pPr>
              <w:widowControl w:val="0"/>
              <w:spacing w:line="240" w:lineRule="auto"/>
              <w:jc w:val="right"/>
            </w:pPr>
            <w:r>
              <w:rPr>
                <w:b/>
              </w:rPr>
              <w:t>10%</w:t>
            </w:r>
          </w:p>
          <w:p w14:paraId="451802A4" w14:textId="77777777" w:rsidR="00004184" w:rsidRDefault="002C4894">
            <w:pPr>
              <w:widowControl w:val="0"/>
              <w:spacing w:line="240" w:lineRule="auto"/>
              <w:jc w:val="right"/>
            </w:pPr>
            <w:r>
              <w:t>(360 )</w:t>
            </w:r>
          </w:p>
        </w:tc>
        <w:tc>
          <w:tcPr>
            <w:tcW w:w="1075" w:type="dxa"/>
            <w:tcMar>
              <w:top w:w="56" w:type="dxa"/>
              <w:left w:w="56" w:type="dxa"/>
              <w:bottom w:w="56" w:type="dxa"/>
              <w:right w:w="56" w:type="dxa"/>
            </w:tcMar>
          </w:tcPr>
          <w:p w14:paraId="452A2CF6" w14:textId="77777777" w:rsidR="00004184" w:rsidRDefault="002C4894">
            <w:pPr>
              <w:jc w:val="right"/>
            </w:pPr>
            <w:r>
              <w:rPr>
                <w:b/>
              </w:rPr>
              <w:t>9%</w:t>
            </w:r>
          </w:p>
          <w:p w14:paraId="7E0BBBF8" w14:textId="77777777" w:rsidR="00004184" w:rsidRDefault="002C4894">
            <w:pPr>
              <w:jc w:val="right"/>
            </w:pPr>
            <w:r>
              <w:t>(353)</w:t>
            </w:r>
          </w:p>
        </w:tc>
        <w:tc>
          <w:tcPr>
            <w:tcW w:w="1075" w:type="dxa"/>
            <w:tcMar>
              <w:top w:w="56" w:type="dxa"/>
              <w:left w:w="56" w:type="dxa"/>
              <w:bottom w:w="56" w:type="dxa"/>
              <w:right w:w="56" w:type="dxa"/>
            </w:tcMar>
          </w:tcPr>
          <w:p w14:paraId="23371ACC" w14:textId="77777777" w:rsidR="00004184" w:rsidRDefault="002C4894">
            <w:pPr>
              <w:jc w:val="right"/>
            </w:pPr>
            <w:r>
              <w:rPr>
                <w:b/>
              </w:rPr>
              <w:t>11%</w:t>
            </w:r>
          </w:p>
          <w:p w14:paraId="140BC7C6" w14:textId="77777777" w:rsidR="00004184" w:rsidRDefault="002C4894">
            <w:pPr>
              <w:jc w:val="right"/>
            </w:pPr>
            <w:r>
              <w:t>(319 )</w:t>
            </w:r>
          </w:p>
        </w:tc>
        <w:tc>
          <w:tcPr>
            <w:tcW w:w="1075" w:type="dxa"/>
            <w:tcMar>
              <w:top w:w="56" w:type="dxa"/>
              <w:left w:w="56" w:type="dxa"/>
              <w:bottom w:w="56" w:type="dxa"/>
              <w:right w:w="56" w:type="dxa"/>
            </w:tcMar>
          </w:tcPr>
          <w:p w14:paraId="22FBAB3B" w14:textId="77777777" w:rsidR="00004184" w:rsidRDefault="002C4894">
            <w:pPr>
              <w:jc w:val="right"/>
            </w:pPr>
            <w:r>
              <w:rPr>
                <w:b/>
              </w:rPr>
              <w:t>9%</w:t>
            </w:r>
          </w:p>
          <w:p w14:paraId="2BE4C808" w14:textId="77777777" w:rsidR="00004184" w:rsidRDefault="002C4894">
            <w:pPr>
              <w:jc w:val="right"/>
            </w:pPr>
            <w:r>
              <w:t>(282)</w:t>
            </w:r>
          </w:p>
        </w:tc>
        <w:tc>
          <w:tcPr>
            <w:tcW w:w="1075" w:type="dxa"/>
            <w:tcMar>
              <w:top w:w="56" w:type="dxa"/>
              <w:left w:w="56" w:type="dxa"/>
              <w:bottom w:w="56" w:type="dxa"/>
              <w:right w:w="56" w:type="dxa"/>
            </w:tcMar>
          </w:tcPr>
          <w:p w14:paraId="02DAAD55" w14:textId="77777777" w:rsidR="00004184" w:rsidRDefault="002C4894">
            <w:pPr>
              <w:jc w:val="right"/>
            </w:pPr>
            <w:r>
              <w:rPr>
                <w:b/>
              </w:rPr>
              <w:t>10%</w:t>
            </w:r>
          </w:p>
          <w:p w14:paraId="1A3841DD" w14:textId="77777777" w:rsidR="00004184" w:rsidRDefault="002C4894">
            <w:pPr>
              <w:jc w:val="right"/>
            </w:pPr>
            <w:r>
              <w:t>(334 )</w:t>
            </w:r>
          </w:p>
        </w:tc>
      </w:tr>
      <w:tr w:rsidR="00004184" w14:paraId="530DEA71" w14:textId="77777777">
        <w:tc>
          <w:tcPr>
            <w:tcW w:w="3075" w:type="dxa"/>
            <w:shd w:val="clear" w:color="auto" w:fill="F3F3F3"/>
            <w:tcMar>
              <w:top w:w="56" w:type="dxa"/>
              <w:left w:w="56" w:type="dxa"/>
              <w:bottom w:w="56" w:type="dxa"/>
              <w:right w:w="56" w:type="dxa"/>
            </w:tcMar>
          </w:tcPr>
          <w:p w14:paraId="68920E42" w14:textId="77777777" w:rsidR="00004184" w:rsidRDefault="002C4894">
            <w:pPr>
              <w:widowControl w:val="0"/>
              <w:spacing w:line="240" w:lineRule="auto"/>
              <w:rPr>
                <w:b/>
              </w:rPr>
            </w:pPr>
            <w:r>
              <w:rPr>
                <w:b/>
              </w:rPr>
              <w:t>Zonder hulp</w:t>
            </w:r>
          </w:p>
        </w:tc>
        <w:tc>
          <w:tcPr>
            <w:tcW w:w="1075" w:type="dxa"/>
            <w:tcMar>
              <w:top w:w="56" w:type="dxa"/>
              <w:left w:w="56" w:type="dxa"/>
              <w:bottom w:w="56" w:type="dxa"/>
              <w:right w:w="56" w:type="dxa"/>
            </w:tcMar>
          </w:tcPr>
          <w:p w14:paraId="4639E666" w14:textId="77777777" w:rsidR="00004184" w:rsidRDefault="002C4894">
            <w:pPr>
              <w:widowControl w:val="0"/>
              <w:spacing w:line="240" w:lineRule="auto"/>
              <w:jc w:val="right"/>
            </w:pPr>
            <w:r>
              <w:rPr>
                <w:b/>
              </w:rPr>
              <w:t>7%</w:t>
            </w:r>
          </w:p>
          <w:p w14:paraId="3648AA87" w14:textId="77777777" w:rsidR="00004184" w:rsidRDefault="002C4894">
            <w:pPr>
              <w:widowControl w:val="0"/>
              <w:spacing w:line="240" w:lineRule="auto"/>
              <w:jc w:val="right"/>
            </w:pPr>
            <w:r>
              <w:t>(207)</w:t>
            </w:r>
          </w:p>
        </w:tc>
        <w:tc>
          <w:tcPr>
            <w:tcW w:w="1075" w:type="dxa"/>
            <w:tcMar>
              <w:top w:w="56" w:type="dxa"/>
              <w:left w:w="56" w:type="dxa"/>
              <w:bottom w:w="56" w:type="dxa"/>
              <w:right w:w="56" w:type="dxa"/>
            </w:tcMar>
          </w:tcPr>
          <w:p w14:paraId="1CC2BDDC" w14:textId="77777777" w:rsidR="00004184" w:rsidRDefault="002C4894">
            <w:pPr>
              <w:widowControl w:val="0"/>
              <w:spacing w:line="240" w:lineRule="auto"/>
              <w:jc w:val="right"/>
            </w:pPr>
            <w:r>
              <w:rPr>
                <w:b/>
              </w:rPr>
              <w:t>12%</w:t>
            </w:r>
          </w:p>
          <w:p w14:paraId="75FA58F7" w14:textId="77777777" w:rsidR="00004184" w:rsidRDefault="002C4894">
            <w:pPr>
              <w:widowControl w:val="0"/>
              <w:spacing w:line="240" w:lineRule="auto"/>
              <w:jc w:val="right"/>
            </w:pPr>
            <w:r>
              <w:t>(441)</w:t>
            </w:r>
          </w:p>
        </w:tc>
        <w:tc>
          <w:tcPr>
            <w:tcW w:w="1075" w:type="dxa"/>
            <w:tcMar>
              <w:top w:w="56" w:type="dxa"/>
              <w:left w:w="56" w:type="dxa"/>
              <w:bottom w:w="56" w:type="dxa"/>
              <w:right w:w="56" w:type="dxa"/>
            </w:tcMar>
          </w:tcPr>
          <w:p w14:paraId="2033F6D7" w14:textId="77777777" w:rsidR="00004184" w:rsidRDefault="002C4894">
            <w:pPr>
              <w:jc w:val="right"/>
            </w:pPr>
            <w:r>
              <w:rPr>
                <w:b/>
              </w:rPr>
              <w:t>8%</w:t>
            </w:r>
          </w:p>
          <w:p w14:paraId="04915A5E" w14:textId="77777777" w:rsidR="00004184" w:rsidRDefault="002C4894">
            <w:pPr>
              <w:jc w:val="right"/>
            </w:pPr>
            <w:r>
              <w:t>(299)</w:t>
            </w:r>
          </w:p>
        </w:tc>
        <w:tc>
          <w:tcPr>
            <w:tcW w:w="1075" w:type="dxa"/>
            <w:tcMar>
              <w:top w:w="56" w:type="dxa"/>
              <w:left w:w="56" w:type="dxa"/>
              <w:bottom w:w="56" w:type="dxa"/>
              <w:right w:w="56" w:type="dxa"/>
            </w:tcMar>
          </w:tcPr>
          <w:p w14:paraId="57448DD5" w14:textId="77777777" w:rsidR="00004184" w:rsidRDefault="002C4894">
            <w:pPr>
              <w:jc w:val="right"/>
            </w:pPr>
            <w:r>
              <w:rPr>
                <w:b/>
              </w:rPr>
              <w:t>4%</w:t>
            </w:r>
          </w:p>
          <w:p w14:paraId="7C01FB5E" w14:textId="77777777" w:rsidR="00004184" w:rsidRDefault="002C4894">
            <w:pPr>
              <w:jc w:val="right"/>
            </w:pPr>
            <w:r>
              <w:t>(129)</w:t>
            </w:r>
          </w:p>
        </w:tc>
        <w:tc>
          <w:tcPr>
            <w:tcW w:w="1075" w:type="dxa"/>
            <w:tcMar>
              <w:top w:w="56" w:type="dxa"/>
              <w:left w:w="56" w:type="dxa"/>
              <w:bottom w:w="56" w:type="dxa"/>
              <w:right w:w="56" w:type="dxa"/>
            </w:tcMar>
          </w:tcPr>
          <w:p w14:paraId="731540ED" w14:textId="77777777" w:rsidR="00004184" w:rsidRDefault="002C4894">
            <w:pPr>
              <w:jc w:val="right"/>
            </w:pPr>
            <w:r>
              <w:rPr>
                <w:b/>
              </w:rPr>
              <w:t>5%</w:t>
            </w:r>
          </w:p>
          <w:p w14:paraId="1168C700" w14:textId="77777777" w:rsidR="00004184" w:rsidRDefault="002C4894">
            <w:pPr>
              <w:jc w:val="right"/>
            </w:pPr>
            <w:r>
              <w:t>(142)</w:t>
            </w:r>
          </w:p>
        </w:tc>
        <w:tc>
          <w:tcPr>
            <w:tcW w:w="1075" w:type="dxa"/>
            <w:tcMar>
              <w:top w:w="56" w:type="dxa"/>
              <w:left w:w="56" w:type="dxa"/>
              <w:bottom w:w="56" w:type="dxa"/>
              <w:right w:w="56" w:type="dxa"/>
            </w:tcMar>
          </w:tcPr>
          <w:p w14:paraId="7BA70B0F" w14:textId="77777777" w:rsidR="00004184" w:rsidRDefault="002C4894">
            <w:pPr>
              <w:jc w:val="right"/>
            </w:pPr>
            <w:r>
              <w:rPr>
                <w:b/>
              </w:rPr>
              <w:t>5%</w:t>
            </w:r>
          </w:p>
          <w:p w14:paraId="52604A44" w14:textId="77777777" w:rsidR="00004184" w:rsidRDefault="002C4894">
            <w:pPr>
              <w:jc w:val="right"/>
            </w:pPr>
            <w:r>
              <w:t>(183)</w:t>
            </w:r>
          </w:p>
        </w:tc>
      </w:tr>
      <w:tr w:rsidR="00004184" w14:paraId="66FDF495" w14:textId="77777777">
        <w:tc>
          <w:tcPr>
            <w:tcW w:w="3075" w:type="dxa"/>
            <w:shd w:val="clear" w:color="auto" w:fill="D9D9D9"/>
            <w:tcMar>
              <w:top w:w="56" w:type="dxa"/>
              <w:left w:w="56" w:type="dxa"/>
              <w:bottom w:w="56" w:type="dxa"/>
              <w:right w:w="56" w:type="dxa"/>
            </w:tcMar>
          </w:tcPr>
          <w:p w14:paraId="57E7E5CA" w14:textId="77777777" w:rsidR="00004184" w:rsidRDefault="002C4894">
            <w:pPr>
              <w:widowControl w:val="0"/>
              <w:spacing w:line="240" w:lineRule="auto"/>
              <w:rPr>
                <w:b/>
              </w:rPr>
            </w:pPr>
            <w:r>
              <w:rPr>
                <w:b/>
              </w:rPr>
              <w:t xml:space="preserve">Totaal aantal ondersteuningsplannen </w:t>
            </w:r>
          </w:p>
        </w:tc>
        <w:tc>
          <w:tcPr>
            <w:tcW w:w="1075" w:type="dxa"/>
            <w:shd w:val="clear" w:color="auto" w:fill="D9D9D9"/>
            <w:tcMar>
              <w:top w:w="56" w:type="dxa"/>
              <w:left w:w="56" w:type="dxa"/>
              <w:bottom w:w="56" w:type="dxa"/>
              <w:right w:w="56" w:type="dxa"/>
            </w:tcMar>
          </w:tcPr>
          <w:p w14:paraId="76675012" w14:textId="77777777" w:rsidR="00004184" w:rsidRDefault="002C4894">
            <w:pPr>
              <w:widowControl w:val="0"/>
              <w:spacing w:line="240" w:lineRule="auto"/>
              <w:jc w:val="right"/>
              <w:rPr>
                <w:b/>
              </w:rPr>
            </w:pPr>
            <w:r>
              <w:rPr>
                <w:b/>
              </w:rPr>
              <w:t>100%</w:t>
            </w:r>
          </w:p>
          <w:p w14:paraId="7477ACA2" w14:textId="77777777" w:rsidR="00004184" w:rsidRDefault="002C4894">
            <w:pPr>
              <w:widowControl w:val="0"/>
              <w:spacing w:line="240" w:lineRule="auto"/>
              <w:jc w:val="right"/>
              <w:rPr>
                <w:b/>
              </w:rPr>
            </w:pPr>
            <w:r>
              <w:rPr>
                <w:b/>
              </w:rPr>
              <w:t>(3.185)</w:t>
            </w:r>
          </w:p>
        </w:tc>
        <w:tc>
          <w:tcPr>
            <w:tcW w:w="1075" w:type="dxa"/>
            <w:shd w:val="clear" w:color="auto" w:fill="D9D9D9"/>
            <w:tcMar>
              <w:top w:w="56" w:type="dxa"/>
              <w:left w:w="56" w:type="dxa"/>
              <w:bottom w:w="56" w:type="dxa"/>
              <w:right w:w="56" w:type="dxa"/>
            </w:tcMar>
          </w:tcPr>
          <w:p w14:paraId="2E26CAD9" w14:textId="77777777" w:rsidR="00004184" w:rsidRDefault="002C4894">
            <w:pPr>
              <w:widowControl w:val="0"/>
              <w:spacing w:line="240" w:lineRule="auto"/>
              <w:jc w:val="right"/>
              <w:rPr>
                <w:b/>
              </w:rPr>
            </w:pPr>
            <w:r>
              <w:rPr>
                <w:b/>
              </w:rPr>
              <w:t>100%</w:t>
            </w:r>
          </w:p>
          <w:p w14:paraId="2140B463" w14:textId="77777777" w:rsidR="00004184" w:rsidRDefault="002C4894">
            <w:pPr>
              <w:widowControl w:val="0"/>
              <w:spacing w:line="240" w:lineRule="auto"/>
              <w:jc w:val="right"/>
              <w:rPr>
                <w:b/>
              </w:rPr>
            </w:pPr>
            <w:r>
              <w:rPr>
                <w:b/>
              </w:rPr>
              <w:t>(3.641)</w:t>
            </w:r>
          </w:p>
        </w:tc>
        <w:tc>
          <w:tcPr>
            <w:tcW w:w="1075" w:type="dxa"/>
            <w:shd w:val="clear" w:color="auto" w:fill="D9D9D9"/>
            <w:tcMar>
              <w:top w:w="56" w:type="dxa"/>
              <w:left w:w="56" w:type="dxa"/>
              <w:bottom w:w="56" w:type="dxa"/>
              <w:right w:w="56" w:type="dxa"/>
            </w:tcMar>
          </w:tcPr>
          <w:p w14:paraId="4A54ED5E" w14:textId="77777777" w:rsidR="00004184" w:rsidRDefault="002C4894">
            <w:pPr>
              <w:widowControl w:val="0"/>
              <w:spacing w:line="240" w:lineRule="auto"/>
              <w:jc w:val="right"/>
              <w:rPr>
                <w:b/>
              </w:rPr>
            </w:pPr>
            <w:r>
              <w:rPr>
                <w:b/>
              </w:rPr>
              <w:t>100%</w:t>
            </w:r>
          </w:p>
          <w:p w14:paraId="3722F9DA" w14:textId="77777777" w:rsidR="00004184" w:rsidRDefault="002C4894">
            <w:pPr>
              <w:widowControl w:val="0"/>
              <w:spacing w:line="240" w:lineRule="auto"/>
              <w:jc w:val="right"/>
              <w:rPr>
                <w:b/>
              </w:rPr>
            </w:pPr>
            <w:r>
              <w:rPr>
                <w:b/>
              </w:rPr>
              <w:t>(3.877)</w:t>
            </w:r>
          </w:p>
        </w:tc>
        <w:tc>
          <w:tcPr>
            <w:tcW w:w="1075" w:type="dxa"/>
            <w:shd w:val="clear" w:color="auto" w:fill="D9D9D9"/>
            <w:tcMar>
              <w:top w:w="56" w:type="dxa"/>
              <w:left w:w="56" w:type="dxa"/>
              <w:bottom w:w="56" w:type="dxa"/>
              <w:right w:w="56" w:type="dxa"/>
            </w:tcMar>
          </w:tcPr>
          <w:p w14:paraId="53D7FDB4" w14:textId="77777777" w:rsidR="00004184" w:rsidRDefault="002C4894">
            <w:pPr>
              <w:widowControl w:val="0"/>
              <w:spacing w:line="240" w:lineRule="auto"/>
              <w:jc w:val="right"/>
              <w:rPr>
                <w:b/>
              </w:rPr>
            </w:pPr>
            <w:r>
              <w:rPr>
                <w:b/>
              </w:rPr>
              <w:t>100%</w:t>
            </w:r>
          </w:p>
          <w:p w14:paraId="202CD69B" w14:textId="77777777" w:rsidR="00004184" w:rsidRDefault="002C4894">
            <w:pPr>
              <w:widowControl w:val="0"/>
              <w:spacing w:line="240" w:lineRule="auto"/>
              <w:jc w:val="right"/>
              <w:rPr>
                <w:b/>
              </w:rPr>
            </w:pPr>
            <w:r>
              <w:rPr>
                <w:b/>
              </w:rPr>
              <w:t>(2.929)</w:t>
            </w:r>
          </w:p>
        </w:tc>
        <w:tc>
          <w:tcPr>
            <w:tcW w:w="1075" w:type="dxa"/>
            <w:shd w:val="clear" w:color="auto" w:fill="D9D9D9"/>
            <w:tcMar>
              <w:top w:w="56" w:type="dxa"/>
              <w:left w:w="56" w:type="dxa"/>
              <w:bottom w:w="56" w:type="dxa"/>
              <w:right w:w="56" w:type="dxa"/>
            </w:tcMar>
          </w:tcPr>
          <w:p w14:paraId="7331C794" w14:textId="77777777" w:rsidR="00004184" w:rsidRDefault="002C4894">
            <w:pPr>
              <w:widowControl w:val="0"/>
              <w:spacing w:line="240" w:lineRule="auto"/>
              <w:jc w:val="right"/>
              <w:rPr>
                <w:b/>
              </w:rPr>
            </w:pPr>
            <w:r>
              <w:rPr>
                <w:b/>
              </w:rPr>
              <w:t>100%</w:t>
            </w:r>
          </w:p>
          <w:p w14:paraId="57C27FB6" w14:textId="77777777" w:rsidR="00004184" w:rsidRDefault="002C4894">
            <w:pPr>
              <w:widowControl w:val="0"/>
              <w:spacing w:line="240" w:lineRule="auto"/>
              <w:jc w:val="right"/>
              <w:rPr>
                <w:b/>
              </w:rPr>
            </w:pPr>
            <w:r>
              <w:rPr>
                <w:b/>
              </w:rPr>
              <w:t>(3.097)</w:t>
            </w:r>
          </w:p>
        </w:tc>
        <w:tc>
          <w:tcPr>
            <w:tcW w:w="1075" w:type="dxa"/>
            <w:shd w:val="clear" w:color="auto" w:fill="D9D9D9"/>
            <w:tcMar>
              <w:top w:w="56" w:type="dxa"/>
              <w:left w:w="56" w:type="dxa"/>
              <w:bottom w:w="56" w:type="dxa"/>
              <w:right w:w="56" w:type="dxa"/>
            </w:tcMar>
          </w:tcPr>
          <w:p w14:paraId="5BAA4833" w14:textId="77777777" w:rsidR="00004184" w:rsidRDefault="002C4894">
            <w:pPr>
              <w:widowControl w:val="0"/>
              <w:spacing w:line="240" w:lineRule="auto"/>
              <w:jc w:val="right"/>
              <w:rPr>
                <w:b/>
              </w:rPr>
            </w:pPr>
            <w:r>
              <w:rPr>
                <w:b/>
              </w:rPr>
              <w:t>100%</w:t>
            </w:r>
          </w:p>
          <w:p w14:paraId="2EA0B9A0" w14:textId="77777777" w:rsidR="00004184" w:rsidRDefault="002C4894">
            <w:pPr>
              <w:widowControl w:val="0"/>
              <w:spacing w:line="240" w:lineRule="auto"/>
              <w:jc w:val="right"/>
              <w:rPr>
                <w:b/>
              </w:rPr>
            </w:pPr>
            <w:r>
              <w:rPr>
                <w:b/>
              </w:rPr>
              <w:t>(3.447)</w:t>
            </w:r>
          </w:p>
        </w:tc>
      </w:tr>
    </w:tbl>
    <w:p w14:paraId="379CE094" w14:textId="77777777" w:rsidR="00004184" w:rsidRDefault="002C4894">
      <w:pPr>
        <w:rPr>
          <w:strike/>
        </w:rPr>
      </w:pPr>
      <w:r>
        <w:rPr>
          <w:strike/>
        </w:rPr>
        <w:t xml:space="preserve"> </w:t>
      </w:r>
    </w:p>
    <w:p w14:paraId="18606F8D" w14:textId="77777777" w:rsidR="00004184" w:rsidRDefault="002C4894">
      <w:pPr>
        <w:numPr>
          <w:ilvl w:val="0"/>
          <w:numId w:val="48"/>
        </w:numPr>
        <w:spacing w:after="200"/>
      </w:pPr>
      <w:r>
        <w:t xml:space="preserve">In </w:t>
      </w:r>
      <w:r>
        <w:rPr>
          <w:b/>
        </w:rPr>
        <w:t xml:space="preserve">2019 </w:t>
      </w:r>
      <w:r>
        <w:t xml:space="preserve">werd het </w:t>
      </w:r>
      <w:r>
        <w:rPr>
          <w:b/>
        </w:rPr>
        <w:t xml:space="preserve">hoogste aantal </w:t>
      </w:r>
      <w:r>
        <w:t xml:space="preserve">ondersteuningsplannen persoonsvolgend budget ingediend. In </w:t>
      </w:r>
      <w:r>
        <w:rPr>
          <w:b/>
        </w:rPr>
        <w:t xml:space="preserve">2020 </w:t>
      </w:r>
      <w:r>
        <w:t xml:space="preserve">zien we een </w:t>
      </w:r>
      <w:r>
        <w:rPr>
          <w:b/>
        </w:rPr>
        <w:t>enorme daling</w:t>
      </w:r>
      <w:r>
        <w:t xml:space="preserve"> van het aantal ondersteuningsplannen, te wijten aan de maatregelen genomen naar aanleiding van het </w:t>
      </w:r>
      <w:r>
        <w:rPr>
          <w:b/>
        </w:rPr>
        <w:t>coronavirus</w:t>
      </w:r>
      <w:r>
        <w:t xml:space="preserve">. In </w:t>
      </w:r>
      <w:r>
        <w:rPr>
          <w:b/>
        </w:rPr>
        <w:t xml:space="preserve">2021 </w:t>
      </w:r>
      <w:r>
        <w:t xml:space="preserve">en </w:t>
      </w:r>
      <w:r>
        <w:rPr>
          <w:b/>
        </w:rPr>
        <w:t xml:space="preserve">2022 stijgt </w:t>
      </w:r>
      <w:r>
        <w:t xml:space="preserve">het aantal ingediende ondersteuningsvragen </w:t>
      </w:r>
      <w:r>
        <w:rPr>
          <w:b/>
        </w:rPr>
        <w:t>opnieuw</w:t>
      </w:r>
      <w:r>
        <w:t xml:space="preserve">. </w:t>
      </w:r>
    </w:p>
    <w:p w14:paraId="46A42946" w14:textId="77777777" w:rsidR="00004184" w:rsidRDefault="002C4894">
      <w:pPr>
        <w:numPr>
          <w:ilvl w:val="0"/>
          <w:numId w:val="3"/>
        </w:numPr>
        <w:spacing w:after="200"/>
      </w:pPr>
      <w:r>
        <w:t>Sinds 2017 tot en met 2022 zien we dat meer en meer personen met ee</w:t>
      </w:r>
      <w:r>
        <w:t xml:space="preserve">n (vermoeden van handicap) een beroep doen op een professionele dienst (DOP of DMW) om hun ondersteuningsplan in te dienen. In 2022 worden </w:t>
      </w:r>
      <w:r>
        <w:rPr>
          <w:b/>
        </w:rPr>
        <w:t xml:space="preserve">15 % </w:t>
      </w:r>
      <w:r>
        <w:t>van alle ondersteuningsplannen</w:t>
      </w:r>
      <w:r>
        <w:rPr>
          <w:b/>
        </w:rPr>
        <w:t xml:space="preserve"> zelfstandig </w:t>
      </w:r>
      <w:r>
        <w:t>ingediend door de persoon met een (vermoeden van handicap) en/of de w</w:t>
      </w:r>
      <w:r>
        <w:t xml:space="preserve">ettelijk vertegenwoordiger, </w:t>
      </w:r>
      <w:r>
        <w:rPr>
          <w:b/>
        </w:rPr>
        <w:t>eventueel bijgestaan</w:t>
      </w:r>
      <w:r>
        <w:t xml:space="preserve"> door andere leden binnen hun netwerk of professionele hulp. </w:t>
      </w:r>
    </w:p>
    <w:p w14:paraId="22D02CFC" w14:textId="77777777" w:rsidR="00004184" w:rsidRDefault="002C4894">
      <w:pPr>
        <w:numPr>
          <w:ilvl w:val="0"/>
          <w:numId w:val="3"/>
        </w:numPr>
        <w:spacing w:after="200"/>
      </w:pPr>
      <w:r>
        <w:lastRenderedPageBreak/>
        <w:t xml:space="preserve">De </w:t>
      </w:r>
      <w:r>
        <w:rPr>
          <w:b/>
        </w:rPr>
        <w:t xml:space="preserve">globale stijging in 2022 </w:t>
      </w:r>
      <w:r>
        <w:t>is wellicht te wijten aan een inhaalmanoeuvre (personen die tijdens corona geen ondersteuningsvraag gesteld hebben) en</w:t>
      </w:r>
      <w:r>
        <w:t xml:space="preserve"> een stabilisatie.</w:t>
      </w:r>
    </w:p>
    <w:p w14:paraId="275A8F1F" w14:textId="77777777" w:rsidR="00004184" w:rsidRDefault="002C4894" w:rsidP="009F6BFA">
      <w:pPr>
        <w:pStyle w:val="Kop3"/>
      </w:pPr>
      <w:bookmarkStart w:id="94" w:name="_hg2ot2aee6po" w:colFirst="0" w:colLast="0"/>
      <w:bookmarkEnd w:id="94"/>
      <w:r>
        <w:t>5.3.2</w:t>
      </w:r>
      <w:r>
        <w:tab/>
        <w:t xml:space="preserve">Aantal nieuwe vragen per leeftijdscategorie </w:t>
      </w:r>
    </w:p>
    <w:p w14:paraId="58316E5A" w14:textId="77777777" w:rsidR="00004184" w:rsidRDefault="002C4894">
      <w:r>
        <w:t>I</w:t>
      </w:r>
      <w:r>
        <w:t>n de volgende twee onderdelen wordt het aantal nieuwe vragen opgesplitst per leeftijdscategorie en provincie van de aanvrager. Het gaat hierbij telkens om reguliere aanvragen van een PV</w:t>
      </w:r>
      <w:r>
        <w:t>B met een ondersteuningsplan persoonsvolgend budget (dus onder andere noodsituaties, spoed, directe financiering en procedure 5/7-7/7 werden niet meegenomen). Standaard werd gerapporteerd over het aantal vragen (en niet over het aantal unieke personen).</w:t>
      </w:r>
    </w:p>
    <w:p w14:paraId="7B636795" w14:textId="77777777" w:rsidR="00004184" w:rsidRDefault="00004184">
      <w:pPr>
        <w:rPr>
          <w:b/>
        </w:rPr>
      </w:pPr>
    </w:p>
    <w:p w14:paraId="2F89A6C2" w14:textId="77777777" w:rsidR="00004184" w:rsidRDefault="002C4894">
      <w:r>
        <w:rPr>
          <w:b/>
        </w:rPr>
        <w:t xml:space="preserve">Vanaf </w:t>
      </w:r>
      <w:r>
        <w:t>de</w:t>
      </w:r>
      <w:r>
        <w:rPr>
          <w:b/>
        </w:rPr>
        <w:t xml:space="preserve"> leeftijd van 17 jaar </w:t>
      </w:r>
      <w:r>
        <w:t xml:space="preserve">kan een persoonsvolgend budget worden </w:t>
      </w:r>
      <w:r>
        <w:rPr>
          <w:b/>
        </w:rPr>
        <w:t>aangevraagd</w:t>
      </w:r>
      <w:r>
        <w:t>. Vanaf de leeftijd van 18 jaar kan een budget pas ter beschikking worden gesteld. Als een vraag naar persoonsvolgend budget te vroeg (voor de leeftijd van 17 jaar) wordt gestel</w:t>
      </w:r>
      <w:r>
        <w:t>d, wordt de aanvraag onontvankelijk verklaard op basis van de leeftijdsvoorwaarde. Er kan een ontvankelijke aanvraag persoonsvolgend budget worden ingediend door personen ouder dan 65 jaar, als zij voor hun 65 jaar al erkend werden als persoon met een hand</w:t>
      </w:r>
      <w:r>
        <w:t>icap door het VAPH. In de onderstaande tabel vindt u een overzicht van de nieuwe vragen, opgesplitst per leeftijdscategorie.</w:t>
      </w:r>
    </w:p>
    <w:p w14:paraId="4ECF1C0B" w14:textId="77777777" w:rsidR="00004184" w:rsidRDefault="00004184"/>
    <w:p w14:paraId="7A73BB58" w14:textId="77777777" w:rsidR="00004184" w:rsidRDefault="002C4894">
      <w:pPr>
        <w:spacing w:after="200"/>
        <w:rPr>
          <w:b/>
        </w:rPr>
      </w:pPr>
      <w:r>
        <w:rPr>
          <w:b/>
        </w:rPr>
        <w:t>Tabel 60: Aantal nieuwe vragen per leeftijdscategorie (2019-2022)</w:t>
      </w:r>
    </w:p>
    <w:tbl>
      <w:tblPr>
        <w:tblStyle w:val="afffa"/>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1"/>
        <w:gridCol w:w="1958"/>
        <w:gridCol w:w="1957"/>
        <w:gridCol w:w="1957"/>
        <w:gridCol w:w="1957"/>
      </w:tblGrid>
      <w:tr w:rsidR="00004184" w14:paraId="7755C75A" w14:textId="77777777">
        <w:tc>
          <w:tcPr>
            <w:tcW w:w="1800" w:type="dxa"/>
            <w:shd w:val="clear" w:color="auto" w:fill="004D5C"/>
            <w:tcMar>
              <w:top w:w="56" w:type="dxa"/>
              <w:left w:w="56" w:type="dxa"/>
              <w:bottom w:w="56" w:type="dxa"/>
              <w:right w:w="56" w:type="dxa"/>
            </w:tcMar>
          </w:tcPr>
          <w:p w14:paraId="44E707A5" w14:textId="77777777" w:rsidR="00004184" w:rsidRDefault="002C4894">
            <w:pPr>
              <w:widowControl w:val="0"/>
              <w:spacing w:line="240" w:lineRule="auto"/>
              <w:rPr>
                <w:b/>
                <w:color w:val="FFFFFF"/>
              </w:rPr>
            </w:pPr>
            <w:r>
              <w:rPr>
                <w:b/>
                <w:color w:val="FFFFFF"/>
              </w:rPr>
              <w:t>Leeftijdscategorie</w:t>
            </w:r>
          </w:p>
        </w:tc>
        <w:tc>
          <w:tcPr>
            <w:tcW w:w="1957" w:type="dxa"/>
            <w:shd w:val="clear" w:color="auto" w:fill="004D5C"/>
            <w:tcMar>
              <w:top w:w="56" w:type="dxa"/>
              <w:left w:w="56" w:type="dxa"/>
              <w:bottom w:w="56" w:type="dxa"/>
              <w:right w:w="56" w:type="dxa"/>
            </w:tcMar>
          </w:tcPr>
          <w:p w14:paraId="6E1D1556" w14:textId="77777777" w:rsidR="00004184" w:rsidRDefault="002C4894">
            <w:pPr>
              <w:widowControl w:val="0"/>
              <w:spacing w:line="240" w:lineRule="auto"/>
              <w:jc w:val="right"/>
              <w:rPr>
                <w:b/>
                <w:color w:val="FFFFFF"/>
              </w:rPr>
            </w:pPr>
            <w:r>
              <w:rPr>
                <w:b/>
                <w:color w:val="FFFFFF"/>
              </w:rPr>
              <w:t>2019</w:t>
            </w:r>
          </w:p>
        </w:tc>
        <w:tc>
          <w:tcPr>
            <w:tcW w:w="1957" w:type="dxa"/>
            <w:shd w:val="clear" w:color="auto" w:fill="004D5C"/>
            <w:tcMar>
              <w:top w:w="56" w:type="dxa"/>
              <w:left w:w="56" w:type="dxa"/>
              <w:bottom w:w="56" w:type="dxa"/>
              <w:right w:w="56" w:type="dxa"/>
            </w:tcMar>
          </w:tcPr>
          <w:p w14:paraId="6CC8809F" w14:textId="77777777" w:rsidR="00004184" w:rsidRDefault="002C4894">
            <w:pPr>
              <w:widowControl w:val="0"/>
              <w:spacing w:line="240" w:lineRule="auto"/>
              <w:jc w:val="right"/>
              <w:rPr>
                <w:b/>
                <w:color w:val="FFFFFF"/>
              </w:rPr>
            </w:pPr>
            <w:r>
              <w:rPr>
                <w:b/>
                <w:color w:val="FFFFFF"/>
              </w:rPr>
              <w:t>2020</w:t>
            </w:r>
          </w:p>
        </w:tc>
        <w:tc>
          <w:tcPr>
            <w:tcW w:w="1957" w:type="dxa"/>
            <w:shd w:val="clear" w:color="auto" w:fill="004D5C"/>
            <w:tcMar>
              <w:top w:w="56" w:type="dxa"/>
              <w:left w:w="56" w:type="dxa"/>
              <w:bottom w:w="56" w:type="dxa"/>
              <w:right w:w="56" w:type="dxa"/>
            </w:tcMar>
          </w:tcPr>
          <w:p w14:paraId="62FB41AE" w14:textId="77777777" w:rsidR="00004184" w:rsidRDefault="002C4894">
            <w:pPr>
              <w:widowControl w:val="0"/>
              <w:spacing w:line="240" w:lineRule="auto"/>
              <w:jc w:val="right"/>
              <w:rPr>
                <w:b/>
                <w:color w:val="FFFFFF"/>
              </w:rPr>
            </w:pPr>
            <w:r>
              <w:rPr>
                <w:b/>
                <w:color w:val="FFFFFF"/>
              </w:rPr>
              <w:t>2021</w:t>
            </w:r>
          </w:p>
        </w:tc>
        <w:tc>
          <w:tcPr>
            <w:tcW w:w="1957" w:type="dxa"/>
            <w:shd w:val="clear" w:color="auto" w:fill="004D5C"/>
            <w:tcMar>
              <w:top w:w="56" w:type="dxa"/>
              <w:left w:w="56" w:type="dxa"/>
              <w:bottom w:w="56" w:type="dxa"/>
              <w:right w:w="56" w:type="dxa"/>
            </w:tcMar>
          </w:tcPr>
          <w:p w14:paraId="5C139C08" w14:textId="77777777" w:rsidR="00004184" w:rsidRDefault="002C4894">
            <w:pPr>
              <w:widowControl w:val="0"/>
              <w:spacing w:line="240" w:lineRule="auto"/>
              <w:jc w:val="right"/>
              <w:rPr>
                <w:b/>
                <w:color w:val="FFFFFF"/>
              </w:rPr>
            </w:pPr>
            <w:r>
              <w:rPr>
                <w:b/>
                <w:color w:val="FFFFFF"/>
              </w:rPr>
              <w:t>2022</w:t>
            </w:r>
          </w:p>
        </w:tc>
      </w:tr>
      <w:tr w:rsidR="00004184" w14:paraId="6FF77862" w14:textId="77777777">
        <w:tc>
          <w:tcPr>
            <w:tcW w:w="1800" w:type="dxa"/>
            <w:shd w:val="clear" w:color="auto" w:fill="F3F3F3"/>
            <w:tcMar>
              <w:top w:w="56" w:type="dxa"/>
              <w:left w:w="56" w:type="dxa"/>
              <w:bottom w:w="56" w:type="dxa"/>
              <w:right w:w="56" w:type="dxa"/>
            </w:tcMar>
          </w:tcPr>
          <w:p w14:paraId="30CDCFD7" w14:textId="77777777" w:rsidR="00004184" w:rsidRDefault="002C4894">
            <w:pPr>
              <w:widowControl w:val="0"/>
              <w:spacing w:line="240" w:lineRule="auto"/>
              <w:rPr>
                <w:b/>
              </w:rPr>
            </w:pPr>
            <w:r>
              <w:rPr>
                <w:b/>
              </w:rPr>
              <w:t xml:space="preserve">&lt;17 jaar </w:t>
            </w:r>
          </w:p>
        </w:tc>
        <w:tc>
          <w:tcPr>
            <w:tcW w:w="1957" w:type="dxa"/>
            <w:shd w:val="clear" w:color="auto" w:fill="auto"/>
            <w:tcMar>
              <w:top w:w="56" w:type="dxa"/>
              <w:left w:w="56" w:type="dxa"/>
              <w:bottom w:w="56" w:type="dxa"/>
              <w:right w:w="56" w:type="dxa"/>
            </w:tcMar>
          </w:tcPr>
          <w:p w14:paraId="62AB4697" w14:textId="77777777" w:rsidR="00004184" w:rsidRDefault="002C4894">
            <w:pPr>
              <w:widowControl w:val="0"/>
              <w:spacing w:line="240" w:lineRule="auto"/>
              <w:jc w:val="right"/>
            </w:pPr>
            <w:r>
              <w:t>9</w:t>
            </w:r>
          </w:p>
        </w:tc>
        <w:tc>
          <w:tcPr>
            <w:tcW w:w="1957" w:type="dxa"/>
            <w:shd w:val="clear" w:color="auto" w:fill="auto"/>
            <w:tcMar>
              <w:top w:w="56" w:type="dxa"/>
              <w:left w:w="56" w:type="dxa"/>
              <w:bottom w:w="56" w:type="dxa"/>
              <w:right w:w="56" w:type="dxa"/>
            </w:tcMar>
          </w:tcPr>
          <w:p w14:paraId="5FC006BD" w14:textId="77777777" w:rsidR="00004184" w:rsidRDefault="002C4894">
            <w:pPr>
              <w:widowControl w:val="0"/>
              <w:spacing w:line="240" w:lineRule="auto"/>
              <w:jc w:val="right"/>
            </w:pPr>
            <w:r>
              <w:t>&lt;5</w:t>
            </w:r>
          </w:p>
        </w:tc>
        <w:tc>
          <w:tcPr>
            <w:tcW w:w="1957" w:type="dxa"/>
            <w:shd w:val="clear" w:color="auto" w:fill="auto"/>
            <w:tcMar>
              <w:top w:w="56" w:type="dxa"/>
              <w:left w:w="56" w:type="dxa"/>
              <w:bottom w:w="56" w:type="dxa"/>
              <w:right w:w="56" w:type="dxa"/>
            </w:tcMar>
          </w:tcPr>
          <w:p w14:paraId="64CF7279" w14:textId="77777777" w:rsidR="00004184" w:rsidRDefault="002C4894">
            <w:pPr>
              <w:widowControl w:val="0"/>
              <w:spacing w:line="240" w:lineRule="auto"/>
              <w:jc w:val="right"/>
            </w:pPr>
            <w:r>
              <w:t>7</w:t>
            </w:r>
          </w:p>
        </w:tc>
        <w:tc>
          <w:tcPr>
            <w:tcW w:w="1957" w:type="dxa"/>
            <w:shd w:val="clear" w:color="auto" w:fill="auto"/>
            <w:tcMar>
              <w:top w:w="56" w:type="dxa"/>
              <w:left w:w="56" w:type="dxa"/>
              <w:bottom w:w="56" w:type="dxa"/>
              <w:right w:w="56" w:type="dxa"/>
            </w:tcMar>
          </w:tcPr>
          <w:p w14:paraId="056788CB" w14:textId="77777777" w:rsidR="00004184" w:rsidRDefault="002C4894">
            <w:pPr>
              <w:widowControl w:val="0"/>
              <w:spacing w:line="240" w:lineRule="auto"/>
              <w:jc w:val="right"/>
            </w:pPr>
            <w:r>
              <w:t>10</w:t>
            </w:r>
          </w:p>
        </w:tc>
      </w:tr>
      <w:tr w:rsidR="00004184" w14:paraId="3370CE1A" w14:textId="77777777">
        <w:tc>
          <w:tcPr>
            <w:tcW w:w="1800" w:type="dxa"/>
            <w:shd w:val="clear" w:color="auto" w:fill="F3F3F3"/>
            <w:tcMar>
              <w:top w:w="56" w:type="dxa"/>
              <w:left w:w="56" w:type="dxa"/>
              <w:bottom w:w="56" w:type="dxa"/>
              <w:right w:w="56" w:type="dxa"/>
            </w:tcMar>
          </w:tcPr>
          <w:p w14:paraId="03D240FD" w14:textId="77777777" w:rsidR="00004184" w:rsidRDefault="002C4894">
            <w:pPr>
              <w:widowControl w:val="0"/>
              <w:spacing w:line="240" w:lineRule="auto"/>
              <w:rPr>
                <w:b/>
              </w:rPr>
            </w:pPr>
            <w:r>
              <w:rPr>
                <w:b/>
              </w:rPr>
              <w:t>17-21 jaar</w:t>
            </w:r>
          </w:p>
        </w:tc>
        <w:tc>
          <w:tcPr>
            <w:tcW w:w="1957" w:type="dxa"/>
            <w:shd w:val="clear" w:color="auto" w:fill="auto"/>
            <w:tcMar>
              <w:top w:w="56" w:type="dxa"/>
              <w:left w:w="56" w:type="dxa"/>
              <w:bottom w:w="56" w:type="dxa"/>
              <w:right w:w="56" w:type="dxa"/>
            </w:tcMar>
          </w:tcPr>
          <w:p w14:paraId="3413E747" w14:textId="77777777" w:rsidR="00004184" w:rsidRDefault="002C4894">
            <w:pPr>
              <w:widowControl w:val="0"/>
              <w:spacing w:line="240" w:lineRule="auto"/>
              <w:jc w:val="right"/>
            </w:pPr>
            <w:r>
              <w:t>1.020</w:t>
            </w:r>
          </w:p>
        </w:tc>
        <w:tc>
          <w:tcPr>
            <w:tcW w:w="1957" w:type="dxa"/>
            <w:shd w:val="clear" w:color="auto" w:fill="auto"/>
            <w:tcMar>
              <w:top w:w="56" w:type="dxa"/>
              <w:left w:w="56" w:type="dxa"/>
              <w:bottom w:w="56" w:type="dxa"/>
              <w:right w:w="56" w:type="dxa"/>
            </w:tcMar>
          </w:tcPr>
          <w:p w14:paraId="7A9C5F90" w14:textId="77777777" w:rsidR="00004184" w:rsidRDefault="002C4894">
            <w:pPr>
              <w:widowControl w:val="0"/>
              <w:spacing w:line="240" w:lineRule="auto"/>
              <w:jc w:val="right"/>
            </w:pPr>
            <w:r>
              <w:t>803</w:t>
            </w:r>
          </w:p>
        </w:tc>
        <w:tc>
          <w:tcPr>
            <w:tcW w:w="1957" w:type="dxa"/>
            <w:shd w:val="clear" w:color="auto" w:fill="auto"/>
            <w:tcMar>
              <w:top w:w="56" w:type="dxa"/>
              <w:left w:w="56" w:type="dxa"/>
              <w:bottom w:w="56" w:type="dxa"/>
              <w:right w:w="56" w:type="dxa"/>
            </w:tcMar>
          </w:tcPr>
          <w:p w14:paraId="5C0B102C" w14:textId="77777777" w:rsidR="00004184" w:rsidRDefault="002C4894">
            <w:pPr>
              <w:widowControl w:val="0"/>
              <w:spacing w:line="240" w:lineRule="auto"/>
              <w:jc w:val="right"/>
            </w:pPr>
            <w:r>
              <w:t>916</w:t>
            </w:r>
          </w:p>
        </w:tc>
        <w:tc>
          <w:tcPr>
            <w:tcW w:w="1957" w:type="dxa"/>
            <w:shd w:val="clear" w:color="auto" w:fill="auto"/>
            <w:tcMar>
              <w:top w:w="56" w:type="dxa"/>
              <w:left w:w="56" w:type="dxa"/>
              <w:bottom w:w="56" w:type="dxa"/>
              <w:right w:w="56" w:type="dxa"/>
            </w:tcMar>
          </w:tcPr>
          <w:p w14:paraId="2F784160" w14:textId="77777777" w:rsidR="00004184" w:rsidRDefault="002C4894">
            <w:pPr>
              <w:widowControl w:val="0"/>
              <w:spacing w:line="240" w:lineRule="auto"/>
              <w:jc w:val="right"/>
            </w:pPr>
            <w:r>
              <w:t>957</w:t>
            </w:r>
          </w:p>
        </w:tc>
      </w:tr>
      <w:tr w:rsidR="00004184" w14:paraId="4D3FA32D" w14:textId="77777777">
        <w:tc>
          <w:tcPr>
            <w:tcW w:w="1800" w:type="dxa"/>
            <w:shd w:val="clear" w:color="auto" w:fill="F3F3F3"/>
            <w:tcMar>
              <w:top w:w="56" w:type="dxa"/>
              <w:left w:w="56" w:type="dxa"/>
              <w:bottom w:w="56" w:type="dxa"/>
              <w:right w:w="56" w:type="dxa"/>
            </w:tcMar>
          </w:tcPr>
          <w:p w14:paraId="099F8734" w14:textId="77777777" w:rsidR="00004184" w:rsidRDefault="002C4894">
            <w:pPr>
              <w:widowControl w:val="0"/>
              <w:spacing w:line="240" w:lineRule="auto"/>
              <w:rPr>
                <w:b/>
              </w:rPr>
            </w:pPr>
            <w:r>
              <w:rPr>
                <w:b/>
              </w:rPr>
              <w:t>22-25 jaar</w:t>
            </w:r>
          </w:p>
        </w:tc>
        <w:tc>
          <w:tcPr>
            <w:tcW w:w="1957" w:type="dxa"/>
            <w:shd w:val="clear" w:color="auto" w:fill="auto"/>
            <w:tcMar>
              <w:top w:w="56" w:type="dxa"/>
              <w:left w:w="56" w:type="dxa"/>
              <w:bottom w:w="56" w:type="dxa"/>
              <w:right w:w="56" w:type="dxa"/>
            </w:tcMar>
          </w:tcPr>
          <w:p w14:paraId="48127B81" w14:textId="77777777" w:rsidR="00004184" w:rsidRDefault="002C4894">
            <w:pPr>
              <w:widowControl w:val="0"/>
              <w:spacing w:line="240" w:lineRule="auto"/>
              <w:jc w:val="right"/>
            </w:pPr>
            <w:r>
              <w:t>526</w:t>
            </w:r>
          </w:p>
        </w:tc>
        <w:tc>
          <w:tcPr>
            <w:tcW w:w="1957" w:type="dxa"/>
            <w:shd w:val="clear" w:color="auto" w:fill="auto"/>
            <w:tcMar>
              <w:top w:w="56" w:type="dxa"/>
              <w:left w:w="56" w:type="dxa"/>
              <w:bottom w:w="56" w:type="dxa"/>
              <w:right w:w="56" w:type="dxa"/>
            </w:tcMar>
          </w:tcPr>
          <w:p w14:paraId="0818E4C0" w14:textId="77777777" w:rsidR="00004184" w:rsidRDefault="002C4894">
            <w:pPr>
              <w:widowControl w:val="0"/>
              <w:spacing w:line="240" w:lineRule="auto"/>
              <w:jc w:val="right"/>
            </w:pPr>
            <w:r>
              <w:t>306</w:t>
            </w:r>
          </w:p>
        </w:tc>
        <w:tc>
          <w:tcPr>
            <w:tcW w:w="1957" w:type="dxa"/>
            <w:shd w:val="clear" w:color="auto" w:fill="auto"/>
            <w:tcMar>
              <w:top w:w="56" w:type="dxa"/>
              <w:left w:w="56" w:type="dxa"/>
              <w:bottom w:w="56" w:type="dxa"/>
              <w:right w:w="56" w:type="dxa"/>
            </w:tcMar>
          </w:tcPr>
          <w:p w14:paraId="3E0C47E8" w14:textId="77777777" w:rsidR="00004184" w:rsidRDefault="002C4894">
            <w:pPr>
              <w:widowControl w:val="0"/>
              <w:spacing w:line="240" w:lineRule="auto"/>
              <w:jc w:val="right"/>
            </w:pPr>
            <w:r>
              <w:t>316</w:t>
            </w:r>
          </w:p>
        </w:tc>
        <w:tc>
          <w:tcPr>
            <w:tcW w:w="1957" w:type="dxa"/>
            <w:shd w:val="clear" w:color="auto" w:fill="auto"/>
            <w:tcMar>
              <w:top w:w="56" w:type="dxa"/>
              <w:left w:w="56" w:type="dxa"/>
              <w:bottom w:w="56" w:type="dxa"/>
              <w:right w:w="56" w:type="dxa"/>
            </w:tcMar>
          </w:tcPr>
          <w:p w14:paraId="782F64EC" w14:textId="77777777" w:rsidR="00004184" w:rsidRDefault="002C4894">
            <w:pPr>
              <w:widowControl w:val="0"/>
              <w:spacing w:line="240" w:lineRule="auto"/>
              <w:jc w:val="right"/>
            </w:pPr>
            <w:r>
              <w:t>363</w:t>
            </w:r>
          </w:p>
        </w:tc>
      </w:tr>
      <w:tr w:rsidR="00004184" w14:paraId="03231026" w14:textId="77777777">
        <w:tc>
          <w:tcPr>
            <w:tcW w:w="1800" w:type="dxa"/>
            <w:shd w:val="clear" w:color="auto" w:fill="F3F3F3"/>
            <w:tcMar>
              <w:top w:w="56" w:type="dxa"/>
              <w:left w:w="56" w:type="dxa"/>
              <w:bottom w:w="56" w:type="dxa"/>
              <w:right w:w="56" w:type="dxa"/>
            </w:tcMar>
          </w:tcPr>
          <w:p w14:paraId="1D63CF7D" w14:textId="77777777" w:rsidR="00004184" w:rsidRDefault="002C4894">
            <w:pPr>
              <w:widowControl w:val="0"/>
              <w:spacing w:line="240" w:lineRule="auto"/>
              <w:rPr>
                <w:b/>
              </w:rPr>
            </w:pPr>
            <w:r>
              <w:rPr>
                <w:b/>
              </w:rPr>
              <w:t>26-35 jaar</w:t>
            </w:r>
          </w:p>
        </w:tc>
        <w:tc>
          <w:tcPr>
            <w:tcW w:w="1957" w:type="dxa"/>
            <w:shd w:val="clear" w:color="auto" w:fill="auto"/>
            <w:tcMar>
              <w:top w:w="56" w:type="dxa"/>
              <w:left w:w="56" w:type="dxa"/>
              <w:bottom w:w="56" w:type="dxa"/>
              <w:right w:w="56" w:type="dxa"/>
            </w:tcMar>
          </w:tcPr>
          <w:p w14:paraId="191BB598" w14:textId="77777777" w:rsidR="00004184" w:rsidRDefault="002C4894">
            <w:pPr>
              <w:widowControl w:val="0"/>
              <w:spacing w:line="240" w:lineRule="auto"/>
              <w:jc w:val="right"/>
            </w:pPr>
            <w:r>
              <w:t>584</w:t>
            </w:r>
          </w:p>
        </w:tc>
        <w:tc>
          <w:tcPr>
            <w:tcW w:w="1957" w:type="dxa"/>
            <w:shd w:val="clear" w:color="auto" w:fill="auto"/>
            <w:tcMar>
              <w:top w:w="56" w:type="dxa"/>
              <w:left w:w="56" w:type="dxa"/>
              <w:bottom w:w="56" w:type="dxa"/>
              <w:right w:w="56" w:type="dxa"/>
            </w:tcMar>
          </w:tcPr>
          <w:p w14:paraId="5712511F" w14:textId="77777777" w:rsidR="00004184" w:rsidRDefault="002C4894">
            <w:pPr>
              <w:widowControl w:val="0"/>
              <w:spacing w:line="240" w:lineRule="auto"/>
              <w:jc w:val="right"/>
            </w:pPr>
            <w:r>
              <w:t>452</w:t>
            </w:r>
          </w:p>
        </w:tc>
        <w:tc>
          <w:tcPr>
            <w:tcW w:w="1957" w:type="dxa"/>
            <w:shd w:val="clear" w:color="auto" w:fill="auto"/>
            <w:tcMar>
              <w:top w:w="56" w:type="dxa"/>
              <w:left w:w="56" w:type="dxa"/>
              <w:bottom w:w="56" w:type="dxa"/>
              <w:right w:w="56" w:type="dxa"/>
            </w:tcMar>
          </w:tcPr>
          <w:p w14:paraId="74BF0859" w14:textId="77777777" w:rsidR="00004184" w:rsidRDefault="002C4894">
            <w:pPr>
              <w:widowControl w:val="0"/>
              <w:spacing w:line="240" w:lineRule="auto"/>
              <w:jc w:val="right"/>
            </w:pPr>
            <w:r>
              <w:t>460</w:t>
            </w:r>
          </w:p>
        </w:tc>
        <w:tc>
          <w:tcPr>
            <w:tcW w:w="1957" w:type="dxa"/>
            <w:shd w:val="clear" w:color="auto" w:fill="auto"/>
            <w:tcMar>
              <w:top w:w="56" w:type="dxa"/>
              <w:left w:w="56" w:type="dxa"/>
              <w:bottom w:w="56" w:type="dxa"/>
              <w:right w:w="56" w:type="dxa"/>
            </w:tcMar>
          </w:tcPr>
          <w:p w14:paraId="5FB0225C" w14:textId="77777777" w:rsidR="00004184" w:rsidRDefault="002C4894">
            <w:pPr>
              <w:widowControl w:val="0"/>
              <w:spacing w:line="240" w:lineRule="auto"/>
              <w:jc w:val="right"/>
            </w:pPr>
            <w:r>
              <w:t>515</w:t>
            </w:r>
          </w:p>
        </w:tc>
      </w:tr>
      <w:tr w:rsidR="00004184" w14:paraId="6B0AF2D9" w14:textId="77777777">
        <w:tc>
          <w:tcPr>
            <w:tcW w:w="1800" w:type="dxa"/>
            <w:shd w:val="clear" w:color="auto" w:fill="F3F3F3"/>
            <w:tcMar>
              <w:top w:w="56" w:type="dxa"/>
              <w:left w:w="56" w:type="dxa"/>
              <w:bottom w:w="56" w:type="dxa"/>
              <w:right w:w="56" w:type="dxa"/>
            </w:tcMar>
          </w:tcPr>
          <w:p w14:paraId="732F246B" w14:textId="77777777" w:rsidR="00004184" w:rsidRDefault="002C4894">
            <w:pPr>
              <w:widowControl w:val="0"/>
              <w:spacing w:line="240" w:lineRule="auto"/>
              <w:rPr>
                <w:b/>
              </w:rPr>
            </w:pPr>
            <w:r>
              <w:rPr>
                <w:b/>
              </w:rPr>
              <w:t>36-45 jaar</w:t>
            </w:r>
          </w:p>
        </w:tc>
        <w:tc>
          <w:tcPr>
            <w:tcW w:w="1957" w:type="dxa"/>
            <w:shd w:val="clear" w:color="auto" w:fill="auto"/>
            <w:tcMar>
              <w:top w:w="56" w:type="dxa"/>
              <w:left w:w="56" w:type="dxa"/>
              <w:bottom w:w="56" w:type="dxa"/>
              <w:right w:w="56" w:type="dxa"/>
            </w:tcMar>
          </w:tcPr>
          <w:p w14:paraId="729519ED" w14:textId="77777777" w:rsidR="00004184" w:rsidRDefault="002C4894">
            <w:pPr>
              <w:widowControl w:val="0"/>
              <w:spacing w:line="240" w:lineRule="auto"/>
              <w:jc w:val="right"/>
            </w:pPr>
            <w:r>
              <w:t>455</w:t>
            </w:r>
          </w:p>
        </w:tc>
        <w:tc>
          <w:tcPr>
            <w:tcW w:w="1957" w:type="dxa"/>
            <w:shd w:val="clear" w:color="auto" w:fill="auto"/>
            <w:tcMar>
              <w:top w:w="56" w:type="dxa"/>
              <w:left w:w="56" w:type="dxa"/>
              <w:bottom w:w="56" w:type="dxa"/>
              <w:right w:w="56" w:type="dxa"/>
            </w:tcMar>
          </w:tcPr>
          <w:p w14:paraId="5D109002" w14:textId="77777777" w:rsidR="00004184" w:rsidRDefault="002C4894">
            <w:pPr>
              <w:widowControl w:val="0"/>
              <w:spacing w:line="240" w:lineRule="auto"/>
              <w:jc w:val="right"/>
            </w:pPr>
            <w:r>
              <w:t>388</w:t>
            </w:r>
          </w:p>
        </w:tc>
        <w:tc>
          <w:tcPr>
            <w:tcW w:w="1957" w:type="dxa"/>
            <w:shd w:val="clear" w:color="auto" w:fill="auto"/>
            <w:tcMar>
              <w:top w:w="56" w:type="dxa"/>
              <w:left w:w="56" w:type="dxa"/>
              <w:bottom w:w="56" w:type="dxa"/>
              <w:right w:w="56" w:type="dxa"/>
            </w:tcMar>
          </w:tcPr>
          <w:p w14:paraId="5F7180C1" w14:textId="77777777" w:rsidR="00004184" w:rsidRDefault="002C4894">
            <w:pPr>
              <w:widowControl w:val="0"/>
              <w:spacing w:line="240" w:lineRule="auto"/>
              <w:jc w:val="right"/>
            </w:pPr>
            <w:r>
              <w:t>399</w:t>
            </w:r>
          </w:p>
        </w:tc>
        <w:tc>
          <w:tcPr>
            <w:tcW w:w="1957" w:type="dxa"/>
            <w:shd w:val="clear" w:color="auto" w:fill="auto"/>
            <w:tcMar>
              <w:top w:w="56" w:type="dxa"/>
              <w:left w:w="56" w:type="dxa"/>
              <w:bottom w:w="56" w:type="dxa"/>
              <w:right w:w="56" w:type="dxa"/>
            </w:tcMar>
          </w:tcPr>
          <w:p w14:paraId="206558C3" w14:textId="77777777" w:rsidR="00004184" w:rsidRDefault="002C4894">
            <w:pPr>
              <w:widowControl w:val="0"/>
              <w:spacing w:line="240" w:lineRule="auto"/>
              <w:jc w:val="right"/>
            </w:pPr>
            <w:r>
              <w:t>453</w:t>
            </w:r>
          </w:p>
        </w:tc>
      </w:tr>
      <w:tr w:rsidR="00004184" w14:paraId="6933C21E" w14:textId="77777777">
        <w:tc>
          <w:tcPr>
            <w:tcW w:w="1800" w:type="dxa"/>
            <w:shd w:val="clear" w:color="auto" w:fill="F3F3F3"/>
            <w:tcMar>
              <w:top w:w="56" w:type="dxa"/>
              <w:left w:w="56" w:type="dxa"/>
              <w:bottom w:w="56" w:type="dxa"/>
              <w:right w:w="56" w:type="dxa"/>
            </w:tcMar>
          </w:tcPr>
          <w:p w14:paraId="1E137003" w14:textId="77777777" w:rsidR="00004184" w:rsidRDefault="002C4894">
            <w:pPr>
              <w:widowControl w:val="0"/>
              <w:spacing w:line="240" w:lineRule="auto"/>
              <w:rPr>
                <w:b/>
              </w:rPr>
            </w:pPr>
            <w:r>
              <w:rPr>
                <w:b/>
              </w:rPr>
              <w:t>46-55 jaar</w:t>
            </w:r>
          </w:p>
        </w:tc>
        <w:tc>
          <w:tcPr>
            <w:tcW w:w="1957" w:type="dxa"/>
            <w:shd w:val="clear" w:color="auto" w:fill="auto"/>
            <w:tcMar>
              <w:top w:w="56" w:type="dxa"/>
              <w:left w:w="56" w:type="dxa"/>
              <w:bottom w:w="56" w:type="dxa"/>
              <w:right w:w="56" w:type="dxa"/>
            </w:tcMar>
          </w:tcPr>
          <w:p w14:paraId="6ABCDC42" w14:textId="77777777" w:rsidR="00004184" w:rsidRDefault="002C4894">
            <w:pPr>
              <w:widowControl w:val="0"/>
              <w:spacing w:line="240" w:lineRule="auto"/>
              <w:jc w:val="right"/>
            </w:pPr>
            <w:r>
              <w:t>585</w:t>
            </w:r>
          </w:p>
        </w:tc>
        <w:tc>
          <w:tcPr>
            <w:tcW w:w="1957" w:type="dxa"/>
            <w:shd w:val="clear" w:color="auto" w:fill="auto"/>
            <w:tcMar>
              <w:top w:w="56" w:type="dxa"/>
              <w:left w:w="56" w:type="dxa"/>
              <w:bottom w:w="56" w:type="dxa"/>
              <w:right w:w="56" w:type="dxa"/>
            </w:tcMar>
          </w:tcPr>
          <w:p w14:paraId="6A5AC084" w14:textId="77777777" w:rsidR="00004184" w:rsidRDefault="002C4894">
            <w:pPr>
              <w:widowControl w:val="0"/>
              <w:spacing w:line="240" w:lineRule="auto"/>
              <w:jc w:val="right"/>
            </w:pPr>
            <w:r>
              <w:t>461</w:t>
            </w:r>
          </w:p>
        </w:tc>
        <w:tc>
          <w:tcPr>
            <w:tcW w:w="1957" w:type="dxa"/>
            <w:shd w:val="clear" w:color="auto" w:fill="auto"/>
            <w:tcMar>
              <w:top w:w="56" w:type="dxa"/>
              <w:left w:w="56" w:type="dxa"/>
              <w:bottom w:w="56" w:type="dxa"/>
              <w:right w:w="56" w:type="dxa"/>
            </w:tcMar>
          </w:tcPr>
          <w:p w14:paraId="3698816A" w14:textId="77777777" w:rsidR="00004184" w:rsidRDefault="002C4894">
            <w:pPr>
              <w:widowControl w:val="0"/>
              <w:spacing w:line="240" w:lineRule="auto"/>
              <w:jc w:val="right"/>
            </w:pPr>
            <w:r>
              <w:t>483</w:t>
            </w:r>
          </w:p>
        </w:tc>
        <w:tc>
          <w:tcPr>
            <w:tcW w:w="1957" w:type="dxa"/>
            <w:shd w:val="clear" w:color="auto" w:fill="auto"/>
            <w:tcMar>
              <w:top w:w="56" w:type="dxa"/>
              <w:left w:w="56" w:type="dxa"/>
              <w:bottom w:w="56" w:type="dxa"/>
              <w:right w:w="56" w:type="dxa"/>
            </w:tcMar>
          </w:tcPr>
          <w:p w14:paraId="13A983D8" w14:textId="77777777" w:rsidR="00004184" w:rsidRDefault="002C4894">
            <w:pPr>
              <w:widowControl w:val="0"/>
              <w:spacing w:line="240" w:lineRule="auto"/>
              <w:jc w:val="right"/>
            </w:pPr>
            <w:r>
              <w:t>509</w:t>
            </w:r>
          </w:p>
        </w:tc>
      </w:tr>
      <w:tr w:rsidR="00004184" w14:paraId="528A5835" w14:textId="77777777">
        <w:tc>
          <w:tcPr>
            <w:tcW w:w="1800" w:type="dxa"/>
            <w:shd w:val="clear" w:color="auto" w:fill="F3F3F3"/>
            <w:tcMar>
              <w:top w:w="56" w:type="dxa"/>
              <w:left w:w="56" w:type="dxa"/>
              <w:bottom w:w="56" w:type="dxa"/>
              <w:right w:w="56" w:type="dxa"/>
            </w:tcMar>
          </w:tcPr>
          <w:p w14:paraId="01AAF223" w14:textId="77777777" w:rsidR="00004184" w:rsidRDefault="002C4894">
            <w:pPr>
              <w:widowControl w:val="0"/>
              <w:spacing w:line="240" w:lineRule="auto"/>
              <w:rPr>
                <w:b/>
              </w:rPr>
            </w:pPr>
            <w:r>
              <w:rPr>
                <w:b/>
              </w:rPr>
              <w:t>56-65 jaar</w:t>
            </w:r>
          </w:p>
        </w:tc>
        <w:tc>
          <w:tcPr>
            <w:tcW w:w="1957" w:type="dxa"/>
            <w:shd w:val="clear" w:color="auto" w:fill="auto"/>
            <w:tcMar>
              <w:top w:w="56" w:type="dxa"/>
              <w:left w:w="56" w:type="dxa"/>
              <w:bottom w:w="56" w:type="dxa"/>
              <w:right w:w="56" w:type="dxa"/>
            </w:tcMar>
          </w:tcPr>
          <w:p w14:paraId="1617D826" w14:textId="77777777" w:rsidR="00004184" w:rsidRDefault="002C4894">
            <w:pPr>
              <w:widowControl w:val="0"/>
              <w:spacing w:line="240" w:lineRule="auto"/>
              <w:jc w:val="right"/>
            </w:pPr>
            <w:r>
              <w:t>575</w:t>
            </w:r>
          </w:p>
        </w:tc>
        <w:tc>
          <w:tcPr>
            <w:tcW w:w="1957" w:type="dxa"/>
            <w:shd w:val="clear" w:color="auto" w:fill="auto"/>
            <w:tcMar>
              <w:top w:w="56" w:type="dxa"/>
              <w:left w:w="56" w:type="dxa"/>
              <w:bottom w:w="56" w:type="dxa"/>
              <w:right w:w="56" w:type="dxa"/>
            </w:tcMar>
          </w:tcPr>
          <w:p w14:paraId="2BCBDC76" w14:textId="77777777" w:rsidR="00004184" w:rsidRDefault="002C4894">
            <w:pPr>
              <w:widowControl w:val="0"/>
              <w:spacing w:line="240" w:lineRule="auto"/>
              <w:jc w:val="right"/>
            </w:pPr>
            <w:r>
              <w:t>436</w:t>
            </w:r>
          </w:p>
        </w:tc>
        <w:tc>
          <w:tcPr>
            <w:tcW w:w="1957" w:type="dxa"/>
            <w:shd w:val="clear" w:color="auto" w:fill="auto"/>
            <w:tcMar>
              <w:top w:w="56" w:type="dxa"/>
              <w:left w:w="56" w:type="dxa"/>
              <w:bottom w:w="56" w:type="dxa"/>
              <w:right w:w="56" w:type="dxa"/>
            </w:tcMar>
          </w:tcPr>
          <w:p w14:paraId="46D55D41" w14:textId="77777777" w:rsidR="00004184" w:rsidRDefault="002C4894">
            <w:pPr>
              <w:widowControl w:val="0"/>
              <w:spacing w:line="240" w:lineRule="auto"/>
              <w:jc w:val="right"/>
            </w:pPr>
            <w:r>
              <w:t>429</w:t>
            </w:r>
          </w:p>
        </w:tc>
        <w:tc>
          <w:tcPr>
            <w:tcW w:w="1957" w:type="dxa"/>
            <w:shd w:val="clear" w:color="auto" w:fill="auto"/>
            <w:tcMar>
              <w:top w:w="56" w:type="dxa"/>
              <w:left w:w="56" w:type="dxa"/>
              <w:bottom w:w="56" w:type="dxa"/>
              <w:right w:w="56" w:type="dxa"/>
            </w:tcMar>
          </w:tcPr>
          <w:p w14:paraId="02675DE9" w14:textId="77777777" w:rsidR="00004184" w:rsidRDefault="002C4894">
            <w:pPr>
              <w:widowControl w:val="0"/>
              <w:spacing w:line="240" w:lineRule="auto"/>
              <w:jc w:val="right"/>
            </w:pPr>
            <w:r>
              <w:t>519</w:t>
            </w:r>
          </w:p>
        </w:tc>
      </w:tr>
      <w:tr w:rsidR="00004184" w14:paraId="3BFF11B0" w14:textId="77777777">
        <w:tc>
          <w:tcPr>
            <w:tcW w:w="1800" w:type="dxa"/>
            <w:shd w:val="clear" w:color="auto" w:fill="F3F3F3"/>
            <w:tcMar>
              <w:top w:w="56" w:type="dxa"/>
              <w:left w:w="56" w:type="dxa"/>
              <w:bottom w:w="56" w:type="dxa"/>
              <w:right w:w="56" w:type="dxa"/>
            </w:tcMar>
          </w:tcPr>
          <w:p w14:paraId="2066DBAD" w14:textId="77777777" w:rsidR="00004184" w:rsidRDefault="002C4894">
            <w:pPr>
              <w:widowControl w:val="0"/>
              <w:spacing w:line="240" w:lineRule="auto"/>
              <w:rPr>
                <w:b/>
              </w:rPr>
            </w:pPr>
            <w:r>
              <w:rPr>
                <w:b/>
              </w:rPr>
              <w:t>65+ jaar</w:t>
            </w:r>
          </w:p>
        </w:tc>
        <w:tc>
          <w:tcPr>
            <w:tcW w:w="1957" w:type="dxa"/>
            <w:shd w:val="clear" w:color="auto" w:fill="auto"/>
            <w:tcMar>
              <w:top w:w="56" w:type="dxa"/>
              <w:left w:w="56" w:type="dxa"/>
              <w:bottom w:w="56" w:type="dxa"/>
              <w:right w:w="56" w:type="dxa"/>
            </w:tcMar>
          </w:tcPr>
          <w:p w14:paraId="25062DFA" w14:textId="77777777" w:rsidR="00004184" w:rsidRDefault="002C4894">
            <w:pPr>
              <w:widowControl w:val="0"/>
              <w:spacing w:line="240" w:lineRule="auto"/>
              <w:jc w:val="right"/>
            </w:pPr>
            <w:r>
              <w:t>123</w:t>
            </w:r>
          </w:p>
        </w:tc>
        <w:tc>
          <w:tcPr>
            <w:tcW w:w="1957" w:type="dxa"/>
            <w:shd w:val="clear" w:color="auto" w:fill="auto"/>
            <w:tcMar>
              <w:top w:w="56" w:type="dxa"/>
              <w:left w:w="56" w:type="dxa"/>
              <w:bottom w:w="56" w:type="dxa"/>
              <w:right w:w="56" w:type="dxa"/>
            </w:tcMar>
          </w:tcPr>
          <w:p w14:paraId="791E9726" w14:textId="77777777" w:rsidR="00004184" w:rsidRDefault="002C4894">
            <w:pPr>
              <w:widowControl w:val="0"/>
              <w:spacing w:line="240" w:lineRule="auto"/>
              <w:jc w:val="right"/>
            </w:pPr>
            <w:r>
              <w:t>80</w:t>
            </w:r>
          </w:p>
        </w:tc>
        <w:tc>
          <w:tcPr>
            <w:tcW w:w="1957" w:type="dxa"/>
            <w:shd w:val="clear" w:color="auto" w:fill="auto"/>
            <w:tcMar>
              <w:top w:w="56" w:type="dxa"/>
              <w:left w:w="56" w:type="dxa"/>
              <w:bottom w:w="56" w:type="dxa"/>
              <w:right w:w="56" w:type="dxa"/>
            </w:tcMar>
          </w:tcPr>
          <w:p w14:paraId="25998A03" w14:textId="77777777" w:rsidR="00004184" w:rsidRDefault="002C4894">
            <w:pPr>
              <w:widowControl w:val="0"/>
              <w:spacing w:line="240" w:lineRule="auto"/>
              <w:jc w:val="right"/>
            </w:pPr>
            <w:r>
              <w:t>76</w:t>
            </w:r>
          </w:p>
        </w:tc>
        <w:tc>
          <w:tcPr>
            <w:tcW w:w="1957" w:type="dxa"/>
            <w:shd w:val="clear" w:color="auto" w:fill="auto"/>
            <w:tcMar>
              <w:top w:w="56" w:type="dxa"/>
              <w:left w:w="56" w:type="dxa"/>
              <w:bottom w:w="56" w:type="dxa"/>
              <w:right w:w="56" w:type="dxa"/>
            </w:tcMar>
          </w:tcPr>
          <w:p w14:paraId="0E505CA6" w14:textId="77777777" w:rsidR="00004184" w:rsidRDefault="002C4894">
            <w:pPr>
              <w:widowControl w:val="0"/>
              <w:spacing w:line="240" w:lineRule="auto"/>
              <w:jc w:val="right"/>
            </w:pPr>
            <w:r>
              <w:t>121</w:t>
            </w:r>
          </w:p>
        </w:tc>
      </w:tr>
      <w:tr w:rsidR="00004184" w14:paraId="62D3F558" w14:textId="77777777">
        <w:tc>
          <w:tcPr>
            <w:tcW w:w="1800" w:type="dxa"/>
            <w:shd w:val="clear" w:color="auto" w:fill="D9D9D9"/>
            <w:tcMar>
              <w:top w:w="56" w:type="dxa"/>
              <w:left w:w="56" w:type="dxa"/>
              <w:bottom w:w="56" w:type="dxa"/>
              <w:right w:w="56" w:type="dxa"/>
            </w:tcMar>
          </w:tcPr>
          <w:p w14:paraId="43566E6B" w14:textId="77777777" w:rsidR="00004184" w:rsidRDefault="002C4894">
            <w:pPr>
              <w:widowControl w:val="0"/>
              <w:spacing w:line="240" w:lineRule="auto"/>
              <w:rPr>
                <w:b/>
              </w:rPr>
            </w:pPr>
            <w:r>
              <w:rPr>
                <w:b/>
              </w:rPr>
              <w:t>Totaal</w:t>
            </w:r>
          </w:p>
        </w:tc>
        <w:tc>
          <w:tcPr>
            <w:tcW w:w="1957" w:type="dxa"/>
            <w:shd w:val="clear" w:color="auto" w:fill="D9D9D9"/>
            <w:tcMar>
              <w:top w:w="56" w:type="dxa"/>
              <w:left w:w="56" w:type="dxa"/>
              <w:bottom w:w="56" w:type="dxa"/>
              <w:right w:w="56" w:type="dxa"/>
            </w:tcMar>
          </w:tcPr>
          <w:p w14:paraId="65D6E4C6" w14:textId="77777777" w:rsidR="00004184" w:rsidRDefault="002C4894">
            <w:pPr>
              <w:widowControl w:val="0"/>
              <w:spacing w:line="240" w:lineRule="auto"/>
              <w:jc w:val="right"/>
              <w:rPr>
                <w:b/>
              </w:rPr>
            </w:pPr>
            <w:r>
              <w:rPr>
                <w:b/>
              </w:rPr>
              <w:t>3.877</w:t>
            </w:r>
          </w:p>
        </w:tc>
        <w:tc>
          <w:tcPr>
            <w:tcW w:w="1957" w:type="dxa"/>
            <w:shd w:val="clear" w:color="auto" w:fill="D9D9D9"/>
            <w:tcMar>
              <w:top w:w="56" w:type="dxa"/>
              <w:left w:w="56" w:type="dxa"/>
              <w:bottom w:w="56" w:type="dxa"/>
              <w:right w:w="56" w:type="dxa"/>
            </w:tcMar>
          </w:tcPr>
          <w:p w14:paraId="00135AF9" w14:textId="77777777" w:rsidR="00004184" w:rsidRDefault="002C4894">
            <w:pPr>
              <w:widowControl w:val="0"/>
              <w:spacing w:line="240" w:lineRule="auto"/>
              <w:jc w:val="right"/>
              <w:rPr>
                <w:b/>
              </w:rPr>
            </w:pPr>
            <w:r>
              <w:rPr>
                <w:b/>
              </w:rPr>
              <w:t>2.929</w:t>
            </w:r>
          </w:p>
        </w:tc>
        <w:tc>
          <w:tcPr>
            <w:tcW w:w="1957" w:type="dxa"/>
            <w:shd w:val="clear" w:color="auto" w:fill="D9D9D9"/>
            <w:tcMar>
              <w:top w:w="56" w:type="dxa"/>
              <w:left w:w="56" w:type="dxa"/>
              <w:bottom w:w="56" w:type="dxa"/>
              <w:right w:w="56" w:type="dxa"/>
            </w:tcMar>
          </w:tcPr>
          <w:p w14:paraId="0195AA2C" w14:textId="77777777" w:rsidR="00004184" w:rsidRDefault="002C4894">
            <w:pPr>
              <w:widowControl w:val="0"/>
              <w:spacing w:line="240" w:lineRule="auto"/>
              <w:jc w:val="right"/>
              <w:rPr>
                <w:b/>
              </w:rPr>
            </w:pPr>
            <w:r>
              <w:rPr>
                <w:b/>
              </w:rPr>
              <w:t>3.097</w:t>
            </w:r>
          </w:p>
        </w:tc>
        <w:tc>
          <w:tcPr>
            <w:tcW w:w="1957" w:type="dxa"/>
            <w:shd w:val="clear" w:color="auto" w:fill="D9D9D9"/>
            <w:tcMar>
              <w:top w:w="56" w:type="dxa"/>
              <w:left w:w="56" w:type="dxa"/>
              <w:bottom w:w="56" w:type="dxa"/>
              <w:right w:w="56" w:type="dxa"/>
            </w:tcMar>
          </w:tcPr>
          <w:p w14:paraId="65AE17CD" w14:textId="77777777" w:rsidR="00004184" w:rsidRDefault="002C4894">
            <w:pPr>
              <w:widowControl w:val="0"/>
              <w:spacing w:line="240" w:lineRule="auto"/>
              <w:jc w:val="right"/>
              <w:rPr>
                <w:b/>
              </w:rPr>
            </w:pPr>
            <w:r>
              <w:rPr>
                <w:b/>
              </w:rPr>
              <w:t>3.447</w:t>
            </w:r>
          </w:p>
        </w:tc>
      </w:tr>
    </w:tbl>
    <w:p w14:paraId="78782661" w14:textId="77777777" w:rsidR="00004184" w:rsidRDefault="00004184"/>
    <w:p w14:paraId="34654948" w14:textId="77777777" w:rsidR="00004184" w:rsidRDefault="002C4894">
      <w:r>
        <w:t xml:space="preserve">We zien een </w:t>
      </w:r>
      <w:r>
        <w:rPr>
          <w:b/>
        </w:rPr>
        <w:t xml:space="preserve">spreiding </w:t>
      </w:r>
      <w:r>
        <w:t>over de verschillende leeftijdsgroepen heen, met een</w:t>
      </w:r>
      <w:r>
        <w:rPr>
          <w:b/>
        </w:rPr>
        <w:t xml:space="preserve"> groter aandeel bij de groep 17- tot 21-jarigen</w:t>
      </w:r>
      <w:r>
        <w:t xml:space="preserve">. Deze groep maakt de </w:t>
      </w:r>
      <w:r>
        <w:rPr>
          <w:b/>
        </w:rPr>
        <w:t>overgang naar meerderjarigheid</w:t>
      </w:r>
      <w:r>
        <w:t>. Een deel van deze aanvragers komt bovendien in aanmerking voor een automatisch ter beschikkin</w:t>
      </w:r>
      <w:r>
        <w:t>g gesteld budget in het jaar dat zij 21 jaar worden, als zij reeds gebruikmaken van een MFC of (semi-)internaat.</w:t>
      </w:r>
    </w:p>
    <w:p w14:paraId="2CB91451" w14:textId="77777777" w:rsidR="00004184" w:rsidRDefault="002C4894" w:rsidP="009F6BFA">
      <w:pPr>
        <w:pStyle w:val="Kop3"/>
      </w:pPr>
      <w:bookmarkStart w:id="95" w:name="_a12nppykp1i1" w:colFirst="0" w:colLast="0"/>
      <w:bookmarkEnd w:id="95"/>
      <w:r>
        <w:br w:type="page"/>
      </w:r>
    </w:p>
    <w:p w14:paraId="534D3400" w14:textId="77777777" w:rsidR="00004184" w:rsidRDefault="002C4894" w:rsidP="009F6BFA">
      <w:pPr>
        <w:pStyle w:val="Kop3"/>
      </w:pPr>
      <w:bookmarkStart w:id="96" w:name="_ri2ii2wa40sy" w:colFirst="0" w:colLast="0"/>
      <w:bookmarkEnd w:id="96"/>
      <w:r>
        <w:lastRenderedPageBreak/>
        <w:t>5.3.3</w:t>
      </w:r>
      <w:r>
        <w:tab/>
        <w:t>Aantal nieuwe vragen PVB per provincie</w:t>
      </w:r>
    </w:p>
    <w:p w14:paraId="53D0D644" w14:textId="77777777" w:rsidR="00004184" w:rsidRDefault="002C4894">
      <w:pPr>
        <w:spacing w:after="200"/>
        <w:rPr>
          <w:b/>
        </w:rPr>
      </w:pPr>
      <w:r>
        <w:rPr>
          <w:b/>
        </w:rPr>
        <w:t>T</w:t>
      </w:r>
      <w:r>
        <w:rPr>
          <w:b/>
        </w:rPr>
        <w:t>abel 61: Aantal nieuwe vragen PVB per provincie (2019-2022)</w:t>
      </w:r>
    </w:p>
    <w:tbl>
      <w:tblPr>
        <w:tblStyle w:val="afffb"/>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1425"/>
        <w:gridCol w:w="1425"/>
        <w:gridCol w:w="1425"/>
        <w:gridCol w:w="1425"/>
        <w:gridCol w:w="1425"/>
      </w:tblGrid>
      <w:tr w:rsidR="00004184" w14:paraId="151B4DFA" w14:textId="77777777">
        <w:tc>
          <w:tcPr>
            <w:tcW w:w="2505" w:type="dxa"/>
            <w:shd w:val="clear" w:color="auto" w:fill="004D5C"/>
            <w:tcMar>
              <w:top w:w="56" w:type="dxa"/>
              <w:left w:w="56" w:type="dxa"/>
              <w:bottom w:w="56" w:type="dxa"/>
              <w:right w:w="56" w:type="dxa"/>
            </w:tcMar>
          </w:tcPr>
          <w:p w14:paraId="0DB8C89F" w14:textId="77777777" w:rsidR="00004184" w:rsidRDefault="002C4894">
            <w:pPr>
              <w:widowControl w:val="0"/>
              <w:spacing w:line="240" w:lineRule="auto"/>
              <w:rPr>
                <w:b/>
                <w:color w:val="FFFFFF"/>
              </w:rPr>
            </w:pPr>
            <w:r>
              <w:rPr>
                <w:b/>
                <w:color w:val="FFFFFF"/>
              </w:rPr>
              <w:t>Provincie</w:t>
            </w:r>
          </w:p>
        </w:tc>
        <w:tc>
          <w:tcPr>
            <w:tcW w:w="1425" w:type="dxa"/>
            <w:shd w:val="clear" w:color="auto" w:fill="004D5C"/>
            <w:tcMar>
              <w:top w:w="56" w:type="dxa"/>
              <w:left w:w="56" w:type="dxa"/>
              <w:bottom w:w="56" w:type="dxa"/>
              <w:right w:w="56" w:type="dxa"/>
            </w:tcMar>
          </w:tcPr>
          <w:p w14:paraId="04F52E0B" w14:textId="77777777" w:rsidR="00004184" w:rsidRDefault="002C4894">
            <w:pPr>
              <w:widowControl w:val="0"/>
              <w:spacing w:line="240" w:lineRule="auto"/>
              <w:jc w:val="right"/>
              <w:rPr>
                <w:b/>
                <w:color w:val="FFFFFF"/>
              </w:rPr>
            </w:pPr>
            <w:r>
              <w:rPr>
                <w:b/>
                <w:color w:val="FFFFFF"/>
              </w:rPr>
              <w:t>2019</w:t>
            </w:r>
          </w:p>
        </w:tc>
        <w:tc>
          <w:tcPr>
            <w:tcW w:w="1425" w:type="dxa"/>
            <w:shd w:val="clear" w:color="auto" w:fill="004D5C"/>
            <w:tcMar>
              <w:top w:w="56" w:type="dxa"/>
              <w:left w:w="56" w:type="dxa"/>
              <w:bottom w:w="56" w:type="dxa"/>
              <w:right w:w="56" w:type="dxa"/>
            </w:tcMar>
          </w:tcPr>
          <w:p w14:paraId="4CF40AE7" w14:textId="77777777" w:rsidR="00004184" w:rsidRDefault="002C4894">
            <w:pPr>
              <w:widowControl w:val="0"/>
              <w:spacing w:line="240" w:lineRule="auto"/>
              <w:jc w:val="right"/>
              <w:rPr>
                <w:b/>
                <w:color w:val="FFFFFF"/>
              </w:rPr>
            </w:pPr>
            <w:r>
              <w:rPr>
                <w:b/>
                <w:color w:val="FFFFFF"/>
              </w:rPr>
              <w:t>2020</w:t>
            </w:r>
          </w:p>
        </w:tc>
        <w:tc>
          <w:tcPr>
            <w:tcW w:w="1425" w:type="dxa"/>
            <w:shd w:val="clear" w:color="auto" w:fill="004D5C"/>
            <w:tcMar>
              <w:top w:w="56" w:type="dxa"/>
              <w:left w:w="56" w:type="dxa"/>
              <w:bottom w:w="56" w:type="dxa"/>
              <w:right w:w="56" w:type="dxa"/>
            </w:tcMar>
          </w:tcPr>
          <w:p w14:paraId="49530E84" w14:textId="77777777" w:rsidR="00004184" w:rsidRDefault="002C4894">
            <w:pPr>
              <w:widowControl w:val="0"/>
              <w:spacing w:line="240" w:lineRule="auto"/>
              <w:jc w:val="right"/>
              <w:rPr>
                <w:b/>
                <w:color w:val="FFFFFF"/>
              </w:rPr>
            </w:pPr>
            <w:r>
              <w:rPr>
                <w:b/>
                <w:color w:val="FFFFFF"/>
              </w:rPr>
              <w:t xml:space="preserve">2021 </w:t>
            </w:r>
          </w:p>
        </w:tc>
        <w:tc>
          <w:tcPr>
            <w:tcW w:w="1425" w:type="dxa"/>
            <w:shd w:val="clear" w:color="auto" w:fill="004D5C"/>
            <w:tcMar>
              <w:top w:w="56" w:type="dxa"/>
              <w:left w:w="56" w:type="dxa"/>
              <w:bottom w:w="56" w:type="dxa"/>
              <w:right w:w="56" w:type="dxa"/>
            </w:tcMar>
          </w:tcPr>
          <w:p w14:paraId="1260CC8D" w14:textId="77777777" w:rsidR="00004184" w:rsidRDefault="002C4894">
            <w:pPr>
              <w:widowControl w:val="0"/>
              <w:spacing w:line="240" w:lineRule="auto"/>
              <w:jc w:val="right"/>
              <w:rPr>
                <w:b/>
                <w:color w:val="FFFFFF"/>
              </w:rPr>
            </w:pPr>
            <w:r>
              <w:rPr>
                <w:b/>
                <w:color w:val="FFFFFF"/>
              </w:rPr>
              <w:t xml:space="preserve">2022 </w:t>
            </w:r>
          </w:p>
        </w:tc>
        <w:tc>
          <w:tcPr>
            <w:tcW w:w="1425" w:type="dxa"/>
            <w:shd w:val="clear" w:color="auto" w:fill="004D5C"/>
            <w:tcMar>
              <w:top w:w="56" w:type="dxa"/>
              <w:left w:w="56" w:type="dxa"/>
              <w:bottom w:w="56" w:type="dxa"/>
              <w:right w:w="56" w:type="dxa"/>
            </w:tcMar>
          </w:tcPr>
          <w:p w14:paraId="2693F499" w14:textId="77777777" w:rsidR="00004184" w:rsidRDefault="002C4894">
            <w:pPr>
              <w:widowControl w:val="0"/>
              <w:spacing w:line="240" w:lineRule="auto"/>
              <w:jc w:val="right"/>
              <w:rPr>
                <w:b/>
                <w:color w:val="FFFFFF"/>
              </w:rPr>
            </w:pPr>
            <w:r>
              <w:rPr>
                <w:b/>
                <w:color w:val="FFFFFF"/>
              </w:rPr>
              <w:t>Bevolkings% 2022</w:t>
            </w:r>
          </w:p>
        </w:tc>
      </w:tr>
      <w:tr w:rsidR="00004184" w14:paraId="5248BA5B" w14:textId="77777777">
        <w:tc>
          <w:tcPr>
            <w:tcW w:w="2505" w:type="dxa"/>
            <w:shd w:val="clear" w:color="auto" w:fill="F3F3F3"/>
            <w:tcMar>
              <w:top w:w="56" w:type="dxa"/>
              <w:left w:w="56" w:type="dxa"/>
              <w:bottom w:w="56" w:type="dxa"/>
              <w:right w:w="56" w:type="dxa"/>
            </w:tcMar>
          </w:tcPr>
          <w:p w14:paraId="538B32BB" w14:textId="77777777" w:rsidR="00004184" w:rsidRDefault="002C4894">
            <w:pPr>
              <w:widowControl w:val="0"/>
              <w:spacing w:line="240" w:lineRule="auto"/>
              <w:rPr>
                <w:b/>
              </w:rPr>
            </w:pPr>
            <w:r>
              <w:rPr>
                <w:b/>
              </w:rPr>
              <w:t>Antwerpen</w:t>
            </w:r>
          </w:p>
        </w:tc>
        <w:tc>
          <w:tcPr>
            <w:tcW w:w="1425" w:type="dxa"/>
            <w:shd w:val="clear" w:color="auto" w:fill="auto"/>
            <w:tcMar>
              <w:top w:w="56" w:type="dxa"/>
              <w:left w:w="56" w:type="dxa"/>
              <w:bottom w:w="56" w:type="dxa"/>
              <w:right w:w="56" w:type="dxa"/>
            </w:tcMar>
          </w:tcPr>
          <w:p w14:paraId="1E2611A4" w14:textId="77777777" w:rsidR="00004184" w:rsidRDefault="002C4894">
            <w:pPr>
              <w:widowControl w:val="0"/>
              <w:spacing w:line="240" w:lineRule="auto"/>
              <w:jc w:val="right"/>
            </w:pPr>
            <w:r>
              <w:rPr>
                <w:b/>
              </w:rPr>
              <w:t>28%</w:t>
            </w:r>
            <w:r>
              <w:t xml:space="preserve"> (1.079)</w:t>
            </w:r>
          </w:p>
        </w:tc>
        <w:tc>
          <w:tcPr>
            <w:tcW w:w="1425" w:type="dxa"/>
            <w:tcMar>
              <w:top w:w="56" w:type="dxa"/>
              <w:left w:w="56" w:type="dxa"/>
              <w:bottom w:w="56" w:type="dxa"/>
              <w:right w:w="56" w:type="dxa"/>
            </w:tcMar>
          </w:tcPr>
          <w:p w14:paraId="357F9506" w14:textId="77777777" w:rsidR="00004184" w:rsidRDefault="002C4894">
            <w:pPr>
              <w:widowControl w:val="0"/>
              <w:spacing w:line="240" w:lineRule="auto"/>
              <w:jc w:val="right"/>
            </w:pPr>
            <w:r>
              <w:rPr>
                <w:b/>
              </w:rPr>
              <w:t>30%</w:t>
            </w:r>
            <w:r>
              <w:t xml:space="preserve"> (870)</w:t>
            </w:r>
          </w:p>
        </w:tc>
        <w:tc>
          <w:tcPr>
            <w:tcW w:w="1425" w:type="dxa"/>
            <w:shd w:val="clear" w:color="auto" w:fill="auto"/>
            <w:tcMar>
              <w:top w:w="56" w:type="dxa"/>
              <w:left w:w="56" w:type="dxa"/>
              <w:bottom w:w="56" w:type="dxa"/>
              <w:right w:w="56" w:type="dxa"/>
            </w:tcMar>
          </w:tcPr>
          <w:p w14:paraId="7A84D5DA" w14:textId="77777777" w:rsidR="00004184" w:rsidRDefault="002C4894">
            <w:pPr>
              <w:widowControl w:val="0"/>
              <w:spacing w:line="240" w:lineRule="auto"/>
              <w:jc w:val="right"/>
            </w:pPr>
            <w:r>
              <w:rPr>
                <w:b/>
              </w:rPr>
              <w:t>31%</w:t>
            </w:r>
            <w:r>
              <w:t xml:space="preserve"> (965)</w:t>
            </w:r>
          </w:p>
        </w:tc>
        <w:tc>
          <w:tcPr>
            <w:tcW w:w="1425" w:type="dxa"/>
            <w:shd w:val="clear" w:color="auto" w:fill="auto"/>
            <w:tcMar>
              <w:top w:w="56" w:type="dxa"/>
              <w:left w:w="56" w:type="dxa"/>
              <w:bottom w:w="56" w:type="dxa"/>
              <w:right w:w="56" w:type="dxa"/>
            </w:tcMar>
          </w:tcPr>
          <w:p w14:paraId="550D01C2" w14:textId="77777777" w:rsidR="00004184" w:rsidRDefault="002C4894">
            <w:pPr>
              <w:widowControl w:val="0"/>
              <w:spacing w:line="240" w:lineRule="auto"/>
              <w:jc w:val="right"/>
            </w:pPr>
            <w:r>
              <w:rPr>
                <w:b/>
              </w:rPr>
              <w:t>28%</w:t>
            </w:r>
            <w:r>
              <w:t xml:space="preserve"> (948)</w:t>
            </w:r>
          </w:p>
        </w:tc>
        <w:tc>
          <w:tcPr>
            <w:tcW w:w="1425" w:type="dxa"/>
            <w:shd w:val="clear" w:color="auto" w:fill="auto"/>
            <w:tcMar>
              <w:top w:w="56" w:type="dxa"/>
              <w:left w:w="56" w:type="dxa"/>
              <w:bottom w:w="56" w:type="dxa"/>
              <w:right w:w="56" w:type="dxa"/>
            </w:tcMar>
          </w:tcPr>
          <w:p w14:paraId="6F09492A" w14:textId="77777777" w:rsidR="00004184" w:rsidRDefault="002C4894">
            <w:pPr>
              <w:widowControl w:val="0"/>
              <w:spacing w:line="240" w:lineRule="auto"/>
              <w:jc w:val="right"/>
              <w:rPr>
                <w:b/>
              </w:rPr>
            </w:pPr>
            <w:r>
              <w:rPr>
                <w:b/>
              </w:rPr>
              <w:t>27%</w:t>
            </w:r>
          </w:p>
        </w:tc>
      </w:tr>
      <w:tr w:rsidR="00004184" w14:paraId="3779BCF9" w14:textId="77777777">
        <w:tc>
          <w:tcPr>
            <w:tcW w:w="2505" w:type="dxa"/>
            <w:shd w:val="clear" w:color="auto" w:fill="F3F3F3"/>
            <w:tcMar>
              <w:top w:w="56" w:type="dxa"/>
              <w:left w:w="56" w:type="dxa"/>
              <w:bottom w:w="56" w:type="dxa"/>
              <w:right w:w="56" w:type="dxa"/>
            </w:tcMar>
          </w:tcPr>
          <w:p w14:paraId="4B2216B1" w14:textId="77777777" w:rsidR="00004184" w:rsidRDefault="002C4894">
            <w:pPr>
              <w:widowControl w:val="0"/>
              <w:spacing w:line="240" w:lineRule="auto"/>
              <w:rPr>
                <w:b/>
              </w:rPr>
            </w:pPr>
            <w:r>
              <w:rPr>
                <w:b/>
              </w:rPr>
              <w:t>Limburg</w:t>
            </w:r>
          </w:p>
        </w:tc>
        <w:tc>
          <w:tcPr>
            <w:tcW w:w="1425" w:type="dxa"/>
            <w:shd w:val="clear" w:color="auto" w:fill="auto"/>
            <w:tcMar>
              <w:top w:w="56" w:type="dxa"/>
              <w:left w:w="56" w:type="dxa"/>
              <w:bottom w:w="56" w:type="dxa"/>
              <w:right w:w="56" w:type="dxa"/>
            </w:tcMar>
          </w:tcPr>
          <w:p w14:paraId="75CD51C6" w14:textId="77777777" w:rsidR="00004184" w:rsidRDefault="002C4894">
            <w:pPr>
              <w:widowControl w:val="0"/>
              <w:spacing w:line="240" w:lineRule="auto"/>
              <w:jc w:val="right"/>
            </w:pPr>
            <w:r>
              <w:rPr>
                <w:b/>
              </w:rPr>
              <w:t>19%</w:t>
            </w:r>
            <w:r>
              <w:t xml:space="preserve"> (725)</w:t>
            </w:r>
          </w:p>
        </w:tc>
        <w:tc>
          <w:tcPr>
            <w:tcW w:w="1425" w:type="dxa"/>
            <w:tcMar>
              <w:top w:w="56" w:type="dxa"/>
              <w:left w:w="56" w:type="dxa"/>
              <w:bottom w:w="56" w:type="dxa"/>
              <w:right w:w="56" w:type="dxa"/>
            </w:tcMar>
          </w:tcPr>
          <w:p w14:paraId="60C71216" w14:textId="77777777" w:rsidR="00004184" w:rsidRDefault="002C4894">
            <w:pPr>
              <w:widowControl w:val="0"/>
              <w:spacing w:line="240" w:lineRule="auto"/>
              <w:jc w:val="right"/>
            </w:pPr>
            <w:r>
              <w:rPr>
                <w:b/>
              </w:rPr>
              <w:t>16%</w:t>
            </w:r>
            <w:r>
              <w:t xml:space="preserve"> (469)</w:t>
            </w:r>
          </w:p>
        </w:tc>
        <w:tc>
          <w:tcPr>
            <w:tcW w:w="1425" w:type="dxa"/>
            <w:shd w:val="clear" w:color="auto" w:fill="auto"/>
            <w:tcMar>
              <w:top w:w="56" w:type="dxa"/>
              <w:left w:w="56" w:type="dxa"/>
              <w:bottom w:w="56" w:type="dxa"/>
              <w:right w:w="56" w:type="dxa"/>
            </w:tcMar>
          </w:tcPr>
          <w:p w14:paraId="500DCB41" w14:textId="77777777" w:rsidR="00004184" w:rsidRDefault="002C4894">
            <w:pPr>
              <w:widowControl w:val="0"/>
              <w:spacing w:line="240" w:lineRule="auto"/>
              <w:jc w:val="right"/>
            </w:pPr>
            <w:r>
              <w:rPr>
                <w:b/>
              </w:rPr>
              <w:t>16%</w:t>
            </w:r>
            <w:r>
              <w:t xml:space="preserve"> (506)</w:t>
            </w:r>
          </w:p>
        </w:tc>
        <w:tc>
          <w:tcPr>
            <w:tcW w:w="1425" w:type="dxa"/>
            <w:shd w:val="clear" w:color="auto" w:fill="auto"/>
            <w:tcMar>
              <w:top w:w="56" w:type="dxa"/>
              <w:left w:w="56" w:type="dxa"/>
              <w:bottom w:w="56" w:type="dxa"/>
              <w:right w:w="56" w:type="dxa"/>
            </w:tcMar>
          </w:tcPr>
          <w:p w14:paraId="3C3B60B8" w14:textId="77777777" w:rsidR="00004184" w:rsidRDefault="002C4894">
            <w:pPr>
              <w:widowControl w:val="0"/>
              <w:spacing w:line="240" w:lineRule="auto"/>
              <w:jc w:val="right"/>
            </w:pPr>
            <w:r>
              <w:rPr>
                <w:b/>
              </w:rPr>
              <w:t>17%</w:t>
            </w:r>
            <w:r>
              <w:t xml:space="preserve"> (583)</w:t>
            </w:r>
          </w:p>
        </w:tc>
        <w:tc>
          <w:tcPr>
            <w:tcW w:w="1425" w:type="dxa"/>
            <w:shd w:val="clear" w:color="auto" w:fill="auto"/>
            <w:tcMar>
              <w:top w:w="56" w:type="dxa"/>
              <w:left w:w="56" w:type="dxa"/>
              <w:bottom w:w="56" w:type="dxa"/>
              <w:right w:w="56" w:type="dxa"/>
            </w:tcMar>
          </w:tcPr>
          <w:p w14:paraId="4CFA4018" w14:textId="77777777" w:rsidR="00004184" w:rsidRDefault="002C4894">
            <w:pPr>
              <w:widowControl w:val="0"/>
              <w:spacing w:line="240" w:lineRule="auto"/>
              <w:jc w:val="right"/>
              <w:rPr>
                <w:b/>
              </w:rPr>
            </w:pPr>
            <w:r>
              <w:rPr>
                <w:b/>
              </w:rPr>
              <w:t>13%</w:t>
            </w:r>
          </w:p>
        </w:tc>
      </w:tr>
      <w:tr w:rsidR="00004184" w14:paraId="650BB851" w14:textId="77777777">
        <w:tc>
          <w:tcPr>
            <w:tcW w:w="2505" w:type="dxa"/>
            <w:shd w:val="clear" w:color="auto" w:fill="F3F3F3"/>
            <w:tcMar>
              <w:top w:w="56" w:type="dxa"/>
              <w:left w:w="56" w:type="dxa"/>
              <w:bottom w:w="56" w:type="dxa"/>
              <w:right w:w="56" w:type="dxa"/>
            </w:tcMar>
          </w:tcPr>
          <w:p w14:paraId="545377A5" w14:textId="77777777" w:rsidR="00004184" w:rsidRDefault="002C4894">
            <w:pPr>
              <w:widowControl w:val="0"/>
              <w:spacing w:line="240" w:lineRule="auto"/>
              <w:rPr>
                <w:b/>
              </w:rPr>
            </w:pPr>
            <w:r>
              <w:rPr>
                <w:b/>
              </w:rPr>
              <w:t>Oost-Vlaanderen</w:t>
            </w:r>
          </w:p>
        </w:tc>
        <w:tc>
          <w:tcPr>
            <w:tcW w:w="1425" w:type="dxa"/>
            <w:shd w:val="clear" w:color="auto" w:fill="auto"/>
            <w:tcMar>
              <w:top w:w="56" w:type="dxa"/>
              <w:left w:w="56" w:type="dxa"/>
              <w:bottom w:w="56" w:type="dxa"/>
              <w:right w:w="56" w:type="dxa"/>
            </w:tcMar>
          </w:tcPr>
          <w:p w14:paraId="2121D0F5" w14:textId="77777777" w:rsidR="00004184" w:rsidRDefault="002C4894">
            <w:pPr>
              <w:widowControl w:val="0"/>
              <w:spacing w:line="240" w:lineRule="auto"/>
              <w:jc w:val="right"/>
            </w:pPr>
            <w:r>
              <w:rPr>
                <w:b/>
              </w:rPr>
              <w:t>19%</w:t>
            </w:r>
            <w:r>
              <w:t xml:space="preserve"> (717)</w:t>
            </w:r>
          </w:p>
        </w:tc>
        <w:tc>
          <w:tcPr>
            <w:tcW w:w="1425" w:type="dxa"/>
            <w:tcMar>
              <w:top w:w="56" w:type="dxa"/>
              <w:left w:w="56" w:type="dxa"/>
              <w:bottom w:w="56" w:type="dxa"/>
              <w:right w:w="56" w:type="dxa"/>
            </w:tcMar>
          </w:tcPr>
          <w:p w14:paraId="2959FC94" w14:textId="77777777" w:rsidR="00004184" w:rsidRDefault="002C4894">
            <w:pPr>
              <w:widowControl w:val="0"/>
              <w:spacing w:line="240" w:lineRule="auto"/>
              <w:jc w:val="right"/>
            </w:pPr>
            <w:r>
              <w:rPr>
                <w:b/>
              </w:rPr>
              <w:t>17%</w:t>
            </w:r>
            <w:r>
              <w:t xml:space="preserve"> (505)</w:t>
            </w:r>
          </w:p>
        </w:tc>
        <w:tc>
          <w:tcPr>
            <w:tcW w:w="1425" w:type="dxa"/>
            <w:shd w:val="clear" w:color="auto" w:fill="auto"/>
            <w:tcMar>
              <w:top w:w="56" w:type="dxa"/>
              <w:left w:w="56" w:type="dxa"/>
              <w:bottom w:w="56" w:type="dxa"/>
              <w:right w:w="56" w:type="dxa"/>
            </w:tcMar>
          </w:tcPr>
          <w:p w14:paraId="7C3B8EBB" w14:textId="77777777" w:rsidR="00004184" w:rsidRDefault="002C4894">
            <w:pPr>
              <w:widowControl w:val="0"/>
              <w:spacing w:line="240" w:lineRule="auto"/>
              <w:jc w:val="right"/>
            </w:pPr>
            <w:r>
              <w:rPr>
                <w:b/>
              </w:rPr>
              <w:t>17%</w:t>
            </w:r>
            <w:r>
              <w:t xml:space="preserve"> (535)</w:t>
            </w:r>
          </w:p>
        </w:tc>
        <w:tc>
          <w:tcPr>
            <w:tcW w:w="1425" w:type="dxa"/>
            <w:shd w:val="clear" w:color="auto" w:fill="auto"/>
            <w:tcMar>
              <w:top w:w="56" w:type="dxa"/>
              <w:left w:w="56" w:type="dxa"/>
              <w:bottom w:w="56" w:type="dxa"/>
              <w:right w:w="56" w:type="dxa"/>
            </w:tcMar>
          </w:tcPr>
          <w:p w14:paraId="13DF9B64" w14:textId="77777777" w:rsidR="00004184" w:rsidRDefault="002C4894">
            <w:pPr>
              <w:widowControl w:val="0"/>
              <w:spacing w:line="240" w:lineRule="auto"/>
              <w:jc w:val="right"/>
            </w:pPr>
            <w:r>
              <w:rPr>
                <w:b/>
              </w:rPr>
              <w:t>20%</w:t>
            </w:r>
            <w:r>
              <w:t xml:space="preserve"> (691)</w:t>
            </w:r>
          </w:p>
        </w:tc>
        <w:tc>
          <w:tcPr>
            <w:tcW w:w="1425" w:type="dxa"/>
            <w:shd w:val="clear" w:color="auto" w:fill="auto"/>
            <w:tcMar>
              <w:top w:w="56" w:type="dxa"/>
              <w:left w:w="56" w:type="dxa"/>
              <w:bottom w:w="56" w:type="dxa"/>
              <w:right w:w="56" w:type="dxa"/>
            </w:tcMar>
          </w:tcPr>
          <w:p w14:paraId="0458FDC2" w14:textId="77777777" w:rsidR="00004184" w:rsidRDefault="002C4894">
            <w:pPr>
              <w:widowControl w:val="0"/>
              <w:spacing w:line="240" w:lineRule="auto"/>
              <w:jc w:val="right"/>
              <w:rPr>
                <w:b/>
              </w:rPr>
            </w:pPr>
            <w:r>
              <w:rPr>
                <w:b/>
              </w:rPr>
              <w:t>22%</w:t>
            </w:r>
          </w:p>
        </w:tc>
      </w:tr>
      <w:tr w:rsidR="00004184" w14:paraId="76D69302" w14:textId="77777777">
        <w:tc>
          <w:tcPr>
            <w:tcW w:w="2505" w:type="dxa"/>
            <w:shd w:val="clear" w:color="auto" w:fill="F3F3F3"/>
            <w:tcMar>
              <w:top w:w="56" w:type="dxa"/>
              <w:left w:w="56" w:type="dxa"/>
              <w:bottom w:w="56" w:type="dxa"/>
              <w:right w:w="56" w:type="dxa"/>
            </w:tcMar>
          </w:tcPr>
          <w:p w14:paraId="0DAAE826" w14:textId="77777777" w:rsidR="00004184" w:rsidRDefault="002C4894">
            <w:pPr>
              <w:widowControl w:val="0"/>
              <w:spacing w:line="240" w:lineRule="auto"/>
              <w:rPr>
                <w:b/>
              </w:rPr>
            </w:pPr>
            <w:r>
              <w:rPr>
                <w:b/>
              </w:rPr>
              <w:t>West-Vlaanderen</w:t>
            </w:r>
          </w:p>
        </w:tc>
        <w:tc>
          <w:tcPr>
            <w:tcW w:w="1425" w:type="dxa"/>
            <w:shd w:val="clear" w:color="auto" w:fill="auto"/>
            <w:tcMar>
              <w:top w:w="56" w:type="dxa"/>
              <w:left w:w="56" w:type="dxa"/>
              <w:bottom w:w="56" w:type="dxa"/>
              <w:right w:w="56" w:type="dxa"/>
            </w:tcMar>
          </w:tcPr>
          <w:p w14:paraId="7098C2C8" w14:textId="77777777" w:rsidR="00004184" w:rsidRDefault="002C4894">
            <w:pPr>
              <w:widowControl w:val="0"/>
              <w:spacing w:line="240" w:lineRule="auto"/>
              <w:jc w:val="right"/>
            </w:pPr>
            <w:r>
              <w:rPr>
                <w:b/>
              </w:rPr>
              <w:t>17%</w:t>
            </w:r>
            <w:r>
              <w:t xml:space="preserve"> (640)</w:t>
            </w:r>
          </w:p>
        </w:tc>
        <w:tc>
          <w:tcPr>
            <w:tcW w:w="1425" w:type="dxa"/>
            <w:tcMar>
              <w:top w:w="56" w:type="dxa"/>
              <w:left w:w="56" w:type="dxa"/>
              <w:bottom w:w="56" w:type="dxa"/>
              <w:right w:w="56" w:type="dxa"/>
            </w:tcMar>
          </w:tcPr>
          <w:p w14:paraId="2F756FB7" w14:textId="77777777" w:rsidR="00004184" w:rsidRDefault="002C4894">
            <w:pPr>
              <w:widowControl w:val="0"/>
              <w:spacing w:line="240" w:lineRule="auto"/>
              <w:jc w:val="right"/>
            </w:pPr>
            <w:r>
              <w:rPr>
                <w:b/>
              </w:rPr>
              <w:t>18%</w:t>
            </w:r>
            <w:r>
              <w:t xml:space="preserve"> (535)</w:t>
            </w:r>
          </w:p>
        </w:tc>
        <w:tc>
          <w:tcPr>
            <w:tcW w:w="1425" w:type="dxa"/>
            <w:shd w:val="clear" w:color="auto" w:fill="auto"/>
            <w:tcMar>
              <w:top w:w="56" w:type="dxa"/>
              <w:left w:w="56" w:type="dxa"/>
              <w:bottom w:w="56" w:type="dxa"/>
              <w:right w:w="56" w:type="dxa"/>
            </w:tcMar>
          </w:tcPr>
          <w:p w14:paraId="474B791A" w14:textId="77777777" w:rsidR="00004184" w:rsidRDefault="002C4894">
            <w:pPr>
              <w:widowControl w:val="0"/>
              <w:spacing w:line="240" w:lineRule="auto"/>
              <w:jc w:val="right"/>
            </w:pPr>
            <w:r>
              <w:rPr>
                <w:b/>
              </w:rPr>
              <w:t>19%</w:t>
            </w:r>
            <w:r>
              <w:t xml:space="preserve"> (579)</w:t>
            </w:r>
          </w:p>
        </w:tc>
        <w:tc>
          <w:tcPr>
            <w:tcW w:w="1425" w:type="dxa"/>
            <w:shd w:val="clear" w:color="auto" w:fill="auto"/>
            <w:tcMar>
              <w:top w:w="56" w:type="dxa"/>
              <w:left w:w="56" w:type="dxa"/>
              <w:bottom w:w="56" w:type="dxa"/>
              <w:right w:w="56" w:type="dxa"/>
            </w:tcMar>
          </w:tcPr>
          <w:p w14:paraId="3571A812" w14:textId="77777777" w:rsidR="00004184" w:rsidRDefault="002C4894">
            <w:pPr>
              <w:widowControl w:val="0"/>
              <w:spacing w:line="240" w:lineRule="auto"/>
              <w:jc w:val="right"/>
            </w:pPr>
            <w:r>
              <w:rPr>
                <w:b/>
              </w:rPr>
              <w:t>18%</w:t>
            </w:r>
            <w:r>
              <w:t xml:space="preserve"> (618)</w:t>
            </w:r>
          </w:p>
        </w:tc>
        <w:tc>
          <w:tcPr>
            <w:tcW w:w="1425" w:type="dxa"/>
            <w:shd w:val="clear" w:color="auto" w:fill="auto"/>
            <w:tcMar>
              <w:top w:w="56" w:type="dxa"/>
              <w:left w:w="56" w:type="dxa"/>
              <w:bottom w:w="56" w:type="dxa"/>
              <w:right w:w="56" w:type="dxa"/>
            </w:tcMar>
          </w:tcPr>
          <w:p w14:paraId="64499B45" w14:textId="77777777" w:rsidR="00004184" w:rsidRDefault="002C4894">
            <w:pPr>
              <w:widowControl w:val="0"/>
              <w:spacing w:line="240" w:lineRule="auto"/>
              <w:jc w:val="right"/>
              <w:rPr>
                <w:b/>
              </w:rPr>
            </w:pPr>
            <w:r>
              <w:rPr>
                <w:b/>
              </w:rPr>
              <w:t>17%</w:t>
            </w:r>
          </w:p>
        </w:tc>
      </w:tr>
      <w:tr w:rsidR="00004184" w14:paraId="7404C5BB" w14:textId="77777777">
        <w:tc>
          <w:tcPr>
            <w:tcW w:w="2505" w:type="dxa"/>
            <w:shd w:val="clear" w:color="auto" w:fill="F3F3F3"/>
            <w:tcMar>
              <w:top w:w="56" w:type="dxa"/>
              <w:left w:w="56" w:type="dxa"/>
              <w:bottom w:w="56" w:type="dxa"/>
              <w:right w:w="56" w:type="dxa"/>
            </w:tcMar>
          </w:tcPr>
          <w:p w14:paraId="20D2B7FA" w14:textId="77777777" w:rsidR="00004184" w:rsidRDefault="002C4894">
            <w:pPr>
              <w:widowControl w:val="0"/>
              <w:spacing w:line="240" w:lineRule="auto"/>
              <w:rPr>
                <w:b/>
              </w:rPr>
            </w:pPr>
            <w:r>
              <w:rPr>
                <w:b/>
              </w:rPr>
              <w:t>Vlaams-Brabant</w:t>
            </w:r>
          </w:p>
        </w:tc>
        <w:tc>
          <w:tcPr>
            <w:tcW w:w="1425" w:type="dxa"/>
            <w:shd w:val="clear" w:color="auto" w:fill="auto"/>
            <w:tcMar>
              <w:top w:w="56" w:type="dxa"/>
              <w:left w:w="56" w:type="dxa"/>
              <w:bottom w:w="56" w:type="dxa"/>
              <w:right w:w="56" w:type="dxa"/>
            </w:tcMar>
          </w:tcPr>
          <w:p w14:paraId="4EE8BC39" w14:textId="77777777" w:rsidR="00004184" w:rsidRDefault="002C4894">
            <w:pPr>
              <w:widowControl w:val="0"/>
              <w:spacing w:line="240" w:lineRule="auto"/>
              <w:jc w:val="right"/>
            </w:pPr>
            <w:r>
              <w:rPr>
                <w:b/>
              </w:rPr>
              <w:t xml:space="preserve">16% </w:t>
            </w:r>
            <w:r>
              <w:t xml:space="preserve">(637) </w:t>
            </w:r>
          </w:p>
        </w:tc>
        <w:tc>
          <w:tcPr>
            <w:tcW w:w="1425" w:type="dxa"/>
            <w:tcMar>
              <w:top w:w="56" w:type="dxa"/>
              <w:left w:w="56" w:type="dxa"/>
              <w:bottom w:w="56" w:type="dxa"/>
              <w:right w:w="56" w:type="dxa"/>
            </w:tcMar>
          </w:tcPr>
          <w:p w14:paraId="5189BEB5" w14:textId="77777777" w:rsidR="00004184" w:rsidRDefault="002C4894">
            <w:pPr>
              <w:widowControl w:val="0"/>
              <w:spacing w:line="240" w:lineRule="auto"/>
              <w:jc w:val="right"/>
            </w:pPr>
            <w:r>
              <w:rPr>
                <w:b/>
              </w:rPr>
              <w:t>17%</w:t>
            </w:r>
            <w:r>
              <w:t xml:space="preserve"> (500)</w:t>
            </w:r>
          </w:p>
        </w:tc>
        <w:tc>
          <w:tcPr>
            <w:tcW w:w="1425" w:type="dxa"/>
            <w:shd w:val="clear" w:color="auto" w:fill="auto"/>
            <w:tcMar>
              <w:top w:w="56" w:type="dxa"/>
              <w:left w:w="56" w:type="dxa"/>
              <w:bottom w:w="56" w:type="dxa"/>
              <w:right w:w="56" w:type="dxa"/>
            </w:tcMar>
          </w:tcPr>
          <w:p w14:paraId="2C660417" w14:textId="77777777" w:rsidR="00004184" w:rsidRDefault="002C4894">
            <w:pPr>
              <w:widowControl w:val="0"/>
              <w:spacing w:line="240" w:lineRule="auto"/>
              <w:jc w:val="right"/>
            </w:pPr>
            <w:r>
              <w:rPr>
                <w:b/>
              </w:rPr>
              <w:t>15%</w:t>
            </w:r>
            <w:r>
              <w:t xml:space="preserve"> (476)</w:t>
            </w:r>
          </w:p>
        </w:tc>
        <w:tc>
          <w:tcPr>
            <w:tcW w:w="1425" w:type="dxa"/>
            <w:shd w:val="clear" w:color="auto" w:fill="auto"/>
            <w:tcMar>
              <w:top w:w="56" w:type="dxa"/>
              <w:left w:w="56" w:type="dxa"/>
              <w:bottom w:w="56" w:type="dxa"/>
              <w:right w:w="56" w:type="dxa"/>
            </w:tcMar>
          </w:tcPr>
          <w:p w14:paraId="60B7B421" w14:textId="77777777" w:rsidR="00004184" w:rsidRDefault="002C4894">
            <w:pPr>
              <w:widowControl w:val="0"/>
              <w:spacing w:line="240" w:lineRule="auto"/>
              <w:jc w:val="right"/>
            </w:pPr>
            <w:r>
              <w:rPr>
                <w:b/>
              </w:rPr>
              <w:t>16%</w:t>
            </w:r>
            <w:r>
              <w:t xml:space="preserve"> (565)</w:t>
            </w:r>
          </w:p>
        </w:tc>
        <w:tc>
          <w:tcPr>
            <w:tcW w:w="1425" w:type="dxa"/>
            <w:shd w:val="clear" w:color="auto" w:fill="auto"/>
            <w:tcMar>
              <w:top w:w="56" w:type="dxa"/>
              <w:left w:w="56" w:type="dxa"/>
              <w:bottom w:w="56" w:type="dxa"/>
              <w:right w:w="56" w:type="dxa"/>
            </w:tcMar>
          </w:tcPr>
          <w:p w14:paraId="028644A9" w14:textId="77777777" w:rsidR="00004184" w:rsidRDefault="002C4894">
            <w:pPr>
              <w:widowControl w:val="0"/>
              <w:spacing w:line="240" w:lineRule="auto"/>
              <w:jc w:val="right"/>
              <w:rPr>
                <w:b/>
              </w:rPr>
            </w:pPr>
            <w:r>
              <w:rPr>
                <w:b/>
              </w:rPr>
              <w:t>17%</w:t>
            </w:r>
          </w:p>
        </w:tc>
      </w:tr>
      <w:tr w:rsidR="00004184" w14:paraId="57A53811" w14:textId="77777777">
        <w:tc>
          <w:tcPr>
            <w:tcW w:w="2505" w:type="dxa"/>
            <w:shd w:val="clear" w:color="auto" w:fill="F3F3F3"/>
            <w:tcMar>
              <w:top w:w="56" w:type="dxa"/>
              <w:left w:w="56" w:type="dxa"/>
              <w:bottom w:w="56" w:type="dxa"/>
              <w:right w:w="56" w:type="dxa"/>
            </w:tcMar>
          </w:tcPr>
          <w:p w14:paraId="76229BEE" w14:textId="77777777" w:rsidR="00004184" w:rsidRDefault="002C4894">
            <w:pPr>
              <w:widowControl w:val="0"/>
              <w:spacing w:line="240" w:lineRule="auto"/>
              <w:rPr>
                <w:b/>
              </w:rPr>
            </w:pPr>
            <w:r>
              <w:rPr>
                <w:b/>
              </w:rPr>
              <w:t>Brussels Hoofdstedelijk Gewest</w:t>
            </w:r>
          </w:p>
        </w:tc>
        <w:tc>
          <w:tcPr>
            <w:tcW w:w="1425" w:type="dxa"/>
            <w:shd w:val="clear" w:color="auto" w:fill="auto"/>
            <w:tcMar>
              <w:top w:w="56" w:type="dxa"/>
              <w:left w:w="56" w:type="dxa"/>
              <w:bottom w:w="56" w:type="dxa"/>
              <w:right w:w="56" w:type="dxa"/>
            </w:tcMar>
          </w:tcPr>
          <w:p w14:paraId="28C4FA1D" w14:textId="77777777" w:rsidR="00004184" w:rsidRDefault="002C4894">
            <w:pPr>
              <w:widowControl w:val="0"/>
              <w:spacing w:line="240" w:lineRule="auto"/>
              <w:jc w:val="right"/>
            </w:pPr>
            <w:r>
              <w:rPr>
                <w:b/>
              </w:rPr>
              <w:t>2%</w:t>
            </w:r>
            <w:r>
              <w:t xml:space="preserve"> (72)</w:t>
            </w:r>
          </w:p>
        </w:tc>
        <w:tc>
          <w:tcPr>
            <w:tcW w:w="1425" w:type="dxa"/>
            <w:tcMar>
              <w:top w:w="56" w:type="dxa"/>
              <w:left w:w="56" w:type="dxa"/>
              <w:bottom w:w="56" w:type="dxa"/>
              <w:right w:w="56" w:type="dxa"/>
            </w:tcMar>
          </w:tcPr>
          <w:p w14:paraId="27BBFFBB" w14:textId="77777777" w:rsidR="00004184" w:rsidRDefault="002C4894">
            <w:pPr>
              <w:widowControl w:val="0"/>
              <w:spacing w:line="240" w:lineRule="auto"/>
              <w:jc w:val="right"/>
            </w:pPr>
            <w:r>
              <w:rPr>
                <w:b/>
              </w:rPr>
              <w:t>2%</w:t>
            </w:r>
            <w:r>
              <w:t xml:space="preserve"> (46)</w:t>
            </w:r>
          </w:p>
        </w:tc>
        <w:tc>
          <w:tcPr>
            <w:tcW w:w="1425" w:type="dxa"/>
            <w:shd w:val="clear" w:color="auto" w:fill="auto"/>
            <w:tcMar>
              <w:top w:w="56" w:type="dxa"/>
              <w:left w:w="56" w:type="dxa"/>
              <w:bottom w:w="56" w:type="dxa"/>
              <w:right w:w="56" w:type="dxa"/>
            </w:tcMar>
          </w:tcPr>
          <w:p w14:paraId="724E7090" w14:textId="77777777" w:rsidR="00004184" w:rsidRDefault="002C4894">
            <w:pPr>
              <w:widowControl w:val="0"/>
              <w:spacing w:line="240" w:lineRule="auto"/>
              <w:jc w:val="right"/>
            </w:pPr>
            <w:r>
              <w:rPr>
                <w:b/>
              </w:rPr>
              <w:t>1%</w:t>
            </w:r>
            <w:r>
              <w:t xml:space="preserve"> (34)</w:t>
            </w:r>
          </w:p>
        </w:tc>
        <w:tc>
          <w:tcPr>
            <w:tcW w:w="1425" w:type="dxa"/>
            <w:shd w:val="clear" w:color="auto" w:fill="auto"/>
            <w:tcMar>
              <w:top w:w="56" w:type="dxa"/>
              <w:left w:w="56" w:type="dxa"/>
              <w:bottom w:w="56" w:type="dxa"/>
              <w:right w:w="56" w:type="dxa"/>
            </w:tcMar>
          </w:tcPr>
          <w:p w14:paraId="46413707" w14:textId="77777777" w:rsidR="00004184" w:rsidRDefault="002C4894">
            <w:pPr>
              <w:widowControl w:val="0"/>
              <w:spacing w:line="240" w:lineRule="auto"/>
              <w:jc w:val="right"/>
            </w:pPr>
            <w:r>
              <w:rPr>
                <w:b/>
              </w:rPr>
              <w:t>1%</w:t>
            </w:r>
            <w:r>
              <w:t xml:space="preserve"> (39)</w:t>
            </w:r>
          </w:p>
        </w:tc>
        <w:tc>
          <w:tcPr>
            <w:tcW w:w="1425" w:type="dxa"/>
            <w:shd w:val="clear" w:color="auto" w:fill="auto"/>
            <w:tcMar>
              <w:top w:w="56" w:type="dxa"/>
              <w:left w:w="56" w:type="dxa"/>
              <w:bottom w:w="56" w:type="dxa"/>
              <w:right w:w="56" w:type="dxa"/>
            </w:tcMar>
          </w:tcPr>
          <w:p w14:paraId="4EE8E4FA" w14:textId="77777777" w:rsidR="00004184" w:rsidRDefault="002C4894">
            <w:pPr>
              <w:widowControl w:val="0"/>
              <w:spacing w:line="240" w:lineRule="auto"/>
              <w:jc w:val="right"/>
              <w:rPr>
                <w:b/>
              </w:rPr>
            </w:pPr>
            <w:r>
              <w:rPr>
                <w:b/>
              </w:rPr>
              <w:t>5%</w:t>
            </w:r>
          </w:p>
        </w:tc>
      </w:tr>
      <w:tr w:rsidR="00004184" w14:paraId="5728495A" w14:textId="77777777">
        <w:tc>
          <w:tcPr>
            <w:tcW w:w="2505" w:type="dxa"/>
            <w:shd w:val="clear" w:color="auto" w:fill="D9D9D9"/>
            <w:tcMar>
              <w:top w:w="56" w:type="dxa"/>
              <w:left w:w="56" w:type="dxa"/>
              <w:bottom w:w="56" w:type="dxa"/>
              <w:right w:w="56" w:type="dxa"/>
            </w:tcMar>
          </w:tcPr>
          <w:p w14:paraId="7864B791" w14:textId="77777777" w:rsidR="00004184" w:rsidRDefault="002C4894">
            <w:pPr>
              <w:widowControl w:val="0"/>
              <w:spacing w:line="240" w:lineRule="auto"/>
              <w:rPr>
                <w:b/>
              </w:rPr>
            </w:pPr>
            <w:r>
              <w:rPr>
                <w:b/>
              </w:rPr>
              <w:t>Totaal excl. niet gekend</w:t>
            </w:r>
          </w:p>
        </w:tc>
        <w:tc>
          <w:tcPr>
            <w:tcW w:w="1425" w:type="dxa"/>
            <w:shd w:val="clear" w:color="auto" w:fill="D9D9D9"/>
            <w:tcMar>
              <w:top w:w="56" w:type="dxa"/>
              <w:left w:w="56" w:type="dxa"/>
              <w:bottom w:w="56" w:type="dxa"/>
              <w:right w:w="56" w:type="dxa"/>
            </w:tcMar>
          </w:tcPr>
          <w:p w14:paraId="4AE33C3F" w14:textId="77777777" w:rsidR="00004184" w:rsidRDefault="002C4894">
            <w:pPr>
              <w:widowControl w:val="0"/>
              <w:spacing w:line="240" w:lineRule="auto"/>
              <w:jc w:val="right"/>
              <w:rPr>
                <w:b/>
              </w:rPr>
            </w:pPr>
            <w:r>
              <w:rPr>
                <w:b/>
              </w:rPr>
              <w:t>3.870 (100%)</w:t>
            </w:r>
          </w:p>
        </w:tc>
        <w:tc>
          <w:tcPr>
            <w:tcW w:w="1425" w:type="dxa"/>
            <w:shd w:val="clear" w:color="auto" w:fill="D9D9D9"/>
            <w:tcMar>
              <w:top w:w="56" w:type="dxa"/>
              <w:left w:w="56" w:type="dxa"/>
              <w:bottom w:w="56" w:type="dxa"/>
              <w:right w:w="56" w:type="dxa"/>
            </w:tcMar>
          </w:tcPr>
          <w:p w14:paraId="0A8B1F6C" w14:textId="77777777" w:rsidR="00004184" w:rsidRDefault="002C4894">
            <w:pPr>
              <w:widowControl w:val="0"/>
              <w:spacing w:line="240" w:lineRule="auto"/>
              <w:jc w:val="right"/>
              <w:rPr>
                <w:b/>
              </w:rPr>
            </w:pPr>
            <w:r>
              <w:rPr>
                <w:b/>
              </w:rPr>
              <w:t>2.925 (100%)</w:t>
            </w:r>
          </w:p>
        </w:tc>
        <w:tc>
          <w:tcPr>
            <w:tcW w:w="1425" w:type="dxa"/>
            <w:shd w:val="clear" w:color="auto" w:fill="D9D9D9"/>
            <w:tcMar>
              <w:top w:w="56" w:type="dxa"/>
              <w:left w:w="56" w:type="dxa"/>
              <w:bottom w:w="56" w:type="dxa"/>
              <w:right w:w="56" w:type="dxa"/>
            </w:tcMar>
          </w:tcPr>
          <w:p w14:paraId="1641203E" w14:textId="77777777" w:rsidR="00004184" w:rsidRDefault="002C4894">
            <w:pPr>
              <w:widowControl w:val="0"/>
              <w:spacing w:line="240" w:lineRule="auto"/>
              <w:jc w:val="right"/>
              <w:rPr>
                <w:b/>
              </w:rPr>
            </w:pPr>
            <w:r>
              <w:rPr>
                <w:b/>
              </w:rPr>
              <w:t>3.095 (100%)</w:t>
            </w:r>
          </w:p>
        </w:tc>
        <w:tc>
          <w:tcPr>
            <w:tcW w:w="1425" w:type="dxa"/>
            <w:shd w:val="clear" w:color="auto" w:fill="D9D9D9"/>
            <w:tcMar>
              <w:top w:w="56" w:type="dxa"/>
              <w:left w:w="56" w:type="dxa"/>
              <w:bottom w:w="56" w:type="dxa"/>
              <w:right w:w="56" w:type="dxa"/>
            </w:tcMar>
          </w:tcPr>
          <w:p w14:paraId="5B7EB23A" w14:textId="77777777" w:rsidR="00004184" w:rsidRDefault="002C4894">
            <w:pPr>
              <w:widowControl w:val="0"/>
              <w:spacing w:line="240" w:lineRule="auto"/>
              <w:jc w:val="right"/>
              <w:rPr>
                <w:b/>
              </w:rPr>
            </w:pPr>
            <w:r>
              <w:rPr>
                <w:b/>
              </w:rPr>
              <w:t>3.444 (100%)</w:t>
            </w:r>
          </w:p>
        </w:tc>
        <w:tc>
          <w:tcPr>
            <w:tcW w:w="1425" w:type="dxa"/>
            <w:shd w:val="clear" w:color="auto" w:fill="D9D9D9"/>
            <w:tcMar>
              <w:top w:w="56" w:type="dxa"/>
              <w:left w:w="56" w:type="dxa"/>
              <w:bottom w:w="56" w:type="dxa"/>
              <w:right w:w="56" w:type="dxa"/>
            </w:tcMar>
          </w:tcPr>
          <w:p w14:paraId="268854C1" w14:textId="77777777" w:rsidR="00004184" w:rsidRDefault="002C4894">
            <w:pPr>
              <w:widowControl w:val="0"/>
              <w:spacing w:line="240" w:lineRule="auto"/>
              <w:jc w:val="right"/>
              <w:rPr>
                <w:b/>
              </w:rPr>
            </w:pPr>
            <w:r>
              <w:rPr>
                <w:b/>
              </w:rPr>
              <w:t>100%</w:t>
            </w:r>
          </w:p>
        </w:tc>
      </w:tr>
      <w:tr w:rsidR="00004184" w14:paraId="63041F78" w14:textId="77777777">
        <w:tc>
          <w:tcPr>
            <w:tcW w:w="2505" w:type="dxa"/>
            <w:shd w:val="clear" w:color="auto" w:fill="F3F3F3"/>
            <w:tcMar>
              <w:top w:w="56" w:type="dxa"/>
              <w:left w:w="56" w:type="dxa"/>
              <w:bottom w:w="56" w:type="dxa"/>
              <w:right w:w="56" w:type="dxa"/>
            </w:tcMar>
          </w:tcPr>
          <w:p w14:paraId="3F92E859" w14:textId="77777777" w:rsidR="00004184" w:rsidRDefault="002C4894">
            <w:pPr>
              <w:widowControl w:val="0"/>
              <w:spacing w:line="240" w:lineRule="auto"/>
              <w:rPr>
                <w:b/>
              </w:rPr>
            </w:pPr>
            <w:r>
              <w:rPr>
                <w:b/>
              </w:rPr>
              <w:t>Niet gekend</w:t>
            </w:r>
          </w:p>
        </w:tc>
        <w:tc>
          <w:tcPr>
            <w:tcW w:w="1425" w:type="dxa"/>
            <w:shd w:val="clear" w:color="auto" w:fill="auto"/>
            <w:tcMar>
              <w:top w:w="56" w:type="dxa"/>
              <w:left w:w="56" w:type="dxa"/>
              <w:bottom w:w="56" w:type="dxa"/>
              <w:right w:w="56" w:type="dxa"/>
            </w:tcMar>
          </w:tcPr>
          <w:p w14:paraId="01E87255" w14:textId="77777777" w:rsidR="00004184" w:rsidRDefault="002C4894">
            <w:pPr>
              <w:widowControl w:val="0"/>
              <w:spacing w:line="240" w:lineRule="auto"/>
              <w:jc w:val="right"/>
            </w:pPr>
            <w:r>
              <w:t>7</w:t>
            </w:r>
          </w:p>
        </w:tc>
        <w:tc>
          <w:tcPr>
            <w:tcW w:w="1425" w:type="dxa"/>
            <w:shd w:val="clear" w:color="auto" w:fill="auto"/>
            <w:tcMar>
              <w:top w:w="56" w:type="dxa"/>
              <w:left w:w="56" w:type="dxa"/>
              <w:bottom w:w="56" w:type="dxa"/>
              <w:right w:w="56" w:type="dxa"/>
            </w:tcMar>
          </w:tcPr>
          <w:p w14:paraId="4D76CBBE" w14:textId="77777777" w:rsidR="00004184" w:rsidRDefault="002C4894">
            <w:pPr>
              <w:widowControl w:val="0"/>
              <w:spacing w:line="240" w:lineRule="auto"/>
              <w:jc w:val="right"/>
            </w:pPr>
            <w:r>
              <w:t>&lt;5</w:t>
            </w:r>
          </w:p>
        </w:tc>
        <w:tc>
          <w:tcPr>
            <w:tcW w:w="1425" w:type="dxa"/>
            <w:shd w:val="clear" w:color="auto" w:fill="auto"/>
            <w:tcMar>
              <w:top w:w="56" w:type="dxa"/>
              <w:left w:w="56" w:type="dxa"/>
              <w:bottom w:w="56" w:type="dxa"/>
              <w:right w:w="56" w:type="dxa"/>
            </w:tcMar>
          </w:tcPr>
          <w:p w14:paraId="61731FF3" w14:textId="77777777" w:rsidR="00004184" w:rsidRDefault="002C4894">
            <w:pPr>
              <w:widowControl w:val="0"/>
              <w:spacing w:line="240" w:lineRule="auto"/>
              <w:jc w:val="right"/>
            </w:pPr>
            <w:r>
              <w:t>&lt;5</w:t>
            </w:r>
          </w:p>
        </w:tc>
        <w:tc>
          <w:tcPr>
            <w:tcW w:w="1425" w:type="dxa"/>
            <w:shd w:val="clear" w:color="auto" w:fill="auto"/>
            <w:tcMar>
              <w:top w:w="56" w:type="dxa"/>
              <w:left w:w="56" w:type="dxa"/>
              <w:bottom w:w="56" w:type="dxa"/>
              <w:right w:w="56" w:type="dxa"/>
            </w:tcMar>
          </w:tcPr>
          <w:p w14:paraId="189D9BA6" w14:textId="77777777" w:rsidR="00004184" w:rsidRDefault="002C4894">
            <w:pPr>
              <w:widowControl w:val="0"/>
              <w:spacing w:line="240" w:lineRule="auto"/>
              <w:jc w:val="right"/>
            </w:pPr>
            <w:r>
              <w:t>&lt;5</w:t>
            </w:r>
          </w:p>
        </w:tc>
        <w:tc>
          <w:tcPr>
            <w:tcW w:w="1425" w:type="dxa"/>
            <w:shd w:val="clear" w:color="auto" w:fill="auto"/>
            <w:tcMar>
              <w:top w:w="56" w:type="dxa"/>
              <w:left w:w="56" w:type="dxa"/>
              <w:bottom w:w="56" w:type="dxa"/>
              <w:right w:w="56" w:type="dxa"/>
            </w:tcMar>
          </w:tcPr>
          <w:p w14:paraId="7168F822" w14:textId="77777777" w:rsidR="00004184" w:rsidRDefault="002C4894">
            <w:pPr>
              <w:widowControl w:val="0"/>
              <w:spacing w:line="240" w:lineRule="auto"/>
              <w:jc w:val="right"/>
            </w:pPr>
            <w:r>
              <w:t>N.v.t.</w:t>
            </w:r>
          </w:p>
        </w:tc>
      </w:tr>
    </w:tbl>
    <w:p w14:paraId="303826D2" w14:textId="77777777" w:rsidR="00004184" w:rsidRDefault="00004184"/>
    <w:p w14:paraId="7536132A" w14:textId="77777777" w:rsidR="00004184" w:rsidRDefault="002C4894">
      <w:pPr>
        <w:widowControl w:val="0"/>
        <w:spacing w:before="200" w:after="200"/>
        <w:rPr>
          <w:b/>
        </w:rPr>
      </w:pPr>
      <w:r>
        <w:rPr>
          <w:b/>
        </w:rPr>
        <w:t>Grafiek 12: Verdeling nieuwe PVB-vragen over provincies, afgezet tegenover bevolkingspercentage (2022)</w:t>
      </w:r>
    </w:p>
    <w:p w14:paraId="368A1A09" w14:textId="77777777" w:rsidR="00004184" w:rsidRDefault="002C4894">
      <w:pPr>
        <w:rPr>
          <w:b/>
        </w:rPr>
      </w:pPr>
      <w:r>
        <w:rPr>
          <w:b/>
          <w:noProof/>
        </w:rPr>
        <w:drawing>
          <wp:inline distT="114300" distB="114300" distL="114300" distR="114300" wp14:anchorId="66022EA8" wp14:editId="7CC4C40F">
            <wp:extent cx="4680000" cy="2496918"/>
            <wp:effectExtent l="0" t="0" r="0" 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3"/>
                    <a:srcRect/>
                    <a:stretch>
                      <a:fillRect/>
                    </a:stretch>
                  </pic:blipFill>
                  <pic:spPr>
                    <a:xfrm>
                      <a:off x="0" y="0"/>
                      <a:ext cx="4680000" cy="2496918"/>
                    </a:xfrm>
                    <a:prstGeom prst="rect">
                      <a:avLst/>
                    </a:prstGeom>
                    <a:ln/>
                  </pic:spPr>
                </pic:pic>
              </a:graphicData>
            </a:graphic>
          </wp:inline>
        </w:drawing>
      </w:r>
    </w:p>
    <w:p w14:paraId="6B1594C6" w14:textId="77777777" w:rsidR="00004184" w:rsidRDefault="002C4894">
      <w:r>
        <w:br/>
        <w:t xml:space="preserve">In verhouding tot het bevolkingspercentage zien we een </w:t>
      </w:r>
      <w:r>
        <w:rPr>
          <w:b/>
        </w:rPr>
        <w:t>ondervertegenwoordiging van nieuwe vragen PVB uit het Brussels Hoofdstedelijk Gewest</w:t>
      </w:r>
      <w:r>
        <w:t xml:space="preserve"> en in verh</w:t>
      </w:r>
      <w:r>
        <w:t xml:space="preserve">ouding </w:t>
      </w:r>
      <w:r>
        <w:rPr>
          <w:b/>
        </w:rPr>
        <w:t>meer aanvragen in Limburg</w:t>
      </w:r>
      <w:r>
        <w:t>.</w:t>
      </w:r>
    </w:p>
    <w:p w14:paraId="35F9510A" w14:textId="77777777" w:rsidR="00004184" w:rsidRDefault="002C4894" w:rsidP="008752B2">
      <w:pPr>
        <w:pStyle w:val="Kop2"/>
      </w:pPr>
      <w:bookmarkStart w:id="97" w:name="_kvb403g3mkqs" w:colFirst="0" w:colLast="0"/>
      <w:bookmarkEnd w:id="97"/>
      <w:r>
        <w:t>5.4</w:t>
      </w:r>
      <w:r>
        <w:tab/>
        <w:t>Gevraagde ondersteuningsfuncties</w:t>
      </w:r>
    </w:p>
    <w:p w14:paraId="38A6AFB2" w14:textId="77777777" w:rsidR="00004184" w:rsidRDefault="002C4894">
      <w:pPr>
        <w:spacing w:after="200"/>
      </w:pPr>
      <w:r>
        <w:t>I</w:t>
      </w:r>
      <w:r>
        <w:t>n wat volgt geven we een inzicht in de gevraagde ondersteuningsfuncties in het ondersteuningsplan van mensen die een PVB aangevraagd hebben. Mensen kunnen verschillende ondersteuningsv</w:t>
      </w:r>
      <w:r>
        <w:t xml:space="preserve">ormen aanvragen. We hanteren dezelfde clustering van ondersteuningsfuncties als bij de gebruikte </w:t>
      </w:r>
      <w:r>
        <w:lastRenderedPageBreak/>
        <w:t xml:space="preserve">ondersteuningsfuncties (hoofdstuk </w:t>
      </w:r>
      <w:hyperlink w:anchor="_22koor7bhu16">
        <w:r>
          <w:rPr>
            <w:color w:val="1155CC"/>
            <w:u w:val="single"/>
          </w:rPr>
          <w:t>4.4.1.6</w:t>
        </w:r>
      </w:hyperlink>
      <w:r>
        <w:t>). De 11e categorie (wel overeenkomst, geen ondersteuningsfunctie) vervalt hier. D</w:t>
      </w:r>
      <w:r>
        <w:t xml:space="preserve">it brengt ons tot 10 categorieën: </w:t>
      </w:r>
    </w:p>
    <w:p w14:paraId="6DAF08F1" w14:textId="77777777" w:rsidR="00004184" w:rsidRDefault="002C4894">
      <w:pPr>
        <w:numPr>
          <w:ilvl w:val="0"/>
          <w:numId w:val="13"/>
        </w:numPr>
        <w:spacing w:after="200"/>
      </w:pPr>
      <w:r>
        <w:rPr>
          <w:b/>
        </w:rPr>
        <w:t xml:space="preserve">Voltijdse dag- en woonondersteuning: </w:t>
      </w:r>
      <w:r>
        <w:t>7 dagen dagondersteuning en 7 nachten woonondersteuning</w:t>
      </w:r>
    </w:p>
    <w:p w14:paraId="6EF6F81D" w14:textId="77777777" w:rsidR="00004184" w:rsidRDefault="002C4894">
      <w:pPr>
        <w:numPr>
          <w:ilvl w:val="0"/>
          <w:numId w:val="13"/>
        </w:numPr>
        <w:spacing w:after="200"/>
      </w:pPr>
      <w:r>
        <w:rPr>
          <w:b/>
        </w:rPr>
        <w:t>Hoogfrequente woonondersteuning:</w:t>
      </w:r>
      <w:r>
        <w:t xml:space="preserve"> meer dan 4 nachten woonondersteuning (eventueel gecombineerd met andere ondersteuning)</w:t>
      </w:r>
    </w:p>
    <w:p w14:paraId="13996667" w14:textId="77777777" w:rsidR="00004184" w:rsidRDefault="002C4894">
      <w:pPr>
        <w:numPr>
          <w:ilvl w:val="0"/>
          <w:numId w:val="13"/>
        </w:numPr>
        <w:spacing w:after="200"/>
      </w:pPr>
      <w:r>
        <w:rPr>
          <w:b/>
        </w:rPr>
        <w:t>Laagfreq</w:t>
      </w:r>
      <w:r>
        <w:rPr>
          <w:b/>
        </w:rPr>
        <w:t>uente woonondersteuning:</w:t>
      </w:r>
      <w:r>
        <w:t xml:space="preserve"> meer dan 1,15 en minder dan 4 nachten (eventueel gecombineerd met andere ondersteuning)</w:t>
      </w:r>
    </w:p>
    <w:p w14:paraId="7EFA2640" w14:textId="77777777" w:rsidR="00004184" w:rsidRDefault="002C4894">
      <w:pPr>
        <w:numPr>
          <w:ilvl w:val="0"/>
          <w:numId w:val="13"/>
        </w:numPr>
        <w:spacing w:after="200"/>
        <w:rPr>
          <w:b/>
        </w:rPr>
      </w:pPr>
      <w:r>
        <w:rPr>
          <w:b/>
        </w:rPr>
        <w:t xml:space="preserve">Hoogfrequente dagondersteuning: </w:t>
      </w:r>
      <w:r>
        <w:t>meer dan 4 dagen (eventueel in combinatie met individuele ondersteuning)</w:t>
      </w:r>
    </w:p>
    <w:p w14:paraId="5D9A653A" w14:textId="77777777" w:rsidR="00004184" w:rsidRDefault="002C4894">
      <w:pPr>
        <w:numPr>
          <w:ilvl w:val="0"/>
          <w:numId w:val="13"/>
        </w:numPr>
        <w:spacing w:after="200"/>
        <w:rPr>
          <w:b/>
        </w:rPr>
      </w:pPr>
      <w:r>
        <w:rPr>
          <w:b/>
        </w:rPr>
        <w:t xml:space="preserve">Laagfrequente dagondersteuning: </w:t>
      </w:r>
      <w:r>
        <w:t>meer d</w:t>
      </w:r>
      <w:r>
        <w:t>an 1,15 en minder dan 4 dagen (eventueel gecombineerd met individuele ondersteuning)</w:t>
      </w:r>
    </w:p>
    <w:p w14:paraId="072A4534" w14:textId="77777777" w:rsidR="00004184" w:rsidRDefault="002C4894">
      <w:pPr>
        <w:numPr>
          <w:ilvl w:val="0"/>
          <w:numId w:val="13"/>
        </w:numPr>
        <w:spacing w:after="200"/>
        <w:rPr>
          <w:b/>
        </w:rPr>
      </w:pPr>
      <w:r>
        <w:rPr>
          <w:b/>
        </w:rPr>
        <w:t>Individuele ondersteuning met kortdurende dag- en/of woonondersteuning: p</w:t>
      </w:r>
      <w:r>
        <w:t>raktische hulp en/of oproepbare permanentie en/of individuele psychosociale begeleiding en/of glob</w:t>
      </w:r>
      <w:r>
        <w:t>ale individuele ondersteuning gecombineerd met kortdurende dag- en of/woonondersteuning</w:t>
      </w:r>
    </w:p>
    <w:p w14:paraId="7BAD9B47" w14:textId="77777777" w:rsidR="00004184" w:rsidRDefault="002C4894">
      <w:pPr>
        <w:numPr>
          <w:ilvl w:val="0"/>
          <w:numId w:val="13"/>
        </w:numPr>
        <w:spacing w:after="200"/>
        <w:rPr>
          <w:b/>
        </w:rPr>
      </w:pPr>
      <w:r>
        <w:rPr>
          <w:b/>
        </w:rPr>
        <w:t>Enkel globale ondersteuning</w:t>
      </w:r>
    </w:p>
    <w:p w14:paraId="4E2AE642" w14:textId="77777777" w:rsidR="00004184" w:rsidRDefault="002C4894">
      <w:pPr>
        <w:numPr>
          <w:ilvl w:val="0"/>
          <w:numId w:val="13"/>
        </w:numPr>
        <w:spacing w:after="200"/>
        <w:rPr>
          <w:b/>
        </w:rPr>
      </w:pPr>
      <w:r>
        <w:rPr>
          <w:b/>
        </w:rPr>
        <w:t>Enkel praktische hulp</w:t>
      </w:r>
    </w:p>
    <w:p w14:paraId="5ED0485E" w14:textId="77777777" w:rsidR="00004184" w:rsidRDefault="002C4894">
      <w:pPr>
        <w:numPr>
          <w:ilvl w:val="0"/>
          <w:numId w:val="13"/>
        </w:numPr>
        <w:spacing w:after="200"/>
        <w:rPr>
          <w:b/>
        </w:rPr>
      </w:pPr>
      <w:r>
        <w:rPr>
          <w:b/>
        </w:rPr>
        <w:t>Enkel psychosociale ondersteuning</w:t>
      </w:r>
    </w:p>
    <w:p w14:paraId="7775288B" w14:textId="77777777" w:rsidR="00004184" w:rsidRDefault="002C4894">
      <w:pPr>
        <w:numPr>
          <w:ilvl w:val="0"/>
          <w:numId w:val="13"/>
        </w:numPr>
        <w:spacing w:after="200"/>
        <w:rPr>
          <w:b/>
        </w:rPr>
      </w:pPr>
      <w:r>
        <w:rPr>
          <w:b/>
        </w:rPr>
        <w:t>Enkel kortdurende dag- en/of woonondersteuning</w:t>
      </w:r>
    </w:p>
    <w:p w14:paraId="64A15A00" w14:textId="77777777" w:rsidR="00004184" w:rsidRDefault="002C4894">
      <w:pPr>
        <w:spacing w:after="200"/>
      </w:pPr>
      <w:r>
        <w:t>Vragen die geweigerd zijn, onontvankelijk zijn of administratief zijn stopgezet, worden niet meegenomen in de analyse. Vragen vanuit de transitie CRZ of de transitie ZIN worden ook niet meegenomen in de analys</w:t>
      </w:r>
      <w:r>
        <w:t xml:space="preserve">e. We focussen op de nieuwe PVB-vragen sinds de start van PVF. </w:t>
      </w:r>
    </w:p>
    <w:p w14:paraId="1D06956F" w14:textId="77777777" w:rsidR="00004184" w:rsidRDefault="002C4894">
      <w:pPr>
        <w:spacing w:after="200"/>
        <w:rPr>
          <w:b/>
        </w:rPr>
      </w:pPr>
      <w:r>
        <w:br w:type="page"/>
      </w:r>
    </w:p>
    <w:p w14:paraId="209F783A" w14:textId="77777777" w:rsidR="00004184" w:rsidRDefault="002C4894">
      <w:pPr>
        <w:spacing w:after="200"/>
        <w:rPr>
          <w:b/>
        </w:rPr>
      </w:pPr>
      <w:r>
        <w:rPr>
          <w:b/>
        </w:rPr>
        <w:lastRenderedPageBreak/>
        <w:t>Tabel 62: Gevraagde combinaties van ondersteuning per prioriteitengroep</w:t>
      </w:r>
    </w:p>
    <w:tbl>
      <w:tblPr>
        <w:tblStyle w:val="afffc"/>
        <w:tblW w:w="95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1275"/>
        <w:gridCol w:w="1275"/>
        <w:gridCol w:w="1275"/>
        <w:gridCol w:w="1275"/>
        <w:gridCol w:w="1275"/>
      </w:tblGrid>
      <w:tr w:rsidR="00004184" w14:paraId="726D4E08" w14:textId="77777777">
        <w:trPr>
          <w:trHeight w:val="300"/>
        </w:trPr>
        <w:tc>
          <w:tcPr>
            <w:tcW w:w="3210"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20D405B1" w14:textId="77777777" w:rsidR="00004184" w:rsidRDefault="00004184">
            <w:pPr>
              <w:widowControl w:val="0"/>
              <w:pBdr>
                <w:top w:val="nil"/>
                <w:left w:val="nil"/>
                <w:bottom w:val="nil"/>
                <w:right w:val="nil"/>
                <w:between w:val="nil"/>
              </w:pBdr>
              <w:rPr>
                <w:b/>
                <w:color w:val="FFFFFF"/>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00EB08C2" w14:textId="77777777" w:rsidR="00004184" w:rsidRDefault="002C4894">
            <w:pPr>
              <w:widowControl w:val="0"/>
              <w:pBdr>
                <w:top w:val="nil"/>
                <w:left w:val="nil"/>
                <w:bottom w:val="nil"/>
                <w:right w:val="nil"/>
                <w:between w:val="nil"/>
              </w:pBdr>
              <w:jc w:val="right"/>
              <w:rPr>
                <w:b/>
                <w:color w:val="FFFFFF"/>
                <w:sz w:val="20"/>
                <w:szCs w:val="20"/>
              </w:rPr>
            </w:pPr>
            <w:r>
              <w:rPr>
                <w:b/>
                <w:color w:val="FFFFFF"/>
                <w:sz w:val="20"/>
                <w:szCs w:val="20"/>
              </w:rPr>
              <w:t>PG 1</w:t>
            </w:r>
          </w:p>
        </w:tc>
        <w:tc>
          <w:tcPr>
            <w:tcW w:w="127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53BBA975" w14:textId="77777777" w:rsidR="00004184" w:rsidRDefault="002C4894">
            <w:pPr>
              <w:widowControl w:val="0"/>
              <w:pBdr>
                <w:top w:val="nil"/>
                <w:left w:val="nil"/>
                <w:bottom w:val="nil"/>
                <w:right w:val="nil"/>
                <w:between w:val="nil"/>
              </w:pBdr>
              <w:jc w:val="right"/>
              <w:rPr>
                <w:b/>
                <w:color w:val="FFFFFF"/>
                <w:sz w:val="20"/>
                <w:szCs w:val="20"/>
              </w:rPr>
            </w:pPr>
            <w:r>
              <w:rPr>
                <w:b/>
                <w:color w:val="FFFFFF"/>
                <w:sz w:val="20"/>
                <w:szCs w:val="20"/>
              </w:rPr>
              <w:t>PG 2</w:t>
            </w:r>
          </w:p>
        </w:tc>
        <w:tc>
          <w:tcPr>
            <w:tcW w:w="127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6160C312" w14:textId="77777777" w:rsidR="00004184" w:rsidRDefault="002C4894">
            <w:pPr>
              <w:widowControl w:val="0"/>
              <w:pBdr>
                <w:top w:val="nil"/>
                <w:left w:val="nil"/>
                <w:bottom w:val="nil"/>
                <w:right w:val="nil"/>
                <w:between w:val="nil"/>
              </w:pBdr>
              <w:jc w:val="right"/>
              <w:rPr>
                <w:b/>
                <w:color w:val="FFFFFF"/>
                <w:sz w:val="20"/>
                <w:szCs w:val="20"/>
              </w:rPr>
            </w:pPr>
            <w:r>
              <w:rPr>
                <w:b/>
                <w:color w:val="FFFFFF"/>
                <w:sz w:val="20"/>
                <w:szCs w:val="20"/>
              </w:rPr>
              <w:t>PG 3</w:t>
            </w:r>
          </w:p>
        </w:tc>
        <w:tc>
          <w:tcPr>
            <w:tcW w:w="127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58287F7A" w14:textId="77777777" w:rsidR="00004184" w:rsidRDefault="002C4894">
            <w:pPr>
              <w:widowControl w:val="0"/>
              <w:pBdr>
                <w:top w:val="nil"/>
                <w:left w:val="nil"/>
                <w:bottom w:val="nil"/>
                <w:right w:val="nil"/>
                <w:between w:val="nil"/>
              </w:pBdr>
              <w:jc w:val="right"/>
              <w:rPr>
                <w:b/>
                <w:color w:val="FFFFFF"/>
                <w:sz w:val="20"/>
                <w:szCs w:val="20"/>
              </w:rPr>
            </w:pPr>
            <w:r>
              <w:rPr>
                <w:b/>
                <w:color w:val="FFFFFF"/>
                <w:sz w:val="20"/>
                <w:szCs w:val="20"/>
              </w:rPr>
              <w:t>Andere</w:t>
            </w:r>
          </w:p>
        </w:tc>
        <w:tc>
          <w:tcPr>
            <w:tcW w:w="127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24AF416A" w14:textId="77777777" w:rsidR="00004184" w:rsidRDefault="002C4894">
            <w:pPr>
              <w:widowControl w:val="0"/>
              <w:pBdr>
                <w:top w:val="nil"/>
                <w:left w:val="nil"/>
                <w:bottom w:val="nil"/>
                <w:right w:val="nil"/>
                <w:between w:val="nil"/>
              </w:pBdr>
              <w:jc w:val="right"/>
              <w:rPr>
                <w:b/>
                <w:sz w:val="20"/>
                <w:szCs w:val="20"/>
              </w:rPr>
            </w:pPr>
            <w:r>
              <w:rPr>
                <w:b/>
                <w:sz w:val="20"/>
                <w:szCs w:val="20"/>
              </w:rPr>
              <w:t>Totaal</w:t>
            </w:r>
          </w:p>
        </w:tc>
      </w:tr>
      <w:tr w:rsidR="00004184" w14:paraId="6B223C39" w14:textId="77777777">
        <w:trPr>
          <w:trHeight w:val="300"/>
        </w:trPr>
        <w:tc>
          <w:tcPr>
            <w:tcW w:w="321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66577088" w14:textId="77777777" w:rsidR="00004184" w:rsidRDefault="002C4894">
            <w:pPr>
              <w:widowControl w:val="0"/>
              <w:rPr>
                <w:sz w:val="20"/>
                <w:szCs w:val="20"/>
              </w:rPr>
            </w:pPr>
            <w:r>
              <w:rPr>
                <w:sz w:val="20"/>
                <w:szCs w:val="20"/>
              </w:rPr>
              <w:t>Voltijdse dag- en woonondersteuning</w:t>
            </w:r>
          </w:p>
        </w:tc>
        <w:tc>
          <w:tcPr>
            <w:tcW w:w="12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384F356" w14:textId="77777777" w:rsidR="00004184" w:rsidRDefault="002C4894">
            <w:pPr>
              <w:widowControl w:val="0"/>
              <w:pBdr>
                <w:top w:val="nil"/>
                <w:left w:val="nil"/>
                <w:bottom w:val="nil"/>
                <w:right w:val="nil"/>
                <w:between w:val="nil"/>
              </w:pBdr>
              <w:jc w:val="right"/>
              <w:rPr>
                <w:sz w:val="20"/>
                <w:szCs w:val="20"/>
              </w:rPr>
            </w:pPr>
            <w:r>
              <w:rPr>
                <w:sz w:val="20"/>
                <w:szCs w:val="20"/>
              </w:rPr>
              <w:t>38%</w:t>
            </w:r>
          </w:p>
        </w:tc>
        <w:tc>
          <w:tcPr>
            <w:tcW w:w="12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E781397" w14:textId="77777777" w:rsidR="00004184" w:rsidRDefault="002C4894">
            <w:pPr>
              <w:widowControl w:val="0"/>
              <w:pBdr>
                <w:top w:val="nil"/>
                <w:left w:val="nil"/>
                <w:bottom w:val="nil"/>
                <w:right w:val="nil"/>
                <w:between w:val="nil"/>
              </w:pBdr>
              <w:jc w:val="right"/>
              <w:rPr>
                <w:sz w:val="20"/>
                <w:szCs w:val="20"/>
              </w:rPr>
            </w:pPr>
            <w:r>
              <w:rPr>
                <w:sz w:val="20"/>
                <w:szCs w:val="20"/>
              </w:rPr>
              <w:t>25%</w:t>
            </w:r>
          </w:p>
        </w:tc>
        <w:tc>
          <w:tcPr>
            <w:tcW w:w="12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F947088" w14:textId="77777777" w:rsidR="00004184" w:rsidRDefault="002C4894">
            <w:pPr>
              <w:widowControl w:val="0"/>
              <w:pBdr>
                <w:top w:val="nil"/>
                <w:left w:val="nil"/>
                <w:bottom w:val="nil"/>
                <w:right w:val="nil"/>
                <w:between w:val="nil"/>
              </w:pBdr>
              <w:jc w:val="right"/>
              <w:rPr>
                <w:sz w:val="20"/>
                <w:szCs w:val="20"/>
              </w:rPr>
            </w:pPr>
            <w:r>
              <w:rPr>
                <w:sz w:val="20"/>
                <w:szCs w:val="20"/>
              </w:rPr>
              <w:t>23%</w:t>
            </w:r>
          </w:p>
        </w:tc>
        <w:tc>
          <w:tcPr>
            <w:tcW w:w="12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CADE1BB" w14:textId="77777777" w:rsidR="00004184" w:rsidRDefault="002C4894">
            <w:pPr>
              <w:widowControl w:val="0"/>
              <w:pBdr>
                <w:top w:val="nil"/>
                <w:left w:val="nil"/>
                <w:bottom w:val="nil"/>
                <w:right w:val="nil"/>
                <w:between w:val="nil"/>
              </w:pBdr>
              <w:jc w:val="right"/>
              <w:rPr>
                <w:sz w:val="20"/>
                <w:szCs w:val="20"/>
              </w:rPr>
            </w:pPr>
            <w:r>
              <w:rPr>
                <w:sz w:val="20"/>
                <w:szCs w:val="20"/>
              </w:rPr>
              <w:t>50%</w:t>
            </w:r>
          </w:p>
        </w:tc>
        <w:tc>
          <w:tcPr>
            <w:tcW w:w="127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75B991FB" w14:textId="77777777" w:rsidR="00004184" w:rsidRDefault="002C4894">
            <w:pPr>
              <w:widowControl w:val="0"/>
              <w:pBdr>
                <w:top w:val="nil"/>
                <w:left w:val="nil"/>
                <w:bottom w:val="nil"/>
                <w:right w:val="nil"/>
                <w:between w:val="nil"/>
              </w:pBdr>
              <w:jc w:val="right"/>
              <w:rPr>
                <w:b/>
                <w:sz w:val="20"/>
                <w:szCs w:val="20"/>
              </w:rPr>
            </w:pPr>
            <w:r>
              <w:rPr>
                <w:b/>
                <w:sz w:val="20"/>
                <w:szCs w:val="20"/>
              </w:rPr>
              <w:t>35%</w:t>
            </w:r>
          </w:p>
        </w:tc>
      </w:tr>
      <w:tr w:rsidR="00004184" w14:paraId="1931ED47" w14:textId="77777777">
        <w:trPr>
          <w:trHeight w:val="300"/>
        </w:trPr>
        <w:tc>
          <w:tcPr>
            <w:tcW w:w="321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1B6D423B" w14:textId="77777777" w:rsidR="00004184" w:rsidRDefault="002C4894">
            <w:pPr>
              <w:widowControl w:val="0"/>
              <w:rPr>
                <w:sz w:val="20"/>
                <w:szCs w:val="20"/>
              </w:rPr>
            </w:pPr>
            <w:r>
              <w:rPr>
                <w:sz w:val="20"/>
                <w:szCs w:val="20"/>
              </w:rPr>
              <w:t>H</w:t>
            </w:r>
            <w:r>
              <w:rPr>
                <w:sz w:val="20"/>
                <w:szCs w:val="20"/>
              </w:rPr>
              <w:t>oogfrequente woonondersteuning</w:t>
            </w:r>
          </w:p>
        </w:tc>
        <w:tc>
          <w:tcPr>
            <w:tcW w:w="12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9929E16" w14:textId="77777777" w:rsidR="00004184" w:rsidRDefault="002C4894">
            <w:pPr>
              <w:widowControl w:val="0"/>
              <w:pBdr>
                <w:top w:val="nil"/>
                <w:left w:val="nil"/>
                <w:bottom w:val="nil"/>
                <w:right w:val="nil"/>
                <w:between w:val="nil"/>
              </w:pBdr>
              <w:jc w:val="right"/>
              <w:rPr>
                <w:sz w:val="20"/>
                <w:szCs w:val="20"/>
              </w:rPr>
            </w:pPr>
            <w:r>
              <w:rPr>
                <w:sz w:val="20"/>
                <w:szCs w:val="20"/>
              </w:rPr>
              <w:t>13%</w:t>
            </w:r>
          </w:p>
        </w:tc>
        <w:tc>
          <w:tcPr>
            <w:tcW w:w="12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8C784DE" w14:textId="77777777" w:rsidR="00004184" w:rsidRDefault="002C4894">
            <w:pPr>
              <w:widowControl w:val="0"/>
              <w:pBdr>
                <w:top w:val="nil"/>
                <w:left w:val="nil"/>
                <w:bottom w:val="nil"/>
                <w:right w:val="nil"/>
                <w:between w:val="nil"/>
              </w:pBdr>
              <w:jc w:val="right"/>
              <w:rPr>
                <w:sz w:val="20"/>
                <w:szCs w:val="20"/>
              </w:rPr>
            </w:pPr>
            <w:r>
              <w:rPr>
                <w:sz w:val="20"/>
                <w:szCs w:val="20"/>
              </w:rPr>
              <w:t>13%</w:t>
            </w:r>
          </w:p>
        </w:tc>
        <w:tc>
          <w:tcPr>
            <w:tcW w:w="12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940E814" w14:textId="77777777" w:rsidR="00004184" w:rsidRDefault="002C4894">
            <w:pPr>
              <w:widowControl w:val="0"/>
              <w:pBdr>
                <w:top w:val="nil"/>
                <w:left w:val="nil"/>
                <w:bottom w:val="nil"/>
                <w:right w:val="nil"/>
                <w:between w:val="nil"/>
              </w:pBdr>
              <w:jc w:val="right"/>
              <w:rPr>
                <w:sz w:val="20"/>
                <w:szCs w:val="20"/>
              </w:rPr>
            </w:pPr>
            <w:r>
              <w:rPr>
                <w:sz w:val="20"/>
                <w:szCs w:val="20"/>
              </w:rPr>
              <w:t>11%</w:t>
            </w:r>
          </w:p>
        </w:tc>
        <w:tc>
          <w:tcPr>
            <w:tcW w:w="12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A142049" w14:textId="77777777" w:rsidR="00004184" w:rsidRDefault="002C4894">
            <w:pPr>
              <w:widowControl w:val="0"/>
              <w:pBdr>
                <w:top w:val="nil"/>
                <w:left w:val="nil"/>
                <w:bottom w:val="nil"/>
                <w:right w:val="nil"/>
                <w:between w:val="nil"/>
              </w:pBdr>
              <w:jc w:val="right"/>
              <w:rPr>
                <w:sz w:val="20"/>
                <w:szCs w:val="20"/>
              </w:rPr>
            </w:pPr>
            <w:r>
              <w:rPr>
                <w:sz w:val="20"/>
                <w:szCs w:val="20"/>
              </w:rPr>
              <w:t>11%</w:t>
            </w:r>
          </w:p>
        </w:tc>
        <w:tc>
          <w:tcPr>
            <w:tcW w:w="127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41273BE7" w14:textId="77777777" w:rsidR="00004184" w:rsidRDefault="002C4894">
            <w:pPr>
              <w:widowControl w:val="0"/>
              <w:pBdr>
                <w:top w:val="nil"/>
                <w:left w:val="nil"/>
                <w:bottom w:val="nil"/>
                <w:right w:val="nil"/>
                <w:between w:val="nil"/>
              </w:pBdr>
              <w:jc w:val="right"/>
              <w:rPr>
                <w:b/>
                <w:sz w:val="20"/>
                <w:szCs w:val="20"/>
              </w:rPr>
            </w:pPr>
            <w:r>
              <w:rPr>
                <w:b/>
                <w:sz w:val="20"/>
                <w:szCs w:val="20"/>
              </w:rPr>
              <w:t>12%</w:t>
            </w:r>
          </w:p>
        </w:tc>
      </w:tr>
      <w:tr w:rsidR="00004184" w14:paraId="46949D80" w14:textId="77777777">
        <w:trPr>
          <w:trHeight w:val="300"/>
        </w:trPr>
        <w:tc>
          <w:tcPr>
            <w:tcW w:w="321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2B6886E6" w14:textId="77777777" w:rsidR="00004184" w:rsidRDefault="002C4894">
            <w:pPr>
              <w:widowControl w:val="0"/>
              <w:rPr>
                <w:sz w:val="20"/>
                <w:szCs w:val="20"/>
              </w:rPr>
            </w:pPr>
            <w:r>
              <w:rPr>
                <w:sz w:val="20"/>
                <w:szCs w:val="20"/>
              </w:rPr>
              <w:t>Laagfrequente woonondersteuning</w:t>
            </w:r>
          </w:p>
        </w:tc>
        <w:tc>
          <w:tcPr>
            <w:tcW w:w="12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40BF1AE" w14:textId="77777777" w:rsidR="00004184" w:rsidRDefault="002C4894">
            <w:pPr>
              <w:widowControl w:val="0"/>
              <w:pBdr>
                <w:top w:val="nil"/>
                <w:left w:val="nil"/>
                <w:bottom w:val="nil"/>
                <w:right w:val="nil"/>
                <w:between w:val="nil"/>
              </w:pBdr>
              <w:jc w:val="right"/>
              <w:rPr>
                <w:sz w:val="20"/>
                <w:szCs w:val="20"/>
              </w:rPr>
            </w:pPr>
            <w:r>
              <w:rPr>
                <w:sz w:val="20"/>
                <w:szCs w:val="20"/>
              </w:rPr>
              <w:t>4%</w:t>
            </w:r>
          </w:p>
        </w:tc>
        <w:tc>
          <w:tcPr>
            <w:tcW w:w="12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9438F08" w14:textId="77777777" w:rsidR="00004184" w:rsidRDefault="002C4894">
            <w:pPr>
              <w:widowControl w:val="0"/>
              <w:pBdr>
                <w:top w:val="nil"/>
                <w:left w:val="nil"/>
                <w:bottom w:val="nil"/>
                <w:right w:val="nil"/>
                <w:between w:val="nil"/>
              </w:pBdr>
              <w:jc w:val="right"/>
              <w:rPr>
                <w:sz w:val="20"/>
                <w:szCs w:val="20"/>
              </w:rPr>
            </w:pPr>
            <w:r>
              <w:rPr>
                <w:sz w:val="20"/>
                <w:szCs w:val="20"/>
              </w:rPr>
              <w:t>3%</w:t>
            </w:r>
          </w:p>
        </w:tc>
        <w:tc>
          <w:tcPr>
            <w:tcW w:w="12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FD2F22E" w14:textId="77777777" w:rsidR="00004184" w:rsidRDefault="002C4894">
            <w:pPr>
              <w:widowControl w:val="0"/>
              <w:pBdr>
                <w:top w:val="nil"/>
                <w:left w:val="nil"/>
                <w:bottom w:val="nil"/>
                <w:right w:val="nil"/>
                <w:between w:val="nil"/>
              </w:pBdr>
              <w:jc w:val="right"/>
              <w:rPr>
                <w:sz w:val="20"/>
                <w:szCs w:val="20"/>
              </w:rPr>
            </w:pPr>
            <w:r>
              <w:rPr>
                <w:sz w:val="20"/>
                <w:szCs w:val="20"/>
              </w:rPr>
              <w:t>2%</w:t>
            </w:r>
          </w:p>
        </w:tc>
        <w:tc>
          <w:tcPr>
            <w:tcW w:w="12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AA1CB78" w14:textId="77777777" w:rsidR="00004184" w:rsidRDefault="002C4894">
            <w:pPr>
              <w:widowControl w:val="0"/>
              <w:pBdr>
                <w:top w:val="nil"/>
                <w:left w:val="nil"/>
                <w:bottom w:val="nil"/>
                <w:right w:val="nil"/>
                <w:between w:val="nil"/>
              </w:pBdr>
              <w:jc w:val="right"/>
              <w:rPr>
                <w:sz w:val="20"/>
                <w:szCs w:val="20"/>
              </w:rPr>
            </w:pPr>
            <w:r>
              <w:rPr>
                <w:sz w:val="20"/>
                <w:szCs w:val="20"/>
              </w:rPr>
              <w:t>2%</w:t>
            </w:r>
          </w:p>
        </w:tc>
        <w:tc>
          <w:tcPr>
            <w:tcW w:w="127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7C077EB3" w14:textId="77777777" w:rsidR="00004184" w:rsidRDefault="002C4894">
            <w:pPr>
              <w:widowControl w:val="0"/>
              <w:pBdr>
                <w:top w:val="nil"/>
                <w:left w:val="nil"/>
                <w:bottom w:val="nil"/>
                <w:right w:val="nil"/>
                <w:between w:val="nil"/>
              </w:pBdr>
              <w:jc w:val="right"/>
              <w:rPr>
                <w:b/>
                <w:sz w:val="20"/>
                <w:szCs w:val="20"/>
              </w:rPr>
            </w:pPr>
            <w:r>
              <w:rPr>
                <w:b/>
                <w:sz w:val="20"/>
                <w:szCs w:val="20"/>
              </w:rPr>
              <w:t>3%</w:t>
            </w:r>
          </w:p>
        </w:tc>
      </w:tr>
      <w:tr w:rsidR="00004184" w14:paraId="49B3C511" w14:textId="77777777">
        <w:trPr>
          <w:trHeight w:val="300"/>
        </w:trPr>
        <w:tc>
          <w:tcPr>
            <w:tcW w:w="321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4E6B16BC" w14:textId="77777777" w:rsidR="00004184" w:rsidRDefault="002C4894">
            <w:pPr>
              <w:widowControl w:val="0"/>
              <w:rPr>
                <w:sz w:val="20"/>
                <w:szCs w:val="20"/>
              </w:rPr>
            </w:pPr>
            <w:r>
              <w:rPr>
                <w:sz w:val="20"/>
                <w:szCs w:val="20"/>
              </w:rPr>
              <w:t>Hoogfrequente dagondersteuning</w:t>
            </w:r>
          </w:p>
        </w:tc>
        <w:tc>
          <w:tcPr>
            <w:tcW w:w="12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D53FEF6" w14:textId="77777777" w:rsidR="00004184" w:rsidRDefault="002C4894">
            <w:pPr>
              <w:widowControl w:val="0"/>
              <w:pBdr>
                <w:top w:val="nil"/>
                <w:left w:val="nil"/>
                <w:bottom w:val="nil"/>
                <w:right w:val="nil"/>
                <w:between w:val="nil"/>
              </w:pBdr>
              <w:jc w:val="right"/>
              <w:rPr>
                <w:sz w:val="20"/>
                <w:szCs w:val="20"/>
              </w:rPr>
            </w:pPr>
            <w:r>
              <w:rPr>
                <w:sz w:val="20"/>
                <w:szCs w:val="20"/>
              </w:rPr>
              <w:t>14%</w:t>
            </w:r>
          </w:p>
        </w:tc>
        <w:tc>
          <w:tcPr>
            <w:tcW w:w="12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A692D50" w14:textId="77777777" w:rsidR="00004184" w:rsidRDefault="002C4894">
            <w:pPr>
              <w:widowControl w:val="0"/>
              <w:pBdr>
                <w:top w:val="nil"/>
                <w:left w:val="nil"/>
                <w:bottom w:val="nil"/>
                <w:right w:val="nil"/>
                <w:between w:val="nil"/>
              </w:pBdr>
              <w:jc w:val="right"/>
              <w:rPr>
                <w:sz w:val="20"/>
                <w:szCs w:val="20"/>
              </w:rPr>
            </w:pPr>
            <w:r>
              <w:rPr>
                <w:sz w:val="20"/>
                <w:szCs w:val="20"/>
              </w:rPr>
              <w:t>11%</w:t>
            </w:r>
          </w:p>
        </w:tc>
        <w:tc>
          <w:tcPr>
            <w:tcW w:w="12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FFC18F9" w14:textId="77777777" w:rsidR="00004184" w:rsidRDefault="002C4894">
            <w:pPr>
              <w:widowControl w:val="0"/>
              <w:pBdr>
                <w:top w:val="nil"/>
                <w:left w:val="nil"/>
                <w:bottom w:val="nil"/>
                <w:right w:val="nil"/>
                <w:between w:val="nil"/>
              </w:pBdr>
              <w:jc w:val="right"/>
              <w:rPr>
                <w:sz w:val="20"/>
                <w:szCs w:val="20"/>
              </w:rPr>
            </w:pPr>
            <w:r>
              <w:rPr>
                <w:sz w:val="20"/>
                <w:szCs w:val="20"/>
              </w:rPr>
              <w:t>7%</w:t>
            </w:r>
          </w:p>
        </w:tc>
        <w:tc>
          <w:tcPr>
            <w:tcW w:w="12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556EA2B" w14:textId="77777777" w:rsidR="00004184" w:rsidRDefault="002C4894">
            <w:pPr>
              <w:widowControl w:val="0"/>
              <w:pBdr>
                <w:top w:val="nil"/>
                <w:left w:val="nil"/>
                <w:bottom w:val="nil"/>
                <w:right w:val="nil"/>
                <w:between w:val="nil"/>
              </w:pBdr>
              <w:jc w:val="right"/>
              <w:rPr>
                <w:sz w:val="20"/>
                <w:szCs w:val="20"/>
              </w:rPr>
            </w:pPr>
            <w:r>
              <w:rPr>
                <w:sz w:val="20"/>
                <w:szCs w:val="20"/>
              </w:rPr>
              <w:t>7%</w:t>
            </w:r>
          </w:p>
        </w:tc>
        <w:tc>
          <w:tcPr>
            <w:tcW w:w="127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426221B4" w14:textId="77777777" w:rsidR="00004184" w:rsidRDefault="002C4894">
            <w:pPr>
              <w:widowControl w:val="0"/>
              <w:pBdr>
                <w:top w:val="nil"/>
                <w:left w:val="nil"/>
                <w:bottom w:val="nil"/>
                <w:right w:val="nil"/>
                <w:between w:val="nil"/>
              </w:pBdr>
              <w:jc w:val="right"/>
              <w:rPr>
                <w:b/>
                <w:sz w:val="20"/>
                <w:szCs w:val="20"/>
              </w:rPr>
            </w:pPr>
            <w:r>
              <w:rPr>
                <w:b/>
                <w:sz w:val="20"/>
                <w:szCs w:val="20"/>
              </w:rPr>
              <w:t>10%</w:t>
            </w:r>
          </w:p>
        </w:tc>
      </w:tr>
      <w:tr w:rsidR="00004184" w14:paraId="4355B193" w14:textId="77777777">
        <w:trPr>
          <w:trHeight w:val="300"/>
        </w:trPr>
        <w:tc>
          <w:tcPr>
            <w:tcW w:w="321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109BEC61" w14:textId="77777777" w:rsidR="00004184" w:rsidRDefault="002C4894">
            <w:pPr>
              <w:widowControl w:val="0"/>
              <w:rPr>
                <w:sz w:val="20"/>
                <w:szCs w:val="20"/>
              </w:rPr>
            </w:pPr>
            <w:r>
              <w:rPr>
                <w:sz w:val="20"/>
                <w:szCs w:val="20"/>
              </w:rPr>
              <w:t>Laagfrequente dagondersteuning</w:t>
            </w:r>
          </w:p>
        </w:tc>
        <w:tc>
          <w:tcPr>
            <w:tcW w:w="12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8C7F87D" w14:textId="77777777" w:rsidR="00004184" w:rsidRDefault="002C4894">
            <w:pPr>
              <w:widowControl w:val="0"/>
              <w:pBdr>
                <w:top w:val="nil"/>
                <w:left w:val="nil"/>
                <w:bottom w:val="nil"/>
                <w:right w:val="nil"/>
                <w:between w:val="nil"/>
              </w:pBdr>
              <w:jc w:val="right"/>
              <w:rPr>
                <w:sz w:val="20"/>
                <w:szCs w:val="20"/>
              </w:rPr>
            </w:pPr>
            <w:r>
              <w:rPr>
                <w:sz w:val="20"/>
                <w:szCs w:val="20"/>
              </w:rPr>
              <w:t>8%</w:t>
            </w:r>
          </w:p>
        </w:tc>
        <w:tc>
          <w:tcPr>
            <w:tcW w:w="12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A94B68A" w14:textId="77777777" w:rsidR="00004184" w:rsidRDefault="002C4894">
            <w:pPr>
              <w:widowControl w:val="0"/>
              <w:pBdr>
                <w:top w:val="nil"/>
                <w:left w:val="nil"/>
                <w:bottom w:val="nil"/>
                <w:right w:val="nil"/>
                <w:between w:val="nil"/>
              </w:pBdr>
              <w:jc w:val="right"/>
              <w:rPr>
                <w:sz w:val="20"/>
                <w:szCs w:val="20"/>
              </w:rPr>
            </w:pPr>
            <w:r>
              <w:rPr>
                <w:sz w:val="20"/>
                <w:szCs w:val="20"/>
              </w:rPr>
              <w:t>10%</w:t>
            </w:r>
          </w:p>
        </w:tc>
        <w:tc>
          <w:tcPr>
            <w:tcW w:w="12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62BB1E2" w14:textId="77777777" w:rsidR="00004184" w:rsidRDefault="002C4894">
            <w:pPr>
              <w:widowControl w:val="0"/>
              <w:pBdr>
                <w:top w:val="nil"/>
                <w:left w:val="nil"/>
                <w:bottom w:val="nil"/>
                <w:right w:val="nil"/>
                <w:between w:val="nil"/>
              </w:pBdr>
              <w:jc w:val="right"/>
              <w:rPr>
                <w:sz w:val="20"/>
                <w:szCs w:val="20"/>
              </w:rPr>
            </w:pPr>
            <w:r>
              <w:rPr>
                <w:sz w:val="20"/>
                <w:szCs w:val="20"/>
              </w:rPr>
              <w:t>8%</w:t>
            </w:r>
          </w:p>
        </w:tc>
        <w:tc>
          <w:tcPr>
            <w:tcW w:w="12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5541E92" w14:textId="77777777" w:rsidR="00004184" w:rsidRDefault="002C4894">
            <w:pPr>
              <w:widowControl w:val="0"/>
              <w:pBdr>
                <w:top w:val="nil"/>
                <w:left w:val="nil"/>
                <w:bottom w:val="nil"/>
                <w:right w:val="nil"/>
                <w:between w:val="nil"/>
              </w:pBdr>
              <w:jc w:val="right"/>
              <w:rPr>
                <w:sz w:val="20"/>
                <w:szCs w:val="20"/>
              </w:rPr>
            </w:pPr>
            <w:r>
              <w:rPr>
                <w:sz w:val="20"/>
                <w:szCs w:val="20"/>
              </w:rPr>
              <w:t>7%</w:t>
            </w:r>
          </w:p>
        </w:tc>
        <w:tc>
          <w:tcPr>
            <w:tcW w:w="127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07257712" w14:textId="77777777" w:rsidR="00004184" w:rsidRDefault="002C4894">
            <w:pPr>
              <w:widowControl w:val="0"/>
              <w:pBdr>
                <w:top w:val="nil"/>
                <w:left w:val="nil"/>
                <w:bottom w:val="nil"/>
                <w:right w:val="nil"/>
                <w:between w:val="nil"/>
              </w:pBdr>
              <w:jc w:val="right"/>
              <w:rPr>
                <w:b/>
                <w:sz w:val="20"/>
                <w:szCs w:val="20"/>
              </w:rPr>
            </w:pPr>
            <w:r>
              <w:rPr>
                <w:b/>
                <w:sz w:val="20"/>
                <w:szCs w:val="20"/>
              </w:rPr>
              <w:t>8%</w:t>
            </w:r>
          </w:p>
        </w:tc>
      </w:tr>
      <w:tr w:rsidR="00004184" w14:paraId="3F2EE6BD" w14:textId="77777777">
        <w:trPr>
          <w:trHeight w:val="300"/>
        </w:trPr>
        <w:tc>
          <w:tcPr>
            <w:tcW w:w="321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498A2B8B" w14:textId="77777777" w:rsidR="00004184" w:rsidRDefault="002C4894">
            <w:pPr>
              <w:widowControl w:val="0"/>
              <w:rPr>
                <w:sz w:val="20"/>
                <w:szCs w:val="20"/>
              </w:rPr>
            </w:pPr>
            <w:r>
              <w:rPr>
                <w:sz w:val="20"/>
                <w:szCs w:val="20"/>
              </w:rPr>
              <w:t xml:space="preserve">Individuele ondersteuning </w:t>
            </w:r>
            <w:r>
              <w:rPr>
                <w:sz w:val="20"/>
                <w:szCs w:val="20"/>
              </w:rPr>
              <w:t>met kortdurende dag- en/of woonondersteuning</w:t>
            </w:r>
          </w:p>
        </w:tc>
        <w:tc>
          <w:tcPr>
            <w:tcW w:w="12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4B556DA" w14:textId="77777777" w:rsidR="00004184" w:rsidRDefault="002C4894">
            <w:pPr>
              <w:widowControl w:val="0"/>
              <w:pBdr>
                <w:top w:val="nil"/>
                <w:left w:val="nil"/>
                <w:bottom w:val="nil"/>
                <w:right w:val="nil"/>
                <w:between w:val="nil"/>
              </w:pBdr>
              <w:jc w:val="right"/>
              <w:rPr>
                <w:sz w:val="20"/>
                <w:szCs w:val="20"/>
              </w:rPr>
            </w:pPr>
            <w:r>
              <w:rPr>
                <w:sz w:val="20"/>
                <w:szCs w:val="20"/>
              </w:rPr>
              <w:t>2%</w:t>
            </w:r>
          </w:p>
        </w:tc>
        <w:tc>
          <w:tcPr>
            <w:tcW w:w="12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BD1BD7D" w14:textId="77777777" w:rsidR="00004184" w:rsidRDefault="002C4894">
            <w:pPr>
              <w:widowControl w:val="0"/>
              <w:pBdr>
                <w:top w:val="nil"/>
                <w:left w:val="nil"/>
                <w:bottom w:val="nil"/>
                <w:right w:val="nil"/>
                <w:between w:val="nil"/>
              </w:pBdr>
              <w:jc w:val="right"/>
              <w:rPr>
                <w:sz w:val="20"/>
                <w:szCs w:val="20"/>
              </w:rPr>
            </w:pPr>
            <w:r>
              <w:rPr>
                <w:sz w:val="20"/>
                <w:szCs w:val="20"/>
              </w:rPr>
              <w:t>3%</w:t>
            </w:r>
          </w:p>
        </w:tc>
        <w:tc>
          <w:tcPr>
            <w:tcW w:w="12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85F4B83" w14:textId="77777777" w:rsidR="00004184" w:rsidRDefault="002C4894">
            <w:pPr>
              <w:widowControl w:val="0"/>
              <w:pBdr>
                <w:top w:val="nil"/>
                <w:left w:val="nil"/>
                <w:bottom w:val="nil"/>
                <w:right w:val="nil"/>
                <w:between w:val="nil"/>
              </w:pBdr>
              <w:jc w:val="right"/>
              <w:rPr>
                <w:sz w:val="20"/>
                <w:szCs w:val="20"/>
              </w:rPr>
            </w:pPr>
            <w:r>
              <w:rPr>
                <w:sz w:val="20"/>
                <w:szCs w:val="20"/>
              </w:rPr>
              <w:t>3%</w:t>
            </w:r>
          </w:p>
        </w:tc>
        <w:tc>
          <w:tcPr>
            <w:tcW w:w="12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AE0B809" w14:textId="77777777" w:rsidR="00004184" w:rsidRDefault="002C4894">
            <w:pPr>
              <w:widowControl w:val="0"/>
              <w:pBdr>
                <w:top w:val="nil"/>
                <w:left w:val="nil"/>
                <w:bottom w:val="nil"/>
                <w:right w:val="nil"/>
                <w:between w:val="nil"/>
              </w:pBdr>
              <w:jc w:val="right"/>
              <w:rPr>
                <w:sz w:val="20"/>
                <w:szCs w:val="20"/>
              </w:rPr>
            </w:pPr>
            <w:r>
              <w:rPr>
                <w:sz w:val="20"/>
                <w:szCs w:val="20"/>
              </w:rPr>
              <w:t>2%</w:t>
            </w:r>
          </w:p>
        </w:tc>
        <w:tc>
          <w:tcPr>
            <w:tcW w:w="127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6A00E3C5" w14:textId="77777777" w:rsidR="00004184" w:rsidRDefault="002C4894">
            <w:pPr>
              <w:widowControl w:val="0"/>
              <w:pBdr>
                <w:top w:val="nil"/>
                <w:left w:val="nil"/>
                <w:bottom w:val="nil"/>
                <w:right w:val="nil"/>
                <w:between w:val="nil"/>
              </w:pBdr>
              <w:jc w:val="right"/>
              <w:rPr>
                <w:b/>
                <w:sz w:val="20"/>
                <w:szCs w:val="20"/>
              </w:rPr>
            </w:pPr>
            <w:r>
              <w:rPr>
                <w:b/>
                <w:sz w:val="20"/>
                <w:szCs w:val="20"/>
              </w:rPr>
              <w:t>3%</w:t>
            </w:r>
          </w:p>
        </w:tc>
      </w:tr>
      <w:tr w:rsidR="00004184" w14:paraId="4AE97D52" w14:textId="77777777">
        <w:trPr>
          <w:trHeight w:val="300"/>
        </w:trPr>
        <w:tc>
          <w:tcPr>
            <w:tcW w:w="321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0556C944" w14:textId="77777777" w:rsidR="00004184" w:rsidRDefault="002C4894">
            <w:pPr>
              <w:widowControl w:val="0"/>
              <w:rPr>
                <w:sz w:val="20"/>
                <w:szCs w:val="20"/>
              </w:rPr>
            </w:pPr>
            <w:r>
              <w:rPr>
                <w:sz w:val="20"/>
                <w:szCs w:val="20"/>
              </w:rPr>
              <w:t>Enkel globale ondersteuning</w:t>
            </w:r>
          </w:p>
        </w:tc>
        <w:tc>
          <w:tcPr>
            <w:tcW w:w="12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D73D8B1" w14:textId="77777777" w:rsidR="00004184" w:rsidRDefault="002C4894">
            <w:pPr>
              <w:widowControl w:val="0"/>
              <w:pBdr>
                <w:top w:val="nil"/>
                <w:left w:val="nil"/>
                <w:bottom w:val="nil"/>
                <w:right w:val="nil"/>
                <w:between w:val="nil"/>
              </w:pBdr>
              <w:jc w:val="right"/>
              <w:rPr>
                <w:sz w:val="20"/>
                <w:szCs w:val="20"/>
              </w:rPr>
            </w:pPr>
            <w:r>
              <w:rPr>
                <w:sz w:val="20"/>
                <w:szCs w:val="20"/>
              </w:rPr>
              <w:t>18%</w:t>
            </w:r>
          </w:p>
        </w:tc>
        <w:tc>
          <w:tcPr>
            <w:tcW w:w="12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04CF7D6" w14:textId="77777777" w:rsidR="00004184" w:rsidRDefault="002C4894">
            <w:pPr>
              <w:widowControl w:val="0"/>
              <w:pBdr>
                <w:top w:val="nil"/>
                <w:left w:val="nil"/>
                <w:bottom w:val="nil"/>
                <w:right w:val="nil"/>
                <w:between w:val="nil"/>
              </w:pBdr>
              <w:jc w:val="right"/>
              <w:rPr>
                <w:sz w:val="20"/>
                <w:szCs w:val="20"/>
              </w:rPr>
            </w:pPr>
            <w:r>
              <w:rPr>
                <w:sz w:val="20"/>
                <w:szCs w:val="20"/>
              </w:rPr>
              <w:t>30%</w:t>
            </w:r>
          </w:p>
        </w:tc>
        <w:tc>
          <w:tcPr>
            <w:tcW w:w="12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3CC9831" w14:textId="77777777" w:rsidR="00004184" w:rsidRDefault="002C4894">
            <w:pPr>
              <w:widowControl w:val="0"/>
              <w:pBdr>
                <w:top w:val="nil"/>
                <w:left w:val="nil"/>
                <w:bottom w:val="nil"/>
                <w:right w:val="nil"/>
                <w:between w:val="nil"/>
              </w:pBdr>
              <w:jc w:val="right"/>
              <w:rPr>
                <w:sz w:val="20"/>
                <w:szCs w:val="20"/>
              </w:rPr>
            </w:pPr>
            <w:r>
              <w:rPr>
                <w:sz w:val="20"/>
                <w:szCs w:val="20"/>
              </w:rPr>
              <w:t>40%</w:t>
            </w:r>
          </w:p>
        </w:tc>
        <w:tc>
          <w:tcPr>
            <w:tcW w:w="12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AF78CA3" w14:textId="77777777" w:rsidR="00004184" w:rsidRDefault="002C4894">
            <w:pPr>
              <w:widowControl w:val="0"/>
              <w:pBdr>
                <w:top w:val="nil"/>
                <w:left w:val="nil"/>
                <w:bottom w:val="nil"/>
                <w:right w:val="nil"/>
                <w:between w:val="nil"/>
              </w:pBdr>
              <w:jc w:val="right"/>
              <w:rPr>
                <w:sz w:val="20"/>
                <w:szCs w:val="20"/>
              </w:rPr>
            </w:pPr>
            <w:r>
              <w:rPr>
                <w:sz w:val="20"/>
                <w:szCs w:val="20"/>
              </w:rPr>
              <w:t>18%</w:t>
            </w:r>
          </w:p>
        </w:tc>
        <w:tc>
          <w:tcPr>
            <w:tcW w:w="127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55DAEE01" w14:textId="77777777" w:rsidR="00004184" w:rsidRDefault="002C4894">
            <w:pPr>
              <w:widowControl w:val="0"/>
              <w:pBdr>
                <w:top w:val="nil"/>
                <w:left w:val="nil"/>
                <w:bottom w:val="nil"/>
                <w:right w:val="nil"/>
                <w:between w:val="nil"/>
              </w:pBdr>
              <w:jc w:val="right"/>
              <w:rPr>
                <w:b/>
                <w:sz w:val="20"/>
                <w:szCs w:val="20"/>
              </w:rPr>
            </w:pPr>
            <w:r>
              <w:rPr>
                <w:b/>
                <w:sz w:val="20"/>
                <w:szCs w:val="20"/>
              </w:rPr>
              <w:t>25%</w:t>
            </w:r>
          </w:p>
        </w:tc>
      </w:tr>
      <w:tr w:rsidR="00004184" w14:paraId="5364F73C" w14:textId="77777777">
        <w:trPr>
          <w:trHeight w:val="300"/>
        </w:trPr>
        <w:tc>
          <w:tcPr>
            <w:tcW w:w="321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7A798E46" w14:textId="77777777" w:rsidR="00004184" w:rsidRDefault="002C4894">
            <w:pPr>
              <w:widowControl w:val="0"/>
              <w:rPr>
                <w:sz w:val="20"/>
                <w:szCs w:val="20"/>
              </w:rPr>
            </w:pPr>
            <w:r>
              <w:rPr>
                <w:sz w:val="20"/>
                <w:szCs w:val="20"/>
              </w:rPr>
              <w:t>Enkel praktische hulp</w:t>
            </w:r>
          </w:p>
        </w:tc>
        <w:tc>
          <w:tcPr>
            <w:tcW w:w="12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4540B51" w14:textId="77777777" w:rsidR="00004184" w:rsidRDefault="002C4894">
            <w:pPr>
              <w:widowControl w:val="0"/>
              <w:pBdr>
                <w:top w:val="nil"/>
                <w:left w:val="nil"/>
                <w:bottom w:val="nil"/>
                <w:right w:val="nil"/>
                <w:between w:val="nil"/>
              </w:pBdr>
              <w:jc w:val="right"/>
              <w:rPr>
                <w:sz w:val="20"/>
                <w:szCs w:val="20"/>
              </w:rPr>
            </w:pPr>
            <w:r>
              <w:rPr>
                <w:sz w:val="20"/>
                <w:szCs w:val="20"/>
              </w:rPr>
              <w:t>4%</w:t>
            </w:r>
          </w:p>
        </w:tc>
        <w:tc>
          <w:tcPr>
            <w:tcW w:w="12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742EDE1" w14:textId="77777777" w:rsidR="00004184" w:rsidRDefault="002C4894">
            <w:pPr>
              <w:widowControl w:val="0"/>
              <w:pBdr>
                <w:top w:val="nil"/>
                <w:left w:val="nil"/>
                <w:bottom w:val="nil"/>
                <w:right w:val="nil"/>
                <w:between w:val="nil"/>
              </w:pBdr>
              <w:jc w:val="right"/>
              <w:rPr>
                <w:sz w:val="20"/>
                <w:szCs w:val="20"/>
              </w:rPr>
            </w:pPr>
            <w:r>
              <w:rPr>
                <w:sz w:val="20"/>
                <w:szCs w:val="20"/>
              </w:rPr>
              <w:t>4%</w:t>
            </w:r>
          </w:p>
        </w:tc>
        <w:tc>
          <w:tcPr>
            <w:tcW w:w="12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DACA734" w14:textId="77777777" w:rsidR="00004184" w:rsidRDefault="002C4894">
            <w:pPr>
              <w:widowControl w:val="0"/>
              <w:pBdr>
                <w:top w:val="nil"/>
                <w:left w:val="nil"/>
                <w:bottom w:val="nil"/>
                <w:right w:val="nil"/>
                <w:between w:val="nil"/>
              </w:pBdr>
              <w:jc w:val="right"/>
              <w:rPr>
                <w:sz w:val="20"/>
                <w:szCs w:val="20"/>
              </w:rPr>
            </w:pPr>
            <w:r>
              <w:rPr>
                <w:sz w:val="20"/>
                <w:szCs w:val="20"/>
              </w:rPr>
              <w:t>6%</w:t>
            </w:r>
          </w:p>
        </w:tc>
        <w:tc>
          <w:tcPr>
            <w:tcW w:w="12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3976743" w14:textId="77777777" w:rsidR="00004184" w:rsidRDefault="002C4894">
            <w:pPr>
              <w:widowControl w:val="0"/>
              <w:pBdr>
                <w:top w:val="nil"/>
                <w:left w:val="nil"/>
                <w:bottom w:val="nil"/>
                <w:right w:val="nil"/>
                <w:between w:val="nil"/>
              </w:pBdr>
              <w:jc w:val="right"/>
              <w:rPr>
                <w:sz w:val="20"/>
                <w:szCs w:val="20"/>
              </w:rPr>
            </w:pPr>
            <w:r>
              <w:rPr>
                <w:sz w:val="20"/>
                <w:szCs w:val="20"/>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32612213" w14:textId="77777777" w:rsidR="00004184" w:rsidRDefault="002C4894">
            <w:pPr>
              <w:widowControl w:val="0"/>
              <w:pBdr>
                <w:top w:val="nil"/>
                <w:left w:val="nil"/>
                <w:bottom w:val="nil"/>
                <w:right w:val="nil"/>
                <w:between w:val="nil"/>
              </w:pBdr>
              <w:jc w:val="right"/>
              <w:rPr>
                <w:b/>
                <w:sz w:val="20"/>
                <w:szCs w:val="20"/>
              </w:rPr>
            </w:pPr>
            <w:r>
              <w:rPr>
                <w:b/>
                <w:sz w:val="20"/>
                <w:szCs w:val="20"/>
              </w:rPr>
              <w:t>3%</w:t>
            </w:r>
          </w:p>
        </w:tc>
      </w:tr>
      <w:tr w:rsidR="00004184" w14:paraId="25CFEC37" w14:textId="77777777">
        <w:trPr>
          <w:trHeight w:val="300"/>
        </w:trPr>
        <w:tc>
          <w:tcPr>
            <w:tcW w:w="321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636DABCF" w14:textId="77777777" w:rsidR="00004184" w:rsidRDefault="002C4894">
            <w:pPr>
              <w:widowControl w:val="0"/>
              <w:rPr>
                <w:sz w:val="20"/>
                <w:szCs w:val="20"/>
              </w:rPr>
            </w:pPr>
            <w:r>
              <w:rPr>
                <w:sz w:val="20"/>
                <w:szCs w:val="20"/>
              </w:rPr>
              <w:t>Enkel psychosociale ondersteuning</w:t>
            </w:r>
          </w:p>
        </w:tc>
        <w:tc>
          <w:tcPr>
            <w:tcW w:w="12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1651D70" w14:textId="77777777" w:rsidR="00004184" w:rsidRDefault="002C4894">
            <w:pPr>
              <w:widowControl w:val="0"/>
              <w:pBdr>
                <w:top w:val="nil"/>
                <w:left w:val="nil"/>
                <w:bottom w:val="nil"/>
                <w:right w:val="nil"/>
                <w:between w:val="nil"/>
              </w:pBdr>
              <w:jc w:val="right"/>
              <w:rPr>
                <w:sz w:val="20"/>
                <w:szCs w:val="20"/>
              </w:rPr>
            </w:pPr>
            <w:r>
              <w:rPr>
                <w:sz w:val="20"/>
                <w:szCs w:val="20"/>
              </w:rPr>
              <w:t>0%</w:t>
            </w:r>
          </w:p>
        </w:tc>
        <w:tc>
          <w:tcPr>
            <w:tcW w:w="12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F27011F" w14:textId="77777777" w:rsidR="00004184" w:rsidRDefault="002C4894">
            <w:pPr>
              <w:widowControl w:val="0"/>
              <w:pBdr>
                <w:top w:val="nil"/>
                <w:left w:val="nil"/>
                <w:bottom w:val="nil"/>
                <w:right w:val="nil"/>
                <w:between w:val="nil"/>
              </w:pBdr>
              <w:jc w:val="right"/>
              <w:rPr>
                <w:sz w:val="20"/>
                <w:szCs w:val="20"/>
              </w:rPr>
            </w:pPr>
            <w:r>
              <w:rPr>
                <w:sz w:val="20"/>
                <w:szCs w:val="20"/>
              </w:rPr>
              <w:t>0%</w:t>
            </w:r>
          </w:p>
        </w:tc>
        <w:tc>
          <w:tcPr>
            <w:tcW w:w="12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662B4EA" w14:textId="77777777" w:rsidR="00004184" w:rsidRDefault="002C4894">
            <w:pPr>
              <w:widowControl w:val="0"/>
              <w:pBdr>
                <w:top w:val="nil"/>
                <w:left w:val="nil"/>
                <w:bottom w:val="nil"/>
                <w:right w:val="nil"/>
                <w:between w:val="nil"/>
              </w:pBdr>
              <w:jc w:val="right"/>
              <w:rPr>
                <w:sz w:val="20"/>
                <w:szCs w:val="20"/>
              </w:rPr>
            </w:pPr>
            <w:r>
              <w:rPr>
                <w:sz w:val="20"/>
                <w:szCs w:val="20"/>
              </w:rPr>
              <w:t>1%</w:t>
            </w:r>
          </w:p>
        </w:tc>
        <w:tc>
          <w:tcPr>
            <w:tcW w:w="12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3C35243" w14:textId="77777777" w:rsidR="00004184" w:rsidRDefault="002C4894">
            <w:pPr>
              <w:widowControl w:val="0"/>
              <w:pBdr>
                <w:top w:val="nil"/>
                <w:left w:val="nil"/>
                <w:bottom w:val="nil"/>
                <w:right w:val="nil"/>
                <w:between w:val="nil"/>
              </w:pBdr>
              <w:jc w:val="right"/>
              <w:rPr>
                <w:sz w:val="20"/>
                <w:szCs w:val="20"/>
              </w:rPr>
            </w:pPr>
            <w:r>
              <w:rPr>
                <w:sz w:val="20"/>
                <w:szCs w:val="20"/>
              </w:rPr>
              <w:t>0%</w:t>
            </w:r>
          </w:p>
        </w:tc>
        <w:tc>
          <w:tcPr>
            <w:tcW w:w="127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773776A7" w14:textId="77777777" w:rsidR="00004184" w:rsidRDefault="002C4894">
            <w:pPr>
              <w:widowControl w:val="0"/>
              <w:pBdr>
                <w:top w:val="nil"/>
                <w:left w:val="nil"/>
                <w:bottom w:val="nil"/>
                <w:right w:val="nil"/>
                <w:between w:val="nil"/>
              </w:pBdr>
              <w:jc w:val="right"/>
              <w:rPr>
                <w:b/>
                <w:sz w:val="20"/>
                <w:szCs w:val="20"/>
              </w:rPr>
            </w:pPr>
            <w:r>
              <w:rPr>
                <w:b/>
                <w:sz w:val="20"/>
                <w:szCs w:val="20"/>
              </w:rPr>
              <w:t>0%</w:t>
            </w:r>
          </w:p>
        </w:tc>
      </w:tr>
      <w:tr w:rsidR="00004184" w14:paraId="7933B750" w14:textId="77777777">
        <w:trPr>
          <w:trHeight w:val="300"/>
        </w:trPr>
        <w:tc>
          <w:tcPr>
            <w:tcW w:w="321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34A5C416" w14:textId="77777777" w:rsidR="00004184" w:rsidRDefault="002C4894">
            <w:pPr>
              <w:widowControl w:val="0"/>
              <w:rPr>
                <w:sz w:val="20"/>
                <w:szCs w:val="20"/>
              </w:rPr>
            </w:pPr>
            <w:r>
              <w:rPr>
                <w:sz w:val="20"/>
                <w:szCs w:val="20"/>
              </w:rPr>
              <w:t>E</w:t>
            </w:r>
            <w:r>
              <w:rPr>
                <w:sz w:val="20"/>
                <w:szCs w:val="20"/>
              </w:rPr>
              <w:t>nkel kortdurende ondersteuning</w:t>
            </w:r>
          </w:p>
        </w:tc>
        <w:tc>
          <w:tcPr>
            <w:tcW w:w="12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6604C1E" w14:textId="77777777" w:rsidR="00004184" w:rsidRDefault="002C4894">
            <w:pPr>
              <w:widowControl w:val="0"/>
              <w:pBdr>
                <w:top w:val="nil"/>
                <w:left w:val="nil"/>
                <w:bottom w:val="nil"/>
                <w:right w:val="nil"/>
                <w:between w:val="nil"/>
              </w:pBdr>
              <w:jc w:val="right"/>
              <w:rPr>
                <w:sz w:val="20"/>
                <w:szCs w:val="20"/>
              </w:rPr>
            </w:pPr>
            <w:r>
              <w:rPr>
                <w:sz w:val="20"/>
                <w:szCs w:val="20"/>
              </w:rPr>
              <w:t>0%</w:t>
            </w:r>
          </w:p>
        </w:tc>
        <w:tc>
          <w:tcPr>
            <w:tcW w:w="12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75509B8" w14:textId="77777777" w:rsidR="00004184" w:rsidRDefault="002C4894">
            <w:pPr>
              <w:widowControl w:val="0"/>
              <w:pBdr>
                <w:top w:val="nil"/>
                <w:left w:val="nil"/>
                <w:bottom w:val="nil"/>
                <w:right w:val="nil"/>
                <w:between w:val="nil"/>
              </w:pBdr>
              <w:jc w:val="right"/>
              <w:rPr>
                <w:sz w:val="20"/>
                <w:szCs w:val="20"/>
              </w:rPr>
            </w:pPr>
            <w:r>
              <w:rPr>
                <w:sz w:val="20"/>
                <w:szCs w:val="20"/>
              </w:rPr>
              <w:t>0%</w:t>
            </w:r>
          </w:p>
        </w:tc>
        <w:tc>
          <w:tcPr>
            <w:tcW w:w="12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462A41F" w14:textId="77777777" w:rsidR="00004184" w:rsidRDefault="002C4894">
            <w:pPr>
              <w:widowControl w:val="0"/>
              <w:pBdr>
                <w:top w:val="nil"/>
                <w:left w:val="nil"/>
                <w:bottom w:val="nil"/>
                <w:right w:val="nil"/>
                <w:between w:val="nil"/>
              </w:pBdr>
              <w:jc w:val="right"/>
              <w:rPr>
                <w:sz w:val="20"/>
                <w:szCs w:val="20"/>
              </w:rPr>
            </w:pPr>
            <w:r>
              <w:rPr>
                <w:sz w:val="20"/>
                <w:szCs w:val="20"/>
              </w:rPr>
              <w:t>0%</w:t>
            </w:r>
          </w:p>
        </w:tc>
        <w:tc>
          <w:tcPr>
            <w:tcW w:w="127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73F0FA7" w14:textId="77777777" w:rsidR="00004184" w:rsidRDefault="002C4894">
            <w:pPr>
              <w:widowControl w:val="0"/>
              <w:pBdr>
                <w:top w:val="nil"/>
                <w:left w:val="nil"/>
                <w:bottom w:val="nil"/>
                <w:right w:val="nil"/>
                <w:between w:val="nil"/>
              </w:pBdr>
              <w:jc w:val="right"/>
              <w:rPr>
                <w:sz w:val="20"/>
                <w:szCs w:val="20"/>
              </w:rPr>
            </w:pPr>
            <w:r>
              <w:rPr>
                <w:sz w:val="20"/>
                <w:szCs w:val="20"/>
              </w:rPr>
              <w:t>0%</w:t>
            </w:r>
          </w:p>
        </w:tc>
        <w:tc>
          <w:tcPr>
            <w:tcW w:w="127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49486411" w14:textId="77777777" w:rsidR="00004184" w:rsidRDefault="002C4894">
            <w:pPr>
              <w:widowControl w:val="0"/>
              <w:pBdr>
                <w:top w:val="nil"/>
                <w:left w:val="nil"/>
                <w:bottom w:val="nil"/>
                <w:right w:val="nil"/>
                <w:between w:val="nil"/>
              </w:pBdr>
              <w:jc w:val="right"/>
              <w:rPr>
                <w:b/>
                <w:sz w:val="20"/>
                <w:szCs w:val="20"/>
              </w:rPr>
            </w:pPr>
            <w:r>
              <w:rPr>
                <w:b/>
                <w:sz w:val="20"/>
                <w:szCs w:val="20"/>
              </w:rPr>
              <w:t>0%</w:t>
            </w:r>
          </w:p>
        </w:tc>
      </w:tr>
      <w:tr w:rsidR="00004184" w14:paraId="4E4AE17D" w14:textId="77777777">
        <w:trPr>
          <w:trHeight w:val="300"/>
        </w:trPr>
        <w:tc>
          <w:tcPr>
            <w:tcW w:w="321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500C81C8" w14:textId="77777777" w:rsidR="00004184" w:rsidRDefault="002C4894">
            <w:pPr>
              <w:widowControl w:val="0"/>
              <w:rPr>
                <w:b/>
                <w:sz w:val="20"/>
                <w:szCs w:val="20"/>
              </w:rPr>
            </w:pPr>
            <w:r>
              <w:rPr>
                <w:b/>
                <w:sz w:val="20"/>
                <w:szCs w:val="20"/>
              </w:rPr>
              <w:t xml:space="preserve">Totaal aantal </w:t>
            </w:r>
          </w:p>
        </w:tc>
        <w:tc>
          <w:tcPr>
            <w:tcW w:w="127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0ADBAA1B" w14:textId="77777777" w:rsidR="00004184" w:rsidRDefault="002C4894">
            <w:pPr>
              <w:widowControl w:val="0"/>
              <w:pBdr>
                <w:top w:val="nil"/>
                <w:left w:val="nil"/>
                <w:bottom w:val="nil"/>
                <w:right w:val="nil"/>
                <w:between w:val="nil"/>
              </w:pBdr>
              <w:jc w:val="right"/>
              <w:rPr>
                <w:b/>
                <w:sz w:val="20"/>
                <w:szCs w:val="20"/>
              </w:rPr>
            </w:pPr>
            <w:r>
              <w:rPr>
                <w:b/>
                <w:sz w:val="20"/>
                <w:szCs w:val="20"/>
              </w:rPr>
              <w:t xml:space="preserve">3.688 </w:t>
            </w:r>
          </w:p>
          <w:p w14:paraId="2819761F" w14:textId="77777777" w:rsidR="00004184" w:rsidRDefault="002C4894">
            <w:pPr>
              <w:widowControl w:val="0"/>
              <w:pBdr>
                <w:top w:val="nil"/>
                <w:left w:val="nil"/>
                <w:bottom w:val="nil"/>
                <w:right w:val="nil"/>
                <w:between w:val="nil"/>
              </w:pBdr>
              <w:jc w:val="right"/>
              <w:rPr>
                <w:b/>
                <w:sz w:val="20"/>
                <w:szCs w:val="20"/>
              </w:rPr>
            </w:pPr>
            <w:r>
              <w:rPr>
                <w:b/>
                <w:sz w:val="20"/>
                <w:szCs w:val="20"/>
              </w:rPr>
              <w:t>(100%)</w:t>
            </w:r>
          </w:p>
        </w:tc>
        <w:tc>
          <w:tcPr>
            <w:tcW w:w="127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73D55275" w14:textId="77777777" w:rsidR="00004184" w:rsidRDefault="002C4894">
            <w:pPr>
              <w:widowControl w:val="0"/>
              <w:pBdr>
                <w:top w:val="nil"/>
                <w:left w:val="nil"/>
                <w:bottom w:val="nil"/>
                <w:right w:val="nil"/>
                <w:between w:val="nil"/>
              </w:pBdr>
              <w:jc w:val="right"/>
              <w:rPr>
                <w:b/>
                <w:sz w:val="20"/>
                <w:szCs w:val="20"/>
              </w:rPr>
            </w:pPr>
            <w:r>
              <w:rPr>
                <w:b/>
                <w:sz w:val="20"/>
                <w:szCs w:val="20"/>
              </w:rPr>
              <w:t>6.253</w:t>
            </w:r>
          </w:p>
          <w:p w14:paraId="59C9527B" w14:textId="77777777" w:rsidR="00004184" w:rsidRDefault="002C4894">
            <w:pPr>
              <w:widowControl w:val="0"/>
              <w:jc w:val="right"/>
              <w:rPr>
                <w:b/>
                <w:sz w:val="20"/>
                <w:szCs w:val="20"/>
              </w:rPr>
            </w:pPr>
            <w:r>
              <w:rPr>
                <w:b/>
                <w:sz w:val="20"/>
                <w:szCs w:val="20"/>
              </w:rPr>
              <w:t>(100%)</w:t>
            </w:r>
          </w:p>
        </w:tc>
        <w:tc>
          <w:tcPr>
            <w:tcW w:w="127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1B6E1BD1" w14:textId="77777777" w:rsidR="00004184" w:rsidRDefault="002C4894">
            <w:pPr>
              <w:widowControl w:val="0"/>
              <w:pBdr>
                <w:top w:val="nil"/>
                <w:left w:val="nil"/>
                <w:bottom w:val="nil"/>
                <w:right w:val="nil"/>
                <w:between w:val="nil"/>
              </w:pBdr>
              <w:jc w:val="right"/>
              <w:rPr>
                <w:b/>
                <w:sz w:val="20"/>
                <w:szCs w:val="20"/>
              </w:rPr>
            </w:pPr>
            <w:r>
              <w:rPr>
                <w:b/>
                <w:sz w:val="20"/>
                <w:szCs w:val="20"/>
              </w:rPr>
              <w:t>2.442</w:t>
            </w:r>
          </w:p>
          <w:p w14:paraId="6A2DE050" w14:textId="77777777" w:rsidR="00004184" w:rsidRDefault="002C4894">
            <w:pPr>
              <w:widowControl w:val="0"/>
              <w:jc w:val="right"/>
              <w:rPr>
                <w:b/>
                <w:sz w:val="20"/>
                <w:szCs w:val="20"/>
              </w:rPr>
            </w:pPr>
            <w:r>
              <w:rPr>
                <w:b/>
                <w:sz w:val="20"/>
                <w:szCs w:val="20"/>
              </w:rPr>
              <w:t>(100%)</w:t>
            </w:r>
          </w:p>
        </w:tc>
        <w:tc>
          <w:tcPr>
            <w:tcW w:w="127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7D035086" w14:textId="77777777" w:rsidR="00004184" w:rsidRDefault="002C4894">
            <w:pPr>
              <w:widowControl w:val="0"/>
              <w:pBdr>
                <w:top w:val="nil"/>
                <w:left w:val="nil"/>
                <w:bottom w:val="nil"/>
                <w:right w:val="nil"/>
                <w:between w:val="nil"/>
              </w:pBdr>
              <w:jc w:val="right"/>
              <w:rPr>
                <w:b/>
                <w:sz w:val="20"/>
                <w:szCs w:val="20"/>
              </w:rPr>
            </w:pPr>
            <w:r>
              <w:rPr>
                <w:b/>
                <w:sz w:val="20"/>
                <w:szCs w:val="20"/>
              </w:rPr>
              <w:t>4.891</w:t>
            </w:r>
          </w:p>
          <w:p w14:paraId="0335215D" w14:textId="77777777" w:rsidR="00004184" w:rsidRDefault="002C4894">
            <w:pPr>
              <w:widowControl w:val="0"/>
              <w:jc w:val="right"/>
              <w:rPr>
                <w:b/>
                <w:sz w:val="20"/>
                <w:szCs w:val="20"/>
              </w:rPr>
            </w:pPr>
            <w:r>
              <w:rPr>
                <w:b/>
                <w:sz w:val="20"/>
                <w:szCs w:val="20"/>
              </w:rPr>
              <w:t>(100%)</w:t>
            </w:r>
          </w:p>
        </w:tc>
        <w:tc>
          <w:tcPr>
            <w:tcW w:w="127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284DA9DA" w14:textId="77777777" w:rsidR="00004184" w:rsidRDefault="002C4894">
            <w:pPr>
              <w:widowControl w:val="0"/>
              <w:pBdr>
                <w:top w:val="nil"/>
                <w:left w:val="nil"/>
                <w:bottom w:val="nil"/>
                <w:right w:val="nil"/>
                <w:between w:val="nil"/>
              </w:pBdr>
              <w:jc w:val="right"/>
              <w:rPr>
                <w:b/>
                <w:sz w:val="20"/>
                <w:szCs w:val="20"/>
              </w:rPr>
            </w:pPr>
            <w:r>
              <w:rPr>
                <w:b/>
                <w:sz w:val="20"/>
                <w:szCs w:val="20"/>
              </w:rPr>
              <w:t>17.274</w:t>
            </w:r>
          </w:p>
          <w:p w14:paraId="4679EB76" w14:textId="77777777" w:rsidR="00004184" w:rsidRDefault="002C4894">
            <w:pPr>
              <w:widowControl w:val="0"/>
              <w:jc w:val="right"/>
              <w:rPr>
                <w:b/>
                <w:sz w:val="20"/>
                <w:szCs w:val="20"/>
              </w:rPr>
            </w:pPr>
            <w:r>
              <w:rPr>
                <w:b/>
                <w:sz w:val="20"/>
                <w:szCs w:val="20"/>
              </w:rPr>
              <w:t>(100%)</w:t>
            </w:r>
          </w:p>
        </w:tc>
      </w:tr>
    </w:tbl>
    <w:p w14:paraId="29B94729" w14:textId="77777777" w:rsidR="00004184" w:rsidRDefault="00004184"/>
    <w:p w14:paraId="43EBC610" w14:textId="77777777" w:rsidR="00004184" w:rsidRDefault="002C4894">
      <w:pPr>
        <w:spacing w:after="200"/>
      </w:pPr>
      <w:r>
        <w:t xml:space="preserve">Enkele algemene vaststellingen: </w:t>
      </w:r>
    </w:p>
    <w:p w14:paraId="471A294E" w14:textId="77777777" w:rsidR="00004184" w:rsidRDefault="002C4894">
      <w:pPr>
        <w:numPr>
          <w:ilvl w:val="0"/>
          <w:numId w:val="47"/>
        </w:numPr>
        <w:spacing w:after="200"/>
      </w:pPr>
      <w:r>
        <w:t>Ruim een derde van de vragen is voor voltijdse woon- en dagondersteuning.</w:t>
      </w:r>
    </w:p>
    <w:p w14:paraId="51AF78D7" w14:textId="77777777" w:rsidR="00004184" w:rsidRDefault="002C4894">
      <w:pPr>
        <w:numPr>
          <w:ilvl w:val="0"/>
          <w:numId w:val="47"/>
        </w:numPr>
        <w:spacing w:after="200"/>
      </w:pPr>
      <w:r>
        <w:t>We zien dat bijna de helft van de mensen voltijds dag- en woonondersteuning vraagt of hoogfrequente woonondersteuning (47 %).</w:t>
      </w:r>
    </w:p>
    <w:p w14:paraId="53BBB256" w14:textId="77777777" w:rsidR="00004184" w:rsidRDefault="002C4894">
      <w:pPr>
        <w:numPr>
          <w:ilvl w:val="0"/>
          <w:numId w:val="47"/>
        </w:numPr>
        <w:spacing w:after="200"/>
      </w:pPr>
      <w:r>
        <w:t>Ruim een vierde van de vragen is voor een combinatie van</w:t>
      </w:r>
      <w:r>
        <w:t xml:space="preserve"> verschillende types van individuele ondersteuning of voor enkel globale individuele ondersteuning.</w:t>
      </w:r>
    </w:p>
    <w:p w14:paraId="62B56C1A" w14:textId="77777777" w:rsidR="00004184" w:rsidRDefault="002C4894">
      <w:pPr>
        <w:numPr>
          <w:ilvl w:val="0"/>
          <w:numId w:val="47"/>
        </w:numPr>
        <w:spacing w:after="200"/>
      </w:pPr>
      <w:r>
        <w:t xml:space="preserve">Slechts een beperkt percentage vraagt enkel praktische hulp (3 %) of enkel psychosociale ondersteuning (minder dan 1 %). Vragen naar praktische hulp zullen </w:t>
      </w:r>
      <w:r>
        <w:t xml:space="preserve">echter veelal gevat zijn onder de algemenere categorie ‘globale ondersteuning’. </w:t>
      </w:r>
    </w:p>
    <w:p w14:paraId="6500F9A2" w14:textId="77777777" w:rsidR="00004184" w:rsidRDefault="002C4894">
      <w:pPr>
        <w:numPr>
          <w:ilvl w:val="0"/>
          <w:numId w:val="47"/>
        </w:numPr>
        <w:spacing w:after="200"/>
      </w:pPr>
      <w:r>
        <w:t>Individuele ondersteuningsfuncties worden maar in beperkte mate gevraagd in combinatie met kortdurende dag- en of woonondersteuning (3 %).</w:t>
      </w:r>
    </w:p>
    <w:p w14:paraId="7175B409" w14:textId="77777777" w:rsidR="00004184" w:rsidRDefault="002C4894">
      <w:pPr>
        <w:spacing w:after="200"/>
      </w:pPr>
      <w:r>
        <w:t>Vaststellingen opsplitsing per prior</w:t>
      </w:r>
      <w:r>
        <w:t>iteitengroep:</w:t>
      </w:r>
    </w:p>
    <w:p w14:paraId="4B88A498" w14:textId="77777777" w:rsidR="00004184" w:rsidRDefault="002C4894">
      <w:pPr>
        <w:spacing w:after="200"/>
      </w:pPr>
      <w:r>
        <w:t>Opgelet: voor prioriteitengroep 3 gaat dit over een beperkt aandeel van de vragen in deze groep, aangezien het grootste aandeel vragen daar nog steeds de procedure transitie CRZ hebben, en deze niet gevat zijn in deze analyse. Hier gaat het o</w:t>
      </w:r>
      <w:r>
        <w:t>ver de nieuwe PVB-vragen die sinds 2016 in een prioriteitengroep geplaatst zijn.</w:t>
      </w:r>
    </w:p>
    <w:p w14:paraId="541F47A4" w14:textId="77777777" w:rsidR="00004184" w:rsidRDefault="002C4894">
      <w:pPr>
        <w:numPr>
          <w:ilvl w:val="0"/>
          <w:numId w:val="6"/>
        </w:numPr>
        <w:spacing w:after="200"/>
      </w:pPr>
      <w:r>
        <w:lastRenderedPageBreak/>
        <w:t xml:space="preserve">We zien dat het aantal vragen naar voltijdse dag- en woonondersteuning hoger is en prioriteitengroep 1 (38 %) dan in 2 (25 %) en 3 (23 %). </w:t>
      </w:r>
    </w:p>
    <w:p w14:paraId="4F0C320C" w14:textId="77777777" w:rsidR="00004184" w:rsidRDefault="002C4894">
      <w:pPr>
        <w:numPr>
          <w:ilvl w:val="0"/>
          <w:numId w:val="6"/>
        </w:numPr>
        <w:spacing w:after="200"/>
      </w:pPr>
      <w:r>
        <w:t>We zien een grotere vertegenwoordig</w:t>
      </w:r>
      <w:r>
        <w:t>ing van vragen naar globale ondersteuning en praktische hulp in prioriteitengroep 3 (40 % en 6 %) dan in prioriteitengroep 1 (18 % en 4 %) en 2 (30 % en 4 %). Deze vaststellingen liggen in lijn met de resultaten van de bevraging in prioriteitengroep 3 waar</w:t>
      </w:r>
      <w:r>
        <w:t xml:space="preserve">uit bleek dat een groot aandeel mensen vragen had naar praktische hulp. </w:t>
      </w:r>
    </w:p>
    <w:p w14:paraId="21E8DD8A" w14:textId="77777777" w:rsidR="00004184" w:rsidRDefault="002C4894">
      <w:pPr>
        <w:numPr>
          <w:ilvl w:val="0"/>
          <w:numId w:val="20"/>
        </w:numPr>
        <w:spacing w:after="200"/>
      </w:pPr>
      <w:r>
        <w:t>Ook het aandeel hoogfrequente dagondersteuning dat gevraagd wordt is hoger in prioriteitengroep 1 (14 %) dan in prioriteitengroep 2 (11 %) en prioriteitengroep 3 (7 %)</w:t>
      </w:r>
    </w:p>
    <w:p w14:paraId="7D87AF2D" w14:textId="77777777" w:rsidR="00004184" w:rsidRDefault="002C4894">
      <w:pPr>
        <w:spacing w:after="200"/>
        <w:rPr>
          <w:color w:val="FF00FF"/>
        </w:rPr>
      </w:pPr>
      <w:r>
        <w:t>Het ligt in de lijn van de verwachtingen dat mensen met meer dringende vragen ook hogere frequenties vragen en dus vaker hoogfrequente of voltijdse dag- en /of woonondersteuning vragen. Bij mensen met zwaardere handicapprofielen kunnen we verwachten dat ze</w:t>
      </w:r>
      <w:r>
        <w:t xml:space="preserve"> gemakkelijker in prioriteitengroep 1 terechtkomen en dus ook gemakkelijker hoge zorgvragen qua frequentie van collectieve functies vragen. Prioriteringsregels houden immers rekening met de ondersteuninsgkloof (als je zware zorgnoden hebt zal de kloof hoge</w:t>
      </w:r>
      <w:r>
        <w:t xml:space="preserve">r zijn dan bij de kleinere zorgnoden) en het netwerk en functioneren van de persoon zelf (ook daar zal het netwerk van iemand met zware zorgnoden het vaker moeilijk hebben). </w:t>
      </w:r>
    </w:p>
    <w:p w14:paraId="59584C74" w14:textId="77777777" w:rsidR="00004184" w:rsidRDefault="00004184">
      <w:pPr>
        <w:rPr>
          <w:color w:val="FF00FF"/>
        </w:rPr>
      </w:pPr>
    </w:p>
    <w:p w14:paraId="2B79E8C4" w14:textId="77777777" w:rsidR="00004184" w:rsidRDefault="00004184">
      <w:pPr>
        <w:rPr>
          <w:color w:val="FF00FF"/>
        </w:rPr>
      </w:pPr>
    </w:p>
    <w:p w14:paraId="7EE36CE2" w14:textId="77777777" w:rsidR="00004184" w:rsidRDefault="00004184">
      <w:pPr>
        <w:rPr>
          <w:color w:val="FF00FF"/>
        </w:rPr>
        <w:sectPr w:rsidR="00004184">
          <w:type w:val="continuous"/>
          <w:pgSz w:w="11906" w:h="16838"/>
          <w:pgMar w:top="1417" w:right="1133" w:bottom="1984" w:left="1133" w:header="0" w:footer="720" w:gutter="0"/>
          <w:cols w:space="708"/>
        </w:sectPr>
      </w:pPr>
    </w:p>
    <w:p w14:paraId="75D51774" w14:textId="77777777" w:rsidR="00004184" w:rsidRDefault="002C4894">
      <w:r>
        <w:rPr>
          <w:b/>
        </w:rPr>
        <w:lastRenderedPageBreak/>
        <w:t>Tabel 63: Gevraagde combinatie van ondersteuningsfuncties per</w:t>
      </w:r>
      <w:r>
        <w:rPr>
          <w:b/>
        </w:rPr>
        <w:t xml:space="preserve"> doelgroep </w:t>
      </w:r>
    </w:p>
    <w:tbl>
      <w:tblPr>
        <w:tblStyle w:val="afffd"/>
        <w:tblW w:w="16110"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0"/>
        <w:gridCol w:w="795"/>
        <w:gridCol w:w="795"/>
        <w:gridCol w:w="795"/>
        <w:gridCol w:w="795"/>
        <w:gridCol w:w="795"/>
        <w:gridCol w:w="795"/>
        <w:gridCol w:w="795"/>
        <w:gridCol w:w="795"/>
        <w:gridCol w:w="795"/>
        <w:gridCol w:w="795"/>
        <w:gridCol w:w="795"/>
        <w:gridCol w:w="795"/>
        <w:gridCol w:w="795"/>
        <w:gridCol w:w="795"/>
        <w:gridCol w:w="795"/>
        <w:gridCol w:w="795"/>
      </w:tblGrid>
      <w:tr w:rsidR="00004184" w14:paraId="7B83389B" w14:textId="77777777">
        <w:tc>
          <w:tcPr>
            <w:tcW w:w="3390"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0AF1B900" w14:textId="77777777" w:rsidR="00004184" w:rsidRDefault="00004184">
            <w:pPr>
              <w:widowControl w:val="0"/>
              <w:pBdr>
                <w:top w:val="nil"/>
                <w:left w:val="nil"/>
                <w:bottom w:val="nil"/>
                <w:right w:val="nil"/>
                <w:between w:val="nil"/>
              </w:pBdr>
              <w:rPr>
                <w:b/>
                <w:color w:val="FFFFFF"/>
                <w:sz w:val="18"/>
                <w:szCs w:val="18"/>
              </w:rPr>
            </w:pPr>
          </w:p>
        </w:tc>
        <w:tc>
          <w:tcPr>
            <w:tcW w:w="79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7652F237"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Ernstige of diepe verstandelijke handicap gecombineerd</w:t>
            </w:r>
          </w:p>
        </w:tc>
        <w:tc>
          <w:tcPr>
            <w:tcW w:w="79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6723112D"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Enkel ernstige of diepe verstandelijke handicap</w:t>
            </w:r>
          </w:p>
        </w:tc>
        <w:tc>
          <w:tcPr>
            <w:tcW w:w="79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4756EC73"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Matige verstandelijke handicap gecombineerd</w:t>
            </w:r>
          </w:p>
        </w:tc>
        <w:tc>
          <w:tcPr>
            <w:tcW w:w="79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6CB9D057"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Enkel matige verstandelijke handicap</w:t>
            </w:r>
          </w:p>
        </w:tc>
        <w:tc>
          <w:tcPr>
            <w:tcW w:w="79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2F7A8E45"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Lichte verstandelijke handicap gecombineerd</w:t>
            </w:r>
          </w:p>
        </w:tc>
        <w:tc>
          <w:tcPr>
            <w:tcW w:w="79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0BB0BFDE"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Enkel lichte verstandelijke handicap</w:t>
            </w:r>
          </w:p>
        </w:tc>
        <w:tc>
          <w:tcPr>
            <w:tcW w:w="79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16BD501D"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Cognitieve handicap (gecombineerd)</w:t>
            </w:r>
          </w:p>
        </w:tc>
        <w:tc>
          <w:tcPr>
            <w:tcW w:w="79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77B71F4E"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Autisme + psychische stoornis</w:t>
            </w:r>
          </w:p>
        </w:tc>
        <w:tc>
          <w:tcPr>
            <w:tcW w:w="79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4738EB12"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Enkel autisme</w:t>
            </w:r>
          </w:p>
        </w:tc>
        <w:tc>
          <w:tcPr>
            <w:tcW w:w="79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6D9EF591"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 xml:space="preserve">Enkel Psychische stoornis (geen ASS) </w:t>
            </w:r>
          </w:p>
        </w:tc>
        <w:tc>
          <w:tcPr>
            <w:tcW w:w="79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063FA853"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 xml:space="preserve">Enkel fysieke handicap </w:t>
            </w:r>
          </w:p>
        </w:tc>
        <w:tc>
          <w:tcPr>
            <w:tcW w:w="79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53293A50"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(Meerdere) lichamelijke beperking(</w:t>
            </w:r>
            <w:r>
              <w:rPr>
                <w:b/>
                <w:color w:val="FFFFFF"/>
                <w:sz w:val="18"/>
                <w:szCs w:val="18"/>
              </w:rPr>
              <w:t>en) + psychische stoornis (geen ASS)</w:t>
            </w:r>
          </w:p>
        </w:tc>
        <w:tc>
          <w:tcPr>
            <w:tcW w:w="79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6FAEF7CF"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 xml:space="preserve">Meerdere lichamelijke beperkingen </w:t>
            </w:r>
          </w:p>
        </w:tc>
        <w:tc>
          <w:tcPr>
            <w:tcW w:w="79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2665BDDB"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 xml:space="preserve">Enkel zintuiglijke handicap </w:t>
            </w:r>
          </w:p>
        </w:tc>
        <w:tc>
          <w:tcPr>
            <w:tcW w:w="79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28314590"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 xml:space="preserve"> Andere</w:t>
            </w:r>
          </w:p>
        </w:tc>
        <w:tc>
          <w:tcPr>
            <w:tcW w:w="79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05467856" w14:textId="77777777" w:rsidR="00004184" w:rsidRDefault="002C4894">
            <w:pPr>
              <w:widowControl w:val="0"/>
              <w:pBdr>
                <w:top w:val="nil"/>
                <w:left w:val="nil"/>
                <w:bottom w:val="nil"/>
                <w:right w:val="nil"/>
                <w:between w:val="nil"/>
              </w:pBdr>
              <w:jc w:val="right"/>
              <w:rPr>
                <w:b/>
                <w:sz w:val="18"/>
                <w:szCs w:val="18"/>
              </w:rPr>
            </w:pPr>
            <w:r>
              <w:rPr>
                <w:b/>
                <w:sz w:val="18"/>
                <w:szCs w:val="18"/>
              </w:rPr>
              <w:t>Totaal*</w:t>
            </w:r>
          </w:p>
        </w:tc>
      </w:tr>
      <w:tr w:rsidR="00004184" w14:paraId="6C70BA06" w14:textId="77777777">
        <w:tc>
          <w:tcPr>
            <w:tcW w:w="339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741F8971" w14:textId="77777777" w:rsidR="00004184" w:rsidRDefault="002C4894">
            <w:pPr>
              <w:rPr>
                <w:sz w:val="18"/>
                <w:szCs w:val="18"/>
              </w:rPr>
            </w:pPr>
            <w:r>
              <w:rPr>
                <w:sz w:val="18"/>
                <w:szCs w:val="18"/>
              </w:rPr>
              <w:t>Voltijds dag- en woonondersteuning</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8E8AD0F" w14:textId="77777777" w:rsidR="00004184" w:rsidRDefault="002C4894">
            <w:pPr>
              <w:jc w:val="right"/>
              <w:rPr>
                <w:sz w:val="18"/>
                <w:szCs w:val="18"/>
              </w:rPr>
            </w:pPr>
            <w:r>
              <w:rPr>
                <w:sz w:val="18"/>
                <w:szCs w:val="18"/>
              </w:rPr>
              <w:t>58%</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143FFC7" w14:textId="77777777" w:rsidR="00004184" w:rsidRDefault="002C4894">
            <w:pPr>
              <w:widowControl w:val="0"/>
              <w:pBdr>
                <w:top w:val="nil"/>
                <w:left w:val="nil"/>
                <w:bottom w:val="nil"/>
                <w:right w:val="nil"/>
                <w:between w:val="nil"/>
              </w:pBdr>
              <w:jc w:val="right"/>
              <w:rPr>
                <w:sz w:val="18"/>
                <w:szCs w:val="18"/>
              </w:rPr>
            </w:pPr>
            <w:r>
              <w:rPr>
                <w:sz w:val="18"/>
                <w:szCs w:val="18"/>
              </w:rPr>
              <w:t>59%</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8B83B59" w14:textId="77777777" w:rsidR="00004184" w:rsidRDefault="002C4894">
            <w:pPr>
              <w:widowControl w:val="0"/>
              <w:pBdr>
                <w:top w:val="nil"/>
                <w:left w:val="nil"/>
                <w:bottom w:val="nil"/>
                <w:right w:val="nil"/>
                <w:between w:val="nil"/>
              </w:pBdr>
              <w:jc w:val="right"/>
              <w:rPr>
                <w:sz w:val="18"/>
                <w:szCs w:val="18"/>
              </w:rPr>
            </w:pPr>
            <w:r>
              <w:rPr>
                <w:sz w:val="18"/>
                <w:szCs w:val="18"/>
              </w:rPr>
              <w:t>52%</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EC9BF2A" w14:textId="77777777" w:rsidR="00004184" w:rsidRDefault="002C4894">
            <w:pPr>
              <w:widowControl w:val="0"/>
              <w:pBdr>
                <w:top w:val="nil"/>
                <w:left w:val="nil"/>
                <w:bottom w:val="nil"/>
                <w:right w:val="nil"/>
                <w:between w:val="nil"/>
              </w:pBdr>
              <w:jc w:val="right"/>
              <w:rPr>
                <w:sz w:val="18"/>
                <w:szCs w:val="18"/>
              </w:rPr>
            </w:pPr>
            <w:r>
              <w:rPr>
                <w:sz w:val="18"/>
                <w:szCs w:val="18"/>
              </w:rPr>
              <w:t>46%</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CB79596" w14:textId="77777777" w:rsidR="00004184" w:rsidRDefault="002C4894">
            <w:pPr>
              <w:widowControl w:val="0"/>
              <w:pBdr>
                <w:top w:val="nil"/>
                <w:left w:val="nil"/>
                <w:bottom w:val="nil"/>
                <w:right w:val="nil"/>
                <w:between w:val="nil"/>
              </w:pBdr>
              <w:jc w:val="right"/>
              <w:rPr>
                <w:sz w:val="18"/>
                <w:szCs w:val="18"/>
              </w:rPr>
            </w:pPr>
            <w:r>
              <w:rPr>
                <w:sz w:val="18"/>
                <w:szCs w:val="18"/>
              </w:rPr>
              <w:t>37%</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9F2617A" w14:textId="77777777" w:rsidR="00004184" w:rsidRDefault="002C4894">
            <w:pPr>
              <w:widowControl w:val="0"/>
              <w:pBdr>
                <w:top w:val="nil"/>
                <w:left w:val="nil"/>
                <w:bottom w:val="nil"/>
                <w:right w:val="nil"/>
                <w:between w:val="nil"/>
              </w:pBdr>
              <w:jc w:val="right"/>
              <w:rPr>
                <w:sz w:val="18"/>
                <w:szCs w:val="18"/>
              </w:rPr>
            </w:pPr>
            <w:r>
              <w:rPr>
                <w:sz w:val="18"/>
                <w:szCs w:val="18"/>
              </w:rPr>
              <w:t>30%</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29251D4" w14:textId="77777777" w:rsidR="00004184" w:rsidRDefault="002C4894">
            <w:pPr>
              <w:widowControl w:val="0"/>
              <w:pBdr>
                <w:top w:val="nil"/>
                <w:left w:val="nil"/>
                <w:bottom w:val="nil"/>
                <w:right w:val="nil"/>
                <w:between w:val="nil"/>
              </w:pBdr>
              <w:jc w:val="right"/>
              <w:rPr>
                <w:sz w:val="18"/>
                <w:szCs w:val="18"/>
              </w:rPr>
            </w:pPr>
            <w:r>
              <w:rPr>
                <w:sz w:val="18"/>
                <w:szCs w:val="18"/>
              </w:rPr>
              <w:t>32%</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259D096" w14:textId="77777777" w:rsidR="00004184" w:rsidRDefault="002C4894">
            <w:pPr>
              <w:widowControl w:val="0"/>
              <w:pBdr>
                <w:top w:val="nil"/>
                <w:left w:val="nil"/>
                <w:bottom w:val="nil"/>
                <w:right w:val="nil"/>
                <w:between w:val="nil"/>
              </w:pBdr>
              <w:jc w:val="right"/>
              <w:rPr>
                <w:sz w:val="18"/>
                <w:szCs w:val="18"/>
              </w:rPr>
            </w:pPr>
            <w:r>
              <w:rPr>
                <w:sz w:val="18"/>
                <w:szCs w:val="18"/>
              </w:rPr>
              <w:t>18%</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AA3E888" w14:textId="77777777" w:rsidR="00004184" w:rsidRDefault="002C4894">
            <w:pPr>
              <w:widowControl w:val="0"/>
              <w:pBdr>
                <w:top w:val="nil"/>
                <w:left w:val="nil"/>
                <w:bottom w:val="nil"/>
                <w:right w:val="nil"/>
                <w:between w:val="nil"/>
              </w:pBdr>
              <w:jc w:val="right"/>
              <w:rPr>
                <w:sz w:val="18"/>
                <w:szCs w:val="18"/>
              </w:rPr>
            </w:pPr>
            <w:r>
              <w:rPr>
                <w:sz w:val="18"/>
                <w:szCs w:val="18"/>
              </w:rPr>
              <w:t>16%</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D1C7250" w14:textId="77777777" w:rsidR="00004184" w:rsidRDefault="002C4894">
            <w:pPr>
              <w:widowControl w:val="0"/>
              <w:pBdr>
                <w:top w:val="nil"/>
                <w:left w:val="nil"/>
                <w:bottom w:val="nil"/>
                <w:right w:val="nil"/>
                <w:between w:val="nil"/>
              </w:pBdr>
              <w:jc w:val="right"/>
              <w:rPr>
                <w:sz w:val="18"/>
                <w:szCs w:val="18"/>
              </w:rPr>
            </w:pPr>
            <w:r>
              <w:rPr>
                <w:sz w:val="18"/>
                <w:szCs w:val="18"/>
              </w:rPr>
              <w:t>29%</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75A36C9" w14:textId="77777777" w:rsidR="00004184" w:rsidRDefault="002C4894">
            <w:pPr>
              <w:widowControl w:val="0"/>
              <w:pBdr>
                <w:top w:val="nil"/>
                <w:left w:val="nil"/>
                <w:bottom w:val="nil"/>
                <w:right w:val="nil"/>
                <w:between w:val="nil"/>
              </w:pBdr>
              <w:jc w:val="right"/>
              <w:rPr>
                <w:sz w:val="18"/>
                <w:szCs w:val="18"/>
              </w:rPr>
            </w:pPr>
            <w:r>
              <w:rPr>
                <w:sz w:val="18"/>
                <w:szCs w:val="18"/>
              </w:rPr>
              <w:t>15%</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AF4A10D" w14:textId="77777777" w:rsidR="00004184" w:rsidRDefault="002C4894">
            <w:pPr>
              <w:widowControl w:val="0"/>
              <w:pBdr>
                <w:top w:val="nil"/>
                <w:left w:val="nil"/>
                <w:bottom w:val="nil"/>
                <w:right w:val="nil"/>
                <w:between w:val="nil"/>
              </w:pBdr>
              <w:jc w:val="right"/>
              <w:rPr>
                <w:sz w:val="18"/>
                <w:szCs w:val="18"/>
              </w:rPr>
            </w:pPr>
            <w:r>
              <w:rPr>
                <w:sz w:val="18"/>
                <w:szCs w:val="18"/>
              </w:rPr>
              <w:t>23%</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5D33601" w14:textId="77777777" w:rsidR="00004184" w:rsidRDefault="002C4894">
            <w:pPr>
              <w:widowControl w:val="0"/>
              <w:pBdr>
                <w:top w:val="nil"/>
                <w:left w:val="nil"/>
                <w:bottom w:val="nil"/>
                <w:right w:val="nil"/>
                <w:between w:val="nil"/>
              </w:pBdr>
              <w:jc w:val="right"/>
              <w:rPr>
                <w:sz w:val="18"/>
                <w:szCs w:val="18"/>
              </w:rPr>
            </w:pPr>
            <w:r>
              <w:rPr>
                <w:sz w:val="18"/>
                <w:szCs w:val="18"/>
              </w:rPr>
              <w:t>21%</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2CBACBE" w14:textId="77777777" w:rsidR="00004184" w:rsidRDefault="002C4894">
            <w:pPr>
              <w:widowControl w:val="0"/>
              <w:pBdr>
                <w:top w:val="nil"/>
                <w:left w:val="nil"/>
                <w:bottom w:val="nil"/>
                <w:right w:val="nil"/>
                <w:between w:val="nil"/>
              </w:pBdr>
              <w:jc w:val="right"/>
              <w:rPr>
                <w:sz w:val="18"/>
                <w:szCs w:val="18"/>
              </w:rPr>
            </w:pPr>
            <w:r>
              <w:rPr>
                <w:sz w:val="18"/>
                <w:szCs w:val="18"/>
              </w:rPr>
              <w:t>7%</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AAEA978" w14:textId="77777777" w:rsidR="00004184" w:rsidRDefault="002C4894">
            <w:pPr>
              <w:widowControl w:val="0"/>
              <w:pBdr>
                <w:top w:val="nil"/>
                <w:left w:val="nil"/>
                <w:bottom w:val="nil"/>
                <w:right w:val="nil"/>
                <w:between w:val="nil"/>
              </w:pBdr>
              <w:jc w:val="right"/>
              <w:rPr>
                <w:sz w:val="18"/>
                <w:szCs w:val="18"/>
              </w:rPr>
            </w:pPr>
            <w:r>
              <w:rPr>
                <w:sz w:val="18"/>
                <w:szCs w:val="18"/>
              </w:rPr>
              <w:t>28%</w:t>
            </w:r>
          </w:p>
        </w:tc>
        <w:tc>
          <w:tcPr>
            <w:tcW w:w="79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19A8667E" w14:textId="77777777" w:rsidR="00004184" w:rsidRDefault="002C4894">
            <w:pPr>
              <w:widowControl w:val="0"/>
              <w:pBdr>
                <w:top w:val="nil"/>
                <w:left w:val="nil"/>
                <w:bottom w:val="nil"/>
                <w:right w:val="nil"/>
                <w:between w:val="nil"/>
              </w:pBdr>
              <w:jc w:val="right"/>
              <w:rPr>
                <w:b/>
                <w:sz w:val="18"/>
                <w:szCs w:val="18"/>
              </w:rPr>
            </w:pPr>
            <w:r>
              <w:rPr>
                <w:b/>
                <w:sz w:val="18"/>
                <w:szCs w:val="18"/>
              </w:rPr>
              <w:t>35%</w:t>
            </w:r>
          </w:p>
        </w:tc>
      </w:tr>
      <w:tr w:rsidR="00004184" w14:paraId="0A0F5868" w14:textId="77777777">
        <w:tc>
          <w:tcPr>
            <w:tcW w:w="339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3B9D789B" w14:textId="77777777" w:rsidR="00004184" w:rsidRDefault="002C4894">
            <w:pPr>
              <w:widowControl w:val="0"/>
              <w:rPr>
                <w:sz w:val="18"/>
                <w:szCs w:val="18"/>
              </w:rPr>
            </w:pPr>
            <w:r>
              <w:rPr>
                <w:sz w:val="18"/>
                <w:szCs w:val="18"/>
              </w:rPr>
              <w:t>Hoogfrequente woonondersteuning</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328B90A" w14:textId="77777777" w:rsidR="00004184" w:rsidRDefault="002C4894">
            <w:pPr>
              <w:widowControl w:val="0"/>
              <w:pBdr>
                <w:top w:val="nil"/>
                <w:left w:val="nil"/>
                <w:bottom w:val="nil"/>
                <w:right w:val="nil"/>
                <w:between w:val="nil"/>
              </w:pBdr>
              <w:jc w:val="right"/>
              <w:rPr>
                <w:sz w:val="18"/>
                <w:szCs w:val="18"/>
              </w:rPr>
            </w:pPr>
            <w:r>
              <w:rPr>
                <w:sz w:val="18"/>
                <w:szCs w:val="18"/>
              </w:rPr>
              <w:t>18%</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C4F693B" w14:textId="77777777" w:rsidR="00004184" w:rsidRDefault="002C4894">
            <w:pPr>
              <w:widowControl w:val="0"/>
              <w:pBdr>
                <w:top w:val="nil"/>
                <w:left w:val="nil"/>
                <w:bottom w:val="nil"/>
                <w:right w:val="nil"/>
                <w:between w:val="nil"/>
              </w:pBdr>
              <w:jc w:val="right"/>
              <w:rPr>
                <w:sz w:val="18"/>
                <w:szCs w:val="18"/>
              </w:rPr>
            </w:pPr>
            <w:r>
              <w:rPr>
                <w:sz w:val="18"/>
                <w:szCs w:val="18"/>
              </w:rPr>
              <w:t>16%</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D84E9E8" w14:textId="77777777" w:rsidR="00004184" w:rsidRDefault="002C4894">
            <w:pPr>
              <w:widowControl w:val="0"/>
              <w:pBdr>
                <w:top w:val="nil"/>
                <w:left w:val="nil"/>
                <w:bottom w:val="nil"/>
                <w:right w:val="nil"/>
                <w:between w:val="nil"/>
              </w:pBdr>
              <w:jc w:val="right"/>
              <w:rPr>
                <w:sz w:val="18"/>
                <w:szCs w:val="18"/>
              </w:rPr>
            </w:pPr>
            <w:r>
              <w:rPr>
                <w:sz w:val="18"/>
                <w:szCs w:val="18"/>
              </w:rPr>
              <w:t>15%</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F0E2B4B" w14:textId="77777777" w:rsidR="00004184" w:rsidRDefault="002C4894">
            <w:pPr>
              <w:widowControl w:val="0"/>
              <w:pBdr>
                <w:top w:val="nil"/>
                <w:left w:val="nil"/>
                <w:bottom w:val="nil"/>
                <w:right w:val="nil"/>
                <w:between w:val="nil"/>
              </w:pBdr>
              <w:jc w:val="right"/>
              <w:rPr>
                <w:sz w:val="18"/>
                <w:szCs w:val="18"/>
              </w:rPr>
            </w:pPr>
            <w:r>
              <w:rPr>
                <w:sz w:val="18"/>
                <w:szCs w:val="18"/>
              </w:rPr>
              <w:t>15%</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D9FB70F" w14:textId="77777777" w:rsidR="00004184" w:rsidRDefault="002C4894">
            <w:pPr>
              <w:widowControl w:val="0"/>
              <w:pBdr>
                <w:top w:val="nil"/>
                <w:left w:val="nil"/>
                <w:bottom w:val="nil"/>
                <w:right w:val="nil"/>
                <w:between w:val="nil"/>
              </w:pBdr>
              <w:jc w:val="right"/>
              <w:rPr>
                <w:sz w:val="18"/>
                <w:szCs w:val="18"/>
              </w:rPr>
            </w:pPr>
            <w:r>
              <w:rPr>
                <w:sz w:val="18"/>
                <w:szCs w:val="18"/>
              </w:rPr>
              <w:t>15%</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33E99FD" w14:textId="77777777" w:rsidR="00004184" w:rsidRDefault="002C4894">
            <w:pPr>
              <w:widowControl w:val="0"/>
              <w:pBdr>
                <w:top w:val="nil"/>
                <w:left w:val="nil"/>
                <w:bottom w:val="nil"/>
                <w:right w:val="nil"/>
                <w:between w:val="nil"/>
              </w:pBdr>
              <w:jc w:val="right"/>
              <w:rPr>
                <w:sz w:val="18"/>
                <w:szCs w:val="18"/>
              </w:rPr>
            </w:pPr>
            <w:r>
              <w:rPr>
                <w:sz w:val="18"/>
                <w:szCs w:val="18"/>
              </w:rPr>
              <w:t>14%</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3A622BB" w14:textId="77777777" w:rsidR="00004184" w:rsidRDefault="002C4894">
            <w:pPr>
              <w:widowControl w:val="0"/>
              <w:pBdr>
                <w:top w:val="nil"/>
                <w:left w:val="nil"/>
                <w:bottom w:val="nil"/>
                <w:right w:val="nil"/>
                <w:between w:val="nil"/>
              </w:pBdr>
              <w:jc w:val="right"/>
              <w:rPr>
                <w:sz w:val="18"/>
                <w:szCs w:val="18"/>
              </w:rPr>
            </w:pPr>
            <w:r>
              <w:rPr>
                <w:sz w:val="18"/>
                <w:szCs w:val="18"/>
              </w:rPr>
              <w:t>7%</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78F0CAB" w14:textId="77777777" w:rsidR="00004184" w:rsidRDefault="002C4894">
            <w:pPr>
              <w:widowControl w:val="0"/>
              <w:pBdr>
                <w:top w:val="nil"/>
                <w:left w:val="nil"/>
                <w:bottom w:val="nil"/>
                <w:right w:val="nil"/>
                <w:between w:val="nil"/>
              </w:pBdr>
              <w:jc w:val="right"/>
              <w:rPr>
                <w:sz w:val="18"/>
                <w:szCs w:val="18"/>
              </w:rPr>
            </w:pPr>
            <w:r>
              <w:rPr>
                <w:sz w:val="18"/>
                <w:szCs w:val="18"/>
              </w:rPr>
              <w:t>14%</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5E5D775" w14:textId="77777777" w:rsidR="00004184" w:rsidRDefault="002C4894">
            <w:pPr>
              <w:widowControl w:val="0"/>
              <w:pBdr>
                <w:top w:val="nil"/>
                <w:left w:val="nil"/>
                <w:bottom w:val="nil"/>
                <w:right w:val="nil"/>
                <w:between w:val="nil"/>
              </w:pBdr>
              <w:jc w:val="right"/>
              <w:rPr>
                <w:sz w:val="18"/>
                <w:szCs w:val="18"/>
              </w:rPr>
            </w:pPr>
            <w:r>
              <w:rPr>
                <w:sz w:val="18"/>
                <w:szCs w:val="18"/>
              </w:rPr>
              <w:t>13%</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D878D75" w14:textId="77777777" w:rsidR="00004184" w:rsidRDefault="002C4894">
            <w:pPr>
              <w:widowControl w:val="0"/>
              <w:pBdr>
                <w:top w:val="nil"/>
                <w:left w:val="nil"/>
                <w:bottom w:val="nil"/>
                <w:right w:val="nil"/>
                <w:between w:val="nil"/>
              </w:pBdr>
              <w:jc w:val="right"/>
              <w:rPr>
                <w:sz w:val="18"/>
                <w:szCs w:val="18"/>
              </w:rPr>
            </w:pPr>
            <w:r>
              <w:rPr>
                <w:sz w:val="18"/>
                <w:szCs w:val="18"/>
              </w:rPr>
              <w:t>19%</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44A6EFD" w14:textId="77777777" w:rsidR="00004184" w:rsidRDefault="002C4894">
            <w:pPr>
              <w:widowControl w:val="0"/>
              <w:pBdr>
                <w:top w:val="nil"/>
                <w:left w:val="nil"/>
                <w:bottom w:val="nil"/>
                <w:right w:val="nil"/>
                <w:between w:val="nil"/>
              </w:pBdr>
              <w:jc w:val="right"/>
              <w:rPr>
                <w:sz w:val="18"/>
                <w:szCs w:val="18"/>
              </w:rPr>
            </w:pPr>
            <w:r>
              <w:rPr>
                <w:sz w:val="18"/>
                <w:szCs w:val="18"/>
              </w:rPr>
              <w:t>4%</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6909D33" w14:textId="77777777" w:rsidR="00004184" w:rsidRDefault="002C4894">
            <w:pPr>
              <w:widowControl w:val="0"/>
              <w:pBdr>
                <w:top w:val="nil"/>
                <w:left w:val="nil"/>
                <w:bottom w:val="nil"/>
                <w:right w:val="nil"/>
                <w:between w:val="nil"/>
              </w:pBdr>
              <w:jc w:val="right"/>
              <w:rPr>
                <w:sz w:val="18"/>
                <w:szCs w:val="18"/>
              </w:rPr>
            </w:pPr>
            <w:r>
              <w:rPr>
                <w:sz w:val="18"/>
                <w:szCs w:val="18"/>
              </w:rPr>
              <w:t>8%</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4EB9DB3" w14:textId="77777777" w:rsidR="00004184" w:rsidRDefault="002C4894">
            <w:pPr>
              <w:widowControl w:val="0"/>
              <w:pBdr>
                <w:top w:val="nil"/>
                <w:left w:val="nil"/>
                <w:bottom w:val="nil"/>
                <w:right w:val="nil"/>
                <w:between w:val="nil"/>
              </w:pBdr>
              <w:jc w:val="right"/>
              <w:rPr>
                <w:sz w:val="18"/>
                <w:szCs w:val="18"/>
              </w:rPr>
            </w:pPr>
            <w:r>
              <w:rPr>
                <w:sz w:val="18"/>
                <w:szCs w:val="18"/>
              </w:rPr>
              <w:t>4%</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E0D8C48"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8CB7F19" w14:textId="77777777" w:rsidR="00004184" w:rsidRDefault="002C4894">
            <w:pPr>
              <w:widowControl w:val="0"/>
              <w:pBdr>
                <w:top w:val="nil"/>
                <w:left w:val="nil"/>
                <w:bottom w:val="nil"/>
                <w:right w:val="nil"/>
                <w:between w:val="nil"/>
              </w:pBdr>
              <w:jc w:val="right"/>
              <w:rPr>
                <w:sz w:val="18"/>
                <w:szCs w:val="18"/>
              </w:rPr>
            </w:pPr>
            <w:r>
              <w:rPr>
                <w:sz w:val="18"/>
                <w:szCs w:val="18"/>
              </w:rPr>
              <w:t>13%</w:t>
            </w:r>
          </w:p>
        </w:tc>
        <w:tc>
          <w:tcPr>
            <w:tcW w:w="79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41D7ACDC" w14:textId="77777777" w:rsidR="00004184" w:rsidRDefault="002C4894">
            <w:pPr>
              <w:widowControl w:val="0"/>
              <w:pBdr>
                <w:top w:val="nil"/>
                <w:left w:val="nil"/>
                <w:bottom w:val="nil"/>
                <w:right w:val="nil"/>
                <w:between w:val="nil"/>
              </w:pBdr>
              <w:jc w:val="right"/>
              <w:rPr>
                <w:b/>
                <w:sz w:val="18"/>
                <w:szCs w:val="18"/>
              </w:rPr>
            </w:pPr>
            <w:r>
              <w:rPr>
                <w:b/>
                <w:sz w:val="18"/>
                <w:szCs w:val="18"/>
              </w:rPr>
              <w:t>12%</w:t>
            </w:r>
          </w:p>
        </w:tc>
      </w:tr>
      <w:tr w:rsidR="00004184" w14:paraId="027FF8A4" w14:textId="77777777">
        <w:tc>
          <w:tcPr>
            <w:tcW w:w="339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09BF3127" w14:textId="77777777" w:rsidR="00004184" w:rsidRDefault="002C4894">
            <w:pPr>
              <w:widowControl w:val="0"/>
              <w:rPr>
                <w:sz w:val="18"/>
                <w:szCs w:val="18"/>
              </w:rPr>
            </w:pPr>
            <w:r>
              <w:rPr>
                <w:sz w:val="18"/>
                <w:szCs w:val="18"/>
              </w:rPr>
              <w:t>Laagfrequente woonondersteuning</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6CD4E75" w14:textId="77777777" w:rsidR="00004184" w:rsidRDefault="002C4894">
            <w:pPr>
              <w:widowControl w:val="0"/>
              <w:pBdr>
                <w:top w:val="nil"/>
                <w:left w:val="nil"/>
                <w:bottom w:val="nil"/>
                <w:right w:val="nil"/>
                <w:between w:val="nil"/>
              </w:pBdr>
              <w:jc w:val="right"/>
              <w:rPr>
                <w:sz w:val="18"/>
                <w:szCs w:val="18"/>
              </w:rPr>
            </w:pPr>
            <w:r>
              <w:rPr>
                <w:sz w:val="18"/>
                <w:szCs w:val="18"/>
              </w:rPr>
              <w:t>6%</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D479534" w14:textId="77777777" w:rsidR="00004184" w:rsidRDefault="002C4894">
            <w:pPr>
              <w:widowControl w:val="0"/>
              <w:pBdr>
                <w:top w:val="nil"/>
                <w:left w:val="nil"/>
                <w:bottom w:val="nil"/>
                <w:right w:val="nil"/>
                <w:between w:val="nil"/>
              </w:pBdr>
              <w:jc w:val="right"/>
              <w:rPr>
                <w:sz w:val="18"/>
                <w:szCs w:val="18"/>
              </w:rPr>
            </w:pPr>
            <w:r>
              <w:rPr>
                <w:sz w:val="18"/>
                <w:szCs w:val="18"/>
              </w:rPr>
              <w:t>5%</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E33B64C" w14:textId="77777777" w:rsidR="00004184" w:rsidRDefault="002C4894">
            <w:pPr>
              <w:widowControl w:val="0"/>
              <w:pBdr>
                <w:top w:val="nil"/>
                <w:left w:val="nil"/>
                <w:bottom w:val="nil"/>
                <w:right w:val="nil"/>
                <w:between w:val="nil"/>
              </w:pBdr>
              <w:jc w:val="right"/>
              <w:rPr>
                <w:sz w:val="18"/>
                <w:szCs w:val="18"/>
              </w:rPr>
            </w:pPr>
            <w:r>
              <w:rPr>
                <w:sz w:val="18"/>
                <w:szCs w:val="18"/>
              </w:rPr>
              <w:t>5%</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0E5433E" w14:textId="77777777" w:rsidR="00004184" w:rsidRDefault="002C4894">
            <w:pPr>
              <w:widowControl w:val="0"/>
              <w:pBdr>
                <w:top w:val="nil"/>
                <w:left w:val="nil"/>
                <w:bottom w:val="nil"/>
                <w:right w:val="nil"/>
                <w:between w:val="nil"/>
              </w:pBdr>
              <w:jc w:val="right"/>
              <w:rPr>
                <w:sz w:val="18"/>
                <w:szCs w:val="18"/>
              </w:rPr>
            </w:pPr>
            <w:r>
              <w:rPr>
                <w:sz w:val="18"/>
                <w:szCs w:val="18"/>
              </w:rPr>
              <w:t>4%</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651A639" w14:textId="77777777" w:rsidR="00004184" w:rsidRDefault="002C4894">
            <w:pPr>
              <w:widowControl w:val="0"/>
              <w:pBdr>
                <w:top w:val="nil"/>
                <w:left w:val="nil"/>
                <w:bottom w:val="nil"/>
                <w:right w:val="nil"/>
                <w:between w:val="nil"/>
              </w:pBdr>
              <w:jc w:val="right"/>
              <w:rPr>
                <w:sz w:val="18"/>
                <w:szCs w:val="18"/>
              </w:rPr>
            </w:pPr>
            <w:r>
              <w:rPr>
                <w:sz w:val="18"/>
                <w:szCs w:val="18"/>
              </w:rPr>
              <w:t>2%</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562A68F" w14:textId="77777777" w:rsidR="00004184" w:rsidRDefault="002C4894">
            <w:pPr>
              <w:widowControl w:val="0"/>
              <w:pBdr>
                <w:top w:val="nil"/>
                <w:left w:val="nil"/>
                <w:bottom w:val="nil"/>
                <w:right w:val="nil"/>
                <w:between w:val="nil"/>
              </w:pBdr>
              <w:jc w:val="right"/>
              <w:rPr>
                <w:sz w:val="18"/>
                <w:szCs w:val="18"/>
              </w:rPr>
            </w:pPr>
            <w:r>
              <w:rPr>
                <w:sz w:val="18"/>
                <w:szCs w:val="18"/>
              </w:rPr>
              <w:t>1%</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49C8B39" w14:textId="77777777" w:rsidR="00004184" w:rsidRDefault="002C4894">
            <w:pPr>
              <w:widowControl w:val="0"/>
              <w:pBdr>
                <w:top w:val="nil"/>
                <w:left w:val="nil"/>
                <w:bottom w:val="nil"/>
                <w:right w:val="nil"/>
                <w:between w:val="nil"/>
              </w:pBdr>
              <w:jc w:val="right"/>
              <w:rPr>
                <w:sz w:val="18"/>
                <w:szCs w:val="18"/>
              </w:rPr>
            </w:pPr>
            <w:r>
              <w:rPr>
                <w:sz w:val="18"/>
                <w:szCs w:val="18"/>
              </w:rPr>
              <w:t>2%</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495EA4B" w14:textId="77777777" w:rsidR="00004184" w:rsidRDefault="002C4894">
            <w:pPr>
              <w:widowControl w:val="0"/>
              <w:pBdr>
                <w:top w:val="nil"/>
                <w:left w:val="nil"/>
                <w:bottom w:val="nil"/>
                <w:right w:val="nil"/>
                <w:between w:val="nil"/>
              </w:pBdr>
              <w:jc w:val="right"/>
              <w:rPr>
                <w:sz w:val="18"/>
                <w:szCs w:val="18"/>
              </w:rPr>
            </w:pPr>
            <w:r>
              <w:rPr>
                <w:sz w:val="18"/>
                <w:szCs w:val="18"/>
              </w:rPr>
              <w:t>1%</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649F7E4" w14:textId="77777777" w:rsidR="00004184" w:rsidRDefault="002C4894">
            <w:pPr>
              <w:widowControl w:val="0"/>
              <w:pBdr>
                <w:top w:val="nil"/>
                <w:left w:val="nil"/>
                <w:bottom w:val="nil"/>
                <w:right w:val="nil"/>
                <w:between w:val="nil"/>
              </w:pBdr>
              <w:jc w:val="right"/>
              <w:rPr>
                <w:sz w:val="18"/>
                <w:szCs w:val="18"/>
              </w:rPr>
            </w:pPr>
            <w:r>
              <w:rPr>
                <w:sz w:val="18"/>
                <w:szCs w:val="18"/>
              </w:rPr>
              <w:t>1%</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EB7CBF4" w14:textId="77777777" w:rsidR="00004184" w:rsidRDefault="002C4894">
            <w:pPr>
              <w:widowControl w:val="0"/>
              <w:pBdr>
                <w:top w:val="nil"/>
                <w:left w:val="nil"/>
                <w:bottom w:val="nil"/>
                <w:right w:val="nil"/>
                <w:between w:val="nil"/>
              </w:pBdr>
              <w:jc w:val="right"/>
              <w:rPr>
                <w:sz w:val="18"/>
                <w:szCs w:val="18"/>
              </w:rPr>
            </w:pPr>
            <w:r>
              <w:rPr>
                <w:sz w:val="18"/>
                <w:szCs w:val="18"/>
              </w:rPr>
              <w:t>1%</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C183F96" w14:textId="77777777" w:rsidR="00004184" w:rsidRDefault="002C4894">
            <w:pPr>
              <w:widowControl w:val="0"/>
              <w:pBdr>
                <w:top w:val="nil"/>
                <w:left w:val="nil"/>
                <w:bottom w:val="nil"/>
                <w:right w:val="nil"/>
                <w:between w:val="nil"/>
              </w:pBdr>
              <w:jc w:val="right"/>
              <w:rPr>
                <w:sz w:val="18"/>
                <w:szCs w:val="18"/>
              </w:rPr>
            </w:pPr>
            <w:r>
              <w:rPr>
                <w:sz w:val="18"/>
                <w:szCs w:val="18"/>
              </w:rPr>
              <w:t>1%</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94C1F5A"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85BB2F0" w14:textId="77777777" w:rsidR="00004184" w:rsidRDefault="002C4894">
            <w:pPr>
              <w:widowControl w:val="0"/>
              <w:pBdr>
                <w:top w:val="nil"/>
                <w:left w:val="nil"/>
                <w:bottom w:val="nil"/>
                <w:right w:val="nil"/>
                <w:between w:val="nil"/>
              </w:pBdr>
              <w:jc w:val="right"/>
              <w:rPr>
                <w:sz w:val="18"/>
                <w:szCs w:val="18"/>
              </w:rPr>
            </w:pPr>
            <w:r>
              <w:rPr>
                <w:sz w:val="18"/>
                <w:szCs w:val="18"/>
              </w:rPr>
              <w:t>2%</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0EC6299" w14:textId="77777777" w:rsidR="00004184" w:rsidRDefault="002C4894">
            <w:pPr>
              <w:widowControl w:val="0"/>
              <w:pBdr>
                <w:top w:val="nil"/>
                <w:left w:val="nil"/>
                <w:bottom w:val="nil"/>
                <w:right w:val="nil"/>
                <w:between w:val="nil"/>
              </w:pBdr>
              <w:jc w:val="right"/>
              <w:rPr>
                <w:sz w:val="18"/>
                <w:szCs w:val="18"/>
              </w:rPr>
            </w:pPr>
            <w:r>
              <w:rPr>
                <w:sz w:val="18"/>
                <w:szCs w:val="18"/>
              </w:rPr>
              <w:t>1%</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78F775F" w14:textId="77777777" w:rsidR="00004184" w:rsidRDefault="002C4894">
            <w:pPr>
              <w:widowControl w:val="0"/>
              <w:pBdr>
                <w:top w:val="nil"/>
                <w:left w:val="nil"/>
                <w:bottom w:val="nil"/>
                <w:right w:val="nil"/>
                <w:between w:val="nil"/>
              </w:pBdr>
              <w:jc w:val="right"/>
              <w:rPr>
                <w:sz w:val="18"/>
                <w:szCs w:val="18"/>
              </w:rPr>
            </w:pPr>
            <w:r>
              <w:rPr>
                <w:sz w:val="18"/>
                <w:szCs w:val="18"/>
              </w:rPr>
              <w:t>4%</w:t>
            </w:r>
          </w:p>
        </w:tc>
        <w:tc>
          <w:tcPr>
            <w:tcW w:w="79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05E37805" w14:textId="77777777" w:rsidR="00004184" w:rsidRDefault="002C4894">
            <w:pPr>
              <w:widowControl w:val="0"/>
              <w:pBdr>
                <w:top w:val="nil"/>
                <w:left w:val="nil"/>
                <w:bottom w:val="nil"/>
                <w:right w:val="nil"/>
                <w:between w:val="nil"/>
              </w:pBdr>
              <w:jc w:val="right"/>
              <w:rPr>
                <w:b/>
                <w:sz w:val="18"/>
                <w:szCs w:val="18"/>
              </w:rPr>
            </w:pPr>
            <w:r>
              <w:rPr>
                <w:b/>
                <w:sz w:val="18"/>
                <w:szCs w:val="18"/>
              </w:rPr>
              <w:t>3%</w:t>
            </w:r>
          </w:p>
        </w:tc>
      </w:tr>
      <w:tr w:rsidR="00004184" w14:paraId="7171DDAE" w14:textId="77777777">
        <w:tc>
          <w:tcPr>
            <w:tcW w:w="339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02724E20" w14:textId="77777777" w:rsidR="00004184" w:rsidRDefault="002C4894">
            <w:pPr>
              <w:widowControl w:val="0"/>
              <w:rPr>
                <w:sz w:val="18"/>
                <w:szCs w:val="18"/>
              </w:rPr>
            </w:pPr>
            <w:r>
              <w:rPr>
                <w:sz w:val="18"/>
                <w:szCs w:val="18"/>
              </w:rPr>
              <w:t>Hoogfrequente dagondersteuning</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62BCAFC" w14:textId="77777777" w:rsidR="00004184" w:rsidRDefault="002C4894">
            <w:pPr>
              <w:widowControl w:val="0"/>
              <w:pBdr>
                <w:top w:val="nil"/>
                <w:left w:val="nil"/>
                <w:bottom w:val="nil"/>
                <w:right w:val="nil"/>
                <w:between w:val="nil"/>
              </w:pBdr>
              <w:jc w:val="right"/>
              <w:rPr>
                <w:sz w:val="18"/>
                <w:szCs w:val="18"/>
              </w:rPr>
            </w:pPr>
            <w:r>
              <w:rPr>
                <w:sz w:val="18"/>
                <w:szCs w:val="18"/>
              </w:rPr>
              <w:t>12%</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9172094" w14:textId="77777777" w:rsidR="00004184" w:rsidRDefault="002C4894">
            <w:pPr>
              <w:widowControl w:val="0"/>
              <w:pBdr>
                <w:top w:val="nil"/>
                <w:left w:val="nil"/>
                <w:bottom w:val="nil"/>
                <w:right w:val="nil"/>
                <w:between w:val="nil"/>
              </w:pBdr>
              <w:jc w:val="right"/>
              <w:rPr>
                <w:sz w:val="18"/>
                <w:szCs w:val="18"/>
              </w:rPr>
            </w:pPr>
            <w:r>
              <w:rPr>
                <w:sz w:val="18"/>
                <w:szCs w:val="18"/>
              </w:rPr>
              <w:t>14%</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749837D" w14:textId="77777777" w:rsidR="00004184" w:rsidRDefault="002C4894">
            <w:pPr>
              <w:widowControl w:val="0"/>
              <w:pBdr>
                <w:top w:val="nil"/>
                <w:left w:val="nil"/>
                <w:bottom w:val="nil"/>
                <w:right w:val="nil"/>
                <w:between w:val="nil"/>
              </w:pBdr>
              <w:jc w:val="right"/>
              <w:rPr>
                <w:sz w:val="18"/>
                <w:szCs w:val="18"/>
              </w:rPr>
            </w:pPr>
            <w:r>
              <w:rPr>
                <w:sz w:val="18"/>
                <w:szCs w:val="18"/>
              </w:rPr>
              <w:t>15%</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A463551" w14:textId="77777777" w:rsidR="00004184" w:rsidRDefault="002C4894">
            <w:pPr>
              <w:widowControl w:val="0"/>
              <w:pBdr>
                <w:top w:val="nil"/>
                <w:left w:val="nil"/>
                <w:bottom w:val="nil"/>
                <w:right w:val="nil"/>
                <w:between w:val="nil"/>
              </w:pBdr>
              <w:jc w:val="right"/>
              <w:rPr>
                <w:sz w:val="18"/>
                <w:szCs w:val="18"/>
              </w:rPr>
            </w:pPr>
            <w:r>
              <w:rPr>
                <w:sz w:val="18"/>
                <w:szCs w:val="18"/>
              </w:rPr>
              <w:t>16%</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2783546" w14:textId="77777777" w:rsidR="00004184" w:rsidRDefault="002C4894">
            <w:pPr>
              <w:widowControl w:val="0"/>
              <w:pBdr>
                <w:top w:val="nil"/>
                <w:left w:val="nil"/>
                <w:bottom w:val="nil"/>
                <w:right w:val="nil"/>
                <w:between w:val="nil"/>
              </w:pBdr>
              <w:jc w:val="right"/>
              <w:rPr>
                <w:sz w:val="18"/>
                <w:szCs w:val="18"/>
              </w:rPr>
            </w:pPr>
            <w:r>
              <w:rPr>
                <w:sz w:val="18"/>
                <w:szCs w:val="18"/>
              </w:rPr>
              <w:t>11%</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8A097E5" w14:textId="77777777" w:rsidR="00004184" w:rsidRDefault="002C4894">
            <w:pPr>
              <w:widowControl w:val="0"/>
              <w:pBdr>
                <w:top w:val="nil"/>
                <w:left w:val="nil"/>
                <w:bottom w:val="nil"/>
                <w:right w:val="nil"/>
                <w:between w:val="nil"/>
              </w:pBdr>
              <w:jc w:val="right"/>
              <w:rPr>
                <w:sz w:val="18"/>
                <w:szCs w:val="18"/>
              </w:rPr>
            </w:pPr>
            <w:r>
              <w:rPr>
                <w:sz w:val="18"/>
                <w:szCs w:val="18"/>
              </w:rPr>
              <w:t>10%</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3F00162" w14:textId="77777777" w:rsidR="00004184" w:rsidRDefault="002C4894">
            <w:pPr>
              <w:widowControl w:val="0"/>
              <w:pBdr>
                <w:top w:val="nil"/>
                <w:left w:val="nil"/>
                <w:bottom w:val="nil"/>
                <w:right w:val="nil"/>
                <w:between w:val="nil"/>
              </w:pBdr>
              <w:jc w:val="right"/>
              <w:rPr>
                <w:sz w:val="18"/>
                <w:szCs w:val="18"/>
              </w:rPr>
            </w:pPr>
            <w:r>
              <w:rPr>
                <w:sz w:val="18"/>
                <w:szCs w:val="18"/>
              </w:rPr>
              <w:t>9%</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971FA99" w14:textId="77777777" w:rsidR="00004184" w:rsidRDefault="002C4894">
            <w:pPr>
              <w:widowControl w:val="0"/>
              <w:pBdr>
                <w:top w:val="nil"/>
                <w:left w:val="nil"/>
                <w:bottom w:val="nil"/>
                <w:right w:val="nil"/>
                <w:between w:val="nil"/>
              </w:pBdr>
              <w:jc w:val="right"/>
              <w:rPr>
                <w:sz w:val="18"/>
                <w:szCs w:val="18"/>
              </w:rPr>
            </w:pPr>
            <w:r>
              <w:rPr>
                <w:sz w:val="18"/>
                <w:szCs w:val="18"/>
              </w:rPr>
              <w:t>6%</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4A78BEF" w14:textId="77777777" w:rsidR="00004184" w:rsidRDefault="002C4894">
            <w:pPr>
              <w:widowControl w:val="0"/>
              <w:pBdr>
                <w:top w:val="nil"/>
                <w:left w:val="nil"/>
                <w:bottom w:val="nil"/>
                <w:right w:val="nil"/>
                <w:between w:val="nil"/>
              </w:pBdr>
              <w:jc w:val="right"/>
              <w:rPr>
                <w:sz w:val="18"/>
                <w:szCs w:val="18"/>
              </w:rPr>
            </w:pPr>
            <w:r>
              <w:rPr>
                <w:sz w:val="18"/>
                <w:szCs w:val="18"/>
              </w:rPr>
              <w:t>6%</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AB02D30" w14:textId="77777777" w:rsidR="00004184" w:rsidRDefault="002C4894">
            <w:pPr>
              <w:widowControl w:val="0"/>
              <w:pBdr>
                <w:top w:val="nil"/>
                <w:left w:val="nil"/>
                <w:bottom w:val="nil"/>
                <w:right w:val="nil"/>
                <w:between w:val="nil"/>
              </w:pBdr>
              <w:jc w:val="right"/>
              <w:rPr>
                <w:sz w:val="18"/>
                <w:szCs w:val="18"/>
              </w:rPr>
            </w:pPr>
            <w:r>
              <w:rPr>
                <w:sz w:val="18"/>
                <w:szCs w:val="18"/>
              </w:rPr>
              <w:t>6%</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3C24A5A" w14:textId="77777777" w:rsidR="00004184" w:rsidRDefault="002C4894">
            <w:pPr>
              <w:widowControl w:val="0"/>
              <w:pBdr>
                <w:top w:val="nil"/>
                <w:left w:val="nil"/>
                <w:bottom w:val="nil"/>
                <w:right w:val="nil"/>
                <w:between w:val="nil"/>
              </w:pBdr>
              <w:jc w:val="right"/>
              <w:rPr>
                <w:sz w:val="18"/>
                <w:szCs w:val="18"/>
              </w:rPr>
            </w:pPr>
            <w:r>
              <w:rPr>
                <w:sz w:val="18"/>
                <w:szCs w:val="18"/>
              </w:rPr>
              <w:t>5%</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FAB3635"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64B9574" w14:textId="77777777" w:rsidR="00004184" w:rsidRDefault="002C4894">
            <w:pPr>
              <w:widowControl w:val="0"/>
              <w:pBdr>
                <w:top w:val="nil"/>
                <w:left w:val="nil"/>
                <w:bottom w:val="nil"/>
                <w:right w:val="nil"/>
                <w:between w:val="nil"/>
              </w:pBdr>
              <w:jc w:val="right"/>
              <w:rPr>
                <w:sz w:val="18"/>
                <w:szCs w:val="18"/>
              </w:rPr>
            </w:pPr>
            <w:r>
              <w:rPr>
                <w:sz w:val="18"/>
                <w:szCs w:val="18"/>
              </w:rPr>
              <w:t>4%</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CB142E7" w14:textId="77777777" w:rsidR="00004184" w:rsidRDefault="002C4894">
            <w:pPr>
              <w:widowControl w:val="0"/>
              <w:pBdr>
                <w:top w:val="nil"/>
                <w:left w:val="nil"/>
                <w:bottom w:val="nil"/>
                <w:right w:val="nil"/>
                <w:between w:val="nil"/>
              </w:pBdr>
              <w:jc w:val="right"/>
              <w:rPr>
                <w:sz w:val="18"/>
                <w:szCs w:val="18"/>
              </w:rPr>
            </w:pPr>
            <w:r>
              <w:rPr>
                <w:sz w:val="18"/>
                <w:szCs w:val="18"/>
              </w:rPr>
              <w:t>6%</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76087DC" w14:textId="77777777" w:rsidR="00004184" w:rsidRDefault="002C4894">
            <w:pPr>
              <w:widowControl w:val="0"/>
              <w:pBdr>
                <w:top w:val="nil"/>
                <w:left w:val="nil"/>
                <w:bottom w:val="nil"/>
                <w:right w:val="nil"/>
                <w:between w:val="nil"/>
              </w:pBdr>
              <w:jc w:val="right"/>
              <w:rPr>
                <w:sz w:val="18"/>
                <w:szCs w:val="18"/>
              </w:rPr>
            </w:pPr>
            <w:r>
              <w:rPr>
                <w:sz w:val="18"/>
                <w:szCs w:val="18"/>
              </w:rPr>
              <w:t>9%</w:t>
            </w:r>
          </w:p>
        </w:tc>
        <w:tc>
          <w:tcPr>
            <w:tcW w:w="79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7D48EB25" w14:textId="77777777" w:rsidR="00004184" w:rsidRDefault="002C4894">
            <w:pPr>
              <w:widowControl w:val="0"/>
              <w:pBdr>
                <w:top w:val="nil"/>
                <w:left w:val="nil"/>
                <w:bottom w:val="nil"/>
                <w:right w:val="nil"/>
                <w:between w:val="nil"/>
              </w:pBdr>
              <w:jc w:val="right"/>
              <w:rPr>
                <w:b/>
                <w:sz w:val="18"/>
                <w:szCs w:val="18"/>
              </w:rPr>
            </w:pPr>
            <w:r>
              <w:rPr>
                <w:b/>
                <w:sz w:val="18"/>
                <w:szCs w:val="18"/>
              </w:rPr>
              <w:t>10%</w:t>
            </w:r>
          </w:p>
        </w:tc>
      </w:tr>
      <w:tr w:rsidR="00004184" w14:paraId="61BBA7AA" w14:textId="77777777">
        <w:tc>
          <w:tcPr>
            <w:tcW w:w="339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38524423" w14:textId="77777777" w:rsidR="00004184" w:rsidRDefault="002C4894">
            <w:pPr>
              <w:widowControl w:val="0"/>
              <w:rPr>
                <w:sz w:val="18"/>
                <w:szCs w:val="18"/>
              </w:rPr>
            </w:pPr>
            <w:r>
              <w:rPr>
                <w:sz w:val="18"/>
                <w:szCs w:val="18"/>
              </w:rPr>
              <w:t>Laagfrequente dagondersteuning</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70CCA28"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0B43965" w14:textId="77777777" w:rsidR="00004184" w:rsidRDefault="002C4894">
            <w:pPr>
              <w:widowControl w:val="0"/>
              <w:pBdr>
                <w:top w:val="nil"/>
                <w:left w:val="nil"/>
                <w:bottom w:val="nil"/>
                <w:right w:val="nil"/>
                <w:between w:val="nil"/>
              </w:pBdr>
              <w:jc w:val="right"/>
              <w:rPr>
                <w:sz w:val="18"/>
                <w:szCs w:val="18"/>
              </w:rPr>
            </w:pPr>
            <w:r>
              <w:rPr>
                <w:sz w:val="18"/>
                <w:szCs w:val="18"/>
              </w:rPr>
              <w:t>2%</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D0AC1DE" w14:textId="77777777" w:rsidR="00004184" w:rsidRDefault="002C4894">
            <w:pPr>
              <w:widowControl w:val="0"/>
              <w:pBdr>
                <w:top w:val="nil"/>
                <w:left w:val="nil"/>
                <w:bottom w:val="nil"/>
                <w:right w:val="nil"/>
                <w:between w:val="nil"/>
              </w:pBdr>
              <w:jc w:val="right"/>
              <w:rPr>
                <w:sz w:val="18"/>
                <w:szCs w:val="18"/>
              </w:rPr>
            </w:pPr>
            <w:r>
              <w:rPr>
                <w:sz w:val="18"/>
                <w:szCs w:val="18"/>
              </w:rPr>
              <w:t>6%</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0BC23E3" w14:textId="77777777" w:rsidR="00004184" w:rsidRDefault="002C4894">
            <w:pPr>
              <w:widowControl w:val="0"/>
              <w:pBdr>
                <w:top w:val="nil"/>
                <w:left w:val="nil"/>
                <w:bottom w:val="nil"/>
                <w:right w:val="nil"/>
                <w:between w:val="nil"/>
              </w:pBdr>
              <w:jc w:val="right"/>
              <w:rPr>
                <w:sz w:val="18"/>
                <w:szCs w:val="18"/>
              </w:rPr>
            </w:pPr>
            <w:r>
              <w:rPr>
                <w:sz w:val="18"/>
                <w:szCs w:val="18"/>
              </w:rPr>
              <w:t>8%</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CB984D2" w14:textId="77777777" w:rsidR="00004184" w:rsidRDefault="002C4894">
            <w:pPr>
              <w:widowControl w:val="0"/>
              <w:pBdr>
                <w:top w:val="nil"/>
                <w:left w:val="nil"/>
                <w:bottom w:val="nil"/>
                <w:right w:val="nil"/>
                <w:between w:val="nil"/>
              </w:pBdr>
              <w:jc w:val="right"/>
              <w:rPr>
                <w:sz w:val="18"/>
                <w:szCs w:val="18"/>
              </w:rPr>
            </w:pPr>
            <w:r>
              <w:rPr>
                <w:sz w:val="18"/>
                <w:szCs w:val="18"/>
              </w:rPr>
              <w:t>9%</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4293F76" w14:textId="77777777" w:rsidR="00004184" w:rsidRDefault="002C4894">
            <w:pPr>
              <w:widowControl w:val="0"/>
              <w:pBdr>
                <w:top w:val="nil"/>
                <w:left w:val="nil"/>
                <w:bottom w:val="nil"/>
                <w:right w:val="nil"/>
                <w:between w:val="nil"/>
              </w:pBdr>
              <w:jc w:val="right"/>
              <w:rPr>
                <w:sz w:val="18"/>
                <w:szCs w:val="18"/>
              </w:rPr>
            </w:pPr>
            <w:r>
              <w:rPr>
                <w:sz w:val="18"/>
                <w:szCs w:val="18"/>
              </w:rPr>
              <w:t>9%</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D745D2C" w14:textId="77777777" w:rsidR="00004184" w:rsidRDefault="002C4894">
            <w:pPr>
              <w:widowControl w:val="0"/>
              <w:pBdr>
                <w:top w:val="nil"/>
                <w:left w:val="nil"/>
                <w:bottom w:val="nil"/>
                <w:right w:val="nil"/>
                <w:between w:val="nil"/>
              </w:pBdr>
              <w:jc w:val="right"/>
              <w:rPr>
                <w:sz w:val="18"/>
                <w:szCs w:val="18"/>
              </w:rPr>
            </w:pPr>
            <w:r>
              <w:rPr>
                <w:sz w:val="18"/>
                <w:szCs w:val="18"/>
              </w:rPr>
              <w:t>17%</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4272984" w14:textId="77777777" w:rsidR="00004184" w:rsidRDefault="002C4894">
            <w:pPr>
              <w:widowControl w:val="0"/>
              <w:pBdr>
                <w:top w:val="nil"/>
                <w:left w:val="nil"/>
                <w:bottom w:val="nil"/>
                <w:right w:val="nil"/>
                <w:between w:val="nil"/>
              </w:pBdr>
              <w:jc w:val="right"/>
              <w:rPr>
                <w:sz w:val="18"/>
                <w:szCs w:val="18"/>
              </w:rPr>
            </w:pPr>
            <w:r>
              <w:rPr>
                <w:sz w:val="18"/>
                <w:szCs w:val="18"/>
              </w:rPr>
              <w:t>9%</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D708033" w14:textId="77777777" w:rsidR="00004184" w:rsidRDefault="002C4894">
            <w:pPr>
              <w:widowControl w:val="0"/>
              <w:pBdr>
                <w:top w:val="nil"/>
                <w:left w:val="nil"/>
                <w:bottom w:val="nil"/>
                <w:right w:val="nil"/>
                <w:between w:val="nil"/>
              </w:pBdr>
              <w:jc w:val="right"/>
              <w:rPr>
                <w:sz w:val="18"/>
                <w:szCs w:val="18"/>
              </w:rPr>
            </w:pPr>
            <w:r>
              <w:rPr>
                <w:sz w:val="18"/>
                <w:szCs w:val="18"/>
              </w:rPr>
              <w:t>10%</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FF2F6CC" w14:textId="77777777" w:rsidR="00004184" w:rsidRDefault="002C4894">
            <w:pPr>
              <w:widowControl w:val="0"/>
              <w:pBdr>
                <w:top w:val="nil"/>
                <w:left w:val="nil"/>
                <w:bottom w:val="nil"/>
                <w:right w:val="nil"/>
                <w:between w:val="nil"/>
              </w:pBdr>
              <w:jc w:val="right"/>
              <w:rPr>
                <w:sz w:val="18"/>
                <w:szCs w:val="18"/>
              </w:rPr>
            </w:pPr>
            <w:r>
              <w:rPr>
                <w:sz w:val="18"/>
                <w:szCs w:val="18"/>
              </w:rPr>
              <w:t>11%</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6F2DAE2" w14:textId="77777777" w:rsidR="00004184" w:rsidRDefault="002C4894">
            <w:pPr>
              <w:widowControl w:val="0"/>
              <w:pBdr>
                <w:top w:val="nil"/>
                <w:left w:val="nil"/>
                <w:bottom w:val="nil"/>
                <w:right w:val="nil"/>
                <w:between w:val="nil"/>
              </w:pBdr>
              <w:jc w:val="right"/>
              <w:rPr>
                <w:sz w:val="18"/>
                <w:szCs w:val="18"/>
              </w:rPr>
            </w:pPr>
            <w:r>
              <w:rPr>
                <w:sz w:val="18"/>
                <w:szCs w:val="18"/>
              </w:rPr>
              <w:t>7%</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DC3E3B9" w14:textId="77777777" w:rsidR="00004184" w:rsidRDefault="002C4894">
            <w:pPr>
              <w:widowControl w:val="0"/>
              <w:pBdr>
                <w:top w:val="nil"/>
                <w:left w:val="nil"/>
                <w:bottom w:val="nil"/>
                <w:right w:val="nil"/>
                <w:between w:val="nil"/>
              </w:pBdr>
              <w:jc w:val="right"/>
              <w:rPr>
                <w:sz w:val="18"/>
                <w:szCs w:val="18"/>
              </w:rPr>
            </w:pPr>
            <w:r>
              <w:rPr>
                <w:sz w:val="18"/>
                <w:szCs w:val="18"/>
              </w:rPr>
              <w:t>10%</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F03FEF4" w14:textId="77777777" w:rsidR="00004184" w:rsidRDefault="002C4894">
            <w:pPr>
              <w:widowControl w:val="0"/>
              <w:pBdr>
                <w:top w:val="nil"/>
                <w:left w:val="nil"/>
                <w:bottom w:val="nil"/>
                <w:right w:val="nil"/>
                <w:between w:val="nil"/>
              </w:pBdr>
              <w:jc w:val="right"/>
              <w:rPr>
                <w:sz w:val="18"/>
                <w:szCs w:val="18"/>
              </w:rPr>
            </w:pPr>
            <w:r>
              <w:rPr>
                <w:sz w:val="18"/>
                <w:szCs w:val="18"/>
              </w:rPr>
              <w:t>11%</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758D32C" w14:textId="77777777" w:rsidR="00004184" w:rsidRDefault="002C4894">
            <w:pPr>
              <w:widowControl w:val="0"/>
              <w:pBdr>
                <w:top w:val="nil"/>
                <w:left w:val="nil"/>
                <w:bottom w:val="nil"/>
                <w:right w:val="nil"/>
                <w:between w:val="nil"/>
              </w:pBdr>
              <w:jc w:val="right"/>
              <w:rPr>
                <w:sz w:val="18"/>
                <w:szCs w:val="18"/>
              </w:rPr>
            </w:pPr>
            <w:r>
              <w:rPr>
                <w:sz w:val="18"/>
                <w:szCs w:val="18"/>
              </w:rPr>
              <w:t>8%</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5AA14A2" w14:textId="77777777" w:rsidR="00004184" w:rsidRDefault="002C4894">
            <w:pPr>
              <w:widowControl w:val="0"/>
              <w:pBdr>
                <w:top w:val="nil"/>
                <w:left w:val="nil"/>
                <w:bottom w:val="nil"/>
                <w:right w:val="nil"/>
                <w:between w:val="nil"/>
              </w:pBdr>
              <w:jc w:val="right"/>
              <w:rPr>
                <w:sz w:val="18"/>
                <w:szCs w:val="18"/>
              </w:rPr>
            </w:pPr>
            <w:r>
              <w:rPr>
                <w:sz w:val="18"/>
                <w:szCs w:val="18"/>
              </w:rPr>
              <w:t>9%</w:t>
            </w:r>
          </w:p>
        </w:tc>
        <w:tc>
          <w:tcPr>
            <w:tcW w:w="79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68E62F90" w14:textId="77777777" w:rsidR="00004184" w:rsidRDefault="002C4894">
            <w:pPr>
              <w:widowControl w:val="0"/>
              <w:pBdr>
                <w:top w:val="nil"/>
                <w:left w:val="nil"/>
                <w:bottom w:val="nil"/>
                <w:right w:val="nil"/>
                <w:between w:val="nil"/>
              </w:pBdr>
              <w:jc w:val="right"/>
              <w:rPr>
                <w:b/>
                <w:sz w:val="18"/>
                <w:szCs w:val="18"/>
              </w:rPr>
            </w:pPr>
            <w:r>
              <w:rPr>
                <w:b/>
                <w:sz w:val="18"/>
                <w:szCs w:val="18"/>
              </w:rPr>
              <w:t>8%</w:t>
            </w:r>
          </w:p>
        </w:tc>
      </w:tr>
      <w:tr w:rsidR="00004184" w14:paraId="3B9597AF" w14:textId="77777777">
        <w:tc>
          <w:tcPr>
            <w:tcW w:w="339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771C045D" w14:textId="77777777" w:rsidR="00004184" w:rsidRDefault="002C4894">
            <w:pPr>
              <w:widowControl w:val="0"/>
              <w:rPr>
                <w:sz w:val="18"/>
                <w:szCs w:val="18"/>
              </w:rPr>
            </w:pPr>
            <w:r>
              <w:rPr>
                <w:sz w:val="18"/>
                <w:szCs w:val="18"/>
              </w:rPr>
              <w:t>Individuele ondersteuning met kortdurende dag- en/of woonondersteuning</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8E05B4D"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21B41A9"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AB2BC13" w14:textId="77777777" w:rsidR="00004184" w:rsidRDefault="002C4894">
            <w:pPr>
              <w:widowControl w:val="0"/>
              <w:pBdr>
                <w:top w:val="nil"/>
                <w:left w:val="nil"/>
                <w:bottom w:val="nil"/>
                <w:right w:val="nil"/>
                <w:between w:val="nil"/>
              </w:pBdr>
              <w:jc w:val="right"/>
              <w:rPr>
                <w:sz w:val="18"/>
                <w:szCs w:val="18"/>
              </w:rPr>
            </w:pPr>
            <w:r>
              <w:rPr>
                <w:sz w:val="18"/>
                <w:szCs w:val="18"/>
              </w:rPr>
              <w:t>1%</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5E5E9EA" w14:textId="77777777" w:rsidR="00004184" w:rsidRDefault="002C4894">
            <w:pPr>
              <w:widowControl w:val="0"/>
              <w:pBdr>
                <w:top w:val="nil"/>
                <w:left w:val="nil"/>
                <w:bottom w:val="nil"/>
                <w:right w:val="nil"/>
                <w:between w:val="nil"/>
              </w:pBdr>
              <w:jc w:val="right"/>
              <w:rPr>
                <w:sz w:val="18"/>
                <w:szCs w:val="18"/>
              </w:rPr>
            </w:pPr>
            <w:r>
              <w:rPr>
                <w:sz w:val="18"/>
                <w:szCs w:val="18"/>
              </w:rPr>
              <w:t>1%</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04B74A5" w14:textId="77777777" w:rsidR="00004184" w:rsidRDefault="002C4894">
            <w:pPr>
              <w:widowControl w:val="0"/>
              <w:pBdr>
                <w:top w:val="nil"/>
                <w:left w:val="nil"/>
                <w:bottom w:val="nil"/>
                <w:right w:val="nil"/>
                <w:between w:val="nil"/>
              </w:pBdr>
              <w:jc w:val="right"/>
              <w:rPr>
                <w:sz w:val="18"/>
                <w:szCs w:val="18"/>
              </w:rPr>
            </w:pPr>
            <w:r>
              <w:rPr>
                <w:sz w:val="18"/>
                <w:szCs w:val="18"/>
              </w:rPr>
              <w:t>2%</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9C6D873" w14:textId="77777777" w:rsidR="00004184" w:rsidRDefault="002C4894">
            <w:pPr>
              <w:widowControl w:val="0"/>
              <w:pBdr>
                <w:top w:val="nil"/>
                <w:left w:val="nil"/>
                <w:bottom w:val="nil"/>
                <w:right w:val="nil"/>
                <w:between w:val="nil"/>
              </w:pBdr>
              <w:jc w:val="right"/>
              <w:rPr>
                <w:sz w:val="18"/>
                <w:szCs w:val="18"/>
              </w:rPr>
            </w:pPr>
            <w:r>
              <w:rPr>
                <w:sz w:val="18"/>
                <w:szCs w:val="18"/>
              </w:rPr>
              <w:t>4%</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C6A8CF1" w14:textId="77777777" w:rsidR="00004184" w:rsidRDefault="002C4894">
            <w:pPr>
              <w:widowControl w:val="0"/>
              <w:pBdr>
                <w:top w:val="nil"/>
                <w:left w:val="nil"/>
                <w:bottom w:val="nil"/>
                <w:right w:val="nil"/>
                <w:between w:val="nil"/>
              </w:pBdr>
              <w:jc w:val="right"/>
              <w:rPr>
                <w:sz w:val="18"/>
                <w:szCs w:val="18"/>
              </w:rPr>
            </w:pPr>
            <w:r>
              <w:rPr>
                <w:sz w:val="18"/>
                <w:szCs w:val="18"/>
              </w:rPr>
              <w:t>4%</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EADD93C"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E73AAFC" w14:textId="77777777" w:rsidR="00004184" w:rsidRDefault="002C4894">
            <w:pPr>
              <w:widowControl w:val="0"/>
              <w:pBdr>
                <w:top w:val="nil"/>
                <w:left w:val="nil"/>
                <w:bottom w:val="nil"/>
                <w:right w:val="nil"/>
                <w:between w:val="nil"/>
              </w:pBdr>
              <w:jc w:val="right"/>
              <w:rPr>
                <w:sz w:val="18"/>
                <w:szCs w:val="18"/>
              </w:rPr>
            </w:pPr>
            <w:r>
              <w:rPr>
                <w:sz w:val="18"/>
                <w:szCs w:val="18"/>
              </w:rPr>
              <w:t>4%</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6737DBC" w14:textId="77777777" w:rsidR="00004184" w:rsidRDefault="002C4894">
            <w:pPr>
              <w:widowControl w:val="0"/>
              <w:pBdr>
                <w:top w:val="nil"/>
                <w:left w:val="nil"/>
                <w:bottom w:val="nil"/>
                <w:right w:val="nil"/>
                <w:between w:val="nil"/>
              </w:pBdr>
              <w:jc w:val="right"/>
              <w:rPr>
                <w:sz w:val="18"/>
                <w:szCs w:val="18"/>
              </w:rPr>
            </w:pPr>
            <w:r>
              <w:rPr>
                <w:sz w:val="18"/>
                <w:szCs w:val="18"/>
              </w:rPr>
              <w:t>5%</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7AB5643" w14:textId="77777777" w:rsidR="00004184" w:rsidRDefault="002C4894">
            <w:pPr>
              <w:widowControl w:val="0"/>
              <w:pBdr>
                <w:top w:val="nil"/>
                <w:left w:val="nil"/>
                <w:bottom w:val="nil"/>
                <w:right w:val="nil"/>
                <w:between w:val="nil"/>
              </w:pBdr>
              <w:jc w:val="right"/>
              <w:rPr>
                <w:sz w:val="18"/>
                <w:szCs w:val="18"/>
              </w:rPr>
            </w:pPr>
            <w:r>
              <w:rPr>
                <w:sz w:val="18"/>
                <w:szCs w:val="18"/>
              </w:rPr>
              <w:t>5%</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3190E52" w14:textId="77777777" w:rsidR="00004184" w:rsidRDefault="002C4894">
            <w:pPr>
              <w:widowControl w:val="0"/>
              <w:pBdr>
                <w:top w:val="nil"/>
                <w:left w:val="nil"/>
                <w:bottom w:val="nil"/>
                <w:right w:val="nil"/>
                <w:between w:val="nil"/>
              </w:pBdr>
              <w:jc w:val="right"/>
              <w:rPr>
                <w:sz w:val="18"/>
                <w:szCs w:val="18"/>
              </w:rPr>
            </w:pPr>
            <w:r>
              <w:rPr>
                <w:sz w:val="18"/>
                <w:szCs w:val="18"/>
              </w:rPr>
              <w:t>6%</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34752A8" w14:textId="77777777" w:rsidR="00004184" w:rsidRDefault="002C4894">
            <w:pPr>
              <w:widowControl w:val="0"/>
              <w:pBdr>
                <w:top w:val="nil"/>
                <w:left w:val="nil"/>
                <w:bottom w:val="nil"/>
                <w:right w:val="nil"/>
                <w:between w:val="nil"/>
              </w:pBdr>
              <w:jc w:val="right"/>
              <w:rPr>
                <w:sz w:val="18"/>
                <w:szCs w:val="18"/>
              </w:rPr>
            </w:pPr>
            <w:r>
              <w:rPr>
                <w:sz w:val="18"/>
                <w:szCs w:val="18"/>
              </w:rPr>
              <w:t>2%</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23ABBF7" w14:textId="77777777" w:rsidR="00004184" w:rsidRDefault="002C4894">
            <w:pPr>
              <w:widowControl w:val="0"/>
              <w:pBdr>
                <w:top w:val="nil"/>
                <w:left w:val="nil"/>
                <w:bottom w:val="nil"/>
                <w:right w:val="nil"/>
                <w:between w:val="nil"/>
              </w:pBdr>
              <w:jc w:val="right"/>
              <w:rPr>
                <w:sz w:val="18"/>
                <w:szCs w:val="18"/>
              </w:rPr>
            </w:pPr>
            <w:r>
              <w:rPr>
                <w:sz w:val="18"/>
                <w:szCs w:val="18"/>
              </w:rPr>
              <w:t>5%</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249D0C6" w14:textId="77777777" w:rsidR="00004184" w:rsidRDefault="002C4894">
            <w:pPr>
              <w:widowControl w:val="0"/>
              <w:pBdr>
                <w:top w:val="nil"/>
                <w:left w:val="nil"/>
                <w:bottom w:val="nil"/>
                <w:right w:val="nil"/>
                <w:between w:val="nil"/>
              </w:pBdr>
              <w:jc w:val="right"/>
              <w:rPr>
                <w:sz w:val="18"/>
                <w:szCs w:val="18"/>
              </w:rPr>
            </w:pPr>
            <w:r>
              <w:rPr>
                <w:sz w:val="18"/>
                <w:szCs w:val="18"/>
              </w:rPr>
              <w:t>5%</w:t>
            </w:r>
          </w:p>
        </w:tc>
        <w:tc>
          <w:tcPr>
            <w:tcW w:w="79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64DADE78" w14:textId="77777777" w:rsidR="00004184" w:rsidRDefault="002C4894">
            <w:pPr>
              <w:widowControl w:val="0"/>
              <w:pBdr>
                <w:top w:val="nil"/>
                <w:left w:val="nil"/>
                <w:bottom w:val="nil"/>
                <w:right w:val="nil"/>
                <w:between w:val="nil"/>
              </w:pBdr>
              <w:jc w:val="right"/>
              <w:rPr>
                <w:b/>
                <w:sz w:val="18"/>
                <w:szCs w:val="18"/>
              </w:rPr>
            </w:pPr>
            <w:r>
              <w:rPr>
                <w:b/>
                <w:sz w:val="18"/>
                <w:szCs w:val="18"/>
              </w:rPr>
              <w:t>3%</w:t>
            </w:r>
          </w:p>
        </w:tc>
      </w:tr>
      <w:tr w:rsidR="00004184" w14:paraId="7FCB214F" w14:textId="77777777">
        <w:tc>
          <w:tcPr>
            <w:tcW w:w="339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74E8E93E" w14:textId="77777777" w:rsidR="00004184" w:rsidRDefault="002C4894">
            <w:pPr>
              <w:widowControl w:val="0"/>
              <w:rPr>
                <w:sz w:val="18"/>
                <w:szCs w:val="18"/>
              </w:rPr>
            </w:pPr>
            <w:r>
              <w:rPr>
                <w:sz w:val="18"/>
                <w:szCs w:val="18"/>
              </w:rPr>
              <w:t>Enkel globale ondersteuning</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648D31B" w14:textId="77777777" w:rsidR="00004184" w:rsidRDefault="002C4894">
            <w:pPr>
              <w:widowControl w:val="0"/>
              <w:pBdr>
                <w:top w:val="nil"/>
                <w:left w:val="nil"/>
                <w:bottom w:val="nil"/>
                <w:right w:val="nil"/>
                <w:between w:val="nil"/>
              </w:pBdr>
              <w:jc w:val="right"/>
              <w:rPr>
                <w:sz w:val="18"/>
                <w:szCs w:val="18"/>
              </w:rPr>
            </w:pPr>
            <w:r>
              <w:rPr>
                <w:sz w:val="18"/>
                <w:szCs w:val="18"/>
              </w:rPr>
              <w:t>1%</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2D775B8"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ECBF58D" w14:textId="77777777" w:rsidR="00004184" w:rsidRDefault="002C4894">
            <w:pPr>
              <w:widowControl w:val="0"/>
              <w:pBdr>
                <w:top w:val="nil"/>
                <w:left w:val="nil"/>
                <w:bottom w:val="nil"/>
                <w:right w:val="nil"/>
                <w:between w:val="nil"/>
              </w:pBdr>
              <w:jc w:val="right"/>
              <w:rPr>
                <w:sz w:val="18"/>
                <w:szCs w:val="18"/>
              </w:rPr>
            </w:pPr>
            <w:r>
              <w:rPr>
                <w:sz w:val="18"/>
                <w:szCs w:val="18"/>
              </w:rPr>
              <w:t>5%</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197F6AA" w14:textId="77777777" w:rsidR="00004184" w:rsidRDefault="002C4894">
            <w:pPr>
              <w:widowControl w:val="0"/>
              <w:pBdr>
                <w:top w:val="nil"/>
                <w:left w:val="nil"/>
                <w:bottom w:val="nil"/>
                <w:right w:val="nil"/>
                <w:between w:val="nil"/>
              </w:pBdr>
              <w:jc w:val="right"/>
              <w:rPr>
                <w:sz w:val="18"/>
                <w:szCs w:val="18"/>
              </w:rPr>
            </w:pPr>
            <w:r>
              <w:rPr>
                <w:sz w:val="18"/>
                <w:szCs w:val="18"/>
              </w:rPr>
              <w:t>9%</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DDECCCC" w14:textId="77777777" w:rsidR="00004184" w:rsidRDefault="002C4894">
            <w:pPr>
              <w:widowControl w:val="0"/>
              <w:pBdr>
                <w:top w:val="nil"/>
                <w:left w:val="nil"/>
                <w:bottom w:val="nil"/>
                <w:right w:val="nil"/>
                <w:between w:val="nil"/>
              </w:pBdr>
              <w:jc w:val="right"/>
              <w:rPr>
                <w:sz w:val="18"/>
                <w:szCs w:val="18"/>
              </w:rPr>
            </w:pPr>
            <w:r>
              <w:rPr>
                <w:sz w:val="18"/>
                <w:szCs w:val="18"/>
              </w:rPr>
              <w:t>22%</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7637D50" w14:textId="77777777" w:rsidR="00004184" w:rsidRDefault="002C4894">
            <w:pPr>
              <w:widowControl w:val="0"/>
              <w:pBdr>
                <w:top w:val="nil"/>
                <w:left w:val="nil"/>
                <w:bottom w:val="nil"/>
                <w:right w:val="nil"/>
                <w:between w:val="nil"/>
              </w:pBdr>
              <w:jc w:val="right"/>
              <w:rPr>
                <w:sz w:val="18"/>
                <w:szCs w:val="18"/>
              </w:rPr>
            </w:pPr>
            <w:r>
              <w:rPr>
                <w:sz w:val="18"/>
                <w:szCs w:val="18"/>
              </w:rPr>
              <w:t>31%</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ECB1951" w14:textId="77777777" w:rsidR="00004184" w:rsidRDefault="002C4894">
            <w:pPr>
              <w:widowControl w:val="0"/>
              <w:pBdr>
                <w:top w:val="nil"/>
                <w:left w:val="nil"/>
                <w:bottom w:val="nil"/>
                <w:right w:val="nil"/>
                <w:between w:val="nil"/>
              </w:pBdr>
              <w:jc w:val="right"/>
              <w:rPr>
                <w:sz w:val="18"/>
                <w:szCs w:val="18"/>
              </w:rPr>
            </w:pPr>
            <w:r>
              <w:rPr>
                <w:sz w:val="18"/>
                <w:szCs w:val="18"/>
              </w:rPr>
              <w:t>26%</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096F532" w14:textId="77777777" w:rsidR="00004184" w:rsidRDefault="002C4894">
            <w:pPr>
              <w:widowControl w:val="0"/>
              <w:pBdr>
                <w:top w:val="nil"/>
                <w:left w:val="nil"/>
                <w:bottom w:val="nil"/>
                <w:right w:val="nil"/>
                <w:between w:val="nil"/>
              </w:pBdr>
              <w:jc w:val="right"/>
              <w:rPr>
                <w:sz w:val="18"/>
                <w:szCs w:val="18"/>
              </w:rPr>
            </w:pPr>
            <w:r>
              <w:rPr>
                <w:sz w:val="18"/>
                <w:szCs w:val="18"/>
              </w:rPr>
              <w:t>49%</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A493E8D" w14:textId="77777777" w:rsidR="00004184" w:rsidRDefault="002C4894">
            <w:pPr>
              <w:widowControl w:val="0"/>
              <w:pBdr>
                <w:top w:val="nil"/>
                <w:left w:val="nil"/>
                <w:bottom w:val="nil"/>
                <w:right w:val="nil"/>
                <w:between w:val="nil"/>
              </w:pBdr>
              <w:jc w:val="right"/>
              <w:rPr>
                <w:sz w:val="18"/>
                <w:szCs w:val="18"/>
              </w:rPr>
            </w:pPr>
            <w:r>
              <w:rPr>
                <w:sz w:val="18"/>
                <w:szCs w:val="18"/>
              </w:rPr>
              <w:t>49%</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6F19AB0" w14:textId="77777777" w:rsidR="00004184" w:rsidRDefault="002C4894">
            <w:pPr>
              <w:widowControl w:val="0"/>
              <w:pBdr>
                <w:top w:val="nil"/>
                <w:left w:val="nil"/>
                <w:bottom w:val="nil"/>
                <w:right w:val="nil"/>
                <w:between w:val="nil"/>
              </w:pBdr>
              <w:jc w:val="right"/>
              <w:rPr>
                <w:sz w:val="18"/>
                <w:szCs w:val="18"/>
              </w:rPr>
            </w:pPr>
            <w:r>
              <w:rPr>
                <w:sz w:val="18"/>
                <w:szCs w:val="18"/>
              </w:rPr>
              <w:t>26%</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DC82841" w14:textId="77777777" w:rsidR="00004184" w:rsidRDefault="002C4894">
            <w:pPr>
              <w:widowControl w:val="0"/>
              <w:pBdr>
                <w:top w:val="nil"/>
                <w:left w:val="nil"/>
                <w:bottom w:val="nil"/>
                <w:right w:val="nil"/>
                <w:between w:val="nil"/>
              </w:pBdr>
              <w:jc w:val="right"/>
              <w:rPr>
                <w:sz w:val="18"/>
                <w:szCs w:val="18"/>
              </w:rPr>
            </w:pPr>
            <w:r>
              <w:rPr>
                <w:sz w:val="18"/>
                <w:szCs w:val="18"/>
              </w:rPr>
              <w:t>46%</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2BD290B" w14:textId="77777777" w:rsidR="00004184" w:rsidRDefault="002C4894">
            <w:pPr>
              <w:widowControl w:val="0"/>
              <w:pBdr>
                <w:top w:val="nil"/>
                <w:left w:val="nil"/>
                <w:bottom w:val="nil"/>
                <w:right w:val="nil"/>
                <w:between w:val="nil"/>
              </w:pBdr>
              <w:jc w:val="right"/>
              <w:rPr>
                <w:sz w:val="18"/>
                <w:szCs w:val="18"/>
              </w:rPr>
            </w:pPr>
            <w:r>
              <w:rPr>
                <w:sz w:val="18"/>
                <w:szCs w:val="18"/>
              </w:rPr>
              <w:t>40%</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DDC6642" w14:textId="77777777" w:rsidR="00004184" w:rsidRDefault="002C4894">
            <w:pPr>
              <w:widowControl w:val="0"/>
              <w:pBdr>
                <w:top w:val="nil"/>
                <w:left w:val="nil"/>
                <w:bottom w:val="nil"/>
                <w:right w:val="nil"/>
                <w:between w:val="nil"/>
              </w:pBdr>
              <w:jc w:val="right"/>
              <w:rPr>
                <w:sz w:val="18"/>
                <w:szCs w:val="18"/>
              </w:rPr>
            </w:pPr>
            <w:r>
              <w:rPr>
                <w:sz w:val="18"/>
                <w:szCs w:val="18"/>
              </w:rPr>
              <w:t>44%</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B4BD4F5" w14:textId="77777777" w:rsidR="00004184" w:rsidRDefault="002C4894">
            <w:pPr>
              <w:widowControl w:val="0"/>
              <w:pBdr>
                <w:top w:val="nil"/>
                <w:left w:val="nil"/>
                <w:bottom w:val="nil"/>
                <w:right w:val="nil"/>
                <w:between w:val="nil"/>
              </w:pBdr>
              <w:jc w:val="right"/>
              <w:rPr>
                <w:sz w:val="18"/>
                <w:szCs w:val="18"/>
              </w:rPr>
            </w:pPr>
            <w:r>
              <w:rPr>
                <w:sz w:val="18"/>
                <w:szCs w:val="18"/>
              </w:rPr>
              <w:t>60%</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73592E5" w14:textId="77777777" w:rsidR="00004184" w:rsidRDefault="002C4894">
            <w:pPr>
              <w:widowControl w:val="0"/>
              <w:pBdr>
                <w:top w:val="nil"/>
                <w:left w:val="nil"/>
                <w:bottom w:val="nil"/>
                <w:right w:val="nil"/>
                <w:between w:val="nil"/>
              </w:pBdr>
              <w:jc w:val="right"/>
              <w:rPr>
                <w:sz w:val="18"/>
                <w:szCs w:val="18"/>
              </w:rPr>
            </w:pPr>
            <w:r>
              <w:rPr>
                <w:sz w:val="18"/>
                <w:szCs w:val="18"/>
              </w:rPr>
              <w:t>30%</w:t>
            </w:r>
          </w:p>
        </w:tc>
        <w:tc>
          <w:tcPr>
            <w:tcW w:w="79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0D513782" w14:textId="77777777" w:rsidR="00004184" w:rsidRDefault="002C4894">
            <w:pPr>
              <w:widowControl w:val="0"/>
              <w:pBdr>
                <w:top w:val="nil"/>
                <w:left w:val="nil"/>
                <w:bottom w:val="nil"/>
                <w:right w:val="nil"/>
                <w:between w:val="nil"/>
              </w:pBdr>
              <w:jc w:val="right"/>
              <w:rPr>
                <w:b/>
                <w:sz w:val="18"/>
                <w:szCs w:val="18"/>
              </w:rPr>
            </w:pPr>
            <w:r>
              <w:rPr>
                <w:b/>
                <w:sz w:val="18"/>
                <w:szCs w:val="18"/>
              </w:rPr>
              <w:t>25%</w:t>
            </w:r>
          </w:p>
        </w:tc>
      </w:tr>
      <w:tr w:rsidR="00004184" w14:paraId="6D5FB977" w14:textId="77777777">
        <w:tc>
          <w:tcPr>
            <w:tcW w:w="339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2EC9BE8C" w14:textId="77777777" w:rsidR="00004184" w:rsidRDefault="002C4894">
            <w:pPr>
              <w:widowControl w:val="0"/>
              <w:rPr>
                <w:sz w:val="18"/>
                <w:szCs w:val="18"/>
              </w:rPr>
            </w:pPr>
            <w:r>
              <w:rPr>
                <w:sz w:val="18"/>
                <w:szCs w:val="18"/>
              </w:rPr>
              <w:t>Enkel praktische hulp</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C9FDB9A" w14:textId="77777777" w:rsidR="00004184" w:rsidRDefault="002C4894">
            <w:pPr>
              <w:widowControl w:val="0"/>
              <w:pBdr>
                <w:top w:val="nil"/>
                <w:left w:val="nil"/>
                <w:bottom w:val="nil"/>
                <w:right w:val="nil"/>
                <w:between w:val="nil"/>
              </w:pBdr>
              <w:jc w:val="right"/>
              <w:rPr>
                <w:sz w:val="18"/>
                <w:szCs w:val="18"/>
              </w:rPr>
            </w:pPr>
            <w:r>
              <w:rPr>
                <w:sz w:val="18"/>
                <w:szCs w:val="18"/>
              </w:rPr>
              <w:t>1%</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BB85525" w14:textId="77777777" w:rsidR="00004184" w:rsidRDefault="002C4894">
            <w:pPr>
              <w:widowControl w:val="0"/>
              <w:pBdr>
                <w:top w:val="nil"/>
                <w:left w:val="nil"/>
                <w:bottom w:val="nil"/>
                <w:right w:val="nil"/>
                <w:between w:val="nil"/>
              </w:pBdr>
              <w:jc w:val="right"/>
              <w:rPr>
                <w:sz w:val="18"/>
                <w:szCs w:val="18"/>
              </w:rPr>
            </w:pPr>
            <w:r>
              <w:rPr>
                <w:sz w:val="18"/>
                <w:szCs w:val="18"/>
              </w:rPr>
              <w:t>1%</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9A7611C"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5451B9B"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740D823"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DB06D7C"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46525C8"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7674D89"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1165F7A"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259BBF0" w14:textId="77777777" w:rsidR="00004184" w:rsidRDefault="002C4894">
            <w:pPr>
              <w:widowControl w:val="0"/>
              <w:pBdr>
                <w:top w:val="nil"/>
                <w:left w:val="nil"/>
                <w:bottom w:val="nil"/>
                <w:right w:val="nil"/>
                <w:between w:val="nil"/>
              </w:pBdr>
              <w:jc w:val="right"/>
              <w:rPr>
                <w:sz w:val="18"/>
                <w:szCs w:val="18"/>
              </w:rPr>
            </w:pPr>
            <w:r>
              <w:rPr>
                <w:sz w:val="18"/>
                <w:szCs w:val="18"/>
              </w:rPr>
              <w:t>1%</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78BC041" w14:textId="77777777" w:rsidR="00004184" w:rsidRDefault="002C4894">
            <w:pPr>
              <w:widowControl w:val="0"/>
              <w:pBdr>
                <w:top w:val="nil"/>
                <w:left w:val="nil"/>
                <w:bottom w:val="nil"/>
                <w:right w:val="nil"/>
                <w:between w:val="nil"/>
              </w:pBdr>
              <w:jc w:val="right"/>
              <w:rPr>
                <w:sz w:val="18"/>
                <w:szCs w:val="18"/>
              </w:rPr>
            </w:pPr>
            <w:r>
              <w:rPr>
                <w:sz w:val="18"/>
                <w:szCs w:val="18"/>
              </w:rPr>
              <w:t>17%</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75B3DD5" w14:textId="77777777" w:rsidR="00004184" w:rsidRDefault="002C4894">
            <w:pPr>
              <w:widowControl w:val="0"/>
              <w:pBdr>
                <w:top w:val="nil"/>
                <w:left w:val="nil"/>
                <w:bottom w:val="nil"/>
                <w:right w:val="nil"/>
                <w:between w:val="nil"/>
              </w:pBdr>
              <w:jc w:val="right"/>
              <w:rPr>
                <w:sz w:val="18"/>
                <w:szCs w:val="18"/>
              </w:rPr>
            </w:pPr>
            <w:r>
              <w:rPr>
                <w:sz w:val="18"/>
                <w:szCs w:val="18"/>
              </w:rPr>
              <w:t>7%</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25FBB0B" w14:textId="77777777" w:rsidR="00004184" w:rsidRDefault="002C4894">
            <w:pPr>
              <w:widowControl w:val="0"/>
              <w:pBdr>
                <w:top w:val="nil"/>
                <w:left w:val="nil"/>
                <w:bottom w:val="nil"/>
                <w:right w:val="nil"/>
                <w:between w:val="nil"/>
              </w:pBdr>
              <w:jc w:val="right"/>
              <w:rPr>
                <w:sz w:val="18"/>
                <w:szCs w:val="18"/>
              </w:rPr>
            </w:pPr>
            <w:r>
              <w:rPr>
                <w:sz w:val="18"/>
                <w:szCs w:val="18"/>
              </w:rPr>
              <w:t>10%</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D976458" w14:textId="77777777" w:rsidR="00004184" w:rsidRDefault="002C4894">
            <w:pPr>
              <w:widowControl w:val="0"/>
              <w:pBdr>
                <w:top w:val="nil"/>
                <w:left w:val="nil"/>
                <w:bottom w:val="nil"/>
                <w:right w:val="nil"/>
                <w:between w:val="nil"/>
              </w:pBdr>
              <w:jc w:val="right"/>
              <w:rPr>
                <w:sz w:val="18"/>
                <w:szCs w:val="18"/>
              </w:rPr>
            </w:pPr>
            <w:r>
              <w:rPr>
                <w:sz w:val="18"/>
                <w:szCs w:val="18"/>
              </w:rPr>
              <w:t>10%</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3F16B84" w14:textId="77777777" w:rsidR="00004184" w:rsidRDefault="002C4894">
            <w:pPr>
              <w:widowControl w:val="0"/>
              <w:pBdr>
                <w:top w:val="nil"/>
                <w:left w:val="nil"/>
                <w:bottom w:val="nil"/>
                <w:right w:val="nil"/>
                <w:between w:val="nil"/>
              </w:pBdr>
              <w:jc w:val="right"/>
              <w:rPr>
                <w:sz w:val="18"/>
                <w:szCs w:val="18"/>
              </w:rPr>
            </w:pPr>
            <w:r>
              <w:rPr>
                <w:sz w:val="18"/>
                <w:szCs w:val="18"/>
              </w:rPr>
              <w:t>2%</w:t>
            </w:r>
          </w:p>
        </w:tc>
        <w:tc>
          <w:tcPr>
            <w:tcW w:w="79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0FB6A835" w14:textId="77777777" w:rsidR="00004184" w:rsidRDefault="002C4894">
            <w:pPr>
              <w:widowControl w:val="0"/>
              <w:pBdr>
                <w:top w:val="nil"/>
                <w:left w:val="nil"/>
                <w:bottom w:val="nil"/>
                <w:right w:val="nil"/>
                <w:between w:val="nil"/>
              </w:pBdr>
              <w:jc w:val="right"/>
              <w:rPr>
                <w:b/>
                <w:sz w:val="18"/>
                <w:szCs w:val="18"/>
              </w:rPr>
            </w:pPr>
            <w:r>
              <w:rPr>
                <w:b/>
                <w:sz w:val="18"/>
                <w:szCs w:val="18"/>
              </w:rPr>
              <w:t>3%</w:t>
            </w:r>
          </w:p>
        </w:tc>
      </w:tr>
      <w:tr w:rsidR="00004184" w14:paraId="16AEF6E9" w14:textId="77777777">
        <w:tc>
          <w:tcPr>
            <w:tcW w:w="339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0C5AFDA0" w14:textId="77777777" w:rsidR="00004184" w:rsidRDefault="002C4894">
            <w:pPr>
              <w:widowControl w:val="0"/>
              <w:rPr>
                <w:sz w:val="18"/>
                <w:szCs w:val="18"/>
              </w:rPr>
            </w:pPr>
            <w:r>
              <w:rPr>
                <w:sz w:val="18"/>
                <w:szCs w:val="18"/>
              </w:rPr>
              <w:t>Enkel psychosociale ondersteuning</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9C08C1D"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ACBF5BA"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D9E9518"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7CAA038"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37170C5"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1FFE2AD" w14:textId="77777777" w:rsidR="00004184" w:rsidRDefault="002C4894">
            <w:pPr>
              <w:widowControl w:val="0"/>
              <w:pBdr>
                <w:top w:val="nil"/>
                <w:left w:val="nil"/>
                <w:bottom w:val="nil"/>
                <w:right w:val="nil"/>
                <w:between w:val="nil"/>
              </w:pBdr>
              <w:jc w:val="right"/>
              <w:rPr>
                <w:sz w:val="18"/>
                <w:szCs w:val="18"/>
              </w:rPr>
            </w:pPr>
            <w:r>
              <w:rPr>
                <w:sz w:val="18"/>
                <w:szCs w:val="18"/>
              </w:rPr>
              <w:t>1%</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0A7C7A9"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FA37CCE"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DF7D695" w14:textId="77777777" w:rsidR="00004184" w:rsidRDefault="002C4894">
            <w:pPr>
              <w:widowControl w:val="0"/>
              <w:pBdr>
                <w:top w:val="nil"/>
                <w:left w:val="nil"/>
                <w:bottom w:val="nil"/>
                <w:right w:val="nil"/>
                <w:between w:val="nil"/>
              </w:pBdr>
              <w:jc w:val="right"/>
              <w:rPr>
                <w:sz w:val="18"/>
                <w:szCs w:val="18"/>
              </w:rPr>
            </w:pPr>
            <w:r>
              <w:rPr>
                <w:sz w:val="18"/>
                <w:szCs w:val="18"/>
              </w:rPr>
              <w:t>1%</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7EFF39D" w14:textId="77777777" w:rsidR="00004184" w:rsidRDefault="002C4894">
            <w:pPr>
              <w:widowControl w:val="0"/>
              <w:pBdr>
                <w:top w:val="nil"/>
                <w:left w:val="nil"/>
                <w:bottom w:val="nil"/>
                <w:right w:val="nil"/>
                <w:between w:val="nil"/>
              </w:pBdr>
              <w:jc w:val="right"/>
              <w:rPr>
                <w:sz w:val="18"/>
                <w:szCs w:val="18"/>
              </w:rPr>
            </w:pPr>
            <w:r>
              <w:rPr>
                <w:sz w:val="18"/>
                <w:szCs w:val="18"/>
              </w:rPr>
              <w:t>1%</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B618D94"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8811B71"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C068C20"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23A8BCE"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B12320F"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9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54172338" w14:textId="77777777" w:rsidR="00004184" w:rsidRDefault="002C4894">
            <w:pPr>
              <w:widowControl w:val="0"/>
              <w:pBdr>
                <w:top w:val="nil"/>
                <w:left w:val="nil"/>
                <w:bottom w:val="nil"/>
                <w:right w:val="nil"/>
                <w:between w:val="nil"/>
              </w:pBdr>
              <w:jc w:val="right"/>
              <w:rPr>
                <w:b/>
                <w:sz w:val="18"/>
                <w:szCs w:val="18"/>
              </w:rPr>
            </w:pPr>
            <w:r>
              <w:rPr>
                <w:b/>
                <w:sz w:val="18"/>
                <w:szCs w:val="18"/>
              </w:rPr>
              <w:t>0%</w:t>
            </w:r>
          </w:p>
        </w:tc>
      </w:tr>
      <w:tr w:rsidR="00004184" w14:paraId="26597539" w14:textId="77777777">
        <w:tc>
          <w:tcPr>
            <w:tcW w:w="339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5142FAC5" w14:textId="77777777" w:rsidR="00004184" w:rsidRDefault="002C4894">
            <w:pPr>
              <w:widowControl w:val="0"/>
              <w:rPr>
                <w:sz w:val="18"/>
                <w:szCs w:val="18"/>
              </w:rPr>
            </w:pPr>
            <w:r>
              <w:rPr>
                <w:sz w:val="18"/>
                <w:szCs w:val="18"/>
              </w:rPr>
              <w:t>Enkel kortdurende ondersteuning</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19B4544"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CBCF22F"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7A3BC8E"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F85785D"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E676D63"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0DC547F"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FA24468"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F27336E"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DECE14B"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38BEE62"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A451446"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7277FC6"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15D8733"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C18992D"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6B93189"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9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79AE149B" w14:textId="77777777" w:rsidR="00004184" w:rsidRDefault="002C4894">
            <w:pPr>
              <w:widowControl w:val="0"/>
              <w:pBdr>
                <w:top w:val="nil"/>
                <w:left w:val="nil"/>
                <w:bottom w:val="nil"/>
                <w:right w:val="nil"/>
                <w:between w:val="nil"/>
              </w:pBdr>
              <w:jc w:val="right"/>
              <w:rPr>
                <w:b/>
                <w:sz w:val="18"/>
                <w:szCs w:val="18"/>
              </w:rPr>
            </w:pPr>
            <w:r>
              <w:rPr>
                <w:b/>
                <w:sz w:val="18"/>
                <w:szCs w:val="18"/>
              </w:rPr>
              <w:t>0%</w:t>
            </w:r>
          </w:p>
        </w:tc>
      </w:tr>
      <w:tr w:rsidR="00004184" w14:paraId="5149CDE9" w14:textId="77777777">
        <w:tc>
          <w:tcPr>
            <w:tcW w:w="339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50F2C95F" w14:textId="77777777" w:rsidR="00004184" w:rsidRDefault="002C4894">
            <w:pPr>
              <w:widowControl w:val="0"/>
              <w:pBdr>
                <w:top w:val="nil"/>
                <w:left w:val="nil"/>
                <w:bottom w:val="nil"/>
                <w:right w:val="nil"/>
                <w:between w:val="nil"/>
              </w:pBdr>
              <w:rPr>
                <w:b/>
                <w:sz w:val="18"/>
                <w:szCs w:val="18"/>
              </w:rPr>
            </w:pPr>
            <w:r>
              <w:rPr>
                <w:b/>
                <w:sz w:val="18"/>
                <w:szCs w:val="18"/>
              </w:rPr>
              <w:t xml:space="preserve">Totaal aantal </w:t>
            </w:r>
          </w:p>
        </w:tc>
        <w:tc>
          <w:tcPr>
            <w:tcW w:w="79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0D242E29" w14:textId="77777777" w:rsidR="00004184" w:rsidRDefault="002C4894">
            <w:pPr>
              <w:widowControl w:val="0"/>
              <w:pBdr>
                <w:top w:val="nil"/>
                <w:left w:val="nil"/>
                <w:bottom w:val="nil"/>
                <w:right w:val="nil"/>
                <w:between w:val="nil"/>
              </w:pBdr>
              <w:jc w:val="right"/>
              <w:rPr>
                <w:b/>
                <w:sz w:val="18"/>
                <w:szCs w:val="18"/>
              </w:rPr>
            </w:pPr>
            <w:r>
              <w:rPr>
                <w:b/>
                <w:sz w:val="18"/>
                <w:szCs w:val="18"/>
              </w:rPr>
              <w:t>100%</w:t>
            </w:r>
          </w:p>
          <w:p w14:paraId="400B9CE8" w14:textId="77777777" w:rsidR="00004184" w:rsidRDefault="002C4894">
            <w:pPr>
              <w:widowControl w:val="0"/>
              <w:pBdr>
                <w:top w:val="nil"/>
                <w:left w:val="nil"/>
                <w:bottom w:val="nil"/>
                <w:right w:val="nil"/>
                <w:between w:val="nil"/>
              </w:pBdr>
              <w:jc w:val="right"/>
              <w:rPr>
                <w:b/>
                <w:sz w:val="18"/>
                <w:szCs w:val="18"/>
              </w:rPr>
            </w:pPr>
            <w:r>
              <w:rPr>
                <w:b/>
                <w:sz w:val="18"/>
                <w:szCs w:val="18"/>
              </w:rPr>
              <w:t>(1580)</w:t>
            </w:r>
          </w:p>
        </w:tc>
        <w:tc>
          <w:tcPr>
            <w:tcW w:w="79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188F4B19" w14:textId="77777777" w:rsidR="00004184" w:rsidRDefault="002C4894">
            <w:pPr>
              <w:widowControl w:val="0"/>
              <w:pBdr>
                <w:top w:val="nil"/>
                <w:left w:val="nil"/>
                <w:bottom w:val="nil"/>
                <w:right w:val="nil"/>
                <w:between w:val="nil"/>
              </w:pBdr>
              <w:jc w:val="right"/>
              <w:rPr>
                <w:b/>
                <w:sz w:val="18"/>
                <w:szCs w:val="18"/>
              </w:rPr>
            </w:pPr>
            <w:r>
              <w:rPr>
                <w:b/>
                <w:sz w:val="18"/>
                <w:szCs w:val="18"/>
              </w:rPr>
              <w:t>100%</w:t>
            </w:r>
          </w:p>
          <w:p w14:paraId="4C40B740" w14:textId="77777777" w:rsidR="00004184" w:rsidRDefault="002C4894">
            <w:pPr>
              <w:widowControl w:val="0"/>
              <w:pBdr>
                <w:top w:val="nil"/>
                <w:left w:val="nil"/>
                <w:bottom w:val="nil"/>
                <w:right w:val="nil"/>
                <w:between w:val="nil"/>
              </w:pBdr>
              <w:jc w:val="right"/>
              <w:rPr>
                <w:b/>
                <w:sz w:val="18"/>
                <w:szCs w:val="18"/>
              </w:rPr>
            </w:pPr>
            <w:r>
              <w:rPr>
                <w:b/>
                <w:sz w:val="18"/>
                <w:szCs w:val="18"/>
              </w:rPr>
              <w:t>(534)</w:t>
            </w:r>
          </w:p>
        </w:tc>
        <w:tc>
          <w:tcPr>
            <w:tcW w:w="79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69C302CA" w14:textId="77777777" w:rsidR="00004184" w:rsidRDefault="002C4894">
            <w:pPr>
              <w:widowControl w:val="0"/>
              <w:pBdr>
                <w:top w:val="nil"/>
                <w:left w:val="nil"/>
                <w:bottom w:val="nil"/>
                <w:right w:val="nil"/>
                <w:between w:val="nil"/>
              </w:pBdr>
              <w:jc w:val="right"/>
              <w:rPr>
                <w:b/>
                <w:sz w:val="18"/>
                <w:szCs w:val="18"/>
              </w:rPr>
            </w:pPr>
            <w:r>
              <w:rPr>
                <w:b/>
                <w:sz w:val="18"/>
                <w:szCs w:val="18"/>
              </w:rPr>
              <w:t>100%</w:t>
            </w:r>
          </w:p>
          <w:p w14:paraId="794EF8D7" w14:textId="77777777" w:rsidR="00004184" w:rsidRDefault="002C4894">
            <w:pPr>
              <w:widowControl w:val="0"/>
              <w:pBdr>
                <w:top w:val="nil"/>
                <w:left w:val="nil"/>
                <w:bottom w:val="nil"/>
                <w:right w:val="nil"/>
                <w:between w:val="nil"/>
              </w:pBdr>
              <w:jc w:val="right"/>
              <w:rPr>
                <w:b/>
                <w:sz w:val="18"/>
                <w:szCs w:val="18"/>
              </w:rPr>
            </w:pPr>
            <w:r>
              <w:rPr>
                <w:b/>
                <w:sz w:val="18"/>
                <w:szCs w:val="18"/>
              </w:rPr>
              <w:t>(2083)</w:t>
            </w:r>
          </w:p>
        </w:tc>
        <w:tc>
          <w:tcPr>
            <w:tcW w:w="79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65AD3ACD" w14:textId="77777777" w:rsidR="00004184" w:rsidRDefault="002C4894">
            <w:pPr>
              <w:widowControl w:val="0"/>
              <w:pBdr>
                <w:top w:val="nil"/>
                <w:left w:val="nil"/>
                <w:bottom w:val="nil"/>
                <w:right w:val="nil"/>
                <w:between w:val="nil"/>
              </w:pBdr>
              <w:jc w:val="right"/>
              <w:rPr>
                <w:b/>
                <w:sz w:val="18"/>
                <w:szCs w:val="18"/>
              </w:rPr>
            </w:pPr>
            <w:r>
              <w:rPr>
                <w:b/>
                <w:sz w:val="18"/>
                <w:szCs w:val="18"/>
              </w:rPr>
              <w:t>100%</w:t>
            </w:r>
          </w:p>
          <w:p w14:paraId="41B5BD7D" w14:textId="77777777" w:rsidR="00004184" w:rsidRDefault="002C4894">
            <w:pPr>
              <w:widowControl w:val="0"/>
              <w:pBdr>
                <w:top w:val="nil"/>
                <w:left w:val="nil"/>
                <w:bottom w:val="nil"/>
                <w:right w:val="nil"/>
                <w:between w:val="nil"/>
              </w:pBdr>
              <w:jc w:val="right"/>
              <w:rPr>
                <w:b/>
                <w:sz w:val="18"/>
                <w:szCs w:val="18"/>
              </w:rPr>
            </w:pPr>
            <w:r>
              <w:rPr>
                <w:b/>
                <w:sz w:val="18"/>
                <w:szCs w:val="18"/>
              </w:rPr>
              <w:t>(1784)</w:t>
            </w:r>
          </w:p>
        </w:tc>
        <w:tc>
          <w:tcPr>
            <w:tcW w:w="79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74333747" w14:textId="77777777" w:rsidR="00004184" w:rsidRDefault="002C4894">
            <w:pPr>
              <w:widowControl w:val="0"/>
              <w:pBdr>
                <w:top w:val="nil"/>
                <w:left w:val="nil"/>
                <w:bottom w:val="nil"/>
                <w:right w:val="nil"/>
                <w:between w:val="nil"/>
              </w:pBdr>
              <w:jc w:val="right"/>
              <w:rPr>
                <w:b/>
                <w:sz w:val="18"/>
                <w:szCs w:val="18"/>
              </w:rPr>
            </w:pPr>
            <w:r>
              <w:rPr>
                <w:b/>
                <w:sz w:val="18"/>
                <w:szCs w:val="18"/>
              </w:rPr>
              <w:t>100%</w:t>
            </w:r>
          </w:p>
          <w:p w14:paraId="6BDC9AF2" w14:textId="77777777" w:rsidR="00004184" w:rsidRDefault="002C4894">
            <w:pPr>
              <w:widowControl w:val="0"/>
              <w:pBdr>
                <w:top w:val="nil"/>
                <w:left w:val="nil"/>
                <w:bottom w:val="nil"/>
                <w:right w:val="nil"/>
                <w:between w:val="nil"/>
              </w:pBdr>
              <w:jc w:val="right"/>
              <w:rPr>
                <w:b/>
                <w:sz w:val="18"/>
                <w:szCs w:val="18"/>
              </w:rPr>
            </w:pPr>
            <w:r>
              <w:rPr>
                <w:b/>
                <w:sz w:val="18"/>
                <w:szCs w:val="18"/>
              </w:rPr>
              <w:t>(2570)</w:t>
            </w:r>
          </w:p>
        </w:tc>
        <w:tc>
          <w:tcPr>
            <w:tcW w:w="79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0931355F" w14:textId="77777777" w:rsidR="00004184" w:rsidRDefault="002C4894">
            <w:pPr>
              <w:widowControl w:val="0"/>
              <w:pBdr>
                <w:top w:val="nil"/>
                <w:left w:val="nil"/>
                <w:bottom w:val="nil"/>
                <w:right w:val="nil"/>
                <w:between w:val="nil"/>
              </w:pBdr>
              <w:jc w:val="right"/>
              <w:rPr>
                <w:b/>
                <w:sz w:val="18"/>
                <w:szCs w:val="18"/>
              </w:rPr>
            </w:pPr>
            <w:r>
              <w:rPr>
                <w:b/>
                <w:sz w:val="18"/>
                <w:szCs w:val="18"/>
              </w:rPr>
              <w:t>100%</w:t>
            </w:r>
          </w:p>
          <w:p w14:paraId="3FD92FF0" w14:textId="77777777" w:rsidR="00004184" w:rsidRDefault="002C4894">
            <w:pPr>
              <w:widowControl w:val="0"/>
              <w:pBdr>
                <w:top w:val="nil"/>
                <w:left w:val="nil"/>
                <w:bottom w:val="nil"/>
                <w:right w:val="nil"/>
                <w:between w:val="nil"/>
              </w:pBdr>
              <w:jc w:val="right"/>
              <w:rPr>
                <w:b/>
                <w:sz w:val="18"/>
                <w:szCs w:val="18"/>
              </w:rPr>
            </w:pPr>
            <w:r>
              <w:rPr>
                <w:b/>
                <w:sz w:val="18"/>
                <w:szCs w:val="18"/>
              </w:rPr>
              <w:t>(1518)</w:t>
            </w:r>
          </w:p>
        </w:tc>
        <w:tc>
          <w:tcPr>
            <w:tcW w:w="79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0A10ED65" w14:textId="77777777" w:rsidR="00004184" w:rsidRDefault="002C4894">
            <w:pPr>
              <w:widowControl w:val="0"/>
              <w:pBdr>
                <w:top w:val="nil"/>
                <w:left w:val="nil"/>
                <w:bottom w:val="nil"/>
                <w:right w:val="nil"/>
                <w:between w:val="nil"/>
              </w:pBdr>
              <w:jc w:val="right"/>
              <w:rPr>
                <w:b/>
                <w:sz w:val="18"/>
                <w:szCs w:val="18"/>
              </w:rPr>
            </w:pPr>
            <w:r>
              <w:rPr>
                <w:b/>
                <w:sz w:val="18"/>
                <w:szCs w:val="18"/>
              </w:rPr>
              <w:t>100%</w:t>
            </w:r>
          </w:p>
          <w:p w14:paraId="4670020D" w14:textId="77777777" w:rsidR="00004184" w:rsidRDefault="002C4894">
            <w:pPr>
              <w:widowControl w:val="0"/>
              <w:pBdr>
                <w:top w:val="nil"/>
                <w:left w:val="nil"/>
                <w:bottom w:val="nil"/>
                <w:right w:val="nil"/>
                <w:between w:val="nil"/>
              </w:pBdr>
              <w:jc w:val="right"/>
              <w:rPr>
                <w:b/>
                <w:sz w:val="18"/>
                <w:szCs w:val="18"/>
              </w:rPr>
            </w:pPr>
            <w:r>
              <w:rPr>
                <w:b/>
                <w:sz w:val="18"/>
                <w:szCs w:val="18"/>
              </w:rPr>
              <w:t>(1318)</w:t>
            </w:r>
          </w:p>
        </w:tc>
        <w:tc>
          <w:tcPr>
            <w:tcW w:w="79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520B75B4" w14:textId="77777777" w:rsidR="00004184" w:rsidRDefault="002C4894">
            <w:pPr>
              <w:widowControl w:val="0"/>
              <w:pBdr>
                <w:top w:val="nil"/>
                <w:left w:val="nil"/>
                <w:bottom w:val="nil"/>
                <w:right w:val="nil"/>
                <w:between w:val="nil"/>
              </w:pBdr>
              <w:jc w:val="right"/>
              <w:rPr>
                <w:b/>
                <w:sz w:val="18"/>
                <w:szCs w:val="18"/>
              </w:rPr>
            </w:pPr>
            <w:r>
              <w:rPr>
                <w:b/>
                <w:sz w:val="18"/>
                <w:szCs w:val="18"/>
              </w:rPr>
              <w:t>100%</w:t>
            </w:r>
          </w:p>
          <w:p w14:paraId="1CAF5116" w14:textId="77777777" w:rsidR="00004184" w:rsidRDefault="002C4894">
            <w:pPr>
              <w:widowControl w:val="0"/>
              <w:pBdr>
                <w:top w:val="nil"/>
                <w:left w:val="nil"/>
                <w:bottom w:val="nil"/>
                <w:right w:val="nil"/>
                <w:between w:val="nil"/>
              </w:pBdr>
              <w:jc w:val="right"/>
              <w:rPr>
                <w:b/>
                <w:sz w:val="18"/>
                <w:szCs w:val="18"/>
              </w:rPr>
            </w:pPr>
            <w:r>
              <w:rPr>
                <w:b/>
                <w:sz w:val="18"/>
                <w:szCs w:val="18"/>
              </w:rPr>
              <w:t>(419)</w:t>
            </w:r>
          </w:p>
        </w:tc>
        <w:tc>
          <w:tcPr>
            <w:tcW w:w="79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0CC6728A" w14:textId="77777777" w:rsidR="00004184" w:rsidRDefault="002C4894">
            <w:pPr>
              <w:widowControl w:val="0"/>
              <w:pBdr>
                <w:top w:val="nil"/>
                <w:left w:val="nil"/>
                <w:bottom w:val="nil"/>
                <w:right w:val="nil"/>
                <w:between w:val="nil"/>
              </w:pBdr>
              <w:jc w:val="right"/>
              <w:rPr>
                <w:b/>
                <w:sz w:val="18"/>
                <w:szCs w:val="18"/>
              </w:rPr>
            </w:pPr>
            <w:r>
              <w:rPr>
                <w:b/>
                <w:sz w:val="18"/>
                <w:szCs w:val="18"/>
              </w:rPr>
              <w:t>100%</w:t>
            </w:r>
          </w:p>
          <w:p w14:paraId="3424DECB" w14:textId="77777777" w:rsidR="00004184" w:rsidRDefault="002C4894">
            <w:pPr>
              <w:widowControl w:val="0"/>
              <w:pBdr>
                <w:top w:val="nil"/>
                <w:left w:val="nil"/>
                <w:bottom w:val="nil"/>
                <w:right w:val="nil"/>
                <w:between w:val="nil"/>
              </w:pBdr>
              <w:jc w:val="right"/>
              <w:rPr>
                <w:b/>
                <w:sz w:val="18"/>
                <w:szCs w:val="18"/>
              </w:rPr>
            </w:pPr>
            <w:r>
              <w:rPr>
                <w:b/>
                <w:sz w:val="18"/>
                <w:szCs w:val="18"/>
              </w:rPr>
              <w:t>(1479)</w:t>
            </w:r>
          </w:p>
        </w:tc>
        <w:tc>
          <w:tcPr>
            <w:tcW w:w="79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0583D03D" w14:textId="77777777" w:rsidR="00004184" w:rsidRDefault="002C4894">
            <w:pPr>
              <w:widowControl w:val="0"/>
              <w:pBdr>
                <w:top w:val="nil"/>
                <w:left w:val="nil"/>
                <w:bottom w:val="nil"/>
                <w:right w:val="nil"/>
                <w:between w:val="nil"/>
              </w:pBdr>
              <w:jc w:val="right"/>
              <w:rPr>
                <w:b/>
                <w:sz w:val="18"/>
                <w:szCs w:val="18"/>
              </w:rPr>
            </w:pPr>
            <w:r>
              <w:rPr>
                <w:b/>
                <w:sz w:val="18"/>
                <w:szCs w:val="18"/>
              </w:rPr>
              <w:t>100%</w:t>
            </w:r>
          </w:p>
          <w:p w14:paraId="2CD87A5F" w14:textId="77777777" w:rsidR="00004184" w:rsidRDefault="002C4894">
            <w:pPr>
              <w:widowControl w:val="0"/>
              <w:pBdr>
                <w:top w:val="nil"/>
                <w:left w:val="nil"/>
                <w:bottom w:val="nil"/>
                <w:right w:val="nil"/>
                <w:between w:val="nil"/>
              </w:pBdr>
              <w:jc w:val="right"/>
              <w:rPr>
                <w:b/>
                <w:sz w:val="18"/>
                <w:szCs w:val="18"/>
              </w:rPr>
            </w:pPr>
            <w:r>
              <w:rPr>
                <w:b/>
                <w:sz w:val="18"/>
                <w:szCs w:val="18"/>
              </w:rPr>
              <w:t>(140)</w:t>
            </w:r>
          </w:p>
        </w:tc>
        <w:tc>
          <w:tcPr>
            <w:tcW w:w="79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07DB498F" w14:textId="77777777" w:rsidR="00004184" w:rsidRDefault="002C4894">
            <w:pPr>
              <w:widowControl w:val="0"/>
              <w:pBdr>
                <w:top w:val="nil"/>
                <w:left w:val="nil"/>
                <w:bottom w:val="nil"/>
                <w:right w:val="nil"/>
                <w:between w:val="nil"/>
              </w:pBdr>
              <w:jc w:val="right"/>
              <w:rPr>
                <w:b/>
                <w:sz w:val="18"/>
                <w:szCs w:val="18"/>
              </w:rPr>
            </w:pPr>
            <w:r>
              <w:rPr>
                <w:b/>
                <w:sz w:val="18"/>
                <w:szCs w:val="18"/>
              </w:rPr>
              <w:t>100%</w:t>
            </w:r>
          </w:p>
          <w:p w14:paraId="02A1AB86" w14:textId="77777777" w:rsidR="00004184" w:rsidRDefault="002C4894">
            <w:pPr>
              <w:widowControl w:val="0"/>
              <w:pBdr>
                <w:top w:val="nil"/>
                <w:left w:val="nil"/>
                <w:bottom w:val="nil"/>
                <w:right w:val="nil"/>
                <w:between w:val="nil"/>
              </w:pBdr>
              <w:jc w:val="right"/>
              <w:rPr>
                <w:b/>
                <w:sz w:val="18"/>
                <w:szCs w:val="18"/>
              </w:rPr>
            </w:pPr>
            <w:r>
              <w:rPr>
                <w:b/>
                <w:sz w:val="18"/>
                <w:szCs w:val="18"/>
              </w:rPr>
              <w:t>(2314)</w:t>
            </w:r>
          </w:p>
        </w:tc>
        <w:tc>
          <w:tcPr>
            <w:tcW w:w="79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0F3DEC7B" w14:textId="77777777" w:rsidR="00004184" w:rsidRDefault="002C4894">
            <w:pPr>
              <w:widowControl w:val="0"/>
              <w:pBdr>
                <w:top w:val="nil"/>
                <w:left w:val="nil"/>
                <w:bottom w:val="nil"/>
                <w:right w:val="nil"/>
                <w:between w:val="nil"/>
              </w:pBdr>
              <w:jc w:val="right"/>
              <w:rPr>
                <w:b/>
                <w:sz w:val="18"/>
                <w:szCs w:val="18"/>
              </w:rPr>
            </w:pPr>
            <w:r>
              <w:rPr>
                <w:b/>
                <w:sz w:val="18"/>
                <w:szCs w:val="18"/>
              </w:rPr>
              <w:t>100%</w:t>
            </w:r>
          </w:p>
          <w:p w14:paraId="55A5D206" w14:textId="77777777" w:rsidR="00004184" w:rsidRDefault="002C4894">
            <w:pPr>
              <w:widowControl w:val="0"/>
              <w:pBdr>
                <w:top w:val="nil"/>
                <w:left w:val="nil"/>
                <w:bottom w:val="nil"/>
                <w:right w:val="nil"/>
                <w:between w:val="nil"/>
              </w:pBdr>
              <w:jc w:val="right"/>
              <w:rPr>
                <w:b/>
                <w:sz w:val="18"/>
                <w:szCs w:val="18"/>
              </w:rPr>
            </w:pPr>
            <w:r>
              <w:rPr>
                <w:b/>
                <w:sz w:val="18"/>
                <w:szCs w:val="18"/>
              </w:rPr>
              <w:t>(146)</w:t>
            </w:r>
          </w:p>
        </w:tc>
        <w:tc>
          <w:tcPr>
            <w:tcW w:w="79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55770885" w14:textId="77777777" w:rsidR="00004184" w:rsidRDefault="002C4894">
            <w:pPr>
              <w:widowControl w:val="0"/>
              <w:pBdr>
                <w:top w:val="nil"/>
                <w:left w:val="nil"/>
                <w:bottom w:val="nil"/>
                <w:right w:val="nil"/>
                <w:between w:val="nil"/>
              </w:pBdr>
              <w:jc w:val="right"/>
              <w:rPr>
                <w:b/>
                <w:sz w:val="18"/>
                <w:szCs w:val="18"/>
              </w:rPr>
            </w:pPr>
            <w:r>
              <w:rPr>
                <w:b/>
                <w:sz w:val="18"/>
                <w:szCs w:val="18"/>
              </w:rPr>
              <w:t>100%</w:t>
            </w:r>
          </w:p>
          <w:p w14:paraId="528EB613" w14:textId="77777777" w:rsidR="00004184" w:rsidRDefault="002C4894">
            <w:pPr>
              <w:widowControl w:val="0"/>
              <w:pBdr>
                <w:top w:val="nil"/>
                <w:left w:val="nil"/>
                <w:bottom w:val="nil"/>
                <w:right w:val="nil"/>
                <w:between w:val="nil"/>
              </w:pBdr>
              <w:jc w:val="right"/>
              <w:rPr>
                <w:b/>
                <w:sz w:val="18"/>
                <w:szCs w:val="18"/>
              </w:rPr>
            </w:pPr>
            <w:r>
              <w:rPr>
                <w:b/>
                <w:sz w:val="18"/>
                <w:szCs w:val="18"/>
              </w:rPr>
              <w:t>(336)</w:t>
            </w:r>
          </w:p>
        </w:tc>
        <w:tc>
          <w:tcPr>
            <w:tcW w:w="79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47EBD5FC" w14:textId="77777777" w:rsidR="00004184" w:rsidRDefault="002C4894">
            <w:pPr>
              <w:widowControl w:val="0"/>
              <w:pBdr>
                <w:top w:val="nil"/>
                <w:left w:val="nil"/>
                <w:bottom w:val="nil"/>
                <w:right w:val="nil"/>
                <w:between w:val="nil"/>
              </w:pBdr>
              <w:jc w:val="right"/>
              <w:rPr>
                <w:b/>
                <w:sz w:val="18"/>
                <w:szCs w:val="18"/>
              </w:rPr>
            </w:pPr>
            <w:r>
              <w:rPr>
                <w:b/>
                <w:sz w:val="18"/>
                <w:szCs w:val="18"/>
              </w:rPr>
              <w:t>100%</w:t>
            </w:r>
          </w:p>
          <w:p w14:paraId="3D7D11A5" w14:textId="77777777" w:rsidR="00004184" w:rsidRDefault="002C4894">
            <w:pPr>
              <w:widowControl w:val="0"/>
              <w:pBdr>
                <w:top w:val="nil"/>
                <w:left w:val="nil"/>
                <w:bottom w:val="nil"/>
                <w:right w:val="nil"/>
                <w:between w:val="nil"/>
              </w:pBdr>
              <w:jc w:val="right"/>
              <w:rPr>
                <w:b/>
                <w:sz w:val="18"/>
                <w:szCs w:val="18"/>
              </w:rPr>
            </w:pPr>
            <w:r>
              <w:rPr>
                <w:b/>
                <w:sz w:val="18"/>
                <w:szCs w:val="18"/>
              </w:rPr>
              <w:t>(484)</w:t>
            </w:r>
          </w:p>
        </w:tc>
        <w:tc>
          <w:tcPr>
            <w:tcW w:w="79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021AAC67" w14:textId="77777777" w:rsidR="00004184" w:rsidRDefault="002C4894">
            <w:pPr>
              <w:widowControl w:val="0"/>
              <w:pBdr>
                <w:top w:val="nil"/>
                <w:left w:val="nil"/>
                <w:bottom w:val="nil"/>
                <w:right w:val="nil"/>
                <w:between w:val="nil"/>
              </w:pBdr>
              <w:jc w:val="right"/>
              <w:rPr>
                <w:b/>
                <w:sz w:val="18"/>
                <w:szCs w:val="18"/>
              </w:rPr>
            </w:pPr>
            <w:r>
              <w:rPr>
                <w:b/>
                <w:sz w:val="18"/>
                <w:szCs w:val="18"/>
              </w:rPr>
              <w:t>100%</w:t>
            </w:r>
          </w:p>
          <w:p w14:paraId="5454AD81" w14:textId="77777777" w:rsidR="00004184" w:rsidRDefault="002C4894">
            <w:pPr>
              <w:widowControl w:val="0"/>
              <w:pBdr>
                <w:top w:val="nil"/>
                <w:left w:val="nil"/>
                <w:bottom w:val="nil"/>
                <w:right w:val="nil"/>
                <w:between w:val="nil"/>
              </w:pBdr>
              <w:jc w:val="right"/>
              <w:rPr>
                <w:b/>
                <w:sz w:val="18"/>
                <w:szCs w:val="18"/>
              </w:rPr>
            </w:pPr>
            <w:r>
              <w:rPr>
                <w:b/>
                <w:sz w:val="18"/>
                <w:szCs w:val="18"/>
              </w:rPr>
              <w:t>(567)</w:t>
            </w:r>
          </w:p>
        </w:tc>
        <w:tc>
          <w:tcPr>
            <w:tcW w:w="79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4F910FA5" w14:textId="77777777" w:rsidR="00004184" w:rsidRDefault="002C4894">
            <w:pPr>
              <w:widowControl w:val="0"/>
              <w:pBdr>
                <w:top w:val="nil"/>
                <w:left w:val="nil"/>
                <w:bottom w:val="nil"/>
                <w:right w:val="nil"/>
                <w:between w:val="nil"/>
              </w:pBdr>
              <w:jc w:val="right"/>
              <w:rPr>
                <w:b/>
                <w:sz w:val="18"/>
                <w:szCs w:val="18"/>
              </w:rPr>
            </w:pPr>
            <w:r>
              <w:rPr>
                <w:b/>
                <w:sz w:val="18"/>
                <w:szCs w:val="18"/>
              </w:rPr>
              <w:t>100%</w:t>
            </w:r>
          </w:p>
          <w:p w14:paraId="0B121F5C" w14:textId="77777777" w:rsidR="00004184" w:rsidRDefault="002C4894">
            <w:pPr>
              <w:widowControl w:val="0"/>
              <w:pBdr>
                <w:top w:val="nil"/>
                <w:left w:val="nil"/>
                <w:bottom w:val="nil"/>
                <w:right w:val="nil"/>
                <w:between w:val="nil"/>
              </w:pBdr>
              <w:jc w:val="right"/>
              <w:rPr>
                <w:b/>
                <w:sz w:val="18"/>
                <w:szCs w:val="18"/>
              </w:rPr>
            </w:pPr>
            <w:r>
              <w:rPr>
                <w:b/>
                <w:sz w:val="18"/>
                <w:szCs w:val="18"/>
              </w:rPr>
              <w:t>(17272)</w:t>
            </w:r>
          </w:p>
        </w:tc>
      </w:tr>
    </w:tbl>
    <w:p w14:paraId="176D340C" w14:textId="77777777" w:rsidR="00004184" w:rsidRDefault="002C4894">
      <w:pPr>
        <w:sectPr w:rsidR="00004184">
          <w:pgSz w:w="16838" w:h="11906" w:orient="landscape"/>
          <w:pgMar w:top="1417" w:right="1133" w:bottom="1984" w:left="1133" w:header="0" w:footer="720" w:gutter="0"/>
          <w:cols w:space="708"/>
        </w:sectPr>
      </w:pPr>
      <w:r>
        <w:rPr>
          <w:sz w:val="18"/>
          <w:szCs w:val="18"/>
        </w:rPr>
        <w:t>* Bij 2 personen zijn geen handicapgegevens</w:t>
      </w:r>
      <w:r>
        <w:rPr>
          <w:sz w:val="18"/>
          <w:szCs w:val="18"/>
        </w:rPr>
        <w:t xml:space="preserve"> beschikbaar in de databank. Die werden uit het totaal gefilterd. Vandaar een afwijking in het totaal ten opzichte van de andere tabellen.</w:t>
      </w:r>
    </w:p>
    <w:p w14:paraId="53726003" w14:textId="77777777" w:rsidR="00004184" w:rsidRDefault="002C4894">
      <w:pPr>
        <w:numPr>
          <w:ilvl w:val="0"/>
          <w:numId w:val="60"/>
        </w:numPr>
        <w:spacing w:after="200"/>
      </w:pPr>
      <w:r>
        <w:lastRenderedPageBreak/>
        <w:t>We zien dat mensen met een mentale handicap, psychische stoornis of stoornis van specifieke mentale functies vaker co</w:t>
      </w:r>
      <w:r>
        <w:t>llectieve ondersteuningsfuncties aanvragen dan mensen met fysieke handicaps:</w:t>
      </w:r>
    </w:p>
    <w:p w14:paraId="65DA4102" w14:textId="77777777" w:rsidR="00004184" w:rsidRDefault="002C4894">
      <w:pPr>
        <w:numPr>
          <w:ilvl w:val="1"/>
          <w:numId w:val="19"/>
        </w:numPr>
        <w:spacing w:after="200"/>
      </w:pPr>
      <w:r>
        <w:t>Zo zien we bij mensen met een ernstige of diepe verstandelijke handicap percentages van rond de 60 % voor voltijdse dagopvang en verblijf, ongeacht of ze bijkomend nog andere hand</w:t>
      </w:r>
      <w:r>
        <w:t>icaps hebben. Wanneer we hier ook het hoogfrequente verblijf (18 % en 16 %) bij rekenen, spreken we over ongeveer 75 % voor deze groep.</w:t>
      </w:r>
    </w:p>
    <w:p w14:paraId="00FCD57A" w14:textId="77777777" w:rsidR="00004184" w:rsidRDefault="002C4894">
      <w:pPr>
        <w:numPr>
          <w:ilvl w:val="1"/>
          <w:numId w:val="19"/>
        </w:numPr>
        <w:spacing w:after="200"/>
      </w:pPr>
      <w:r>
        <w:t xml:space="preserve">De tweede grootste groep mensen met een vraag naar voltijdse ondersteuning zijn de mensen met een matige verstandelijke </w:t>
      </w:r>
      <w:r>
        <w:t>handicap (46 % enkel), eventueel gecombineerd met andere handicaps (52 %). In deze groep vraagt daarnaast telkens ongeveer 15 % hoogfrequente woonondersteuning.</w:t>
      </w:r>
    </w:p>
    <w:p w14:paraId="7E96646F" w14:textId="77777777" w:rsidR="00004184" w:rsidRDefault="002C4894">
      <w:pPr>
        <w:numPr>
          <w:ilvl w:val="1"/>
          <w:numId w:val="19"/>
        </w:numPr>
        <w:spacing w:after="200"/>
      </w:pPr>
      <w:r>
        <w:t>Het aandeel mensen met een lichte verstandelijke handicap in combinatie met andere handicaps da</w:t>
      </w:r>
      <w:r>
        <w:t>t voltijds ondersteuning vraagt is 37 %. Bij een enkelvoudige lichte verstandelijke handicap is het aandeel 30 %.</w:t>
      </w:r>
    </w:p>
    <w:p w14:paraId="6A980297" w14:textId="77777777" w:rsidR="00004184" w:rsidRDefault="002C4894">
      <w:pPr>
        <w:numPr>
          <w:ilvl w:val="1"/>
          <w:numId w:val="19"/>
        </w:numPr>
        <w:spacing w:after="200"/>
      </w:pPr>
      <w:r>
        <w:t>Bij mensen met enkel een fysieke handicap (15 %) of zintuiglijke handicap (7 %) liggen deze percentages een pak lager voor voltijds verblijf.</w:t>
      </w:r>
    </w:p>
    <w:p w14:paraId="64A8416E" w14:textId="77777777" w:rsidR="00004184" w:rsidRDefault="002C4894">
      <w:pPr>
        <w:numPr>
          <w:ilvl w:val="1"/>
          <w:numId w:val="19"/>
        </w:numPr>
        <w:spacing w:after="200"/>
      </w:pPr>
      <w:r>
        <w:t>Mensen met een fysieke of zintuiglijke handicap vragen beduidend vaker globale ondersteuning (tussen de 46 % en 60 % ten opzichte van minder dan 10 % bij matige of ernstige of diepe mentale handicaps of 22 à 26 % bij lichte mentale en cognitieve handicaps)</w:t>
      </w:r>
      <w:r>
        <w:t>.</w:t>
      </w:r>
    </w:p>
    <w:p w14:paraId="25E30C5A" w14:textId="77777777" w:rsidR="00004184" w:rsidRDefault="002C4894">
      <w:pPr>
        <w:numPr>
          <w:ilvl w:val="1"/>
          <w:numId w:val="19"/>
        </w:numPr>
        <w:spacing w:after="200"/>
      </w:pPr>
      <w:r>
        <w:t>De gevraagde functies zijn gelijkaardig bij mensen met autisme als bij mensen met een fysieke handicap, namelijk ongeveer 16 % vraagt voltijdse verblijf, 13 % vraagt hoogfrequente woonondersteuning (4 % bij fysieke handicap), en de grootste groep, nameli</w:t>
      </w:r>
      <w:r>
        <w:t>jk ongeveer de helft, vraagt enkel individuele ondersteuningsfuncties (ten opzichte van 63 % bij enkel fysieke handicap). Het grootste verschil tussen mensen met ASS en mensen met enkel een fysieke handicap zien we bij het percentage dat enkel praktische o</w:t>
      </w:r>
      <w:r>
        <w:t>ndersteuning vraagt, dit is namelijk 17 % bij fysieke handicap waarbij het verwaarloosbaar is bij mensen met autisme.</w:t>
      </w:r>
    </w:p>
    <w:p w14:paraId="125DA80C" w14:textId="77777777" w:rsidR="00004184" w:rsidRDefault="002C4894">
      <w:pPr>
        <w:spacing w:after="200"/>
        <w:rPr>
          <w:b/>
        </w:rPr>
      </w:pPr>
      <w:r>
        <w:br w:type="page"/>
      </w:r>
    </w:p>
    <w:p w14:paraId="2E04958C" w14:textId="77777777" w:rsidR="00004184" w:rsidRDefault="002C4894">
      <w:pPr>
        <w:spacing w:after="200"/>
      </w:pPr>
      <w:r>
        <w:rPr>
          <w:b/>
        </w:rPr>
        <w:lastRenderedPageBreak/>
        <w:t>Tabel 64: Gevraagde combinatie van ondersteuningsfuncties per provincie</w:t>
      </w:r>
    </w:p>
    <w:tbl>
      <w:tblPr>
        <w:tblStyle w:val="afffe"/>
        <w:tblW w:w="105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6"/>
        <w:gridCol w:w="989"/>
        <w:gridCol w:w="989"/>
        <w:gridCol w:w="988"/>
        <w:gridCol w:w="988"/>
        <w:gridCol w:w="988"/>
        <w:gridCol w:w="988"/>
        <w:gridCol w:w="988"/>
        <w:gridCol w:w="988"/>
        <w:gridCol w:w="988"/>
      </w:tblGrid>
      <w:tr w:rsidR="00004184" w14:paraId="3305095D" w14:textId="77777777">
        <w:trPr>
          <w:trHeight w:val="1215"/>
        </w:trPr>
        <w:tc>
          <w:tcPr>
            <w:tcW w:w="163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00E9F6C0" w14:textId="77777777" w:rsidR="00004184" w:rsidRDefault="00004184">
            <w:pPr>
              <w:widowControl w:val="0"/>
              <w:rPr>
                <w:b/>
                <w:color w:val="FFFFFF"/>
                <w:sz w:val="18"/>
                <w:szCs w:val="18"/>
              </w:rPr>
            </w:pPr>
          </w:p>
        </w:tc>
        <w:tc>
          <w:tcPr>
            <w:tcW w:w="988"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2AABE3E4" w14:textId="77777777" w:rsidR="00004184" w:rsidRDefault="002C4894">
            <w:pPr>
              <w:widowControl w:val="0"/>
              <w:jc w:val="right"/>
              <w:rPr>
                <w:b/>
                <w:color w:val="FFFFFF"/>
                <w:sz w:val="18"/>
                <w:szCs w:val="18"/>
              </w:rPr>
            </w:pPr>
            <w:r>
              <w:rPr>
                <w:b/>
                <w:color w:val="FFFFFF"/>
                <w:sz w:val="18"/>
                <w:szCs w:val="18"/>
              </w:rPr>
              <w:t>Antwerpen</w:t>
            </w:r>
          </w:p>
        </w:tc>
        <w:tc>
          <w:tcPr>
            <w:tcW w:w="988"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1F5267E4" w14:textId="77777777" w:rsidR="00004184" w:rsidRDefault="002C4894">
            <w:pPr>
              <w:widowControl w:val="0"/>
              <w:jc w:val="right"/>
              <w:rPr>
                <w:b/>
                <w:color w:val="FFFFFF"/>
                <w:sz w:val="18"/>
                <w:szCs w:val="18"/>
              </w:rPr>
            </w:pPr>
            <w:r>
              <w:rPr>
                <w:b/>
                <w:color w:val="FFFFFF"/>
                <w:sz w:val="18"/>
                <w:szCs w:val="18"/>
              </w:rPr>
              <w:t>Oost-</w:t>
            </w:r>
            <w:r>
              <w:rPr>
                <w:b/>
                <w:color w:val="FFFFFF"/>
                <w:sz w:val="18"/>
                <w:szCs w:val="18"/>
              </w:rPr>
              <w:br/>
              <w:t>Vlaanderen</w:t>
            </w:r>
          </w:p>
        </w:tc>
        <w:tc>
          <w:tcPr>
            <w:tcW w:w="988"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37684E70" w14:textId="77777777" w:rsidR="00004184" w:rsidRDefault="002C4894">
            <w:pPr>
              <w:widowControl w:val="0"/>
              <w:jc w:val="right"/>
              <w:rPr>
                <w:b/>
                <w:color w:val="FFFFFF"/>
                <w:sz w:val="18"/>
                <w:szCs w:val="18"/>
              </w:rPr>
            </w:pPr>
            <w:r>
              <w:rPr>
                <w:b/>
                <w:color w:val="FFFFFF"/>
                <w:sz w:val="18"/>
                <w:szCs w:val="18"/>
              </w:rPr>
              <w:t>West-</w:t>
            </w:r>
            <w:r>
              <w:rPr>
                <w:b/>
                <w:color w:val="FFFFFF"/>
                <w:sz w:val="18"/>
                <w:szCs w:val="18"/>
              </w:rPr>
              <w:br/>
              <w:t>Vlaanderen</w:t>
            </w:r>
          </w:p>
        </w:tc>
        <w:tc>
          <w:tcPr>
            <w:tcW w:w="988"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3795EE26" w14:textId="77777777" w:rsidR="00004184" w:rsidRDefault="002C4894">
            <w:pPr>
              <w:widowControl w:val="0"/>
              <w:jc w:val="right"/>
              <w:rPr>
                <w:b/>
                <w:color w:val="FFFFFF"/>
                <w:sz w:val="18"/>
                <w:szCs w:val="18"/>
              </w:rPr>
            </w:pPr>
            <w:r>
              <w:rPr>
                <w:b/>
                <w:color w:val="FFFFFF"/>
                <w:sz w:val="18"/>
                <w:szCs w:val="18"/>
              </w:rPr>
              <w:t>Limburg</w:t>
            </w:r>
          </w:p>
        </w:tc>
        <w:tc>
          <w:tcPr>
            <w:tcW w:w="988"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0DDE06AB" w14:textId="77777777" w:rsidR="00004184" w:rsidRDefault="002C4894">
            <w:pPr>
              <w:widowControl w:val="0"/>
              <w:jc w:val="right"/>
              <w:rPr>
                <w:b/>
                <w:color w:val="FFFFFF"/>
                <w:sz w:val="18"/>
                <w:szCs w:val="18"/>
              </w:rPr>
            </w:pPr>
            <w:r>
              <w:rPr>
                <w:b/>
                <w:color w:val="FFFFFF"/>
                <w:sz w:val="18"/>
                <w:szCs w:val="18"/>
              </w:rPr>
              <w:t>Vlaams-</w:t>
            </w:r>
            <w:r>
              <w:rPr>
                <w:b/>
                <w:color w:val="FFFFFF"/>
                <w:sz w:val="18"/>
                <w:szCs w:val="18"/>
              </w:rPr>
              <w:br/>
              <w:t>Brabant</w:t>
            </w:r>
          </w:p>
        </w:tc>
        <w:tc>
          <w:tcPr>
            <w:tcW w:w="988"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19B27FF3" w14:textId="77777777" w:rsidR="00004184" w:rsidRDefault="002C4894">
            <w:pPr>
              <w:widowControl w:val="0"/>
              <w:jc w:val="right"/>
              <w:rPr>
                <w:b/>
                <w:color w:val="FFFFFF"/>
                <w:sz w:val="18"/>
                <w:szCs w:val="18"/>
              </w:rPr>
            </w:pPr>
            <w:r>
              <w:rPr>
                <w:b/>
                <w:color w:val="FFFFFF"/>
                <w:sz w:val="18"/>
                <w:szCs w:val="18"/>
              </w:rPr>
              <w:t>Brussels Hoofdste-</w:t>
            </w:r>
            <w:r>
              <w:rPr>
                <w:b/>
                <w:color w:val="FFFFFF"/>
                <w:sz w:val="18"/>
                <w:szCs w:val="18"/>
              </w:rPr>
              <w:br/>
              <w:t xml:space="preserve">delijk Gewest </w:t>
            </w:r>
          </w:p>
        </w:tc>
        <w:tc>
          <w:tcPr>
            <w:tcW w:w="988"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6FE35F19" w14:textId="77777777" w:rsidR="00004184" w:rsidRDefault="002C4894">
            <w:pPr>
              <w:widowControl w:val="0"/>
              <w:jc w:val="right"/>
              <w:rPr>
                <w:b/>
                <w:color w:val="FFFFFF"/>
                <w:sz w:val="18"/>
                <w:szCs w:val="18"/>
              </w:rPr>
            </w:pPr>
            <w:r>
              <w:rPr>
                <w:b/>
                <w:color w:val="FFFFFF"/>
                <w:sz w:val="18"/>
                <w:szCs w:val="18"/>
              </w:rPr>
              <w:t>Buiten Vlaanderen</w:t>
            </w:r>
          </w:p>
        </w:tc>
        <w:tc>
          <w:tcPr>
            <w:tcW w:w="988"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00C4296A" w14:textId="77777777" w:rsidR="00004184" w:rsidRDefault="002C4894">
            <w:pPr>
              <w:widowControl w:val="0"/>
              <w:jc w:val="right"/>
              <w:rPr>
                <w:b/>
                <w:color w:val="FFFFFF"/>
                <w:sz w:val="18"/>
                <w:szCs w:val="18"/>
              </w:rPr>
            </w:pPr>
            <w:r>
              <w:rPr>
                <w:b/>
                <w:color w:val="FFFFFF"/>
                <w:sz w:val="18"/>
                <w:szCs w:val="18"/>
              </w:rPr>
              <w:t>Niet gekend</w:t>
            </w:r>
          </w:p>
        </w:tc>
        <w:tc>
          <w:tcPr>
            <w:tcW w:w="988"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00756735" w14:textId="77777777" w:rsidR="00004184" w:rsidRDefault="002C4894">
            <w:pPr>
              <w:widowControl w:val="0"/>
              <w:jc w:val="right"/>
              <w:rPr>
                <w:b/>
                <w:sz w:val="18"/>
                <w:szCs w:val="18"/>
              </w:rPr>
            </w:pPr>
            <w:r>
              <w:rPr>
                <w:b/>
                <w:sz w:val="18"/>
                <w:szCs w:val="18"/>
              </w:rPr>
              <w:t>Totaal</w:t>
            </w:r>
          </w:p>
        </w:tc>
      </w:tr>
      <w:tr w:rsidR="00004184" w14:paraId="06028FB2" w14:textId="77777777">
        <w:tc>
          <w:tcPr>
            <w:tcW w:w="163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63450118" w14:textId="77777777" w:rsidR="00004184" w:rsidRDefault="002C4894">
            <w:pPr>
              <w:rPr>
                <w:sz w:val="18"/>
                <w:szCs w:val="18"/>
              </w:rPr>
            </w:pPr>
            <w:r>
              <w:rPr>
                <w:sz w:val="18"/>
                <w:szCs w:val="18"/>
              </w:rPr>
              <w:t>Voltijdse dag- en woonondersteuning</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947F223" w14:textId="77777777" w:rsidR="00004184" w:rsidRDefault="002C4894">
            <w:pPr>
              <w:widowControl w:val="0"/>
              <w:jc w:val="right"/>
              <w:rPr>
                <w:sz w:val="18"/>
                <w:szCs w:val="18"/>
              </w:rPr>
            </w:pPr>
            <w:r>
              <w:rPr>
                <w:sz w:val="18"/>
                <w:szCs w:val="18"/>
              </w:rPr>
              <w:t>33%</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82106FA" w14:textId="77777777" w:rsidR="00004184" w:rsidRDefault="002C4894">
            <w:pPr>
              <w:widowControl w:val="0"/>
              <w:jc w:val="right"/>
              <w:rPr>
                <w:sz w:val="18"/>
                <w:szCs w:val="18"/>
              </w:rPr>
            </w:pPr>
            <w:r>
              <w:rPr>
                <w:sz w:val="18"/>
                <w:szCs w:val="18"/>
              </w:rPr>
              <w:t>38%</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6156BA0" w14:textId="77777777" w:rsidR="00004184" w:rsidRDefault="002C4894">
            <w:pPr>
              <w:widowControl w:val="0"/>
              <w:jc w:val="right"/>
              <w:rPr>
                <w:sz w:val="18"/>
                <w:szCs w:val="18"/>
              </w:rPr>
            </w:pPr>
            <w:r>
              <w:rPr>
                <w:sz w:val="18"/>
                <w:szCs w:val="18"/>
              </w:rPr>
              <w:t>36%</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ECECBEB" w14:textId="77777777" w:rsidR="00004184" w:rsidRDefault="002C4894">
            <w:pPr>
              <w:widowControl w:val="0"/>
              <w:jc w:val="right"/>
              <w:rPr>
                <w:sz w:val="18"/>
                <w:szCs w:val="18"/>
              </w:rPr>
            </w:pPr>
            <w:r>
              <w:rPr>
                <w:sz w:val="18"/>
                <w:szCs w:val="18"/>
              </w:rPr>
              <w:t>38%</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E71B456" w14:textId="77777777" w:rsidR="00004184" w:rsidRDefault="002C4894">
            <w:pPr>
              <w:widowControl w:val="0"/>
              <w:jc w:val="right"/>
              <w:rPr>
                <w:sz w:val="18"/>
                <w:szCs w:val="18"/>
              </w:rPr>
            </w:pPr>
            <w:r>
              <w:rPr>
                <w:sz w:val="18"/>
                <w:szCs w:val="18"/>
              </w:rPr>
              <w:t>29%</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B202965" w14:textId="77777777" w:rsidR="00004184" w:rsidRDefault="002C4894">
            <w:pPr>
              <w:widowControl w:val="0"/>
              <w:jc w:val="right"/>
              <w:rPr>
                <w:sz w:val="18"/>
                <w:szCs w:val="18"/>
              </w:rPr>
            </w:pPr>
            <w:r>
              <w:rPr>
                <w:sz w:val="18"/>
                <w:szCs w:val="18"/>
              </w:rPr>
              <w:t>27%</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BE105F3" w14:textId="77777777" w:rsidR="00004184" w:rsidRDefault="002C4894">
            <w:pPr>
              <w:widowControl w:val="0"/>
              <w:jc w:val="right"/>
              <w:rPr>
                <w:sz w:val="18"/>
                <w:szCs w:val="18"/>
              </w:rPr>
            </w:pPr>
            <w:r>
              <w:rPr>
                <w:sz w:val="18"/>
                <w:szCs w:val="18"/>
              </w:rPr>
              <w:t>50%</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2ADF14E" w14:textId="77777777" w:rsidR="00004184" w:rsidRDefault="002C4894">
            <w:pPr>
              <w:widowControl w:val="0"/>
              <w:jc w:val="right"/>
              <w:rPr>
                <w:sz w:val="18"/>
                <w:szCs w:val="18"/>
              </w:rPr>
            </w:pPr>
            <w:r>
              <w:rPr>
                <w:sz w:val="18"/>
                <w:szCs w:val="18"/>
              </w:rPr>
              <w:t>17%</w:t>
            </w:r>
          </w:p>
        </w:tc>
        <w:tc>
          <w:tcPr>
            <w:tcW w:w="988"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060EEF64" w14:textId="77777777" w:rsidR="00004184" w:rsidRDefault="002C4894">
            <w:pPr>
              <w:widowControl w:val="0"/>
              <w:jc w:val="right"/>
              <w:rPr>
                <w:b/>
                <w:sz w:val="18"/>
                <w:szCs w:val="18"/>
              </w:rPr>
            </w:pPr>
            <w:r>
              <w:rPr>
                <w:b/>
                <w:sz w:val="18"/>
                <w:szCs w:val="18"/>
              </w:rPr>
              <w:t>35%</w:t>
            </w:r>
          </w:p>
        </w:tc>
      </w:tr>
      <w:tr w:rsidR="00004184" w14:paraId="3FC03196" w14:textId="77777777">
        <w:tc>
          <w:tcPr>
            <w:tcW w:w="163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2B4F5444" w14:textId="77777777" w:rsidR="00004184" w:rsidRDefault="002C4894">
            <w:pPr>
              <w:widowControl w:val="0"/>
              <w:rPr>
                <w:sz w:val="18"/>
                <w:szCs w:val="18"/>
              </w:rPr>
            </w:pPr>
            <w:r>
              <w:rPr>
                <w:sz w:val="18"/>
                <w:szCs w:val="18"/>
              </w:rPr>
              <w:t>Hoogfrequente woonondersteuning</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D607BD0" w14:textId="77777777" w:rsidR="00004184" w:rsidRDefault="002C4894">
            <w:pPr>
              <w:widowControl w:val="0"/>
              <w:jc w:val="right"/>
              <w:rPr>
                <w:sz w:val="18"/>
                <w:szCs w:val="18"/>
              </w:rPr>
            </w:pPr>
            <w:r>
              <w:rPr>
                <w:sz w:val="18"/>
                <w:szCs w:val="18"/>
              </w:rPr>
              <w:t>11%</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97A9C81" w14:textId="77777777" w:rsidR="00004184" w:rsidRDefault="002C4894">
            <w:pPr>
              <w:widowControl w:val="0"/>
              <w:jc w:val="right"/>
              <w:rPr>
                <w:sz w:val="18"/>
                <w:szCs w:val="18"/>
              </w:rPr>
            </w:pPr>
            <w:r>
              <w:rPr>
                <w:sz w:val="18"/>
                <w:szCs w:val="18"/>
              </w:rPr>
              <w:t>12%</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FD2AE59" w14:textId="77777777" w:rsidR="00004184" w:rsidRDefault="002C4894">
            <w:pPr>
              <w:widowControl w:val="0"/>
              <w:jc w:val="right"/>
              <w:rPr>
                <w:sz w:val="18"/>
                <w:szCs w:val="18"/>
              </w:rPr>
            </w:pPr>
            <w:r>
              <w:rPr>
                <w:sz w:val="18"/>
                <w:szCs w:val="18"/>
              </w:rPr>
              <w:t>17%</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07749A0" w14:textId="77777777" w:rsidR="00004184" w:rsidRDefault="002C4894">
            <w:pPr>
              <w:widowControl w:val="0"/>
              <w:jc w:val="right"/>
              <w:rPr>
                <w:sz w:val="18"/>
                <w:szCs w:val="18"/>
              </w:rPr>
            </w:pPr>
            <w:r>
              <w:rPr>
                <w:sz w:val="18"/>
                <w:szCs w:val="18"/>
              </w:rPr>
              <w:t>9%</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B5048EF" w14:textId="77777777" w:rsidR="00004184" w:rsidRDefault="002C4894">
            <w:pPr>
              <w:widowControl w:val="0"/>
              <w:jc w:val="right"/>
              <w:rPr>
                <w:sz w:val="18"/>
                <w:szCs w:val="18"/>
              </w:rPr>
            </w:pPr>
            <w:r>
              <w:rPr>
                <w:sz w:val="18"/>
                <w:szCs w:val="18"/>
              </w:rPr>
              <w:t>13%</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20AA913" w14:textId="77777777" w:rsidR="00004184" w:rsidRDefault="002C4894">
            <w:pPr>
              <w:widowControl w:val="0"/>
              <w:jc w:val="right"/>
              <w:rPr>
                <w:sz w:val="18"/>
                <w:szCs w:val="18"/>
              </w:rPr>
            </w:pPr>
            <w:r>
              <w:rPr>
                <w:sz w:val="18"/>
                <w:szCs w:val="18"/>
              </w:rPr>
              <w:t>14%</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E053D35" w14:textId="77777777" w:rsidR="00004184" w:rsidRDefault="002C4894">
            <w:pPr>
              <w:widowControl w:val="0"/>
              <w:jc w:val="right"/>
              <w:rPr>
                <w:sz w:val="18"/>
                <w:szCs w:val="18"/>
              </w:rPr>
            </w:pPr>
            <w:r>
              <w:rPr>
                <w:sz w:val="18"/>
                <w:szCs w:val="18"/>
              </w:rPr>
              <w:t>0%</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A09E51B" w14:textId="77777777" w:rsidR="00004184" w:rsidRDefault="002C4894">
            <w:pPr>
              <w:widowControl w:val="0"/>
              <w:jc w:val="right"/>
              <w:rPr>
                <w:sz w:val="18"/>
                <w:szCs w:val="18"/>
              </w:rPr>
            </w:pPr>
            <w:r>
              <w:rPr>
                <w:sz w:val="18"/>
                <w:szCs w:val="18"/>
              </w:rPr>
              <w:t>11%</w:t>
            </w:r>
          </w:p>
        </w:tc>
        <w:tc>
          <w:tcPr>
            <w:tcW w:w="988"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78A72841" w14:textId="77777777" w:rsidR="00004184" w:rsidRDefault="002C4894">
            <w:pPr>
              <w:widowControl w:val="0"/>
              <w:jc w:val="right"/>
              <w:rPr>
                <w:b/>
                <w:sz w:val="18"/>
                <w:szCs w:val="18"/>
              </w:rPr>
            </w:pPr>
            <w:r>
              <w:rPr>
                <w:b/>
                <w:sz w:val="18"/>
                <w:szCs w:val="18"/>
              </w:rPr>
              <w:t>12%</w:t>
            </w:r>
          </w:p>
        </w:tc>
      </w:tr>
      <w:tr w:rsidR="00004184" w14:paraId="7DEF52C5" w14:textId="77777777">
        <w:tc>
          <w:tcPr>
            <w:tcW w:w="163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4B3B1797" w14:textId="77777777" w:rsidR="00004184" w:rsidRDefault="002C4894">
            <w:pPr>
              <w:widowControl w:val="0"/>
              <w:rPr>
                <w:sz w:val="18"/>
                <w:szCs w:val="18"/>
              </w:rPr>
            </w:pPr>
            <w:r>
              <w:rPr>
                <w:sz w:val="18"/>
                <w:szCs w:val="18"/>
              </w:rPr>
              <w:t>Laagfrequente woonondersteuning</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504DC5D" w14:textId="77777777" w:rsidR="00004184" w:rsidRDefault="002C4894">
            <w:pPr>
              <w:widowControl w:val="0"/>
              <w:jc w:val="right"/>
              <w:rPr>
                <w:sz w:val="18"/>
                <w:szCs w:val="18"/>
              </w:rPr>
            </w:pPr>
            <w:r>
              <w:rPr>
                <w:sz w:val="18"/>
                <w:szCs w:val="18"/>
              </w:rPr>
              <w:t>3%</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686B3D4" w14:textId="77777777" w:rsidR="00004184" w:rsidRDefault="002C4894">
            <w:pPr>
              <w:widowControl w:val="0"/>
              <w:jc w:val="right"/>
              <w:rPr>
                <w:sz w:val="18"/>
                <w:szCs w:val="18"/>
              </w:rPr>
            </w:pPr>
            <w:r>
              <w:rPr>
                <w:sz w:val="18"/>
                <w:szCs w:val="18"/>
              </w:rPr>
              <w:t>4%</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8AD8FE7" w14:textId="77777777" w:rsidR="00004184" w:rsidRDefault="002C4894">
            <w:pPr>
              <w:widowControl w:val="0"/>
              <w:jc w:val="right"/>
              <w:rPr>
                <w:sz w:val="18"/>
                <w:szCs w:val="18"/>
              </w:rPr>
            </w:pPr>
            <w:r>
              <w:rPr>
                <w:sz w:val="18"/>
                <w:szCs w:val="18"/>
              </w:rPr>
              <w:t>4%</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5765A1F" w14:textId="77777777" w:rsidR="00004184" w:rsidRDefault="002C4894">
            <w:pPr>
              <w:widowControl w:val="0"/>
              <w:jc w:val="right"/>
              <w:rPr>
                <w:sz w:val="18"/>
                <w:szCs w:val="18"/>
              </w:rPr>
            </w:pPr>
            <w:r>
              <w:rPr>
                <w:sz w:val="18"/>
                <w:szCs w:val="18"/>
              </w:rPr>
              <w:t>2%</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86C42DB" w14:textId="77777777" w:rsidR="00004184" w:rsidRDefault="002C4894">
            <w:pPr>
              <w:widowControl w:val="0"/>
              <w:jc w:val="right"/>
              <w:rPr>
                <w:sz w:val="18"/>
                <w:szCs w:val="18"/>
              </w:rPr>
            </w:pPr>
            <w:r>
              <w:rPr>
                <w:sz w:val="18"/>
                <w:szCs w:val="18"/>
              </w:rPr>
              <w:t>2%</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C4DC578" w14:textId="77777777" w:rsidR="00004184" w:rsidRDefault="002C4894">
            <w:pPr>
              <w:widowControl w:val="0"/>
              <w:jc w:val="right"/>
              <w:rPr>
                <w:sz w:val="18"/>
                <w:szCs w:val="18"/>
              </w:rPr>
            </w:pPr>
            <w:r>
              <w:rPr>
                <w:sz w:val="18"/>
                <w:szCs w:val="18"/>
              </w:rPr>
              <w:t>2%</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E9D545F" w14:textId="77777777" w:rsidR="00004184" w:rsidRDefault="002C4894">
            <w:pPr>
              <w:widowControl w:val="0"/>
              <w:jc w:val="right"/>
              <w:rPr>
                <w:sz w:val="18"/>
                <w:szCs w:val="18"/>
              </w:rPr>
            </w:pPr>
            <w:r>
              <w:rPr>
                <w:sz w:val="18"/>
                <w:szCs w:val="18"/>
              </w:rPr>
              <w:t>0%</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4BAC12A" w14:textId="77777777" w:rsidR="00004184" w:rsidRDefault="002C4894">
            <w:pPr>
              <w:widowControl w:val="0"/>
              <w:jc w:val="right"/>
              <w:rPr>
                <w:sz w:val="18"/>
                <w:szCs w:val="18"/>
              </w:rPr>
            </w:pPr>
            <w:r>
              <w:rPr>
                <w:sz w:val="18"/>
                <w:szCs w:val="18"/>
              </w:rPr>
              <w:t>6%</w:t>
            </w:r>
          </w:p>
        </w:tc>
        <w:tc>
          <w:tcPr>
            <w:tcW w:w="988"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2B913D74" w14:textId="77777777" w:rsidR="00004184" w:rsidRDefault="002C4894">
            <w:pPr>
              <w:widowControl w:val="0"/>
              <w:jc w:val="right"/>
              <w:rPr>
                <w:b/>
                <w:sz w:val="18"/>
                <w:szCs w:val="18"/>
              </w:rPr>
            </w:pPr>
            <w:r>
              <w:rPr>
                <w:b/>
                <w:sz w:val="18"/>
                <w:szCs w:val="18"/>
              </w:rPr>
              <w:t>3%</w:t>
            </w:r>
          </w:p>
        </w:tc>
      </w:tr>
      <w:tr w:rsidR="00004184" w14:paraId="37543902" w14:textId="77777777">
        <w:tc>
          <w:tcPr>
            <w:tcW w:w="163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61474248" w14:textId="77777777" w:rsidR="00004184" w:rsidRDefault="002C4894">
            <w:pPr>
              <w:widowControl w:val="0"/>
              <w:rPr>
                <w:sz w:val="18"/>
                <w:szCs w:val="18"/>
              </w:rPr>
            </w:pPr>
            <w:r>
              <w:rPr>
                <w:sz w:val="18"/>
                <w:szCs w:val="18"/>
              </w:rPr>
              <w:t>Hoogfrequente dagondersteuning</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5C6A199" w14:textId="77777777" w:rsidR="00004184" w:rsidRDefault="002C4894">
            <w:pPr>
              <w:widowControl w:val="0"/>
              <w:jc w:val="right"/>
              <w:rPr>
                <w:sz w:val="18"/>
                <w:szCs w:val="18"/>
              </w:rPr>
            </w:pPr>
            <w:r>
              <w:rPr>
                <w:sz w:val="18"/>
                <w:szCs w:val="18"/>
              </w:rPr>
              <w:t>11%</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0320B1A" w14:textId="77777777" w:rsidR="00004184" w:rsidRDefault="002C4894">
            <w:pPr>
              <w:widowControl w:val="0"/>
              <w:jc w:val="right"/>
              <w:rPr>
                <w:sz w:val="18"/>
                <w:szCs w:val="18"/>
              </w:rPr>
            </w:pPr>
            <w:r>
              <w:rPr>
                <w:sz w:val="18"/>
                <w:szCs w:val="18"/>
              </w:rPr>
              <w:t>11%</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AE0B7D8" w14:textId="77777777" w:rsidR="00004184" w:rsidRDefault="002C4894">
            <w:pPr>
              <w:widowControl w:val="0"/>
              <w:jc w:val="right"/>
              <w:rPr>
                <w:sz w:val="18"/>
                <w:szCs w:val="18"/>
              </w:rPr>
            </w:pPr>
            <w:r>
              <w:rPr>
                <w:sz w:val="18"/>
                <w:szCs w:val="18"/>
              </w:rPr>
              <w:t>9%</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9F99350" w14:textId="77777777" w:rsidR="00004184" w:rsidRDefault="002C4894">
            <w:pPr>
              <w:widowControl w:val="0"/>
              <w:jc w:val="right"/>
              <w:rPr>
                <w:sz w:val="18"/>
                <w:szCs w:val="18"/>
              </w:rPr>
            </w:pPr>
            <w:r>
              <w:rPr>
                <w:sz w:val="18"/>
                <w:szCs w:val="18"/>
              </w:rPr>
              <w:t>11%</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6954698" w14:textId="77777777" w:rsidR="00004184" w:rsidRDefault="002C4894">
            <w:pPr>
              <w:widowControl w:val="0"/>
              <w:jc w:val="right"/>
              <w:rPr>
                <w:sz w:val="18"/>
                <w:szCs w:val="18"/>
              </w:rPr>
            </w:pPr>
            <w:r>
              <w:rPr>
                <w:sz w:val="18"/>
                <w:szCs w:val="18"/>
              </w:rPr>
              <w:t>9%</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7C20996" w14:textId="77777777" w:rsidR="00004184" w:rsidRDefault="002C4894">
            <w:pPr>
              <w:widowControl w:val="0"/>
              <w:jc w:val="right"/>
              <w:rPr>
                <w:sz w:val="18"/>
                <w:szCs w:val="18"/>
              </w:rPr>
            </w:pPr>
            <w:r>
              <w:rPr>
                <w:sz w:val="18"/>
                <w:szCs w:val="18"/>
              </w:rPr>
              <w:t>15%</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9F6AD8F" w14:textId="77777777" w:rsidR="00004184" w:rsidRDefault="002C4894">
            <w:pPr>
              <w:widowControl w:val="0"/>
              <w:jc w:val="right"/>
              <w:rPr>
                <w:sz w:val="18"/>
                <w:szCs w:val="18"/>
              </w:rPr>
            </w:pPr>
            <w:r>
              <w:rPr>
                <w:sz w:val="18"/>
                <w:szCs w:val="18"/>
              </w:rPr>
              <w:t>0%</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76D40A3" w14:textId="77777777" w:rsidR="00004184" w:rsidRDefault="002C4894">
            <w:pPr>
              <w:widowControl w:val="0"/>
              <w:jc w:val="right"/>
              <w:rPr>
                <w:sz w:val="18"/>
                <w:szCs w:val="18"/>
              </w:rPr>
            </w:pPr>
            <w:r>
              <w:rPr>
                <w:sz w:val="18"/>
                <w:szCs w:val="18"/>
              </w:rPr>
              <w:t>6%</w:t>
            </w:r>
          </w:p>
        </w:tc>
        <w:tc>
          <w:tcPr>
            <w:tcW w:w="988"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05556018" w14:textId="77777777" w:rsidR="00004184" w:rsidRDefault="002C4894">
            <w:pPr>
              <w:widowControl w:val="0"/>
              <w:jc w:val="right"/>
              <w:rPr>
                <w:b/>
                <w:sz w:val="18"/>
                <w:szCs w:val="18"/>
              </w:rPr>
            </w:pPr>
            <w:r>
              <w:rPr>
                <w:b/>
                <w:sz w:val="18"/>
                <w:szCs w:val="18"/>
              </w:rPr>
              <w:t>10%</w:t>
            </w:r>
          </w:p>
        </w:tc>
      </w:tr>
      <w:tr w:rsidR="00004184" w14:paraId="2D3FEDC7" w14:textId="77777777">
        <w:tc>
          <w:tcPr>
            <w:tcW w:w="163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351BD5B9" w14:textId="77777777" w:rsidR="00004184" w:rsidRDefault="002C4894">
            <w:pPr>
              <w:widowControl w:val="0"/>
              <w:rPr>
                <w:sz w:val="18"/>
                <w:szCs w:val="18"/>
              </w:rPr>
            </w:pPr>
            <w:r>
              <w:rPr>
                <w:sz w:val="18"/>
                <w:szCs w:val="18"/>
              </w:rPr>
              <w:t>Laagfrequente dagondersteuning</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7E2E570" w14:textId="77777777" w:rsidR="00004184" w:rsidRDefault="002C4894">
            <w:pPr>
              <w:widowControl w:val="0"/>
              <w:jc w:val="right"/>
              <w:rPr>
                <w:sz w:val="18"/>
                <w:szCs w:val="18"/>
              </w:rPr>
            </w:pPr>
            <w:r>
              <w:rPr>
                <w:sz w:val="18"/>
                <w:szCs w:val="18"/>
              </w:rPr>
              <w:t>9%</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688BB40" w14:textId="77777777" w:rsidR="00004184" w:rsidRDefault="002C4894">
            <w:pPr>
              <w:widowControl w:val="0"/>
              <w:jc w:val="right"/>
              <w:rPr>
                <w:sz w:val="18"/>
                <w:szCs w:val="18"/>
              </w:rPr>
            </w:pPr>
            <w:r>
              <w:rPr>
                <w:sz w:val="18"/>
                <w:szCs w:val="18"/>
              </w:rPr>
              <w:t>9%</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6845D9D" w14:textId="77777777" w:rsidR="00004184" w:rsidRDefault="002C4894">
            <w:pPr>
              <w:widowControl w:val="0"/>
              <w:jc w:val="right"/>
              <w:rPr>
                <w:sz w:val="18"/>
                <w:szCs w:val="18"/>
              </w:rPr>
            </w:pPr>
            <w:r>
              <w:rPr>
                <w:sz w:val="18"/>
                <w:szCs w:val="18"/>
              </w:rPr>
              <w:t>8%</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F08484B" w14:textId="77777777" w:rsidR="00004184" w:rsidRDefault="002C4894">
            <w:pPr>
              <w:widowControl w:val="0"/>
              <w:jc w:val="right"/>
              <w:rPr>
                <w:sz w:val="18"/>
                <w:szCs w:val="18"/>
              </w:rPr>
            </w:pPr>
            <w:r>
              <w:rPr>
                <w:sz w:val="18"/>
                <w:szCs w:val="18"/>
              </w:rPr>
              <w:t>8%</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BCA538A" w14:textId="77777777" w:rsidR="00004184" w:rsidRDefault="002C4894">
            <w:pPr>
              <w:widowControl w:val="0"/>
              <w:jc w:val="right"/>
              <w:rPr>
                <w:sz w:val="18"/>
                <w:szCs w:val="18"/>
              </w:rPr>
            </w:pPr>
            <w:r>
              <w:rPr>
                <w:sz w:val="18"/>
                <w:szCs w:val="18"/>
              </w:rPr>
              <w:t>7%</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BF3BD5C" w14:textId="77777777" w:rsidR="00004184" w:rsidRDefault="002C4894">
            <w:pPr>
              <w:widowControl w:val="0"/>
              <w:jc w:val="right"/>
              <w:rPr>
                <w:sz w:val="18"/>
                <w:szCs w:val="18"/>
              </w:rPr>
            </w:pPr>
            <w:r>
              <w:rPr>
                <w:sz w:val="18"/>
                <w:szCs w:val="18"/>
              </w:rPr>
              <w:t>7%</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0B43F5F" w14:textId="77777777" w:rsidR="00004184" w:rsidRDefault="002C4894">
            <w:pPr>
              <w:widowControl w:val="0"/>
              <w:jc w:val="right"/>
              <w:rPr>
                <w:sz w:val="18"/>
                <w:szCs w:val="18"/>
              </w:rPr>
            </w:pPr>
            <w:r>
              <w:rPr>
                <w:sz w:val="18"/>
                <w:szCs w:val="18"/>
              </w:rPr>
              <w:t>0%</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DF00E41" w14:textId="77777777" w:rsidR="00004184" w:rsidRDefault="002C4894">
            <w:pPr>
              <w:widowControl w:val="0"/>
              <w:jc w:val="right"/>
              <w:rPr>
                <w:sz w:val="18"/>
                <w:szCs w:val="18"/>
              </w:rPr>
            </w:pPr>
            <w:r>
              <w:rPr>
                <w:sz w:val="18"/>
                <w:szCs w:val="18"/>
              </w:rPr>
              <w:t>22%</w:t>
            </w:r>
          </w:p>
        </w:tc>
        <w:tc>
          <w:tcPr>
            <w:tcW w:w="988"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0D5FBF70" w14:textId="77777777" w:rsidR="00004184" w:rsidRDefault="002C4894">
            <w:pPr>
              <w:widowControl w:val="0"/>
              <w:jc w:val="right"/>
              <w:rPr>
                <w:b/>
                <w:sz w:val="18"/>
                <w:szCs w:val="18"/>
              </w:rPr>
            </w:pPr>
            <w:r>
              <w:rPr>
                <w:b/>
                <w:sz w:val="18"/>
                <w:szCs w:val="18"/>
              </w:rPr>
              <w:t>8%</w:t>
            </w:r>
          </w:p>
        </w:tc>
      </w:tr>
      <w:tr w:rsidR="00004184" w14:paraId="6D4D5A4A" w14:textId="77777777">
        <w:tc>
          <w:tcPr>
            <w:tcW w:w="163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0891A6B7" w14:textId="77777777" w:rsidR="00004184" w:rsidRDefault="002C4894">
            <w:pPr>
              <w:widowControl w:val="0"/>
              <w:rPr>
                <w:sz w:val="18"/>
                <w:szCs w:val="18"/>
              </w:rPr>
            </w:pPr>
            <w:r>
              <w:rPr>
                <w:sz w:val="18"/>
                <w:szCs w:val="18"/>
              </w:rPr>
              <w:t>Individuele ondersteuning met kortdurende dag- en/of woonondersteuning</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6B56F87" w14:textId="77777777" w:rsidR="00004184" w:rsidRDefault="002C4894">
            <w:pPr>
              <w:widowControl w:val="0"/>
              <w:jc w:val="right"/>
              <w:rPr>
                <w:sz w:val="18"/>
                <w:szCs w:val="18"/>
              </w:rPr>
            </w:pPr>
            <w:r>
              <w:rPr>
                <w:sz w:val="18"/>
                <w:szCs w:val="18"/>
              </w:rPr>
              <w:t>4%</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9847EF7" w14:textId="77777777" w:rsidR="00004184" w:rsidRDefault="002C4894">
            <w:pPr>
              <w:widowControl w:val="0"/>
              <w:jc w:val="right"/>
              <w:rPr>
                <w:sz w:val="18"/>
                <w:szCs w:val="18"/>
              </w:rPr>
            </w:pPr>
            <w:r>
              <w:rPr>
                <w:sz w:val="18"/>
                <w:szCs w:val="18"/>
              </w:rPr>
              <w:t>3%</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B0772F1" w14:textId="77777777" w:rsidR="00004184" w:rsidRDefault="002C4894">
            <w:pPr>
              <w:widowControl w:val="0"/>
              <w:jc w:val="right"/>
              <w:rPr>
                <w:sz w:val="18"/>
                <w:szCs w:val="18"/>
              </w:rPr>
            </w:pPr>
            <w:r>
              <w:rPr>
                <w:sz w:val="18"/>
                <w:szCs w:val="18"/>
              </w:rPr>
              <w:t>3%</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7D15DA5" w14:textId="77777777" w:rsidR="00004184" w:rsidRDefault="002C4894">
            <w:pPr>
              <w:widowControl w:val="0"/>
              <w:jc w:val="right"/>
              <w:rPr>
                <w:sz w:val="18"/>
                <w:szCs w:val="18"/>
              </w:rPr>
            </w:pPr>
            <w:r>
              <w:rPr>
                <w:sz w:val="18"/>
                <w:szCs w:val="18"/>
              </w:rPr>
              <w:t>1%</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6025178" w14:textId="77777777" w:rsidR="00004184" w:rsidRDefault="002C4894">
            <w:pPr>
              <w:widowControl w:val="0"/>
              <w:jc w:val="right"/>
              <w:rPr>
                <w:sz w:val="18"/>
                <w:szCs w:val="18"/>
              </w:rPr>
            </w:pPr>
            <w:r>
              <w:rPr>
                <w:sz w:val="18"/>
                <w:szCs w:val="18"/>
              </w:rPr>
              <w:t>3%</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1FC29DB" w14:textId="77777777" w:rsidR="00004184" w:rsidRDefault="002C4894">
            <w:pPr>
              <w:widowControl w:val="0"/>
              <w:jc w:val="right"/>
              <w:rPr>
                <w:sz w:val="18"/>
                <w:szCs w:val="18"/>
              </w:rPr>
            </w:pPr>
            <w:r>
              <w:rPr>
                <w:sz w:val="18"/>
                <w:szCs w:val="18"/>
              </w:rPr>
              <w:t>1%</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1DE986B" w14:textId="77777777" w:rsidR="00004184" w:rsidRDefault="002C4894">
            <w:pPr>
              <w:widowControl w:val="0"/>
              <w:jc w:val="right"/>
              <w:rPr>
                <w:sz w:val="18"/>
                <w:szCs w:val="18"/>
              </w:rPr>
            </w:pPr>
            <w:r>
              <w:rPr>
                <w:sz w:val="18"/>
                <w:szCs w:val="18"/>
              </w:rPr>
              <w:t>0%</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389FCE3" w14:textId="77777777" w:rsidR="00004184" w:rsidRDefault="002C4894">
            <w:pPr>
              <w:widowControl w:val="0"/>
              <w:jc w:val="right"/>
              <w:rPr>
                <w:sz w:val="18"/>
                <w:szCs w:val="18"/>
              </w:rPr>
            </w:pPr>
            <w:r>
              <w:rPr>
                <w:sz w:val="18"/>
                <w:szCs w:val="18"/>
              </w:rPr>
              <w:t>6%</w:t>
            </w:r>
          </w:p>
        </w:tc>
        <w:tc>
          <w:tcPr>
            <w:tcW w:w="988"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6FB77D43" w14:textId="77777777" w:rsidR="00004184" w:rsidRDefault="002C4894">
            <w:pPr>
              <w:widowControl w:val="0"/>
              <w:jc w:val="right"/>
              <w:rPr>
                <w:b/>
                <w:sz w:val="18"/>
                <w:szCs w:val="18"/>
              </w:rPr>
            </w:pPr>
            <w:r>
              <w:rPr>
                <w:b/>
                <w:sz w:val="18"/>
                <w:szCs w:val="18"/>
              </w:rPr>
              <w:t>3%</w:t>
            </w:r>
          </w:p>
        </w:tc>
      </w:tr>
      <w:tr w:rsidR="00004184" w14:paraId="767198F4" w14:textId="77777777">
        <w:tc>
          <w:tcPr>
            <w:tcW w:w="163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4B8DB8E6" w14:textId="77777777" w:rsidR="00004184" w:rsidRDefault="002C4894">
            <w:pPr>
              <w:widowControl w:val="0"/>
              <w:rPr>
                <w:sz w:val="18"/>
                <w:szCs w:val="18"/>
              </w:rPr>
            </w:pPr>
            <w:r>
              <w:rPr>
                <w:sz w:val="18"/>
                <w:szCs w:val="18"/>
              </w:rPr>
              <w:t>Enkel globale ondersteuning</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6FB3EAD" w14:textId="77777777" w:rsidR="00004184" w:rsidRDefault="002C4894">
            <w:pPr>
              <w:widowControl w:val="0"/>
              <w:jc w:val="right"/>
              <w:rPr>
                <w:sz w:val="18"/>
                <w:szCs w:val="18"/>
              </w:rPr>
            </w:pPr>
            <w:r>
              <w:rPr>
                <w:sz w:val="18"/>
                <w:szCs w:val="18"/>
              </w:rPr>
              <w:t>26%</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FA034A3" w14:textId="77777777" w:rsidR="00004184" w:rsidRDefault="002C4894">
            <w:pPr>
              <w:widowControl w:val="0"/>
              <w:jc w:val="right"/>
              <w:rPr>
                <w:sz w:val="18"/>
                <w:szCs w:val="18"/>
              </w:rPr>
            </w:pPr>
            <w:r>
              <w:rPr>
                <w:sz w:val="18"/>
                <w:szCs w:val="18"/>
              </w:rPr>
              <w:t>21%</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0101721" w14:textId="77777777" w:rsidR="00004184" w:rsidRDefault="002C4894">
            <w:pPr>
              <w:widowControl w:val="0"/>
              <w:jc w:val="right"/>
              <w:rPr>
                <w:sz w:val="18"/>
                <w:szCs w:val="18"/>
              </w:rPr>
            </w:pPr>
            <w:r>
              <w:rPr>
                <w:sz w:val="18"/>
                <w:szCs w:val="18"/>
              </w:rPr>
              <w:t>22%</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453EC2A" w14:textId="77777777" w:rsidR="00004184" w:rsidRDefault="002C4894">
            <w:pPr>
              <w:widowControl w:val="0"/>
              <w:jc w:val="right"/>
              <w:rPr>
                <w:sz w:val="18"/>
                <w:szCs w:val="18"/>
              </w:rPr>
            </w:pPr>
            <w:r>
              <w:rPr>
                <w:sz w:val="18"/>
                <w:szCs w:val="18"/>
              </w:rPr>
              <w:t>25%</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297A9F4" w14:textId="77777777" w:rsidR="00004184" w:rsidRDefault="002C4894">
            <w:pPr>
              <w:widowControl w:val="0"/>
              <w:jc w:val="right"/>
              <w:rPr>
                <w:sz w:val="18"/>
                <w:szCs w:val="18"/>
              </w:rPr>
            </w:pPr>
            <w:r>
              <w:rPr>
                <w:sz w:val="18"/>
                <w:szCs w:val="18"/>
              </w:rPr>
              <w:t>34%</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F5FBA98" w14:textId="77777777" w:rsidR="00004184" w:rsidRDefault="002C4894">
            <w:pPr>
              <w:widowControl w:val="0"/>
              <w:jc w:val="right"/>
              <w:rPr>
                <w:sz w:val="18"/>
                <w:szCs w:val="18"/>
              </w:rPr>
            </w:pPr>
            <w:r>
              <w:rPr>
                <w:sz w:val="18"/>
                <w:szCs w:val="18"/>
              </w:rPr>
              <w:t>28%</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6862F64" w14:textId="77777777" w:rsidR="00004184" w:rsidRDefault="002C4894">
            <w:pPr>
              <w:widowControl w:val="0"/>
              <w:jc w:val="right"/>
              <w:rPr>
                <w:sz w:val="18"/>
                <w:szCs w:val="18"/>
              </w:rPr>
            </w:pPr>
            <w:r>
              <w:rPr>
                <w:sz w:val="18"/>
                <w:szCs w:val="18"/>
              </w:rPr>
              <w:t>50%</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4D4BE75" w14:textId="77777777" w:rsidR="00004184" w:rsidRDefault="002C4894">
            <w:pPr>
              <w:widowControl w:val="0"/>
              <w:jc w:val="right"/>
              <w:rPr>
                <w:sz w:val="18"/>
                <w:szCs w:val="18"/>
              </w:rPr>
            </w:pPr>
            <w:r>
              <w:rPr>
                <w:sz w:val="18"/>
                <w:szCs w:val="18"/>
              </w:rPr>
              <w:t>28%</w:t>
            </w:r>
          </w:p>
        </w:tc>
        <w:tc>
          <w:tcPr>
            <w:tcW w:w="988"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509B7202" w14:textId="77777777" w:rsidR="00004184" w:rsidRDefault="002C4894">
            <w:pPr>
              <w:widowControl w:val="0"/>
              <w:jc w:val="right"/>
              <w:rPr>
                <w:b/>
                <w:sz w:val="18"/>
                <w:szCs w:val="18"/>
              </w:rPr>
            </w:pPr>
            <w:r>
              <w:rPr>
                <w:b/>
                <w:sz w:val="18"/>
                <w:szCs w:val="18"/>
              </w:rPr>
              <w:t>25%</w:t>
            </w:r>
          </w:p>
        </w:tc>
      </w:tr>
      <w:tr w:rsidR="00004184" w14:paraId="3E6F5D76" w14:textId="77777777">
        <w:tc>
          <w:tcPr>
            <w:tcW w:w="163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7F05CDDC" w14:textId="77777777" w:rsidR="00004184" w:rsidRDefault="002C4894">
            <w:pPr>
              <w:widowControl w:val="0"/>
              <w:rPr>
                <w:sz w:val="18"/>
                <w:szCs w:val="18"/>
              </w:rPr>
            </w:pPr>
            <w:r>
              <w:rPr>
                <w:sz w:val="18"/>
                <w:szCs w:val="18"/>
              </w:rPr>
              <w:t>Enkel praktische hulp</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CB76FA1" w14:textId="77777777" w:rsidR="00004184" w:rsidRDefault="002C4894">
            <w:pPr>
              <w:widowControl w:val="0"/>
              <w:jc w:val="right"/>
              <w:rPr>
                <w:sz w:val="18"/>
                <w:szCs w:val="18"/>
              </w:rPr>
            </w:pPr>
            <w:r>
              <w:rPr>
                <w:sz w:val="18"/>
                <w:szCs w:val="18"/>
              </w:rPr>
              <w:t>4%</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4422CF5" w14:textId="77777777" w:rsidR="00004184" w:rsidRDefault="002C4894">
            <w:pPr>
              <w:widowControl w:val="0"/>
              <w:jc w:val="right"/>
              <w:rPr>
                <w:sz w:val="18"/>
                <w:szCs w:val="18"/>
              </w:rPr>
            </w:pPr>
            <w:r>
              <w:rPr>
                <w:sz w:val="18"/>
                <w:szCs w:val="18"/>
              </w:rPr>
              <w:t>3%</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9C3990F" w14:textId="77777777" w:rsidR="00004184" w:rsidRDefault="002C4894">
            <w:pPr>
              <w:widowControl w:val="0"/>
              <w:jc w:val="right"/>
              <w:rPr>
                <w:sz w:val="18"/>
                <w:szCs w:val="18"/>
              </w:rPr>
            </w:pPr>
            <w:r>
              <w:rPr>
                <w:sz w:val="18"/>
                <w:szCs w:val="18"/>
              </w:rPr>
              <w:t>2%</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FD39710" w14:textId="77777777" w:rsidR="00004184" w:rsidRDefault="002C4894">
            <w:pPr>
              <w:widowControl w:val="0"/>
              <w:jc w:val="right"/>
              <w:rPr>
                <w:sz w:val="18"/>
                <w:szCs w:val="18"/>
              </w:rPr>
            </w:pPr>
            <w:r>
              <w:rPr>
                <w:sz w:val="18"/>
                <w:szCs w:val="18"/>
              </w:rPr>
              <w:t>6%</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35706A6" w14:textId="77777777" w:rsidR="00004184" w:rsidRDefault="002C4894">
            <w:pPr>
              <w:widowControl w:val="0"/>
              <w:jc w:val="right"/>
              <w:rPr>
                <w:sz w:val="18"/>
                <w:szCs w:val="18"/>
              </w:rPr>
            </w:pPr>
            <w:r>
              <w:rPr>
                <w:sz w:val="18"/>
                <w:szCs w:val="18"/>
              </w:rPr>
              <w:t>3%</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CA6CCE0" w14:textId="77777777" w:rsidR="00004184" w:rsidRDefault="002C4894">
            <w:pPr>
              <w:widowControl w:val="0"/>
              <w:jc w:val="right"/>
              <w:rPr>
                <w:sz w:val="18"/>
                <w:szCs w:val="18"/>
              </w:rPr>
            </w:pPr>
            <w:r>
              <w:rPr>
                <w:sz w:val="18"/>
                <w:szCs w:val="18"/>
              </w:rPr>
              <w:t>7%</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60E542F" w14:textId="77777777" w:rsidR="00004184" w:rsidRDefault="002C4894">
            <w:pPr>
              <w:widowControl w:val="0"/>
              <w:jc w:val="right"/>
              <w:rPr>
                <w:sz w:val="18"/>
                <w:szCs w:val="18"/>
              </w:rPr>
            </w:pPr>
            <w:r>
              <w:rPr>
                <w:sz w:val="18"/>
                <w:szCs w:val="18"/>
              </w:rPr>
              <w:t>0%</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EC092BA" w14:textId="77777777" w:rsidR="00004184" w:rsidRDefault="002C4894">
            <w:pPr>
              <w:widowControl w:val="0"/>
              <w:jc w:val="right"/>
              <w:rPr>
                <w:sz w:val="18"/>
                <w:szCs w:val="18"/>
              </w:rPr>
            </w:pPr>
            <w:r>
              <w:rPr>
                <w:sz w:val="18"/>
                <w:szCs w:val="18"/>
              </w:rPr>
              <w:t>6%</w:t>
            </w:r>
          </w:p>
        </w:tc>
        <w:tc>
          <w:tcPr>
            <w:tcW w:w="988"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5CC9A297" w14:textId="77777777" w:rsidR="00004184" w:rsidRDefault="002C4894">
            <w:pPr>
              <w:widowControl w:val="0"/>
              <w:jc w:val="right"/>
              <w:rPr>
                <w:b/>
                <w:sz w:val="18"/>
                <w:szCs w:val="18"/>
              </w:rPr>
            </w:pPr>
            <w:r>
              <w:rPr>
                <w:b/>
                <w:sz w:val="18"/>
                <w:szCs w:val="18"/>
              </w:rPr>
              <w:t>3%</w:t>
            </w:r>
          </w:p>
        </w:tc>
      </w:tr>
      <w:tr w:rsidR="00004184" w14:paraId="1497915A" w14:textId="77777777">
        <w:tc>
          <w:tcPr>
            <w:tcW w:w="163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51615334" w14:textId="77777777" w:rsidR="00004184" w:rsidRDefault="002C4894">
            <w:pPr>
              <w:widowControl w:val="0"/>
              <w:rPr>
                <w:sz w:val="18"/>
                <w:szCs w:val="18"/>
              </w:rPr>
            </w:pPr>
            <w:r>
              <w:rPr>
                <w:sz w:val="18"/>
                <w:szCs w:val="18"/>
              </w:rPr>
              <w:t>Enkel psychosociale ondersteuning</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DC1DBD7" w14:textId="77777777" w:rsidR="00004184" w:rsidRDefault="002C4894">
            <w:pPr>
              <w:widowControl w:val="0"/>
              <w:jc w:val="right"/>
              <w:rPr>
                <w:sz w:val="18"/>
                <w:szCs w:val="18"/>
              </w:rPr>
            </w:pPr>
            <w:r>
              <w:rPr>
                <w:sz w:val="18"/>
                <w:szCs w:val="18"/>
              </w:rPr>
              <w:t>0%</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11B9ACD" w14:textId="77777777" w:rsidR="00004184" w:rsidRDefault="002C4894">
            <w:pPr>
              <w:widowControl w:val="0"/>
              <w:jc w:val="right"/>
              <w:rPr>
                <w:sz w:val="18"/>
                <w:szCs w:val="18"/>
              </w:rPr>
            </w:pPr>
            <w:r>
              <w:rPr>
                <w:sz w:val="18"/>
                <w:szCs w:val="18"/>
              </w:rPr>
              <w:t>0%</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B0E8032" w14:textId="77777777" w:rsidR="00004184" w:rsidRDefault="002C4894">
            <w:pPr>
              <w:widowControl w:val="0"/>
              <w:jc w:val="right"/>
              <w:rPr>
                <w:sz w:val="18"/>
                <w:szCs w:val="18"/>
              </w:rPr>
            </w:pPr>
            <w:r>
              <w:rPr>
                <w:sz w:val="18"/>
                <w:szCs w:val="18"/>
              </w:rPr>
              <w:t>0%</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658A9D9" w14:textId="77777777" w:rsidR="00004184" w:rsidRDefault="002C4894">
            <w:pPr>
              <w:widowControl w:val="0"/>
              <w:jc w:val="right"/>
              <w:rPr>
                <w:sz w:val="18"/>
                <w:szCs w:val="18"/>
              </w:rPr>
            </w:pPr>
            <w:r>
              <w:rPr>
                <w:sz w:val="18"/>
                <w:szCs w:val="18"/>
              </w:rPr>
              <w:t>0%</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278BFB3" w14:textId="77777777" w:rsidR="00004184" w:rsidRDefault="002C4894">
            <w:pPr>
              <w:widowControl w:val="0"/>
              <w:jc w:val="right"/>
              <w:rPr>
                <w:sz w:val="18"/>
                <w:szCs w:val="18"/>
              </w:rPr>
            </w:pPr>
            <w:r>
              <w:rPr>
                <w:sz w:val="18"/>
                <w:szCs w:val="18"/>
              </w:rPr>
              <w:t>0%</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D5F1602" w14:textId="77777777" w:rsidR="00004184" w:rsidRDefault="002C4894">
            <w:pPr>
              <w:widowControl w:val="0"/>
              <w:jc w:val="right"/>
              <w:rPr>
                <w:sz w:val="18"/>
                <w:szCs w:val="18"/>
              </w:rPr>
            </w:pPr>
            <w:r>
              <w:rPr>
                <w:sz w:val="18"/>
                <w:szCs w:val="18"/>
              </w:rPr>
              <w:t>0%</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3DC3EB7" w14:textId="77777777" w:rsidR="00004184" w:rsidRDefault="002C4894">
            <w:pPr>
              <w:widowControl w:val="0"/>
              <w:jc w:val="right"/>
              <w:rPr>
                <w:sz w:val="18"/>
                <w:szCs w:val="18"/>
              </w:rPr>
            </w:pPr>
            <w:r>
              <w:rPr>
                <w:sz w:val="18"/>
                <w:szCs w:val="18"/>
              </w:rPr>
              <w:t>0%</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35ED336" w14:textId="77777777" w:rsidR="00004184" w:rsidRDefault="002C4894">
            <w:pPr>
              <w:widowControl w:val="0"/>
              <w:jc w:val="right"/>
              <w:rPr>
                <w:sz w:val="18"/>
                <w:szCs w:val="18"/>
              </w:rPr>
            </w:pPr>
            <w:r>
              <w:rPr>
                <w:sz w:val="18"/>
                <w:szCs w:val="18"/>
              </w:rPr>
              <w:t>0%</w:t>
            </w:r>
          </w:p>
        </w:tc>
        <w:tc>
          <w:tcPr>
            <w:tcW w:w="988"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17D9AB91" w14:textId="77777777" w:rsidR="00004184" w:rsidRDefault="002C4894">
            <w:pPr>
              <w:widowControl w:val="0"/>
              <w:jc w:val="right"/>
              <w:rPr>
                <w:b/>
                <w:sz w:val="18"/>
                <w:szCs w:val="18"/>
              </w:rPr>
            </w:pPr>
            <w:r>
              <w:rPr>
                <w:b/>
                <w:sz w:val="18"/>
                <w:szCs w:val="18"/>
              </w:rPr>
              <w:t>0%</w:t>
            </w:r>
          </w:p>
        </w:tc>
      </w:tr>
      <w:tr w:rsidR="00004184" w14:paraId="3F9F78C1" w14:textId="77777777">
        <w:tc>
          <w:tcPr>
            <w:tcW w:w="163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15AFDB9A" w14:textId="77777777" w:rsidR="00004184" w:rsidRDefault="002C4894">
            <w:pPr>
              <w:widowControl w:val="0"/>
              <w:rPr>
                <w:sz w:val="18"/>
                <w:szCs w:val="18"/>
              </w:rPr>
            </w:pPr>
            <w:r>
              <w:rPr>
                <w:sz w:val="18"/>
                <w:szCs w:val="18"/>
              </w:rPr>
              <w:t>Enkel kortdurende ondersteuning</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6885560" w14:textId="77777777" w:rsidR="00004184" w:rsidRDefault="002C4894">
            <w:pPr>
              <w:widowControl w:val="0"/>
              <w:jc w:val="right"/>
              <w:rPr>
                <w:sz w:val="18"/>
                <w:szCs w:val="18"/>
              </w:rPr>
            </w:pPr>
            <w:r>
              <w:rPr>
                <w:sz w:val="18"/>
                <w:szCs w:val="18"/>
              </w:rPr>
              <w:t>0%</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74000B8" w14:textId="77777777" w:rsidR="00004184" w:rsidRDefault="002C4894">
            <w:pPr>
              <w:widowControl w:val="0"/>
              <w:jc w:val="right"/>
              <w:rPr>
                <w:sz w:val="18"/>
                <w:szCs w:val="18"/>
              </w:rPr>
            </w:pPr>
            <w:r>
              <w:rPr>
                <w:sz w:val="18"/>
                <w:szCs w:val="18"/>
              </w:rPr>
              <w:t>0%</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D685934" w14:textId="77777777" w:rsidR="00004184" w:rsidRDefault="002C4894">
            <w:pPr>
              <w:widowControl w:val="0"/>
              <w:jc w:val="right"/>
              <w:rPr>
                <w:sz w:val="18"/>
                <w:szCs w:val="18"/>
              </w:rPr>
            </w:pPr>
            <w:r>
              <w:rPr>
                <w:sz w:val="18"/>
                <w:szCs w:val="18"/>
              </w:rPr>
              <w:t>0%</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732E8DE" w14:textId="77777777" w:rsidR="00004184" w:rsidRDefault="002C4894">
            <w:pPr>
              <w:widowControl w:val="0"/>
              <w:jc w:val="right"/>
              <w:rPr>
                <w:sz w:val="18"/>
                <w:szCs w:val="18"/>
              </w:rPr>
            </w:pPr>
            <w:r>
              <w:rPr>
                <w:sz w:val="18"/>
                <w:szCs w:val="18"/>
              </w:rPr>
              <w:t>0%</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71C89B5" w14:textId="77777777" w:rsidR="00004184" w:rsidRDefault="002C4894">
            <w:pPr>
              <w:widowControl w:val="0"/>
              <w:jc w:val="right"/>
              <w:rPr>
                <w:sz w:val="18"/>
                <w:szCs w:val="18"/>
              </w:rPr>
            </w:pPr>
            <w:r>
              <w:rPr>
                <w:sz w:val="18"/>
                <w:szCs w:val="18"/>
              </w:rPr>
              <w:t>0%</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CDB9E4D" w14:textId="77777777" w:rsidR="00004184" w:rsidRDefault="002C4894">
            <w:pPr>
              <w:widowControl w:val="0"/>
              <w:jc w:val="right"/>
              <w:rPr>
                <w:sz w:val="18"/>
                <w:szCs w:val="18"/>
              </w:rPr>
            </w:pPr>
            <w:r>
              <w:rPr>
                <w:sz w:val="18"/>
                <w:szCs w:val="18"/>
              </w:rPr>
              <w:t>0%</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054B6A1" w14:textId="77777777" w:rsidR="00004184" w:rsidRDefault="002C4894">
            <w:pPr>
              <w:widowControl w:val="0"/>
              <w:jc w:val="right"/>
              <w:rPr>
                <w:sz w:val="18"/>
                <w:szCs w:val="18"/>
              </w:rPr>
            </w:pPr>
            <w:r>
              <w:rPr>
                <w:sz w:val="18"/>
                <w:szCs w:val="18"/>
              </w:rPr>
              <w:t>0%</w:t>
            </w:r>
          </w:p>
        </w:tc>
        <w:tc>
          <w:tcPr>
            <w:tcW w:w="9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CEF2358" w14:textId="77777777" w:rsidR="00004184" w:rsidRDefault="002C4894">
            <w:pPr>
              <w:widowControl w:val="0"/>
              <w:jc w:val="right"/>
              <w:rPr>
                <w:sz w:val="18"/>
                <w:szCs w:val="18"/>
              </w:rPr>
            </w:pPr>
            <w:r>
              <w:rPr>
                <w:sz w:val="18"/>
                <w:szCs w:val="18"/>
              </w:rPr>
              <w:t>0%</w:t>
            </w:r>
          </w:p>
        </w:tc>
        <w:tc>
          <w:tcPr>
            <w:tcW w:w="988"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6D2BAD2D" w14:textId="77777777" w:rsidR="00004184" w:rsidRDefault="002C4894">
            <w:pPr>
              <w:widowControl w:val="0"/>
              <w:jc w:val="right"/>
              <w:rPr>
                <w:b/>
                <w:sz w:val="18"/>
                <w:szCs w:val="18"/>
              </w:rPr>
            </w:pPr>
            <w:r>
              <w:rPr>
                <w:b/>
                <w:sz w:val="18"/>
                <w:szCs w:val="18"/>
              </w:rPr>
              <w:t>0%</w:t>
            </w:r>
          </w:p>
        </w:tc>
      </w:tr>
      <w:tr w:rsidR="00004184" w14:paraId="05043748" w14:textId="77777777">
        <w:tc>
          <w:tcPr>
            <w:tcW w:w="163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63E8630C" w14:textId="77777777" w:rsidR="00004184" w:rsidRDefault="002C4894">
            <w:pPr>
              <w:widowControl w:val="0"/>
              <w:rPr>
                <w:b/>
                <w:sz w:val="18"/>
                <w:szCs w:val="18"/>
              </w:rPr>
            </w:pPr>
            <w:r>
              <w:rPr>
                <w:b/>
                <w:sz w:val="18"/>
                <w:szCs w:val="18"/>
              </w:rPr>
              <w:t xml:space="preserve">Totaal aantal </w:t>
            </w:r>
          </w:p>
        </w:tc>
        <w:tc>
          <w:tcPr>
            <w:tcW w:w="988"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652CA284" w14:textId="77777777" w:rsidR="00004184" w:rsidRDefault="002C4894">
            <w:pPr>
              <w:widowControl w:val="0"/>
              <w:jc w:val="right"/>
              <w:rPr>
                <w:b/>
                <w:sz w:val="18"/>
                <w:szCs w:val="18"/>
              </w:rPr>
            </w:pPr>
            <w:r>
              <w:rPr>
                <w:b/>
                <w:sz w:val="18"/>
                <w:szCs w:val="18"/>
              </w:rPr>
              <w:t>4.964</w:t>
            </w:r>
          </w:p>
          <w:p w14:paraId="7C639604" w14:textId="77777777" w:rsidR="00004184" w:rsidRDefault="002C4894">
            <w:pPr>
              <w:widowControl w:val="0"/>
              <w:jc w:val="right"/>
              <w:rPr>
                <w:b/>
                <w:sz w:val="18"/>
                <w:szCs w:val="18"/>
              </w:rPr>
            </w:pPr>
            <w:r>
              <w:rPr>
                <w:b/>
                <w:sz w:val="18"/>
                <w:szCs w:val="18"/>
              </w:rPr>
              <w:t>(100%)</w:t>
            </w:r>
          </w:p>
        </w:tc>
        <w:tc>
          <w:tcPr>
            <w:tcW w:w="988"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137EFF28" w14:textId="77777777" w:rsidR="00004184" w:rsidRDefault="002C4894">
            <w:pPr>
              <w:widowControl w:val="0"/>
              <w:jc w:val="right"/>
              <w:rPr>
                <w:b/>
                <w:sz w:val="18"/>
                <w:szCs w:val="18"/>
              </w:rPr>
            </w:pPr>
            <w:r>
              <w:rPr>
                <w:b/>
                <w:sz w:val="18"/>
                <w:szCs w:val="18"/>
              </w:rPr>
              <w:t>3.161</w:t>
            </w:r>
          </w:p>
          <w:p w14:paraId="0A0F63FF" w14:textId="77777777" w:rsidR="00004184" w:rsidRDefault="002C4894">
            <w:pPr>
              <w:widowControl w:val="0"/>
              <w:jc w:val="right"/>
              <w:rPr>
                <w:b/>
                <w:sz w:val="18"/>
                <w:szCs w:val="18"/>
              </w:rPr>
            </w:pPr>
            <w:r>
              <w:rPr>
                <w:b/>
                <w:sz w:val="18"/>
                <w:szCs w:val="18"/>
              </w:rPr>
              <w:t>(100%)</w:t>
            </w:r>
          </w:p>
        </w:tc>
        <w:tc>
          <w:tcPr>
            <w:tcW w:w="988"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0B7BE589" w14:textId="77777777" w:rsidR="00004184" w:rsidRDefault="002C4894">
            <w:pPr>
              <w:widowControl w:val="0"/>
              <w:jc w:val="right"/>
              <w:rPr>
                <w:b/>
                <w:sz w:val="18"/>
                <w:szCs w:val="18"/>
              </w:rPr>
            </w:pPr>
            <w:r>
              <w:rPr>
                <w:b/>
                <w:sz w:val="18"/>
                <w:szCs w:val="18"/>
              </w:rPr>
              <w:t>3.057</w:t>
            </w:r>
          </w:p>
          <w:p w14:paraId="2B217F94" w14:textId="77777777" w:rsidR="00004184" w:rsidRDefault="002C4894">
            <w:pPr>
              <w:widowControl w:val="0"/>
              <w:jc w:val="right"/>
              <w:rPr>
                <w:b/>
                <w:sz w:val="18"/>
                <w:szCs w:val="18"/>
              </w:rPr>
            </w:pPr>
            <w:r>
              <w:rPr>
                <w:b/>
                <w:sz w:val="18"/>
                <w:szCs w:val="18"/>
              </w:rPr>
              <w:t>(100%)</w:t>
            </w:r>
          </w:p>
        </w:tc>
        <w:tc>
          <w:tcPr>
            <w:tcW w:w="988"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3F281D31" w14:textId="77777777" w:rsidR="00004184" w:rsidRDefault="002C4894">
            <w:pPr>
              <w:widowControl w:val="0"/>
              <w:jc w:val="right"/>
              <w:rPr>
                <w:b/>
                <w:sz w:val="18"/>
                <w:szCs w:val="18"/>
              </w:rPr>
            </w:pPr>
            <w:r>
              <w:rPr>
                <w:b/>
                <w:sz w:val="18"/>
                <w:szCs w:val="18"/>
              </w:rPr>
              <w:t>3.036</w:t>
            </w:r>
          </w:p>
          <w:p w14:paraId="00F4C522" w14:textId="77777777" w:rsidR="00004184" w:rsidRDefault="002C4894">
            <w:pPr>
              <w:widowControl w:val="0"/>
              <w:jc w:val="right"/>
              <w:rPr>
                <w:b/>
                <w:sz w:val="18"/>
                <w:szCs w:val="18"/>
              </w:rPr>
            </w:pPr>
            <w:r>
              <w:rPr>
                <w:b/>
                <w:sz w:val="18"/>
                <w:szCs w:val="18"/>
              </w:rPr>
              <w:t>(100%)</w:t>
            </w:r>
          </w:p>
        </w:tc>
        <w:tc>
          <w:tcPr>
            <w:tcW w:w="988"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493B6525" w14:textId="77777777" w:rsidR="00004184" w:rsidRDefault="002C4894">
            <w:pPr>
              <w:widowControl w:val="0"/>
              <w:jc w:val="right"/>
              <w:rPr>
                <w:b/>
                <w:sz w:val="18"/>
                <w:szCs w:val="18"/>
              </w:rPr>
            </w:pPr>
            <w:r>
              <w:rPr>
                <w:b/>
                <w:sz w:val="18"/>
                <w:szCs w:val="18"/>
              </w:rPr>
              <w:t>2.786</w:t>
            </w:r>
          </w:p>
          <w:p w14:paraId="06A41456" w14:textId="77777777" w:rsidR="00004184" w:rsidRDefault="002C4894">
            <w:pPr>
              <w:widowControl w:val="0"/>
              <w:jc w:val="right"/>
              <w:rPr>
                <w:b/>
                <w:sz w:val="18"/>
                <w:szCs w:val="18"/>
              </w:rPr>
            </w:pPr>
            <w:r>
              <w:rPr>
                <w:b/>
                <w:sz w:val="18"/>
                <w:szCs w:val="18"/>
              </w:rPr>
              <w:t>(100%)</w:t>
            </w:r>
          </w:p>
        </w:tc>
        <w:tc>
          <w:tcPr>
            <w:tcW w:w="988"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5FACE8A7" w14:textId="77777777" w:rsidR="00004184" w:rsidRDefault="002C4894">
            <w:pPr>
              <w:widowControl w:val="0"/>
              <w:jc w:val="right"/>
              <w:rPr>
                <w:b/>
                <w:sz w:val="18"/>
                <w:szCs w:val="18"/>
              </w:rPr>
            </w:pPr>
            <w:r>
              <w:rPr>
                <w:b/>
                <w:sz w:val="18"/>
                <w:szCs w:val="18"/>
              </w:rPr>
              <w:t>248</w:t>
            </w:r>
          </w:p>
          <w:p w14:paraId="07663E77" w14:textId="77777777" w:rsidR="00004184" w:rsidRDefault="002C4894">
            <w:pPr>
              <w:widowControl w:val="0"/>
              <w:jc w:val="right"/>
              <w:rPr>
                <w:b/>
                <w:sz w:val="18"/>
                <w:szCs w:val="18"/>
              </w:rPr>
            </w:pPr>
            <w:r>
              <w:rPr>
                <w:b/>
                <w:sz w:val="18"/>
                <w:szCs w:val="18"/>
              </w:rPr>
              <w:t>(100%)</w:t>
            </w:r>
          </w:p>
        </w:tc>
        <w:tc>
          <w:tcPr>
            <w:tcW w:w="988"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78770F01" w14:textId="77777777" w:rsidR="00004184" w:rsidRDefault="002C4894">
            <w:pPr>
              <w:widowControl w:val="0"/>
              <w:jc w:val="right"/>
              <w:rPr>
                <w:b/>
                <w:sz w:val="18"/>
                <w:szCs w:val="18"/>
              </w:rPr>
            </w:pPr>
            <w:r>
              <w:rPr>
                <w:b/>
                <w:sz w:val="18"/>
                <w:szCs w:val="18"/>
              </w:rPr>
              <w:t>4</w:t>
            </w:r>
          </w:p>
          <w:p w14:paraId="0A8786E9" w14:textId="77777777" w:rsidR="00004184" w:rsidRDefault="002C4894">
            <w:pPr>
              <w:widowControl w:val="0"/>
              <w:jc w:val="right"/>
              <w:rPr>
                <w:b/>
                <w:sz w:val="18"/>
                <w:szCs w:val="18"/>
              </w:rPr>
            </w:pPr>
            <w:r>
              <w:rPr>
                <w:b/>
                <w:sz w:val="18"/>
                <w:szCs w:val="18"/>
              </w:rPr>
              <w:t>(100%)</w:t>
            </w:r>
          </w:p>
        </w:tc>
        <w:tc>
          <w:tcPr>
            <w:tcW w:w="988"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0C4F61B4" w14:textId="77777777" w:rsidR="00004184" w:rsidRDefault="002C4894">
            <w:pPr>
              <w:widowControl w:val="0"/>
              <w:jc w:val="right"/>
              <w:rPr>
                <w:b/>
                <w:sz w:val="18"/>
                <w:szCs w:val="18"/>
              </w:rPr>
            </w:pPr>
            <w:r>
              <w:rPr>
                <w:b/>
                <w:sz w:val="18"/>
                <w:szCs w:val="18"/>
              </w:rPr>
              <w:t>18</w:t>
            </w:r>
          </w:p>
          <w:p w14:paraId="5C63EDB0" w14:textId="77777777" w:rsidR="00004184" w:rsidRDefault="002C4894">
            <w:pPr>
              <w:widowControl w:val="0"/>
              <w:jc w:val="right"/>
              <w:rPr>
                <w:b/>
                <w:sz w:val="18"/>
                <w:szCs w:val="18"/>
              </w:rPr>
            </w:pPr>
            <w:r>
              <w:rPr>
                <w:b/>
                <w:sz w:val="18"/>
                <w:szCs w:val="18"/>
              </w:rPr>
              <w:t>(100%)</w:t>
            </w:r>
          </w:p>
        </w:tc>
        <w:tc>
          <w:tcPr>
            <w:tcW w:w="988"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00A254BB" w14:textId="77777777" w:rsidR="00004184" w:rsidRDefault="002C4894">
            <w:pPr>
              <w:widowControl w:val="0"/>
              <w:jc w:val="right"/>
              <w:rPr>
                <w:b/>
                <w:sz w:val="18"/>
                <w:szCs w:val="18"/>
              </w:rPr>
            </w:pPr>
            <w:r>
              <w:rPr>
                <w:b/>
                <w:sz w:val="18"/>
                <w:szCs w:val="18"/>
              </w:rPr>
              <w:t>17.274</w:t>
            </w:r>
          </w:p>
          <w:p w14:paraId="6E992A9A" w14:textId="77777777" w:rsidR="00004184" w:rsidRDefault="002C4894">
            <w:pPr>
              <w:widowControl w:val="0"/>
              <w:jc w:val="right"/>
              <w:rPr>
                <w:b/>
                <w:sz w:val="18"/>
                <w:szCs w:val="18"/>
              </w:rPr>
            </w:pPr>
            <w:r>
              <w:rPr>
                <w:b/>
                <w:sz w:val="18"/>
                <w:szCs w:val="18"/>
              </w:rPr>
              <w:t>(100%)</w:t>
            </w:r>
          </w:p>
        </w:tc>
      </w:tr>
    </w:tbl>
    <w:p w14:paraId="0DC98260" w14:textId="77777777" w:rsidR="00004184" w:rsidRDefault="00004184">
      <w:pPr>
        <w:spacing w:after="200"/>
        <w:ind w:left="720"/>
      </w:pPr>
    </w:p>
    <w:p w14:paraId="069B5FB7" w14:textId="77777777" w:rsidR="00004184" w:rsidRDefault="002C4894">
      <w:pPr>
        <w:numPr>
          <w:ilvl w:val="0"/>
          <w:numId w:val="42"/>
        </w:numPr>
        <w:spacing w:after="200"/>
      </w:pPr>
      <w:r>
        <w:t>Het aandeel vragen naar voltijdse ondersteuning is iets groter in de Vlaamse provincies (33 à 38 %) dan in Brussel (27 %) en Vlaams-Brabant (29 %).</w:t>
      </w:r>
    </w:p>
    <w:p w14:paraId="11B3A3DC" w14:textId="77777777" w:rsidR="00004184" w:rsidRDefault="002C4894">
      <w:pPr>
        <w:numPr>
          <w:ilvl w:val="0"/>
          <w:numId w:val="42"/>
        </w:numPr>
        <w:spacing w:after="200"/>
      </w:pPr>
      <w:r>
        <w:t>Het aandeel vragen naar hoogfrequente dagondersteuning is echter hoger in Brussel, namelijk</w:t>
      </w:r>
      <w:r>
        <w:br/>
        <w:t xml:space="preserve">15 %, dan in de </w:t>
      </w:r>
      <w:r>
        <w:t>andere provincies, waar dit eerder rond de 10 % schommelt.</w:t>
      </w:r>
    </w:p>
    <w:p w14:paraId="33A1E120" w14:textId="77777777" w:rsidR="00004184" w:rsidRDefault="002C4894">
      <w:pPr>
        <w:numPr>
          <w:ilvl w:val="0"/>
          <w:numId w:val="42"/>
        </w:numPr>
        <w:spacing w:after="200"/>
      </w:pPr>
      <w:r>
        <w:t>Het aandeel vragen naar globale ondersteuning ligt beduidend hoger in Vlaams-Brabant, namelijk 35 %, dan in de andere provincies, waar dat eerder schommelt rond de 23 %.</w:t>
      </w:r>
    </w:p>
    <w:p w14:paraId="644656EC" w14:textId="77777777" w:rsidR="00004184" w:rsidRDefault="002C4894">
      <w:pPr>
        <w:spacing w:after="200"/>
        <w:rPr>
          <w:b/>
        </w:rPr>
      </w:pPr>
      <w:r>
        <w:br w:type="page"/>
      </w:r>
    </w:p>
    <w:p w14:paraId="798194D1" w14:textId="77777777" w:rsidR="00004184" w:rsidRDefault="002C4894">
      <w:pPr>
        <w:spacing w:after="200"/>
        <w:rPr>
          <w:b/>
        </w:rPr>
      </w:pPr>
      <w:r>
        <w:rPr>
          <w:b/>
        </w:rPr>
        <w:lastRenderedPageBreak/>
        <w:t>Tabel 65: Gevraagde combi</w:t>
      </w:r>
      <w:r>
        <w:rPr>
          <w:b/>
        </w:rPr>
        <w:t>natie van ondersteuningsfuncties per leeftijdscategorie</w:t>
      </w:r>
    </w:p>
    <w:tbl>
      <w:tblPr>
        <w:tblStyle w:val="affff"/>
        <w:tblW w:w="96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735"/>
        <w:gridCol w:w="735"/>
        <w:gridCol w:w="735"/>
        <w:gridCol w:w="735"/>
        <w:gridCol w:w="735"/>
        <w:gridCol w:w="735"/>
        <w:gridCol w:w="735"/>
        <w:gridCol w:w="735"/>
        <w:gridCol w:w="735"/>
      </w:tblGrid>
      <w:tr w:rsidR="00004184" w14:paraId="6A36425F" w14:textId="77777777">
        <w:tc>
          <w:tcPr>
            <w:tcW w:w="3060"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7B370424" w14:textId="77777777" w:rsidR="00004184" w:rsidRDefault="00004184">
            <w:pPr>
              <w:widowControl w:val="0"/>
              <w:rPr>
                <w:b/>
                <w:color w:val="FFFFFF"/>
                <w:sz w:val="18"/>
                <w:szCs w:val="18"/>
              </w:rPr>
            </w:pPr>
          </w:p>
        </w:tc>
        <w:tc>
          <w:tcPr>
            <w:tcW w:w="73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08A6E0C7"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17 jaar</w:t>
            </w:r>
          </w:p>
        </w:tc>
        <w:tc>
          <w:tcPr>
            <w:tcW w:w="73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0509E3F9"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18-21 jaar</w:t>
            </w:r>
          </w:p>
        </w:tc>
        <w:tc>
          <w:tcPr>
            <w:tcW w:w="73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677B8B57"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22-25 jaar</w:t>
            </w:r>
          </w:p>
        </w:tc>
        <w:tc>
          <w:tcPr>
            <w:tcW w:w="73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099D782D"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26-35 jaar</w:t>
            </w:r>
          </w:p>
        </w:tc>
        <w:tc>
          <w:tcPr>
            <w:tcW w:w="73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79181B94"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36-45 jaar</w:t>
            </w:r>
          </w:p>
        </w:tc>
        <w:tc>
          <w:tcPr>
            <w:tcW w:w="73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2CE6F6AD"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46-55 jaar</w:t>
            </w:r>
          </w:p>
        </w:tc>
        <w:tc>
          <w:tcPr>
            <w:tcW w:w="73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339212B4"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56-65 jaar</w:t>
            </w:r>
          </w:p>
        </w:tc>
        <w:tc>
          <w:tcPr>
            <w:tcW w:w="73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05E464A7"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65+</w:t>
            </w:r>
          </w:p>
        </w:tc>
        <w:tc>
          <w:tcPr>
            <w:tcW w:w="73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25F6054E" w14:textId="77777777" w:rsidR="00004184" w:rsidRDefault="002C4894">
            <w:pPr>
              <w:widowControl w:val="0"/>
              <w:pBdr>
                <w:top w:val="nil"/>
                <w:left w:val="nil"/>
                <w:bottom w:val="nil"/>
                <w:right w:val="nil"/>
                <w:between w:val="nil"/>
              </w:pBdr>
              <w:jc w:val="right"/>
              <w:rPr>
                <w:b/>
                <w:sz w:val="18"/>
                <w:szCs w:val="18"/>
              </w:rPr>
            </w:pPr>
            <w:r>
              <w:rPr>
                <w:b/>
                <w:sz w:val="18"/>
                <w:szCs w:val="18"/>
              </w:rPr>
              <w:t>Totaal</w:t>
            </w:r>
          </w:p>
        </w:tc>
      </w:tr>
      <w:tr w:rsidR="00004184" w14:paraId="3D36A3D7" w14:textId="77777777">
        <w:tc>
          <w:tcPr>
            <w:tcW w:w="306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3E9D29D4" w14:textId="77777777" w:rsidR="00004184" w:rsidRDefault="002C4894">
            <w:pPr>
              <w:rPr>
                <w:sz w:val="18"/>
                <w:szCs w:val="18"/>
              </w:rPr>
            </w:pPr>
            <w:r>
              <w:rPr>
                <w:sz w:val="18"/>
                <w:szCs w:val="18"/>
              </w:rPr>
              <w:t>Voltijdse dag- en woonondersteuning</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E5A7266" w14:textId="77777777" w:rsidR="00004184" w:rsidRDefault="002C4894">
            <w:pPr>
              <w:widowControl w:val="0"/>
              <w:pBdr>
                <w:top w:val="nil"/>
                <w:left w:val="nil"/>
                <w:bottom w:val="nil"/>
                <w:right w:val="nil"/>
                <w:between w:val="nil"/>
              </w:pBdr>
              <w:jc w:val="right"/>
              <w:rPr>
                <w:sz w:val="18"/>
                <w:szCs w:val="18"/>
              </w:rPr>
            </w:pPr>
            <w:r>
              <w:rPr>
                <w:sz w:val="18"/>
                <w:szCs w:val="18"/>
              </w:rPr>
              <w:t>38%</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EE3785D" w14:textId="77777777" w:rsidR="00004184" w:rsidRDefault="002C4894">
            <w:pPr>
              <w:widowControl w:val="0"/>
              <w:pBdr>
                <w:top w:val="nil"/>
                <w:left w:val="nil"/>
                <w:bottom w:val="nil"/>
                <w:right w:val="nil"/>
                <w:between w:val="nil"/>
              </w:pBdr>
              <w:jc w:val="right"/>
              <w:rPr>
                <w:sz w:val="18"/>
                <w:szCs w:val="18"/>
              </w:rPr>
            </w:pPr>
            <w:r>
              <w:rPr>
                <w:sz w:val="18"/>
                <w:szCs w:val="18"/>
              </w:rPr>
              <w:t>31%</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78D624C" w14:textId="77777777" w:rsidR="00004184" w:rsidRDefault="002C4894">
            <w:pPr>
              <w:widowControl w:val="0"/>
              <w:pBdr>
                <w:top w:val="nil"/>
                <w:left w:val="nil"/>
                <w:bottom w:val="nil"/>
                <w:right w:val="nil"/>
                <w:between w:val="nil"/>
              </w:pBdr>
              <w:jc w:val="right"/>
              <w:rPr>
                <w:sz w:val="18"/>
                <w:szCs w:val="18"/>
              </w:rPr>
            </w:pPr>
            <w:r>
              <w:rPr>
                <w:sz w:val="18"/>
                <w:szCs w:val="18"/>
              </w:rPr>
              <w:t>30%</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600E7A2" w14:textId="77777777" w:rsidR="00004184" w:rsidRDefault="002C4894">
            <w:pPr>
              <w:widowControl w:val="0"/>
              <w:pBdr>
                <w:top w:val="nil"/>
                <w:left w:val="nil"/>
                <w:bottom w:val="nil"/>
                <w:right w:val="nil"/>
                <w:between w:val="nil"/>
              </w:pBdr>
              <w:jc w:val="right"/>
              <w:rPr>
                <w:sz w:val="18"/>
                <w:szCs w:val="18"/>
              </w:rPr>
            </w:pPr>
            <w:r>
              <w:rPr>
                <w:sz w:val="18"/>
                <w:szCs w:val="18"/>
              </w:rPr>
              <w:t>33%</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BC30C84" w14:textId="77777777" w:rsidR="00004184" w:rsidRDefault="002C4894">
            <w:pPr>
              <w:widowControl w:val="0"/>
              <w:pBdr>
                <w:top w:val="nil"/>
                <w:left w:val="nil"/>
                <w:bottom w:val="nil"/>
                <w:right w:val="nil"/>
                <w:between w:val="nil"/>
              </w:pBdr>
              <w:jc w:val="right"/>
              <w:rPr>
                <w:sz w:val="18"/>
                <w:szCs w:val="18"/>
              </w:rPr>
            </w:pPr>
            <w:r>
              <w:rPr>
                <w:sz w:val="18"/>
                <w:szCs w:val="18"/>
              </w:rPr>
              <w:t>36%</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4C3F58E" w14:textId="77777777" w:rsidR="00004184" w:rsidRDefault="002C4894">
            <w:pPr>
              <w:widowControl w:val="0"/>
              <w:pBdr>
                <w:top w:val="nil"/>
                <w:left w:val="nil"/>
                <w:bottom w:val="nil"/>
                <w:right w:val="nil"/>
                <w:between w:val="nil"/>
              </w:pBdr>
              <w:jc w:val="right"/>
              <w:rPr>
                <w:sz w:val="18"/>
                <w:szCs w:val="18"/>
              </w:rPr>
            </w:pPr>
            <w:r>
              <w:rPr>
                <w:sz w:val="18"/>
                <w:szCs w:val="18"/>
              </w:rPr>
              <w:t>41%</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CAFF4A5" w14:textId="77777777" w:rsidR="00004184" w:rsidRDefault="002C4894">
            <w:pPr>
              <w:widowControl w:val="0"/>
              <w:pBdr>
                <w:top w:val="nil"/>
                <w:left w:val="nil"/>
                <w:bottom w:val="nil"/>
                <w:right w:val="nil"/>
                <w:between w:val="nil"/>
              </w:pBdr>
              <w:jc w:val="right"/>
              <w:rPr>
                <w:sz w:val="18"/>
                <w:szCs w:val="18"/>
              </w:rPr>
            </w:pPr>
            <w:r>
              <w:rPr>
                <w:sz w:val="18"/>
                <w:szCs w:val="18"/>
              </w:rPr>
              <w:t>40%</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549304A" w14:textId="77777777" w:rsidR="00004184" w:rsidRDefault="002C4894">
            <w:pPr>
              <w:widowControl w:val="0"/>
              <w:pBdr>
                <w:top w:val="nil"/>
                <w:left w:val="nil"/>
                <w:bottom w:val="nil"/>
                <w:right w:val="nil"/>
                <w:between w:val="nil"/>
              </w:pBdr>
              <w:jc w:val="right"/>
              <w:rPr>
                <w:sz w:val="18"/>
                <w:szCs w:val="18"/>
              </w:rPr>
            </w:pPr>
            <w:r>
              <w:rPr>
                <w:sz w:val="18"/>
                <w:szCs w:val="18"/>
              </w:rPr>
              <w:t>39%</w:t>
            </w:r>
          </w:p>
        </w:tc>
        <w:tc>
          <w:tcPr>
            <w:tcW w:w="73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23CE5243" w14:textId="77777777" w:rsidR="00004184" w:rsidRDefault="002C4894">
            <w:pPr>
              <w:widowControl w:val="0"/>
              <w:pBdr>
                <w:top w:val="nil"/>
                <w:left w:val="nil"/>
                <w:bottom w:val="nil"/>
                <w:right w:val="nil"/>
                <w:between w:val="nil"/>
              </w:pBdr>
              <w:jc w:val="right"/>
              <w:rPr>
                <w:b/>
                <w:sz w:val="18"/>
                <w:szCs w:val="18"/>
              </w:rPr>
            </w:pPr>
            <w:r>
              <w:rPr>
                <w:b/>
                <w:sz w:val="18"/>
                <w:szCs w:val="18"/>
              </w:rPr>
              <w:t>35%</w:t>
            </w:r>
          </w:p>
        </w:tc>
      </w:tr>
      <w:tr w:rsidR="00004184" w14:paraId="75551A03" w14:textId="77777777">
        <w:tc>
          <w:tcPr>
            <w:tcW w:w="306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74383E3A" w14:textId="77777777" w:rsidR="00004184" w:rsidRDefault="002C4894">
            <w:pPr>
              <w:widowControl w:val="0"/>
              <w:rPr>
                <w:sz w:val="18"/>
                <w:szCs w:val="18"/>
              </w:rPr>
            </w:pPr>
            <w:r>
              <w:rPr>
                <w:sz w:val="18"/>
                <w:szCs w:val="18"/>
              </w:rPr>
              <w:t>Hoogfrequente woonondersteuning</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CB83015" w14:textId="77777777" w:rsidR="00004184" w:rsidRDefault="002C4894">
            <w:pPr>
              <w:widowControl w:val="0"/>
              <w:pBdr>
                <w:top w:val="nil"/>
                <w:left w:val="nil"/>
                <w:bottom w:val="nil"/>
                <w:right w:val="nil"/>
                <w:between w:val="nil"/>
              </w:pBdr>
              <w:jc w:val="right"/>
              <w:rPr>
                <w:sz w:val="18"/>
                <w:szCs w:val="18"/>
              </w:rPr>
            </w:pPr>
            <w:r>
              <w:rPr>
                <w:sz w:val="18"/>
                <w:szCs w:val="18"/>
              </w:rPr>
              <w:t>14%</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1195698" w14:textId="77777777" w:rsidR="00004184" w:rsidRDefault="002C4894">
            <w:pPr>
              <w:widowControl w:val="0"/>
              <w:pBdr>
                <w:top w:val="nil"/>
                <w:left w:val="nil"/>
                <w:bottom w:val="nil"/>
                <w:right w:val="nil"/>
                <w:between w:val="nil"/>
              </w:pBdr>
              <w:jc w:val="right"/>
              <w:rPr>
                <w:sz w:val="18"/>
                <w:szCs w:val="18"/>
              </w:rPr>
            </w:pPr>
            <w:r>
              <w:rPr>
                <w:sz w:val="18"/>
                <w:szCs w:val="18"/>
              </w:rPr>
              <w:t>19%</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41BCB34" w14:textId="77777777" w:rsidR="00004184" w:rsidRDefault="002C4894">
            <w:pPr>
              <w:widowControl w:val="0"/>
              <w:pBdr>
                <w:top w:val="nil"/>
                <w:left w:val="nil"/>
                <w:bottom w:val="nil"/>
                <w:right w:val="nil"/>
                <w:between w:val="nil"/>
              </w:pBdr>
              <w:jc w:val="right"/>
              <w:rPr>
                <w:sz w:val="18"/>
                <w:szCs w:val="18"/>
              </w:rPr>
            </w:pPr>
            <w:r>
              <w:rPr>
                <w:sz w:val="18"/>
                <w:szCs w:val="18"/>
              </w:rPr>
              <w:t>16%</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94F5665" w14:textId="77777777" w:rsidR="00004184" w:rsidRDefault="002C4894">
            <w:pPr>
              <w:widowControl w:val="0"/>
              <w:pBdr>
                <w:top w:val="nil"/>
                <w:left w:val="nil"/>
                <w:bottom w:val="nil"/>
                <w:right w:val="nil"/>
                <w:between w:val="nil"/>
              </w:pBdr>
              <w:jc w:val="right"/>
              <w:rPr>
                <w:sz w:val="18"/>
                <w:szCs w:val="18"/>
              </w:rPr>
            </w:pPr>
            <w:r>
              <w:rPr>
                <w:sz w:val="18"/>
                <w:szCs w:val="18"/>
              </w:rPr>
              <w:t>12%</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3B225A0" w14:textId="77777777" w:rsidR="00004184" w:rsidRDefault="002C4894">
            <w:pPr>
              <w:widowControl w:val="0"/>
              <w:pBdr>
                <w:top w:val="nil"/>
                <w:left w:val="nil"/>
                <w:bottom w:val="nil"/>
                <w:right w:val="nil"/>
                <w:between w:val="nil"/>
              </w:pBdr>
              <w:jc w:val="right"/>
              <w:rPr>
                <w:sz w:val="18"/>
                <w:szCs w:val="18"/>
              </w:rPr>
            </w:pPr>
            <w:r>
              <w:rPr>
                <w:sz w:val="18"/>
                <w:szCs w:val="18"/>
              </w:rPr>
              <w:t>9%</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45A4929" w14:textId="77777777" w:rsidR="00004184" w:rsidRDefault="002C4894">
            <w:pPr>
              <w:widowControl w:val="0"/>
              <w:pBdr>
                <w:top w:val="nil"/>
                <w:left w:val="nil"/>
                <w:bottom w:val="nil"/>
                <w:right w:val="nil"/>
                <w:between w:val="nil"/>
              </w:pBdr>
              <w:jc w:val="right"/>
              <w:rPr>
                <w:sz w:val="18"/>
                <w:szCs w:val="18"/>
              </w:rPr>
            </w:pPr>
            <w:r>
              <w:rPr>
                <w:sz w:val="18"/>
                <w:szCs w:val="18"/>
              </w:rPr>
              <w:t>7%</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6B58229" w14:textId="77777777" w:rsidR="00004184" w:rsidRDefault="002C4894">
            <w:pPr>
              <w:widowControl w:val="0"/>
              <w:pBdr>
                <w:top w:val="nil"/>
                <w:left w:val="nil"/>
                <w:bottom w:val="nil"/>
                <w:right w:val="nil"/>
                <w:between w:val="nil"/>
              </w:pBdr>
              <w:jc w:val="right"/>
              <w:rPr>
                <w:sz w:val="18"/>
                <w:szCs w:val="18"/>
              </w:rPr>
            </w:pPr>
            <w:r>
              <w:rPr>
                <w:sz w:val="18"/>
                <w:szCs w:val="18"/>
              </w:rPr>
              <w:t>4%</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C4F37B0"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73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561817C7" w14:textId="77777777" w:rsidR="00004184" w:rsidRDefault="002C4894">
            <w:pPr>
              <w:widowControl w:val="0"/>
              <w:pBdr>
                <w:top w:val="nil"/>
                <w:left w:val="nil"/>
                <w:bottom w:val="nil"/>
                <w:right w:val="nil"/>
                <w:between w:val="nil"/>
              </w:pBdr>
              <w:jc w:val="right"/>
              <w:rPr>
                <w:b/>
                <w:sz w:val="18"/>
                <w:szCs w:val="18"/>
              </w:rPr>
            </w:pPr>
            <w:r>
              <w:rPr>
                <w:b/>
                <w:sz w:val="18"/>
                <w:szCs w:val="18"/>
              </w:rPr>
              <w:t>12%</w:t>
            </w:r>
          </w:p>
        </w:tc>
      </w:tr>
      <w:tr w:rsidR="00004184" w14:paraId="2750F1AC" w14:textId="77777777">
        <w:tc>
          <w:tcPr>
            <w:tcW w:w="306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5CD3D46F" w14:textId="77777777" w:rsidR="00004184" w:rsidRDefault="002C4894">
            <w:pPr>
              <w:widowControl w:val="0"/>
              <w:rPr>
                <w:sz w:val="18"/>
                <w:szCs w:val="18"/>
              </w:rPr>
            </w:pPr>
            <w:r>
              <w:rPr>
                <w:sz w:val="18"/>
                <w:szCs w:val="18"/>
              </w:rPr>
              <w:t>Laagfrequente woonondersteuning</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5897D2B" w14:textId="77777777" w:rsidR="00004184" w:rsidRDefault="002C4894">
            <w:pPr>
              <w:widowControl w:val="0"/>
              <w:pBdr>
                <w:top w:val="nil"/>
                <w:left w:val="nil"/>
                <w:bottom w:val="nil"/>
                <w:right w:val="nil"/>
                <w:between w:val="nil"/>
              </w:pBdr>
              <w:jc w:val="right"/>
              <w:rPr>
                <w:sz w:val="18"/>
                <w:szCs w:val="18"/>
              </w:rPr>
            </w:pPr>
            <w:r>
              <w:rPr>
                <w:sz w:val="18"/>
                <w:szCs w:val="18"/>
              </w:rPr>
              <w:t>5%</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693A21A" w14:textId="77777777" w:rsidR="00004184" w:rsidRDefault="002C4894">
            <w:pPr>
              <w:widowControl w:val="0"/>
              <w:pBdr>
                <w:top w:val="nil"/>
                <w:left w:val="nil"/>
                <w:bottom w:val="nil"/>
                <w:right w:val="nil"/>
                <w:between w:val="nil"/>
              </w:pBdr>
              <w:jc w:val="right"/>
              <w:rPr>
                <w:sz w:val="18"/>
                <w:szCs w:val="18"/>
              </w:rPr>
            </w:pPr>
            <w:r>
              <w:rPr>
                <w:sz w:val="18"/>
                <w:szCs w:val="18"/>
              </w:rPr>
              <w:t>4%</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8BEA43A"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4AF0450"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945303A" w14:textId="77777777" w:rsidR="00004184" w:rsidRDefault="002C4894">
            <w:pPr>
              <w:widowControl w:val="0"/>
              <w:pBdr>
                <w:top w:val="nil"/>
                <w:left w:val="nil"/>
                <w:bottom w:val="nil"/>
                <w:right w:val="nil"/>
                <w:between w:val="nil"/>
              </w:pBdr>
              <w:jc w:val="right"/>
              <w:rPr>
                <w:sz w:val="18"/>
                <w:szCs w:val="18"/>
              </w:rPr>
            </w:pPr>
            <w:r>
              <w:rPr>
                <w:sz w:val="18"/>
                <w:szCs w:val="18"/>
              </w:rPr>
              <w:t>2%</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E57FFA2" w14:textId="77777777" w:rsidR="00004184" w:rsidRDefault="002C4894">
            <w:pPr>
              <w:widowControl w:val="0"/>
              <w:pBdr>
                <w:top w:val="nil"/>
                <w:left w:val="nil"/>
                <w:bottom w:val="nil"/>
                <w:right w:val="nil"/>
                <w:between w:val="nil"/>
              </w:pBdr>
              <w:jc w:val="right"/>
              <w:rPr>
                <w:sz w:val="18"/>
                <w:szCs w:val="18"/>
              </w:rPr>
            </w:pPr>
            <w:r>
              <w:rPr>
                <w:sz w:val="18"/>
                <w:szCs w:val="18"/>
              </w:rPr>
              <w:t>2%</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0F6A62C" w14:textId="77777777" w:rsidR="00004184" w:rsidRDefault="002C4894">
            <w:pPr>
              <w:widowControl w:val="0"/>
              <w:pBdr>
                <w:top w:val="nil"/>
                <w:left w:val="nil"/>
                <w:bottom w:val="nil"/>
                <w:right w:val="nil"/>
                <w:between w:val="nil"/>
              </w:pBdr>
              <w:jc w:val="right"/>
              <w:rPr>
                <w:sz w:val="18"/>
                <w:szCs w:val="18"/>
              </w:rPr>
            </w:pPr>
            <w:r>
              <w:rPr>
                <w:sz w:val="18"/>
                <w:szCs w:val="18"/>
              </w:rPr>
              <w:t>2%</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151A1EE" w14:textId="77777777" w:rsidR="00004184" w:rsidRDefault="002C4894">
            <w:pPr>
              <w:widowControl w:val="0"/>
              <w:pBdr>
                <w:top w:val="nil"/>
                <w:left w:val="nil"/>
                <w:bottom w:val="nil"/>
                <w:right w:val="nil"/>
                <w:between w:val="nil"/>
              </w:pBdr>
              <w:jc w:val="right"/>
              <w:rPr>
                <w:sz w:val="18"/>
                <w:szCs w:val="18"/>
              </w:rPr>
            </w:pPr>
            <w:r>
              <w:rPr>
                <w:sz w:val="18"/>
                <w:szCs w:val="18"/>
              </w:rPr>
              <w:t>1%</w:t>
            </w:r>
          </w:p>
        </w:tc>
        <w:tc>
          <w:tcPr>
            <w:tcW w:w="73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03BDE6EE" w14:textId="77777777" w:rsidR="00004184" w:rsidRDefault="002C4894">
            <w:pPr>
              <w:widowControl w:val="0"/>
              <w:pBdr>
                <w:top w:val="nil"/>
                <w:left w:val="nil"/>
                <w:bottom w:val="nil"/>
                <w:right w:val="nil"/>
                <w:between w:val="nil"/>
              </w:pBdr>
              <w:jc w:val="right"/>
              <w:rPr>
                <w:b/>
                <w:sz w:val="18"/>
                <w:szCs w:val="18"/>
              </w:rPr>
            </w:pPr>
            <w:r>
              <w:rPr>
                <w:b/>
                <w:sz w:val="18"/>
                <w:szCs w:val="18"/>
              </w:rPr>
              <w:t>3%</w:t>
            </w:r>
          </w:p>
        </w:tc>
      </w:tr>
      <w:tr w:rsidR="00004184" w14:paraId="41D836E9" w14:textId="77777777">
        <w:tc>
          <w:tcPr>
            <w:tcW w:w="306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67540DF7" w14:textId="77777777" w:rsidR="00004184" w:rsidRDefault="002C4894">
            <w:pPr>
              <w:widowControl w:val="0"/>
              <w:rPr>
                <w:sz w:val="18"/>
                <w:szCs w:val="18"/>
              </w:rPr>
            </w:pPr>
            <w:r>
              <w:rPr>
                <w:sz w:val="18"/>
                <w:szCs w:val="18"/>
              </w:rPr>
              <w:t>Hoogfrequente dagondersteuning</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EA8A0F3" w14:textId="77777777" w:rsidR="00004184" w:rsidRDefault="002C4894">
            <w:pPr>
              <w:widowControl w:val="0"/>
              <w:pBdr>
                <w:top w:val="nil"/>
                <w:left w:val="nil"/>
                <w:bottom w:val="nil"/>
                <w:right w:val="nil"/>
                <w:between w:val="nil"/>
              </w:pBdr>
              <w:jc w:val="right"/>
              <w:rPr>
                <w:sz w:val="18"/>
                <w:szCs w:val="18"/>
              </w:rPr>
            </w:pPr>
            <w:r>
              <w:rPr>
                <w:sz w:val="18"/>
                <w:szCs w:val="18"/>
              </w:rPr>
              <w:t>19%</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6334EC3" w14:textId="77777777" w:rsidR="00004184" w:rsidRDefault="002C4894">
            <w:pPr>
              <w:widowControl w:val="0"/>
              <w:pBdr>
                <w:top w:val="nil"/>
                <w:left w:val="nil"/>
                <w:bottom w:val="nil"/>
                <w:right w:val="nil"/>
                <w:between w:val="nil"/>
              </w:pBdr>
              <w:jc w:val="right"/>
              <w:rPr>
                <w:sz w:val="18"/>
                <w:szCs w:val="18"/>
              </w:rPr>
            </w:pPr>
            <w:r>
              <w:rPr>
                <w:sz w:val="18"/>
                <w:szCs w:val="18"/>
              </w:rPr>
              <w:t>16%</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961696E" w14:textId="77777777" w:rsidR="00004184" w:rsidRDefault="002C4894">
            <w:pPr>
              <w:widowControl w:val="0"/>
              <w:pBdr>
                <w:top w:val="nil"/>
                <w:left w:val="nil"/>
                <w:bottom w:val="nil"/>
                <w:right w:val="nil"/>
                <w:between w:val="nil"/>
              </w:pBdr>
              <w:jc w:val="right"/>
              <w:rPr>
                <w:sz w:val="18"/>
                <w:szCs w:val="18"/>
              </w:rPr>
            </w:pPr>
            <w:r>
              <w:rPr>
                <w:sz w:val="18"/>
                <w:szCs w:val="18"/>
              </w:rPr>
              <w:t>14%</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9166B96" w14:textId="77777777" w:rsidR="00004184" w:rsidRDefault="002C4894">
            <w:pPr>
              <w:widowControl w:val="0"/>
              <w:pBdr>
                <w:top w:val="nil"/>
                <w:left w:val="nil"/>
                <w:bottom w:val="nil"/>
                <w:right w:val="nil"/>
                <w:between w:val="nil"/>
              </w:pBdr>
              <w:jc w:val="right"/>
              <w:rPr>
                <w:sz w:val="18"/>
                <w:szCs w:val="18"/>
              </w:rPr>
            </w:pPr>
            <w:r>
              <w:rPr>
                <w:sz w:val="18"/>
                <w:szCs w:val="18"/>
              </w:rPr>
              <w:t>9%</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C2A5666" w14:textId="77777777" w:rsidR="00004184" w:rsidRDefault="002C4894">
            <w:pPr>
              <w:widowControl w:val="0"/>
              <w:pBdr>
                <w:top w:val="nil"/>
                <w:left w:val="nil"/>
                <w:bottom w:val="nil"/>
                <w:right w:val="nil"/>
                <w:between w:val="nil"/>
              </w:pBdr>
              <w:jc w:val="right"/>
              <w:rPr>
                <w:sz w:val="18"/>
                <w:szCs w:val="18"/>
              </w:rPr>
            </w:pPr>
            <w:r>
              <w:rPr>
                <w:sz w:val="18"/>
                <w:szCs w:val="18"/>
              </w:rPr>
              <w:t>6%</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F415907" w14:textId="77777777" w:rsidR="00004184" w:rsidRDefault="002C4894">
            <w:pPr>
              <w:widowControl w:val="0"/>
              <w:pBdr>
                <w:top w:val="nil"/>
                <w:left w:val="nil"/>
                <w:bottom w:val="nil"/>
                <w:right w:val="nil"/>
                <w:between w:val="nil"/>
              </w:pBdr>
              <w:jc w:val="right"/>
              <w:rPr>
                <w:sz w:val="18"/>
                <w:szCs w:val="18"/>
              </w:rPr>
            </w:pPr>
            <w:r>
              <w:rPr>
                <w:sz w:val="18"/>
                <w:szCs w:val="18"/>
              </w:rPr>
              <w:t>4%</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9013072" w14:textId="77777777" w:rsidR="00004184" w:rsidRDefault="002C4894">
            <w:pPr>
              <w:widowControl w:val="0"/>
              <w:pBdr>
                <w:top w:val="nil"/>
                <w:left w:val="nil"/>
                <w:bottom w:val="nil"/>
                <w:right w:val="nil"/>
                <w:between w:val="nil"/>
              </w:pBdr>
              <w:jc w:val="right"/>
              <w:rPr>
                <w:sz w:val="18"/>
                <w:szCs w:val="18"/>
              </w:rPr>
            </w:pPr>
            <w:r>
              <w:rPr>
                <w:sz w:val="18"/>
                <w:szCs w:val="18"/>
              </w:rPr>
              <w:t>5%</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DAC4328" w14:textId="77777777" w:rsidR="00004184" w:rsidRDefault="002C4894">
            <w:pPr>
              <w:widowControl w:val="0"/>
              <w:pBdr>
                <w:top w:val="nil"/>
                <w:left w:val="nil"/>
                <w:bottom w:val="nil"/>
                <w:right w:val="nil"/>
                <w:between w:val="nil"/>
              </w:pBdr>
              <w:jc w:val="right"/>
              <w:rPr>
                <w:sz w:val="18"/>
                <w:szCs w:val="18"/>
              </w:rPr>
            </w:pPr>
            <w:r>
              <w:rPr>
                <w:sz w:val="18"/>
                <w:szCs w:val="18"/>
              </w:rPr>
              <w:t>4%</w:t>
            </w:r>
          </w:p>
        </w:tc>
        <w:tc>
          <w:tcPr>
            <w:tcW w:w="73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449922C8" w14:textId="77777777" w:rsidR="00004184" w:rsidRDefault="002C4894">
            <w:pPr>
              <w:widowControl w:val="0"/>
              <w:pBdr>
                <w:top w:val="nil"/>
                <w:left w:val="nil"/>
                <w:bottom w:val="nil"/>
                <w:right w:val="nil"/>
                <w:between w:val="nil"/>
              </w:pBdr>
              <w:jc w:val="right"/>
              <w:rPr>
                <w:b/>
                <w:sz w:val="18"/>
                <w:szCs w:val="18"/>
              </w:rPr>
            </w:pPr>
            <w:r>
              <w:rPr>
                <w:b/>
                <w:sz w:val="18"/>
                <w:szCs w:val="18"/>
              </w:rPr>
              <w:t>10%</w:t>
            </w:r>
          </w:p>
        </w:tc>
      </w:tr>
      <w:tr w:rsidR="00004184" w14:paraId="7904261D" w14:textId="77777777">
        <w:tc>
          <w:tcPr>
            <w:tcW w:w="306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1EBF63D6" w14:textId="77777777" w:rsidR="00004184" w:rsidRDefault="002C4894">
            <w:pPr>
              <w:widowControl w:val="0"/>
              <w:rPr>
                <w:sz w:val="18"/>
                <w:szCs w:val="18"/>
              </w:rPr>
            </w:pPr>
            <w:r>
              <w:rPr>
                <w:sz w:val="18"/>
                <w:szCs w:val="18"/>
              </w:rPr>
              <w:t>Laagfrequente dagondersteuning</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F65BE64" w14:textId="77777777" w:rsidR="00004184" w:rsidRDefault="002C4894">
            <w:pPr>
              <w:widowControl w:val="0"/>
              <w:pBdr>
                <w:top w:val="nil"/>
                <w:left w:val="nil"/>
                <w:bottom w:val="nil"/>
                <w:right w:val="nil"/>
                <w:between w:val="nil"/>
              </w:pBdr>
              <w:jc w:val="right"/>
              <w:rPr>
                <w:sz w:val="18"/>
                <w:szCs w:val="18"/>
              </w:rPr>
            </w:pPr>
            <w:r>
              <w:rPr>
                <w:sz w:val="18"/>
                <w:szCs w:val="18"/>
              </w:rPr>
              <w:t>4%</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D45DE43" w14:textId="77777777" w:rsidR="00004184" w:rsidRDefault="002C4894">
            <w:pPr>
              <w:widowControl w:val="0"/>
              <w:pBdr>
                <w:top w:val="nil"/>
                <w:left w:val="nil"/>
                <w:bottom w:val="nil"/>
                <w:right w:val="nil"/>
                <w:between w:val="nil"/>
              </w:pBdr>
              <w:jc w:val="right"/>
              <w:rPr>
                <w:sz w:val="18"/>
                <w:szCs w:val="18"/>
              </w:rPr>
            </w:pPr>
            <w:r>
              <w:rPr>
                <w:sz w:val="18"/>
                <w:szCs w:val="18"/>
              </w:rPr>
              <w:t>7%</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C6CABAC" w14:textId="77777777" w:rsidR="00004184" w:rsidRDefault="002C4894">
            <w:pPr>
              <w:widowControl w:val="0"/>
              <w:pBdr>
                <w:top w:val="nil"/>
                <w:left w:val="nil"/>
                <w:bottom w:val="nil"/>
                <w:right w:val="nil"/>
                <w:between w:val="nil"/>
              </w:pBdr>
              <w:jc w:val="right"/>
              <w:rPr>
                <w:sz w:val="18"/>
                <w:szCs w:val="18"/>
              </w:rPr>
            </w:pPr>
            <w:r>
              <w:rPr>
                <w:sz w:val="18"/>
                <w:szCs w:val="18"/>
              </w:rPr>
              <w:t>7%</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002BEB9" w14:textId="77777777" w:rsidR="00004184" w:rsidRDefault="002C4894">
            <w:pPr>
              <w:widowControl w:val="0"/>
              <w:pBdr>
                <w:top w:val="nil"/>
                <w:left w:val="nil"/>
                <w:bottom w:val="nil"/>
                <w:right w:val="nil"/>
                <w:between w:val="nil"/>
              </w:pBdr>
              <w:jc w:val="right"/>
              <w:rPr>
                <w:sz w:val="18"/>
                <w:szCs w:val="18"/>
              </w:rPr>
            </w:pPr>
            <w:r>
              <w:rPr>
                <w:sz w:val="18"/>
                <w:szCs w:val="18"/>
              </w:rPr>
              <w:t>8%</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45BA5DB" w14:textId="77777777" w:rsidR="00004184" w:rsidRDefault="002C4894">
            <w:pPr>
              <w:widowControl w:val="0"/>
              <w:pBdr>
                <w:top w:val="nil"/>
                <w:left w:val="nil"/>
                <w:bottom w:val="nil"/>
                <w:right w:val="nil"/>
                <w:between w:val="nil"/>
              </w:pBdr>
              <w:jc w:val="right"/>
              <w:rPr>
                <w:sz w:val="18"/>
                <w:szCs w:val="18"/>
              </w:rPr>
            </w:pPr>
            <w:r>
              <w:rPr>
                <w:sz w:val="18"/>
                <w:szCs w:val="18"/>
              </w:rPr>
              <w:t>10%</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AF6BCEB" w14:textId="77777777" w:rsidR="00004184" w:rsidRDefault="002C4894">
            <w:pPr>
              <w:widowControl w:val="0"/>
              <w:pBdr>
                <w:top w:val="nil"/>
                <w:left w:val="nil"/>
                <w:bottom w:val="nil"/>
                <w:right w:val="nil"/>
                <w:between w:val="nil"/>
              </w:pBdr>
              <w:jc w:val="right"/>
              <w:rPr>
                <w:sz w:val="18"/>
                <w:szCs w:val="18"/>
              </w:rPr>
            </w:pPr>
            <w:r>
              <w:rPr>
                <w:sz w:val="18"/>
                <w:szCs w:val="18"/>
              </w:rPr>
              <w:t>9%</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6BA4E99" w14:textId="77777777" w:rsidR="00004184" w:rsidRDefault="002C4894">
            <w:pPr>
              <w:widowControl w:val="0"/>
              <w:pBdr>
                <w:top w:val="nil"/>
                <w:left w:val="nil"/>
                <w:bottom w:val="nil"/>
                <w:right w:val="nil"/>
                <w:between w:val="nil"/>
              </w:pBdr>
              <w:jc w:val="right"/>
              <w:rPr>
                <w:sz w:val="18"/>
                <w:szCs w:val="18"/>
              </w:rPr>
            </w:pPr>
            <w:r>
              <w:rPr>
                <w:sz w:val="18"/>
                <w:szCs w:val="18"/>
              </w:rPr>
              <w:t>11%</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4662B82" w14:textId="77777777" w:rsidR="00004184" w:rsidRDefault="002C4894">
            <w:pPr>
              <w:widowControl w:val="0"/>
              <w:pBdr>
                <w:top w:val="nil"/>
                <w:left w:val="nil"/>
                <w:bottom w:val="nil"/>
                <w:right w:val="nil"/>
                <w:between w:val="nil"/>
              </w:pBdr>
              <w:jc w:val="right"/>
              <w:rPr>
                <w:sz w:val="18"/>
                <w:szCs w:val="18"/>
              </w:rPr>
            </w:pPr>
            <w:r>
              <w:rPr>
                <w:sz w:val="18"/>
                <w:szCs w:val="18"/>
              </w:rPr>
              <w:t>8%</w:t>
            </w:r>
          </w:p>
        </w:tc>
        <w:tc>
          <w:tcPr>
            <w:tcW w:w="73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1E9FF198" w14:textId="77777777" w:rsidR="00004184" w:rsidRDefault="002C4894">
            <w:pPr>
              <w:widowControl w:val="0"/>
              <w:pBdr>
                <w:top w:val="nil"/>
                <w:left w:val="nil"/>
                <w:bottom w:val="nil"/>
                <w:right w:val="nil"/>
                <w:between w:val="nil"/>
              </w:pBdr>
              <w:jc w:val="right"/>
              <w:rPr>
                <w:b/>
                <w:sz w:val="18"/>
                <w:szCs w:val="18"/>
              </w:rPr>
            </w:pPr>
            <w:r>
              <w:rPr>
                <w:b/>
                <w:sz w:val="18"/>
                <w:szCs w:val="18"/>
              </w:rPr>
              <w:t>8%</w:t>
            </w:r>
          </w:p>
        </w:tc>
      </w:tr>
      <w:tr w:rsidR="00004184" w14:paraId="1AB540A1" w14:textId="77777777">
        <w:tc>
          <w:tcPr>
            <w:tcW w:w="306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2F3714D5" w14:textId="77777777" w:rsidR="00004184" w:rsidRDefault="002C4894">
            <w:pPr>
              <w:widowControl w:val="0"/>
              <w:rPr>
                <w:sz w:val="18"/>
                <w:szCs w:val="18"/>
              </w:rPr>
            </w:pPr>
            <w:r>
              <w:rPr>
                <w:sz w:val="18"/>
                <w:szCs w:val="18"/>
              </w:rPr>
              <w:t>Individuele ondersteuning met kortdurende dag- en/of woonondersteuning</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F26F13D" w14:textId="77777777" w:rsidR="00004184" w:rsidRDefault="002C4894">
            <w:pPr>
              <w:widowControl w:val="0"/>
              <w:pBdr>
                <w:top w:val="nil"/>
                <w:left w:val="nil"/>
                <w:bottom w:val="nil"/>
                <w:right w:val="nil"/>
                <w:between w:val="nil"/>
              </w:pBdr>
              <w:jc w:val="right"/>
              <w:rPr>
                <w:sz w:val="18"/>
                <w:szCs w:val="18"/>
              </w:rPr>
            </w:pPr>
            <w:r>
              <w:rPr>
                <w:sz w:val="18"/>
                <w:szCs w:val="18"/>
              </w:rPr>
              <w:t>2%</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401A466" w14:textId="77777777" w:rsidR="00004184" w:rsidRDefault="002C4894">
            <w:pPr>
              <w:widowControl w:val="0"/>
              <w:pBdr>
                <w:top w:val="nil"/>
                <w:left w:val="nil"/>
                <w:bottom w:val="nil"/>
                <w:right w:val="nil"/>
                <w:between w:val="nil"/>
              </w:pBdr>
              <w:jc w:val="right"/>
              <w:rPr>
                <w:sz w:val="18"/>
                <w:szCs w:val="18"/>
              </w:rPr>
            </w:pPr>
            <w:r>
              <w:rPr>
                <w:sz w:val="18"/>
                <w:szCs w:val="18"/>
              </w:rPr>
              <w:t>1%</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E0CC4FC" w14:textId="77777777" w:rsidR="00004184" w:rsidRDefault="002C4894">
            <w:pPr>
              <w:widowControl w:val="0"/>
              <w:pBdr>
                <w:top w:val="nil"/>
                <w:left w:val="nil"/>
                <w:bottom w:val="nil"/>
                <w:right w:val="nil"/>
                <w:between w:val="nil"/>
              </w:pBdr>
              <w:jc w:val="right"/>
              <w:rPr>
                <w:sz w:val="18"/>
                <w:szCs w:val="18"/>
              </w:rPr>
            </w:pPr>
            <w:r>
              <w:rPr>
                <w:sz w:val="18"/>
                <w:szCs w:val="18"/>
              </w:rPr>
              <w:t>2%</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AEDA88D"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A67FB1F"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2199C31"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B89EC06" w14:textId="77777777" w:rsidR="00004184" w:rsidRDefault="002C4894">
            <w:pPr>
              <w:widowControl w:val="0"/>
              <w:pBdr>
                <w:top w:val="nil"/>
                <w:left w:val="nil"/>
                <w:bottom w:val="nil"/>
                <w:right w:val="nil"/>
                <w:between w:val="nil"/>
              </w:pBdr>
              <w:jc w:val="right"/>
              <w:rPr>
                <w:sz w:val="18"/>
                <w:szCs w:val="18"/>
              </w:rPr>
            </w:pPr>
            <w:r>
              <w:rPr>
                <w:sz w:val="18"/>
                <w:szCs w:val="18"/>
              </w:rPr>
              <w:t>5%</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530957E" w14:textId="77777777" w:rsidR="00004184" w:rsidRDefault="002C4894">
            <w:pPr>
              <w:widowControl w:val="0"/>
              <w:pBdr>
                <w:top w:val="nil"/>
                <w:left w:val="nil"/>
                <w:bottom w:val="nil"/>
                <w:right w:val="nil"/>
                <w:between w:val="nil"/>
              </w:pBdr>
              <w:jc w:val="right"/>
              <w:rPr>
                <w:sz w:val="18"/>
                <w:szCs w:val="18"/>
              </w:rPr>
            </w:pPr>
            <w:r>
              <w:rPr>
                <w:sz w:val="18"/>
                <w:szCs w:val="18"/>
              </w:rPr>
              <w:t>6%</w:t>
            </w:r>
          </w:p>
        </w:tc>
        <w:tc>
          <w:tcPr>
            <w:tcW w:w="73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43E3F184" w14:textId="77777777" w:rsidR="00004184" w:rsidRDefault="002C4894">
            <w:pPr>
              <w:widowControl w:val="0"/>
              <w:pBdr>
                <w:top w:val="nil"/>
                <w:left w:val="nil"/>
                <w:bottom w:val="nil"/>
                <w:right w:val="nil"/>
                <w:between w:val="nil"/>
              </w:pBdr>
              <w:jc w:val="right"/>
              <w:rPr>
                <w:b/>
                <w:sz w:val="18"/>
                <w:szCs w:val="18"/>
              </w:rPr>
            </w:pPr>
            <w:r>
              <w:rPr>
                <w:b/>
                <w:sz w:val="18"/>
                <w:szCs w:val="18"/>
              </w:rPr>
              <w:t>3%</w:t>
            </w:r>
          </w:p>
        </w:tc>
      </w:tr>
      <w:tr w:rsidR="00004184" w14:paraId="52796B0C" w14:textId="77777777">
        <w:tc>
          <w:tcPr>
            <w:tcW w:w="306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367D14A4" w14:textId="77777777" w:rsidR="00004184" w:rsidRDefault="002C4894">
            <w:pPr>
              <w:widowControl w:val="0"/>
              <w:rPr>
                <w:sz w:val="18"/>
                <w:szCs w:val="18"/>
              </w:rPr>
            </w:pPr>
            <w:r>
              <w:rPr>
                <w:sz w:val="18"/>
                <w:szCs w:val="18"/>
              </w:rPr>
              <w:t>Enkel globale ondersteuning</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78D9B3C" w14:textId="77777777" w:rsidR="00004184" w:rsidRDefault="002C4894">
            <w:pPr>
              <w:widowControl w:val="0"/>
              <w:pBdr>
                <w:top w:val="nil"/>
                <w:left w:val="nil"/>
                <w:bottom w:val="nil"/>
                <w:right w:val="nil"/>
                <w:between w:val="nil"/>
              </w:pBdr>
              <w:jc w:val="right"/>
              <w:rPr>
                <w:sz w:val="18"/>
                <w:szCs w:val="18"/>
              </w:rPr>
            </w:pPr>
            <w:r>
              <w:rPr>
                <w:sz w:val="18"/>
                <w:szCs w:val="18"/>
              </w:rPr>
              <w:t>16%</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E894DD4" w14:textId="77777777" w:rsidR="00004184" w:rsidRDefault="002C4894">
            <w:pPr>
              <w:widowControl w:val="0"/>
              <w:pBdr>
                <w:top w:val="nil"/>
                <w:left w:val="nil"/>
                <w:bottom w:val="nil"/>
                <w:right w:val="nil"/>
                <w:between w:val="nil"/>
              </w:pBdr>
              <w:jc w:val="right"/>
              <w:rPr>
                <w:sz w:val="18"/>
                <w:szCs w:val="18"/>
              </w:rPr>
            </w:pPr>
            <w:r>
              <w:rPr>
                <w:sz w:val="18"/>
                <w:szCs w:val="18"/>
              </w:rPr>
              <w:t>20%</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47B6966" w14:textId="77777777" w:rsidR="00004184" w:rsidRDefault="002C4894">
            <w:pPr>
              <w:widowControl w:val="0"/>
              <w:pBdr>
                <w:top w:val="nil"/>
                <w:left w:val="nil"/>
                <w:bottom w:val="nil"/>
                <w:right w:val="nil"/>
                <w:between w:val="nil"/>
              </w:pBdr>
              <w:jc w:val="right"/>
              <w:rPr>
                <w:sz w:val="18"/>
                <w:szCs w:val="18"/>
              </w:rPr>
            </w:pPr>
            <w:r>
              <w:rPr>
                <w:sz w:val="18"/>
                <w:szCs w:val="18"/>
              </w:rPr>
              <w:t>26%</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D874E69" w14:textId="77777777" w:rsidR="00004184" w:rsidRDefault="002C4894">
            <w:pPr>
              <w:widowControl w:val="0"/>
              <w:pBdr>
                <w:top w:val="nil"/>
                <w:left w:val="nil"/>
                <w:bottom w:val="nil"/>
                <w:right w:val="nil"/>
                <w:between w:val="nil"/>
              </w:pBdr>
              <w:jc w:val="right"/>
              <w:rPr>
                <w:sz w:val="18"/>
                <w:szCs w:val="18"/>
              </w:rPr>
            </w:pPr>
            <w:r>
              <w:rPr>
                <w:sz w:val="18"/>
                <w:szCs w:val="18"/>
              </w:rPr>
              <w:t>30%</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AD8029C" w14:textId="77777777" w:rsidR="00004184" w:rsidRDefault="002C4894">
            <w:pPr>
              <w:widowControl w:val="0"/>
              <w:pBdr>
                <w:top w:val="nil"/>
                <w:left w:val="nil"/>
                <w:bottom w:val="nil"/>
                <w:right w:val="nil"/>
                <w:between w:val="nil"/>
              </w:pBdr>
              <w:jc w:val="right"/>
              <w:rPr>
                <w:sz w:val="18"/>
                <w:szCs w:val="18"/>
              </w:rPr>
            </w:pPr>
            <w:r>
              <w:rPr>
                <w:sz w:val="18"/>
                <w:szCs w:val="18"/>
              </w:rPr>
              <w:t>30%</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BE90D2A" w14:textId="77777777" w:rsidR="00004184" w:rsidRDefault="002C4894">
            <w:pPr>
              <w:widowControl w:val="0"/>
              <w:pBdr>
                <w:top w:val="nil"/>
                <w:left w:val="nil"/>
                <w:bottom w:val="nil"/>
                <w:right w:val="nil"/>
                <w:between w:val="nil"/>
              </w:pBdr>
              <w:jc w:val="right"/>
              <w:rPr>
                <w:sz w:val="18"/>
                <w:szCs w:val="18"/>
              </w:rPr>
            </w:pPr>
            <w:r>
              <w:rPr>
                <w:sz w:val="18"/>
                <w:szCs w:val="18"/>
              </w:rPr>
              <w:t>28%</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6AACCB7" w14:textId="77777777" w:rsidR="00004184" w:rsidRDefault="002C4894">
            <w:pPr>
              <w:widowControl w:val="0"/>
              <w:pBdr>
                <w:top w:val="nil"/>
                <w:left w:val="nil"/>
                <w:bottom w:val="nil"/>
                <w:right w:val="nil"/>
                <w:between w:val="nil"/>
              </w:pBdr>
              <w:jc w:val="right"/>
              <w:rPr>
                <w:sz w:val="18"/>
                <w:szCs w:val="18"/>
              </w:rPr>
            </w:pPr>
            <w:r>
              <w:rPr>
                <w:sz w:val="18"/>
                <w:szCs w:val="18"/>
              </w:rPr>
              <w:t>27%</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17C54C3" w14:textId="77777777" w:rsidR="00004184" w:rsidRDefault="002C4894">
            <w:pPr>
              <w:widowControl w:val="0"/>
              <w:pBdr>
                <w:top w:val="nil"/>
                <w:left w:val="nil"/>
                <w:bottom w:val="nil"/>
                <w:right w:val="nil"/>
                <w:between w:val="nil"/>
              </w:pBdr>
              <w:jc w:val="right"/>
              <w:rPr>
                <w:sz w:val="18"/>
                <w:szCs w:val="18"/>
              </w:rPr>
            </w:pPr>
            <w:r>
              <w:rPr>
                <w:sz w:val="18"/>
                <w:szCs w:val="18"/>
              </w:rPr>
              <w:t>26%</w:t>
            </w:r>
          </w:p>
        </w:tc>
        <w:tc>
          <w:tcPr>
            <w:tcW w:w="73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19CC6CDF" w14:textId="77777777" w:rsidR="00004184" w:rsidRDefault="002C4894">
            <w:pPr>
              <w:widowControl w:val="0"/>
              <w:pBdr>
                <w:top w:val="nil"/>
                <w:left w:val="nil"/>
                <w:bottom w:val="nil"/>
                <w:right w:val="nil"/>
                <w:between w:val="nil"/>
              </w:pBdr>
              <w:jc w:val="right"/>
              <w:rPr>
                <w:b/>
                <w:sz w:val="18"/>
                <w:szCs w:val="18"/>
              </w:rPr>
            </w:pPr>
            <w:r>
              <w:rPr>
                <w:b/>
                <w:sz w:val="18"/>
                <w:szCs w:val="18"/>
              </w:rPr>
              <w:t>25%</w:t>
            </w:r>
          </w:p>
        </w:tc>
      </w:tr>
      <w:tr w:rsidR="00004184" w14:paraId="0E7C9638" w14:textId="77777777">
        <w:tc>
          <w:tcPr>
            <w:tcW w:w="306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170C8E01" w14:textId="77777777" w:rsidR="00004184" w:rsidRDefault="002C4894">
            <w:pPr>
              <w:widowControl w:val="0"/>
              <w:rPr>
                <w:sz w:val="18"/>
                <w:szCs w:val="18"/>
              </w:rPr>
            </w:pPr>
            <w:r>
              <w:rPr>
                <w:sz w:val="18"/>
                <w:szCs w:val="18"/>
              </w:rPr>
              <w:t>Enkel praktische hulp</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7B0880A" w14:textId="77777777" w:rsidR="00004184" w:rsidRDefault="002C4894">
            <w:pPr>
              <w:widowControl w:val="0"/>
              <w:pBdr>
                <w:top w:val="nil"/>
                <w:left w:val="nil"/>
                <w:bottom w:val="nil"/>
                <w:right w:val="nil"/>
                <w:between w:val="nil"/>
              </w:pBdr>
              <w:jc w:val="right"/>
              <w:rPr>
                <w:sz w:val="18"/>
                <w:szCs w:val="18"/>
              </w:rPr>
            </w:pPr>
            <w:r>
              <w:rPr>
                <w:sz w:val="18"/>
                <w:szCs w:val="18"/>
              </w:rPr>
              <w:t>2%</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A5FD302" w14:textId="77777777" w:rsidR="00004184" w:rsidRDefault="002C4894">
            <w:pPr>
              <w:widowControl w:val="0"/>
              <w:pBdr>
                <w:top w:val="nil"/>
                <w:left w:val="nil"/>
                <w:bottom w:val="nil"/>
                <w:right w:val="nil"/>
                <w:between w:val="nil"/>
              </w:pBdr>
              <w:jc w:val="right"/>
              <w:rPr>
                <w:sz w:val="18"/>
                <w:szCs w:val="18"/>
              </w:rPr>
            </w:pPr>
            <w:r>
              <w:rPr>
                <w:sz w:val="18"/>
                <w:szCs w:val="18"/>
              </w:rPr>
              <w:t>1%</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92EB25E" w14:textId="77777777" w:rsidR="00004184" w:rsidRDefault="002C4894">
            <w:pPr>
              <w:widowControl w:val="0"/>
              <w:pBdr>
                <w:top w:val="nil"/>
                <w:left w:val="nil"/>
                <w:bottom w:val="nil"/>
                <w:right w:val="nil"/>
                <w:between w:val="nil"/>
              </w:pBdr>
              <w:jc w:val="right"/>
              <w:rPr>
                <w:sz w:val="18"/>
                <w:szCs w:val="18"/>
              </w:rPr>
            </w:pPr>
            <w:r>
              <w:rPr>
                <w:sz w:val="18"/>
                <w:szCs w:val="18"/>
              </w:rPr>
              <w:t>1%</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F7D944B"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FAEDA6A" w14:textId="77777777" w:rsidR="00004184" w:rsidRDefault="002C4894">
            <w:pPr>
              <w:widowControl w:val="0"/>
              <w:pBdr>
                <w:top w:val="nil"/>
                <w:left w:val="nil"/>
                <w:bottom w:val="nil"/>
                <w:right w:val="nil"/>
                <w:between w:val="nil"/>
              </w:pBdr>
              <w:jc w:val="right"/>
              <w:rPr>
                <w:sz w:val="18"/>
                <w:szCs w:val="18"/>
              </w:rPr>
            </w:pPr>
            <w:r>
              <w:rPr>
                <w:sz w:val="18"/>
                <w:szCs w:val="18"/>
              </w:rPr>
              <w:t>4%</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1FDCDD5" w14:textId="77777777" w:rsidR="00004184" w:rsidRDefault="002C4894">
            <w:pPr>
              <w:widowControl w:val="0"/>
              <w:pBdr>
                <w:top w:val="nil"/>
                <w:left w:val="nil"/>
                <w:bottom w:val="nil"/>
                <w:right w:val="nil"/>
                <w:between w:val="nil"/>
              </w:pBdr>
              <w:jc w:val="right"/>
              <w:rPr>
                <w:sz w:val="18"/>
                <w:szCs w:val="18"/>
              </w:rPr>
            </w:pPr>
            <w:r>
              <w:rPr>
                <w:sz w:val="18"/>
                <w:szCs w:val="18"/>
              </w:rPr>
              <w:t>5%</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0CE1621" w14:textId="77777777" w:rsidR="00004184" w:rsidRDefault="002C4894">
            <w:pPr>
              <w:widowControl w:val="0"/>
              <w:pBdr>
                <w:top w:val="nil"/>
                <w:left w:val="nil"/>
                <w:bottom w:val="nil"/>
                <w:right w:val="nil"/>
                <w:between w:val="nil"/>
              </w:pBdr>
              <w:jc w:val="right"/>
              <w:rPr>
                <w:sz w:val="18"/>
                <w:szCs w:val="18"/>
              </w:rPr>
            </w:pPr>
            <w:r>
              <w:rPr>
                <w:sz w:val="18"/>
                <w:szCs w:val="18"/>
              </w:rPr>
              <w:t>7%</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D33E135" w14:textId="77777777" w:rsidR="00004184" w:rsidRDefault="002C4894">
            <w:pPr>
              <w:widowControl w:val="0"/>
              <w:pBdr>
                <w:top w:val="nil"/>
                <w:left w:val="nil"/>
                <w:bottom w:val="nil"/>
                <w:right w:val="nil"/>
                <w:between w:val="nil"/>
              </w:pBdr>
              <w:jc w:val="right"/>
              <w:rPr>
                <w:sz w:val="18"/>
                <w:szCs w:val="18"/>
              </w:rPr>
            </w:pPr>
            <w:r>
              <w:rPr>
                <w:sz w:val="18"/>
                <w:szCs w:val="18"/>
              </w:rPr>
              <w:t>13%</w:t>
            </w:r>
          </w:p>
        </w:tc>
        <w:tc>
          <w:tcPr>
            <w:tcW w:w="73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1A537357" w14:textId="77777777" w:rsidR="00004184" w:rsidRDefault="002C4894">
            <w:pPr>
              <w:widowControl w:val="0"/>
              <w:pBdr>
                <w:top w:val="nil"/>
                <w:left w:val="nil"/>
                <w:bottom w:val="nil"/>
                <w:right w:val="nil"/>
                <w:between w:val="nil"/>
              </w:pBdr>
              <w:jc w:val="right"/>
              <w:rPr>
                <w:b/>
                <w:sz w:val="18"/>
                <w:szCs w:val="18"/>
              </w:rPr>
            </w:pPr>
            <w:r>
              <w:rPr>
                <w:b/>
                <w:sz w:val="18"/>
                <w:szCs w:val="18"/>
              </w:rPr>
              <w:t>3%</w:t>
            </w:r>
          </w:p>
        </w:tc>
      </w:tr>
      <w:tr w:rsidR="00004184" w14:paraId="11AC28A6" w14:textId="77777777">
        <w:tc>
          <w:tcPr>
            <w:tcW w:w="306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5C9B8C01" w14:textId="77777777" w:rsidR="00004184" w:rsidRDefault="002C4894">
            <w:pPr>
              <w:widowControl w:val="0"/>
              <w:rPr>
                <w:sz w:val="18"/>
                <w:szCs w:val="18"/>
              </w:rPr>
            </w:pPr>
            <w:r>
              <w:rPr>
                <w:sz w:val="18"/>
                <w:szCs w:val="18"/>
              </w:rPr>
              <w:t>Enkel psychosociale ondersteuning</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656DBE7"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D3F0914"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64C2E23"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392E7CE"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5D3A3AC"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33AF585"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7E9C8DC"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ECB55B8"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3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59A45DB7" w14:textId="77777777" w:rsidR="00004184" w:rsidRDefault="002C4894">
            <w:pPr>
              <w:widowControl w:val="0"/>
              <w:pBdr>
                <w:top w:val="nil"/>
                <w:left w:val="nil"/>
                <w:bottom w:val="nil"/>
                <w:right w:val="nil"/>
                <w:between w:val="nil"/>
              </w:pBdr>
              <w:jc w:val="right"/>
              <w:rPr>
                <w:b/>
                <w:sz w:val="18"/>
                <w:szCs w:val="18"/>
              </w:rPr>
            </w:pPr>
            <w:r>
              <w:rPr>
                <w:b/>
                <w:sz w:val="18"/>
                <w:szCs w:val="18"/>
              </w:rPr>
              <w:t>0%</w:t>
            </w:r>
          </w:p>
        </w:tc>
      </w:tr>
      <w:tr w:rsidR="00004184" w14:paraId="643EE6DD" w14:textId="77777777">
        <w:tc>
          <w:tcPr>
            <w:tcW w:w="306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14A022C0" w14:textId="77777777" w:rsidR="00004184" w:rsidRDefault="002C4894">
            <w:pPr>
              <w:widowControl w:val="0"/>
              <w:rPr>
                <w:sz w:val="18"/>
                <w:szCs w:val="18"/>
              </w:rPr>
            </w:pPr>
            <w:r>
              <w:rPr>
                <w:sz w:val="18"/>
                <w:szCs w:val="18"/>
              </w:rPr>
              <w:t>Enkel kortdurende ondersteuning</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E61ED4D"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DD97CBC"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B93295D"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7A6B25E"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115BB56"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9C07708"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7A34EDE"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F155B3D"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3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3159FCAB" w14:textId="77777777" w:rsidR="00004184" w:rsidRDefault="002C4894">
            <w:pPr>
              <w:widowControl w:val="0"/>
              <w:pBdr>
                <w:top w:val="nil"/>
                <w:left w:val="nil"/>
                <w:bottom w:val="nil"/>
                <w:right w:val="nil"/>
                <w:between w:val="nil"/>
              </w:pBdr>
              <w:jc w:val="right"/>
              <w:rPr>
                <w:b/>
                <w:sz w:val="18"/>
                <w:szCs w:val="18"/>
              </w:rPr>
            </w:pPr>
            <w:r>
              <w:rPr>
                <w:b/>
                <w:sz w:val="18"/>
                <w:szCs w:val="18"/>
              </w:rPr>
              <w:t>0%</w:t>
            </w:r>
          </w:p>
        </w:tc>
      </w:tr>
      <w:tr w:rsidR="00004184" w14:paraId="6E180898" w14:textId="77777777">
        <w:tc>
          <w:tcPr>
            <w:tcW w:w="306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5C2B95B5" w14:textId="77777777" w:rsidR="00004184" w:rsidRDefault="002C4894">
            <w:pPr>
              <w:widowControl w:val="0"/>
              <w:rPr>
                <w:b/>
                <w:sz w:val="18"/>
                <w:szCs w:val="18"/>
              </w:rPr>
            </w:pPr>
            <w:r>
              <w:rPr>
                <w:b/>
                <w:sz w:val="18"/>
                <w:szCs w:val="18"/>
              </w:rPr>
              <w:t xml:space="preserve">Totaal aantal </w:t>
            </w:r>
          </w:p>
        </w:tc>
        <w:tc>
          <w:tcPr>
            <w:tcW w:w="73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0F1B3066" w14:textId="77777777" w:rsidR="00004184" w:rsidRDefault="002C4894">
            <w:pPr>
              <w:widowControl w:val="0"/>
              <w:pBdr>
                <w:top w:val="nil"/>
                <w:left w:val="nil"/>
                <w:bottom w:val="nil"/>
                <w:right w:val="nil"/>
                <w:between w:val="nil"/>
              </w:pBdr>
              <w:jc w:val="right"/>
              <w:rPr>
                <w:b/>
                <w:sz w:val="18"/>
                <w:szCs w:val="18"/>
              </w:rPr>
            </w:pPr>
            <w:r>
              <w:rPr>
                <w:b/>
                <w:sz w:val="18"/>
                <w:szCs w:val="18"/>
              </w:rPr>
              <w:t>308</w:t>
            </w:r>
          </w:p>
          <w:p w14:paraId="211C8542" w14:textId="77777777" w:rsidR="00004184" w:rsidRDefault="002C4894">
            <w:pPr>
              <w:widowControl w:val="0"/>
              <w:jc w:val="right"/>
              <w:rPr>
                <w:b/>
                <w:sz w:val="18"/>
                <w:szCs w:val="18"/>
              </w:rPr>
            </w:pPr>
            <w:r>
              <w:rPr>
                <w:b/>
                <w:sz w:val="18"/>
                <w:szCs w:val="18"/>
              </w:rPr>
              <w:t>(100%)</w:t>
            </w:r>
          </w:p>
        </w:tc>
        <w:tc>
          <w:tcPr>
            <w:tcW w:w="73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5E310466" w14:textId="77777777" w:rsidR="00004184" w:rsidRDefault="002C4894">
            <w:pPr>
              <w:widowControl w:val="0"/>
              <w:pBdr>
                <w:top w:val="nil"/>
                <w:left w:val="nil"/>
                <w:bottom w:val="nil"/>
                <w:right w:val="nil"/>
                <w:between w:val="nil"/>
              </w:pBdr>
              <w:jc w:val="right"/>
              <w:rPr>
                <w:b/>
                <w:sz w:val="18"/>
                <w:szCs w:val="18"/>
              </w:rPr>
            </w:pPr>
            <w:r>
              <w:rPr>
                <w:b/>
                <w:sz w:val="18"/>
                <w:szCs w:val="18"/>
              </w:rPr>
              <w:t>5.074</w:t>
            </w:r>
          </w:p>
          <w:p w14:paraId="1982AB94" w14:textId="77777777" w:rsidR="00004184" w:rsidRDefault="002C4894">
            <w:pPr>
              <w:widowControl w:val="0"/>
              <w:jc w:val="right"/>
              <w:rPr>
                <w:b/>
                <w:sz w:val="18"/>
                <w:szCs w:val="18"/>
              </w:rPr>
            </w:pPr>
            <w:r>
              <w:rPr>
                <w:b/>
                <w:sz w:val="18"/>
                <w:szCs w:val="18"/>
              </w:rPr>
              <w:t>(100%)</w:t>
            </w:r>
          </w:p>
        </w:tc>
        <w:tc>
          <w:tcPr>
            <w:tcW w:w="73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44FCFD2B" w14:textId="77777777" w:rsidR="00004184" w:rsidRDefault="002C4894">
            <w:pPr>
              <w:widowControl w:val="0"/>
              <w:pBdr>
                <w:top w:val="nil"/>
                <w:left w:val="nil"/>
                <w:bottom w:val="nil"/>
                <w:right w:val="nil"/>
                <w:between w:val="nil"/>
              </w:pBdr>
              <w:jc w:val="right"/>
              <w:rPr>
                <w:b/>
                <w:sz w:val="18"/>
                <w:szCs w:val="18"/>
              </w:rPr>
            </w:pPr>
            <w:r>
              <w:rPr>
                <w:b/>
                <w:sz w:val="18"/>
                <w:szCs w:val="18"/>
              </w:rPr>
              <w:t>1.937</w:t>
            </w:r>
          </w:p>
          <w:p w14:paraId="38894180" w14:textId="77777777" w:rsidR="00004184" w:rsidRDefault="002C4894">
            <w:pPr>
              <w:widowControl w:val="0"/>
              <w:jc w:val="right"/>
              <w:rPr>
                <w:b/>
                <w:sz w:val="18"/>
                <w:szCs w:val="18"/>
              </w:rPr>
            </w:pPr>
            <w:r>
              <w:rPr>
                <w:b/>
                <w:sz w:val="18"/>
                <w:szCs w:val="18"/>
              </w:rPr>
              <w:t>(100%)</w:t>
            </w:r>
          </w:p>
        </w:tc>
        <w:tc>
          <w:tcPr>
            <w:tcW w:w="73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04A28E0A" w14:textId="77777777" w:rsidR="00004184" w:rsidRDefault="002C4894">
            <w:pPr>
              <w:widowControl w:val="0"/>
              <w:pBdr>
                <w:top w:val="nil"/>
                <w:left w:val="nil"/>
                <w:bottom w:val="nil"/>
                <w:right w:val="nil"/>
                <w:between w:val="nil"/>
              </w:pBdr>
              <w:jc w:val="right"/>
              <w:rPr>
                <w:b/>
                <w:sz w:val="18"/>
                <w:szCs w:val="18"/>
              </w:rPr>
            </w:pPr>
            <w:r>
              <w:rPr>
                <w:b/>
                <w:sz w:val="18"/>
                <w:szCs w:val="18"/>
              </w:rPr>
              <w:t>2.519</w:t>
            </w:r>
          </w:p>
          <w:p w14:paraId="6B2FD47F" w14:textId="77777777" w:rsidR="00004184" w:rsidRDefault="002C4894">
            <w:pPr>
              <w:widowControl w:val="0"/>
              <w:jc w:val="right"/>
              <w:rPr>
                <w:b/>
                <w:sz w:val="18"/>
                <w:szCs w:val="18"/>
              </w:rPr>
            </w:pPr>
            <w:r>
              <w:rPr>
                <w:b/>
                <w:sz w:val="18"/>
                <w:szCs w:val="18"/>
              </w:rPr>
              <w:t>(100%)</w:t>
            </w:r>
          </w:p>
        </w:tc>
        <w:tc>
          <w:tcPr>
            <w:tcW w:w="73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24F7F530" w14:textId="77777777" w:rsidR="00004184" w:rsidRDefault="002C4894">
            <w:pPr>
              <w:widowControl w:val="0"/>
              <w:pBdr>
                <w:top w:val="nil"/>
                <w:left w:val="nil"/>
                <w:bottom w:val="nil"/>
                <w:right w:val="nil"/>
                <w:between w:val="nil"/>
              </w:pBdr>
              <w:jc w:val="right"/>
              <w:rPr>
                <w:b/>
                <w:sz w:val="18"/>
                <w:szCs w:val="18"/>
              </w:rPr>
            </w:pPr>
            <w:r>
              <w:rPr>
                <w:b/>
                <w:sz w:val="18"/>
                <w:szCs w:val="18"/>
              </w:rPr>
              <w:t>2.054</w:t>
            </w:r>
          </w:p>
          <w:p w14:paraId="5785FF63" w14:textId="77777777" w:rsidR="00004184" w:rsidRDefault="002C4894">
            <w:pPr>
              <w:widowControl w:val="0"/>
              <w:jc w:val="right"/>
              <w:rPr>
                <w:b/>
                <w:sz w:val="18"/>
                <w:szCs w:val="18"/>
              </w:rPr>
            </w:pPr>
            <w:r>
              <w:rPr>
                <w:b/>
                <w:sz w:val="18"/>
                <w:szCs w:val="18"/>
              </w:rPr>
              <w:t>(100%)</w:t>
            </w:r>
          </w:p>
        </w:tc>
        <w:tc>
          <w:tcPr>
            <w:tcW w:w="73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4AA367B5" w14:textId="77777777" w:rsidR="00004184" w:rsidRDefault="002C4894">
            <w:pPr>
              <w:widowControl w:val="0"/>
              <w:pBdr>
                <w:top w:val="nil"/>
                <w:left w:val="nil"/>
                <w:bottom w:val="nil"/>
                <w:right w:val="nil"/>
                <w:between w:val="nil"/>
              </w:pBdr>
              <w:jc w:val="right"/>
              <w:rPr>
                <w:b/>
                <w:sz w:val="18"/>
                <w:szCs w:val="18"/>
              </w:rPr>
            </w:pPr>
            <w:r>
              <w:rPr>
                <w:b/>
                <w:sz w:val="18"/>
                <w:szCs w:val="18"/>
              </w:rPr>
              <w:t>2.577</w:t>
            </w:r>
          </w:p>
          <w:p w14:paraId="79CE766C" w14:textId="77777777" w:rsidR="00004184" w:rsidRDefault="002C4894">
            <w:pPr>
              <w:widowControl w:val="0"/>
              <w:jc w:val="right"/>
              <w:rPr>
                <w:b/>
                <w:sz w:val="18"/>
                <w:szCs w:val="18"/>
              </w:rPr>
            </w:pPr>
            <w:r>
              <w:rPr>
                <w:b/>
                <w:sz w:val="18"/>
                <w:szCs w:val="18"/>
              </w:rPr>
              <w:t>(100%)</w:t>
            </w:r>
          </w:p>
        </w:tc>
        <w:tc>
          <w:tcPr>
            <w:tcW w:w="73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00A20E1D" w14:textId="77777777" w:rsidR="00004184" w:rsidRDefault="002C4894">
            <w:pPr>
              <w:widowControl w:val="0"/>
              <w:pBdr>
                <w:top w:val="nil"/>
                <w:left w:val="nil"/>
                <w:bottom w:val="nil"/>
                <w:right w:val="nil"/>
                <w:between w:val="nil"/>
              </w:pBdr>
              <w:jc w:val="right"/>
              <w:rPr>
                <w:b/>
                <w:sz w:val="18"/>
                <w:szCs w:val="18"/>
              </w:rPr>
            </w:pPr>
            <w:r>
              <w:rPr>
                <w:b/>
                <w:sz w:val="18"/>
                <w:szCs w:val="18"/>
              </w:rPr>
              <w:t>2.356</w:t>
            </w:r>
          </w:p>
          <w:p w14:paraId="64043232" w14:textId="77777777" w:rsidR="00004184" w:rsidRDefault="002C4894">
            <w:pPr>
              <w:widowControl w:val="0"/>
              <w:jc w:val="right"/>
              <w:rPr>
                <w:b/>
                <w:sz w:val="18"/>
                <w:szCs w:val="18"/>
              </w:rPr>
            </w:pPr>
            <w:r>
              <w:rPr>
                <w:b/>
                <w:sz w:val="18"/>
                <w:szCs w:val="18"/>
              </w:rPr>
              <w:t>(100%)</w:t>
            </w:r>
          </w:p>
        </w:tc>
        <w:tc>
          <w:tcPr>
            <w:tcW w:w="73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100682D5" w14:textId="77777777" w:rsidR="00004184" w:rsidRDefault="002C4894">
            <w:pPr>
              <w:widowControl w:val="0"/>
              <w:pBdr>
                <w:top w:val="nil"/>
                <w:left w:val="nil"/>
                <w:bottom w:val="nil"/>
                <w:right w:val="nil"/>
                <w:between w:val="nil"/>
              </w:pBdr>
              <w:jc w:val="right"/>
              <w:rPr>
                <w:b/>
                <w:sz w:val="18"/>
                <w:szCs w:val="18"/>
              </w:rPr>
            </w:pPr>
            <w:r>
              <w:rPr>
                <w:b/>
                <w:sz w:val="18"/>
                <w:szCs w:val="18"/>
              </w:rPr>
              <w:t>449</w:t>
            </w:r>
          </w:p>
          <w:p w14:paraId="64D5DC13" w14:textId="77777777" w:rsidR="00004184" w:rsidRDefault="002C4894">
            <w:pPr>
              <w:widowControl w:val="0"/>
              <w:jc w:val="right"/>
              <w:rPr>
                <w:b/>
                <w:sz w:val="18"/>
                <w:szCs w:val="18"/>
              </w:rPr>
            </w:pPr>
            <w:r>
              <w:rPr>
                <w:b/>
                <w:sz w:val="18"/>
                <w:szCs w:val="18"/>
              </w:rPr>
              <w:t>(100%)</w:t>
            </w:r>
          </w:p>
        </w:tc>
        <w:tc>
          <w:tcPr>
            <w:tcW w:w="73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7B68B5AB" w14:textId="77777777" w:rsidR="00004184" w:rsidRDefault="002C4894">
            <w:pPr>
              <w:widowControl w:val="0"/>
              <w:pBdr>
                <w:top w:val="nil"/>
                <w:left w:val="nil"/>
                <w:bottom w:val="nil"/>
                <w:right w:val="nil"/>
                <w:between w:val="nil"/>
              </w:pBdr>
              <w:jc w:val="right"/>
              <w:rPr>
                <w:b/>
                <w:sz w:val="18"/>
                <w:szCs w:val="18"/>
              </w:rPr>
            </w:pPr>
            <w:r>
              <w:rPr>
                <w:b/>
                <w:sz w:val="18"/>
                <w:szCs w:val="18"/>
              </w:rPr>
              <w:t>17.274</w:t>
            </w:r>
          </w:p>
          <w:p w14:paraId="7B0E491E" w14:textId="77777777" w:rsidR="00004184" w:rsidRDefault="002C4894">
            <w:pPr>
              <w:widowControl w:val="0"/>
              <w:jc w:val="right"/>
              <w:rPr>
                <w:b/>
                <w:sz w:val="18"/>
                <w:szCs w:val="18"/>
              </w:rPr>
            </w:pPr>
            <w:r>
              <w:rPr>
                <w:b/>
                <w:sz w:val="18"/>
                <w:szCs w:val="18"/>
              </w:rPr>
              <w:t>(100%)</w:t>
            </w:r>
          </w:p>
        </w:tc>
      </w:tr>
    </w:tbl>
    <w:p w14:paraId="2B0EA36F" w14:textId="77777777" w:rsidR="00004184" w:rsidRDefault="00004184">
      <w:pPr>
        <w:rPr>
          <w:color w:val="FF00FF"/>
        </w:rPr>
      </w:pPr>
    </w:p>
    <w:p w14:paraId="6BA0A8AC" w14:textId="77777777" w:rsidR="00004184" w:rsidRDefault="002C4894">
      <w:pPr>
        <w:numPr>
          <w:ilvl w:val="0"/>
          <w:numId w:val="8"/>
        </w:numPr>
        <w:spacing w:after="200"/>
      </w:pPr>
      <w:r>
        <w:t>H</w:t>
      </w:r>
      <w:r>
        <w:t>oe ouder de leeftijd op het moment van indiening van het ondersteuningsplan, hoe hoger het percentage vragen naar voltijdse ondersteuning. Bij jongeren tussen 18 en 25 jaar is dat ongeveer 30 %, terwijl dat bij de leeftijdscategorieën ouder dan 46 jaar eer</w:t>
      </w:r>
      <w:r>
        <w:t>der rond de 40 % ligt. Een uitzondering zien we bij de 17-jarigen: daar zien we ook een hoog percentage voltijdse ondersteuning (38 %).</w:t>
      </w:r>
    </w:p>
    <w:p w14:paraId="0D73B60A" w14:textId="77777777" w:rsidR="00004184" w:rsidRDefault="002C4894">
      <w:pPr>
        <w:numPr>
          <w:ilvl w:val="0"/>
          <w:numId w:val="8"/>
        </w:numPr>
        <w:spacing w:after="200"/>
      </w:pPr>
      <w:r>
        <w:t>Het percentage dagondersteuning ligt dan weer hoger bij jongeren (23 % hoog- en laagfrequent samen bij de groep jonger d</w:t>
      </w:r>
      <w:r>
        <w:t xml:space="preserve">an 22) dan bij ouderen (16 % bij 56-65 en 12 % bij 65+). </w:t>
      </w:r>
    </w:p>
    <w:p w14:paraId="2B1B524F" w14:textId="77777777" w:rsidR="00004184" w:rsidRDefault="002C4894">
      <w:pPr>
        <w:spacing w:after="200"/>
        <w:rPr>
          <w:b/>
        </w:rPr>
      </w:pPr>
      <w:r>
        <w:br w:type="page"/>
      </w:r>
    </w:p>
    <w:p w14:paraId="52316EC6" w14:textId="77777777" w:rsidR="00004184" w:rsidRDefault="002C4894">
      <w:pPr>
        <w:spacing w:after="200"/>
        <w:rPr>
          <w:b/>
        </w:rPr>
      </w:pPr>
      <w:r>
        <w:rPr>
          <w:b/>
        </w:rPr>
        <w:lastRenderedPageBreak/>
        <w:t>Tabel 66: Gevraagde combinatie van ondersteuningsfuncties procedure (voor meer info over de procedures, zie bijlage)</w:t>
      </w:r>
    </w:p>
    <w:tbl>
      <w:tblPr>
        <w:tblStyle w:val="affff0"/>
        <w:tblW w:w="97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886"/>
        <w:gridCol w:w="887"/>
        <w:gridCol w:w="887"/>
        <w:gridCol w:w="887"/>
        <w:gridCol w:w="887"/>
        <w:gridCol w:w="887"/>
        <w:gridCol w:w="887"/>
        <w:gridCol w:w="887"/>
        <w:gridCol w:w="600"/>
      </w:tblGrid>
      <w:tr w:rsidR="00004184" w14:paraId="3123087C" w14:textId="77777777">
        <w:tc>
          <w:tcPr>
            <w:tcW w:w="202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4D73861C" w14:textId="77777777" w:rsidR="00004184" w:rsidRDefault="00004184">
            <w:pPr>
              <w:widowControl w:val="0"/>
              <w:pBdr>
                <w:top w:val="nil"/>
                <w:left w:val="nil"/>
                <w:bottom w:val="nil"/>
                <w:right w:val="nil"/>
                <w:between w:val="nil"/>
              </w:pBdr>
              <w:rPr>
                <w:b/>
                <w:color w:val="FFFFFF"/>
                <w:sz w:val="18"/>
                <w:szCs w:val="18"/>
              </w:rPr>
            </w:pPr>
          </w:p>
        </w:tc>
        <w:tc>
          <w:tcPr>
            <w:tcW w:w="886"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63ECB464"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PVB (na) nood-</w:t>
            </w:r>
            <w:r>
              <w:rPr>
                <w:b/>
                <w:color w:val="FFFFFF"/>
                <w:sz w:val="18"/>
                <w:szCs w:val="18"/>
              </w:rPr>
              <w:br/>
              <w:t>situatie</w:t>
            </w:r>
          </w:p>
        </w:tc>
        <w:tc>
          <w:tcPr>
            <w:tcW w:w="886"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0AD14077"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PVB continue-ring PAB</w:t>
            </w:r>
          </w:p>
        </w:tc>
        <w:tc>
          <w:tcPr>
            <w:tcW w:w="886"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18A2CA6F"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PVB na directe finan-</w:t>
            </w:r>
            <w:r>
              <w:rPr>
                <w:b/>
                <w:color w:val="FFFFFF"/>
                <w:sz w:val="18"/>
                <w:szCs w:val="18"/>
              </w:rPr>
              <w:br/>
              <w:t>ciering geïnter-</w:t>
            </w:r>
            <w:r>
              <w:rPr>
                <w:b/>
                <w:color w:val="FFFFFF"/>
                <w:sz w:val="18"/>
                <w:szCs w:val="18"/>
              </w:rPr>
              <w:br/>
              <w:t>neerden</w:t>
            </w:r>
          </w:p>
        </w:tc>
        <w:tc>
          <w:tcPr>
            <w:tcW w:w="886"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383CB674"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PVB gewoon en attest handicap</w:t>
            </w:r>
          </w:p>
        </w:tc>
        <w:tc>
          <w:tcPr>
            <w:tcW w:w="886"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0C30477A"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PVB herziening</w:t>
            </w:r>
          </w:p>
        </w:tc>
        <w:tc>
          <w:tcPr>
            <w:tcW w:w="886"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3332C3CD"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PVB na procedure transitie CRZ (centrale registratie zorgvragen)</w:t>
            </w:r>
          </w:p>
        </w:tc>
        <w:tc>
          <w:tcPr>
            <w:tcW w:w="886"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3D8E56F4"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 xml:space="preserve">PVB na directe financiering </w:t>
            </w:r>
          </w:p>
        </w:tc>
        <w:tc>
          <w:tcPr>
            <w:tcW w:w="886"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18AAB36C"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PVB na jeugdhulp in een MFC</w:t>
            </w:r>
          </w:p>
        </w:tc>
        <w:tc>
          <w:tcPr>
            <w:tcW w:w="60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67B1F579" w14:textId="77777777" w:rsidR="00004184" w:rsidRDefault="002C4894">
            <w:pPr>
              <w:widowControl w:val="0"/>
              <w:pBdr>
                <w:top w:val="nil"/>
                <w:left w:val="nil"/>
                <w:bottom w:val="nil"/>
                <w:right w:val="nil"/>
                <w:between w:val="nil"/>
              </w:pBdr>
              <w:jc w:val="right"/>
              <w:rPr>
                <w:b/>
                <w:sz w:val="18"/>
                <w:szCs w:val="18"/>
              </w:rPr>
            </w:pPr>
            <w:r>
              <w:rPr>
                <w:b/>
                <w:sz w:val="18"/>
                <w:szCs w:val="18"/>
              </w:rPr>
              <w:t>Totaal</w:t>
            </w:r>
          </w:p>
        </w:tc>
      </w:tr>
      <w:tr w:rsidR="00004184" w14:paraId="266F3E09" w14:textId="77777777">
        <w:tc>
          <w:tcPr>
            <w:tcW w:w="202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28095B9C" w14:textId="77777777" w:rsidR="00004184" w:rsidRDefault="002C4894">
            <w:pPr>
              <w:widowControl w:val="0"/>
              <w:rPr>
                <w:sz w:val="18"/>
                <w:szCs w:val="18"/>
              </w:rPr>
            </w:pPr>
            <w:r>
              <w:rPr>
                <w:sz w:val="18"/>
                <w:szCs w:val="18"/>
              </w:rPr>
              <w:t>Voltijdse dag- en woonondersteuning</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A0C2BFE" w14:textId="77777777" w:rsidR="00004184" w:rsidRDefault="002C4894">
            <w:pPr>
              <w:widowControl w:val="0"/>
              <w:pBdr>
                <w:top w:val="nil"/>
                <w:left w:val="nil"/>
                <w:bottom w:val="nil"/>
                <w:right w:val="nil"/>
                <w:between w:val="nil"/>
              </w:pBdr>
              <w:jc w:val="right"/>
              <w:rPr>
                <w:sz w:val="18"/>
                <w:szCs w:val="18"/>
              </w:rPr>
            </w:pPr>
            <w:r>
              <w:rPr>
                <w:sz w:val="18"/>
                <w:szCs w:val="18"/>
              </w:rPr>
              <w:t>65%</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0006B38" w14:textId="77777777" w:rsidR="00004184" w:rsidRDefault="002C4894">
            <w:pPr>
              <w:widowControl w:val="0"/>
              <w:pBdr>
                <w:top w:val="nil"/>
                <w:left w:val="nil"/>
                <w:bottom w:val="nil"/>
                <w:right w:val="nil"/>
                <w:between w:val="nil"/>
              </w:pBdr>
              <w:jc w:val="right"/>
              <w:rPr>
                <w:sz w:val="18"/>
                <w:szCs w:val="18"/>
              </w:rPr>
            </w:pPr>
            <w:r>
              <w:rPr>
                <w:sz w:val="18"/>
                <w:szCs w:val="18"/>
              </w:rPr>
              <w:t>20%</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B1E02CE" w14:textId="77777777" w:rsidR="00004184" w:rsidRDefault="002C4894">
            <w:pPr>
              <w:widowControl w:val="0"/>
              <w:pBdr>
                <w:top w:val="nil"/>
                <w:left w:val="nil"/>
                <w:bottom w:val="nil"/>
                <w:right w:val="nil"/>
                <w:between w:val="nil"/>
              </w:pBdr>
              <w:jc w:val="right"/>
              <w:rPr>
                <w:sz w:val="18"/>
                <w:szCs w:val="18"/>
              </w:rPr>
            </w:pPr>
            <w:r>
              <w:rPr>
                <w:sz w:val="18"/>
                <w:szCs w:val="18"/>
              </w:rPr>
              <w:t>94%</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95E9345" w14:textId="77777777" w:rsidR="00004184" w:rsidRDefault="002C4894">
            <w:pPr>
              <w:widowControl w:val="0"/>
              <w:pBdr>
                <w:top w:val="nil"/>
                <w:left w:val="nil"/>
                <w:bottom w:val="nil"/>
                <w:right w:val="nil"/>
                <w:between w:val="nil"/>
              </w:pBdr>
              <w:jc w:val="right"/>
              <w:rPr>
                <w:sz w:val="18"/>
                <w:szCs w:val="18"/>
              </w:rPr>
            </w:pPr>
            <w:r>
              <w:rPr>
                <w:sz w:val="18"/>
                <w:szCs w:val="18"/>
              </w:rPr>
              <w:t>20%</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C44906A" w14:textId="77777777" w:rsidR="00004184" w:rsidRDefault="002C4894">
            <w:pPr>
              <w:widowControl w:val="0"/>
              <w:pBdr>
                <w:top w:val="nil"/>
                <w:left w:val="nil"/>
                <w:bottom w:val="nil"/>
                <w:right w:val="nil"/>
                <w:between w:val="nil"/>
              </w:pBdr>
              <w:jc w:val="right"/>
              <w:rPr>
                <w:sz w:val="18"/>
                <w:szCs w:val="18"/>
              </w:rPr>
            </w:pPr>
            <w:r>
              <w:rPr>
                <w:sz w:val="18"/>
                <w:szCs w:val="18"/>
              </w:rPr>
              <w:t>50%</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D64FDE2" w14:textId="77777777" w:rsidR="00004184" w:rsidRDefault="002C4894">
            <w:pPr>
              <w:widowControl w:val="0"/>
              <w:pBdr>
                <w:top w:val="nil"/>
                <w:left w:val="nil"/>
                <w:bottom w:val="nil"/>
                <w:right w:val="nil"/>
                <w:between w:val="nil"/>
              </w:pBdr>
              <w:jc w:val="right"/>
              <w:rPr>
                <w:sz w:val="18"/>
                <w:szCs w:val="18"/>
              </w:rPr>
            </w:pPr>
            <w:r>
              <w:rPr>
                <w:sz w:val="18"/>
                <w:szCs w:val="18"/>
              </w:rPr>
              <w:t>36%</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66CBCF7" w14:textId="77777777" w:rsidR="00004184" w:rsidRDefault="002C4894">
            <w:pPr>
              <w:widowControl w:val="0"/>
              <w:pBdr>
                <w:top w:val="nil"/>
                <w:left w:val="nil"/>
                <w:bottom w:val="nil"/>
                <w:right w:val="nil"/>
                <w:between w:val="nil"/>
              </w:pBdr>
              <w:jc w:val="right"/>
              <w:rPr>
                <w:sz w:val="18"/>
                <w:szCs w:val="18"/>
              </w:rPr>
            </w:pPr>
            <w:r>
              <w:rPr>
                <w:sz w:val="18"/>
                <w:szCs w:val="18"/>
              </w:rPr>
              <w:t>91%</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49A1EEE" w14:textId="77777777" w:rsidR="00004184" w:rsidRDefault="002C4894">
            <w:pPr>
              <w:widowControl w:val="0"/>
              <w:pBdr>
                <w:top w:val="nil"/>
                <w:left w:val="nil"/>
                <w:bottom w:val="nil"/>
                <w:right w:val="nil"/>
                <w:between w:val="nil"/>
              </w:pBdr>
              <w:jc w:val="right"/>
              <w:rPr>
                <w:sz w:val="18"/>
                <w:szCs w:val="18"/>
              </w:rPr>
            </w:pPr>
            <w:r>
              <w:rPr>
                <w:sz w:val="18"/>
                <w:szCs w:val="18"/>
              </w:rPr>
              <w:t>39%</w:t>
            </w:r>
          </w:p>
        </w:tc>
        <w:tc>
          <w:tcPr>
            <w:tcW w:w="60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17A16A14" w14:textId="77777777" w:rsidR="00004184" w:rsidRDefault="002C4894">
            <w:pPr>
              <w:widowControl w:val="0"/>
              <w:pBdr>
                <w:top w:val="nil"/>
                <w:left w:val="nil"/>
                <w:bottom w:val="nil"/>
                <w:right w:val="nil"/>
                <w:between w:val="nil"/>
              </w:pBdr>
              <w:jc w:val="right"/>
              <w:rPr>
                <w:b/>
                <w:sz w:val="18"/>
                <w:szCs w:val="18"/>
              </w:rPr>
            </w:pPr>
            <w:r>
              <w:rPr>
                <w:b/>
                <w:sz w:val="18"/>
                <w:szCs w:val="18"/>
              </w:rPr>
              <w:t>35%</w:t>
            </w:r>
          </w:p>
        </w:tc>
      </w:tr>
      <w:tr w:rsidR="00004184" w14:paraId="31AED075" w14:textId="77777777">
        <w:tc>
          <w:tcPr>
            <w:tcW w:w="202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14AB9EA9" w14:textId="77777777" w:rsidR="00004184" w:rsidRDefault="002C4894">
            <w:pPr>
              <w:widowControl w:val="0"/>
              <w:rPr>
                <w:sz w:val="18"/>
                <w:szCs w:val="18"/>
              </w:rPr>
            </w:pPr>
            <w:r>
              <w:rPr>
                <w:sz w:val="18"/>
                <w:szCs w:val="18"/>
              </w:rPr>
              <w:t>Hoogfrequente woonondersteuning</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6F28680" w14:textId="77777777" w:rsidR="00004184" w:rsidRDefault="002C4894">
            <w:pPr>
              <w:widowControl w:val="0"/>
              <w:pBdr>
                <w:top w:val="nil"/>
                <w:left w:val="nil"/>
                <w:bottom w:val="nil"/>
                <w:right w:val="nil"/>
                <w:between w:val="nil"/>
              </w:pBdr>
              <w:jc w:val="right"/>
              <w:rPr>
                <w:sz w:val="18"/>
                <w:szCs w:val="18"/>
              </w:rPr>
            </w:pPr>
            <w:r>
              <w:rPr>
                <w:sz w:val="18"/>
                <w:szCs w:val="18"/>
              </w:rPr>
              <w:t>8%</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11E8C74" w14:textId="77777777" w:rsidR="00004184" w:rsidRDefault="002C4894">
            <w:pPr>
              <w:widowControl w:val="0"/>
              <w:pBdr>
                <w:top w:val="nil"/>
                <w:left w:val="nil"/>
                <w:bottom w:val="nil"/>
                <w:right w:val="nil"/>
                <w:between w:val="nil"/>
              </w:pBdr>
              <w:jc w:val="right"/>
              <w:rPr>
                <w:sz w:val="18"/>
                <w:szCs w:val="18"/>
              </w:rPr>
            </w:pPr>
            <w:r>
              <w:rPr>
                <w:sz w:val="18"/>
                <w:szCs w:val="18"/>
              </w:rPr>
              <w:t>9%</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BFF2192"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5B7B960" w14:textId="77777777" w:rsidR="00004184" w:rsidRDefault="002C4894">
            <w:pPr>
              <w:widowControl w:val="0"/>
              <w:pBdr>
                <w:top w:val="nil"/>
                <w:left w:val="nil"/>
                <w:bottom w:val="nil"/>
                <w:right w:val="nil"/>
                <w:between w:val="nil"/>
              </w:pBdr>
              <w:jc w:val="right"/>
              <w:rPr>
                <w:sz w:val="18"/>
                <w:szCs w:val="18"/>
              </w:rPr>
            </w:pPr>
            <w:r>
              <w:rPr>
                <w:sz w:val="18"/>
                <w:szCs w:val="18"/>
              </w:rPr>
              <w:t>10%</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44F81D3" w14:textId="77777777" w:rsidR="00004184" w:rsidRDefault="002C4894">
            <w:pPr>
              <w:widowControl w:val="0"/>
              <w:pBdr>
                <w:top w:val="nil"/>
                <w:left w:val="nil"/>
                <w:bottom w:val="nil"/>
                <w:right w:val="nil"/>
                <w:between w:val="nil"/>
              </w:pBdr>
              <w:jc w:val="right"/>
              <w:rPr>
                <w:sz w:val="18"/>
                <w:szCs w:val="18"/>
              </w:rPr>
            </w:pPr>
            <w:r>
              <w:rPr>
                <w:sz w:val="18"/>
                <w:szCs w:val="18"/>
              </w:rPr>
              <w:t>12%</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9344F58" w14:textId="77777777" w:rsidR="00004184" w:rsidRDefault="002C4894">
            <w:pPr>
              <w:widowControl w:val="0"/>
              <w:pBdr>
                <w:top w:val="nil"/>
                <w:left w:val="nil"/>
                <w:bottom w:val="nil"/>
                <w:right w:val="nil"/>
                <w:between w:val="nil"/>
              </w:pBdr>
              <w:jc w:val="right"/>
              <w:rPr>
                <w:sz w:val="18"/>
                <w:szCs w:val="18"/>
              </w:rPr>
            </w:pPr>
            <w:r>
              <w:rPr>
                <w:sz w:val="18"/>
                <w:szCs w:val="18"/>
              </w:rPr>
              <w:t>10%</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6D4DF0E"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F7DC7C4" w14:textId="77777777" w:rsidR="00004184" w:rsidRDefault="002C4894">
            <w:pPr>
              <w:widowControl w:val="0"/>
              <w:pBdr>
                <w:top w:val="nil"/>
                <w:left w:val="nil"/>
                <w:bottom w:val="nil"/>
                <w:right w:val="nil"/>
                <w:between w:val="nil"/>
              </w:pBdr>
              <w:jc w:val="right"/>
              <w:rPr>
                <w:sz w:val="18"/>
                <w:szCs w:val="18"/>
              </w:rPr>
            </w:pPr>
            <w:r>
              <w:rPr>
                <w:sz w:val="18"/>
                <w:szCs w:val="18"/>
              </w:rPr>
              <w:t>23%</w:t>
            </w:r>
          </w:p>
        </w:tc>
        <w:tc>
          <w:tcPr>
            <w:tcW w:w="60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1765A670" w14:textId="77777777" w:rsidR="00004184" w:rsidRDefault="002C4894">
            <w:pPr>
              <w:widowControl w:val="0"/>
              <w:pBdr>
                <w:top w:val="nil"/>
                <w:left w:val="nil"/>
                <w:bottom w:val="nil"/>
                <w:right w:val="nil"/>
                <w:between w:val="nil"/>
              </w:pBdr>
              <w:jc w:val="right"/>
              <w:rPr>
                <w:b/>
                <w:sz w:val="18"/>
                <w:szCs w:val="18"/>
              </w:rPr>
            </w:pPr>
            <w:r>
              <w:rPr>
                <w:b/>
                <w:sz w:val="18"/>
                <w:szCs w:val="18"/>
              </w:rPr>
              <w:t>12%</w:t>
            </w:r>
          </w:p>
        </w:tc>
      </w:tr>
      <w:tr w:rsidR="00004184" w14:paraId="17695E4B" w14:textId="77777777">
        <w:tc>
          <w:tcPr>
            <w:tcW w:w="202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1A7FF412" w14:textId="77777777" w:rsidR="00004184" w:rsidRDefault="002C4894">
            <w:pPr>
              <w:widowControl w:val="0"/>
              <w:rPr>
                <w:sz w:val="18"/>
                <w:szCs w:val="18"/>
              </w:rPr>
            </w:pPr>
            <w:r>
              <w:rPr>
                <w:sz w:val="18"/>
                <w:szCs w:val="18"/>
              </w:rPr>
              <w:t>Laagfrequente woonondersteuning</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9C308AB" w14:textId="77777777" w:rsidR="00004184" w:rsidRDefault="002C4894">
            <w:pPr>
              <w:widowControl w:val="0"/>
              <w:pBdr>
                <w:top w:val="nil"/>
                <w:left w:val="nil"/>
                <w:bottom w:val="nil"/>
                <w:right w:val="nil"/>
                <w:between w:val="nil"/>
              </w:pBdr>
              <w:jc w:val="right"/>
              <w:rPr>
                <w:sz w:val="18"/>
                <w:szCs w:val="18"/>
              </w:rPr>
            </w:pPr>
            <w:r>
              <w:rPr>
                <w:sz w:val="18"/>
                <w:szCs w:val="18"/>
              </w:rPr>
              <w:t>2%</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A304F75" w14:textId="77777777" w:rsidR="00004184" w:rsidRDefault="002C4894">
            <w:pPr>
              <w:widowControl w:val="0"/>
              <w:pBdr>
                <w:top w:val="nil"/>
                <w:left w:val="nil"/>
                <w:bottom w:val="nil"/>
                <w:right w:val="nil"/>
                <w:between w:val="nil"/>
              </w:pBdr>
              <w:jc w:val="right"/>
              <w:rPr>
                <w:sz w:val="18"/>
                <w:szCs w:val="18"/>
              </w:rPr>
            </w:pPr>
            <w:r>
              <w:rPr>
                <w:sz w:val="18"/>
                <w:szCs w:val="18"/>
              </w:rPr>
              <w:t>5%</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A64EBFB"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CBDEA08" w14:textId="77777777" w:rsidR="00004184" w:rsidRDefault="002C4894">
            <w:pPr>
              <w:widowControl w:val="0"/>
              <w:pBdr>
                <w:top w:val="nil"/>
                <w:left w:val="nil"/>
                <w:bottom w:val="nil"/>
                <w:right w:val="nil"/>
                <w:between w:val="nil"/>
              </w:pBdr>
              <w:jc w:val="right"/>
              <w:rPr>
                <w:sz w:val="18"/>
                <w:szCs w:val="18"/>
              </w:rPr>
            </w:pPr>
            <w:r>
              <w:rPr>
                <w:sz w:val="18"/>
                <w:szCs w:val="18"/>
              </w:rPr>
              <w:t>2%</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CC7F378"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DD43622" w14:textId="77777777" w:rsidR="00004184" w:rsidRDefault="002C4894">
            <w:pPr>
              <w:widowControl w:val="0"/>
              <w:pBdr>
                <w:top w:val="nil"/>
                <w:left w:val="nil"/>
                <w:bottom w:val="nil"/>
                <w:right w:val="nil"/>
                <w:between w:val="nil"/>
              </w:pBdr>
              <w:jc w:val="right"/>
              <w:rPr>
                <w:sz w:val="18"/>
                <w:szCs w:val="18"/>
              </w:rPr>
            </w:pPr>
            <w:r>
              <w:rPr>
                <w:sz w:val="18"/>
                <w:szCs w:val="18"/>
              </w:rPr>
              <w:t>4%</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12D93C9"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C8B7344" w14:textId="77777777" w:rsidR="00004184" w:rsidRDefault="002C4894">
            <w:pPr>
              <w:widowControl w:val="0"/>
              <w:pBdr>
                <w:top w:val="nil"/>
                <w:left w:val="nil"/>
                <w:bottom w:val="nil"/>
                <w:right w:val="nil"/>
                <w:between w:val="nil"/>
              </w:pBdr>
              <w:jc w:val="right"/>
              <w:rPr>
                <w:sz w:val="18"/>
                <w:szCs w:val="18"/>
              </w:rPr>
            </w:pPr>
            <w:r>
              <w:rPr>
                <w:sz w:val="18"/>
                <w:szCs w:val="18"/>
              </w:rPr>
              <w:t>6%</w:t>
            </w:r>
          </w:p>
        </w:tc>
        <w:tc>
          <w:tcPr>
            <w:tcW w:w="60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7CD1CB18" w14:textId="77777777" w:rsidR="00004184" w:rsidRDefault="002C4894">
            <w:pPr>
              <w:widowControl w:val="0"/>
              <w:pBdr>
                <w:top w:val="nil"/>
                <w:left w:val="nil"/>
                <w:bottom w:val="nil"/>
                <w:right w:val="nil"/>
                <w:between w:val="nil"/>
              </w:pBdr>
              <w:jc w:val="right"/>
              <w:rPr>
                <w:b/>
                <w:sz w:val="18"/>
                <w:szCs w:val="18"/>
              </w:rPr>
            </w:pPr>
            <w:r>
              <w:rPr>
                <w:b/>
                <w:sz w:val="18"/>
                <w:szCs w:val="18"/>
              </w:rPr>
              <w:t>3%</w:t>
            </w:r>
          </w:p>
        </w:tc>
      </w:tr>
      <w:tr w:rsidR="00004184" w14:paraId="1D658C6E" w14:textId="77777777">
        <w:tc>
          <w:tcPr>
            <w:tcW w:w="202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40531F6A" w14:textId="77777777" w:rsidR="00004184" w:rsidRDefault="002C4894">
            <w:pPr>
              <w:widowControl w:val="0"/>
              <w:rPr>
                <w:sz w:val="18"/>
                <w:szCs w:val="18"/>
              </w:rPr>
            </w:pPr>
            <w:r>
              <w:rPr>
                <w:sz w:val="18"/>
                <w:szCs w:val="18"/>
              </w:rPr>
              <w:t>Hoogfrequente dagondersteuning</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FE8F9E0" w14:textId="77777777" w:rsidR="00004184" w:rsidRDefault="002C4894">
            <w:pPr>
              <w:widowControl w:val="0"/>
              <w:pBdr>
                <w:top w:val="nil"/>
                <w:left w:val="nil"/>
                <w:bottom w:val="nil"/>
                <w:right w:val="nil"/>
                <w:between w:val="nil"/>
              </w:pBdr>
              <w:jc w:val="right"/>
              <w:rPr>
                <w:sz w:val="18"/>
                <w:szCs w:val="18"/>
              </w:rPr>
            </w:pPr>
            <w:r>
              <w:rPr>
                <w:sz w:val="18"/>
                <w:szCs w:val="18"/>
              </w:rPr>
              <w:t>4%</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7C6F472" w14:textId="77777777" w:rsidR="00004184" w:rsidRDefault="002C4894">
            <w:pPr>
              <w:widowControl w:val="0"/>
              <w:pBdr>
                <w:top w:val="nil"/>
                <w:left w:val="nil"/>
                <w:bottom w:val="nil"/>
                <w:right w:val="nil"/>
                <w:between w:val="nil"/>
              </w:pBdr>
              <w:jc w:val="right"/>
              <w:rPr>
                <w:sz w:val="18"/>
                <w:szCs w:val="18"/>
              </w:rPr>
            </w:pPr>
            <w:r>
              <w:rPr>
                <w:sz w:val="18"/>
                <w:szCs w:val="18"/>
              </w:rPr>
              <w:t>18%</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69C8CBB"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ECFE18A" w14:textId="77777777" w:rsidR="00004184" w:rsidRDefault="002C4894">
            <w:pPr>
              <w:widowControl w:val="0"/>
              <w:pBdr>
                <w:top w:val="nil"/>
                <w:left w:val="nil"/>
                <w:bottom w:val="nil"/>
                <w:right w:val="nil"/>
                <w:between w:val="nil"/>
              </w:pBdr>
              <w:jc w:val="right"/>
              <w:rPr>
                <w:sz w:val="18"/>
                <w:szCs w:val="18"/>
              </w:rPr>
            </w:pPr>
            <w:r>
              <w:rPr>
                <w:sz w:val="18"/>
                <w:szCs w:val="18"/>
              </w:rPr>
              <w:t>12%</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80C2B6C" w14:textId="77777777" w:rsidR="00004184" w:rsidRDefault="002C4894">
            <w:pPr>
              <w:widowControl w:val="0"/>
              <w:pBdr>
                <w:top w:val="nil"/>
                <w:left w:val="nil"/>
                <w:bottom w:val="nil"/>
                <w:right w:val="nil"/>
                <w:between w:val="nil"/>
              </w:pBdr>
              <w:jc w:val="right"/>
              <w:rPr>
                <w:sz w:val="18"/>
                <w:szCs w:val="18"/>
              </w:rPr>
            </w:pPr>
            <w:r>
              <w:rPr>
                <w:sz w:val="18"/>
                <w:szCs w:val="18"/>
              </w:rPr>
              <w:t>8%</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5EAA23A" w14:textId="77777777" w:rsidR="00004184" w:rsidRDefault="002C4894">
            <w:pPr>
              <w:widowControl w:val="0"/>
              <w:pBdr>
                <w:top w:val="nil"/>
                <w:left w:val="nil"/>
                <w:bottom w:val="nil"/>
                <w:right w:val="nil"/>
                <w:between w:val="nil"/>
              </w:pBdr>
              <w:jc w:val="right"/>
              <w:rPr>
                <w:sz w:val="18"/>
                <w:szCs w:val="18"/>
              </w:rPr>
            </w:pPr>
            <w:r>
              <w:rPr>
                <w:sz w:val="18"/>
                <w:szCs w:val="18"/>
              </w:rPr>
              <w:t>9%</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55E7CA9"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4E14752" w14:textId="77777777" w:rsidR="00004184" w:rsidRDefault="002C4894">
            <w:pPr>
              <w:widowControl w:val="0"/>
              <w:pBdr>
                <w:top w:val="nil"/>
                <w:left w:val="nil"/>
                <w:bottom w:val="nil"/>
                <w:right w:val="nil"/>
                <w:between w:val="nil"/>
              </w:pBdr>
              <w:jc w:val="right"/>
              <w:rPr>
                <w:sz w:val="18"/>
                <w:szCs w:val="18"/>
              </w:rPr>
            </w:pPr>
            <w:r>
              <w:rPr>
                <w:sz w:val="18"/>
                <w:szCs w:val="18"/>
              </w:rPr>
              <w:t>12%</w:t>
            </w:r>
          </w:p>
        </w:tc>
        <w:tc>
          <w:tcPr>
            <w:tcW w:w="60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6179EC27" w14:textId="77777777" w:rsidR="00004184" w:rsidRDefault="002C4894">
            <w:pPr>
              <w:widowControl w:val="0"/>
              <w:pBdr>
                <w:top w:val="nil"/>
                <w:left w:val="nil"/>
                <w:bottom w:val="nil"/>
                <w:right w:val="nil"/>
                <w:between w:val="nil"/>
              </w:pBdr>
              <w:jc w:val="right"/>
              <w:rPr>
                <w:b/>
                <w:sz w:val="18"/>
                <w:szCs w:val="18"/>
              </w:rPr>
            </w:pPr>
            <w:r>
              <w:rPr>
                <w:b/>
                <w:sz w:val="18"/>
                <w:szCs w:val="18"/>
              </w:rPr>
              <w:t>10%</w:t>
            </w:r>
          </w:p>
        </w:tc>
      </w:tr>
      <w:tr w:rsidR="00004184" w14:paraId="6E7CA057" w14:textId="77777777">
        <w:tc>
          <w:tcPr>
            <w:tcW w:w="202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5BC91FE4" w14:textId="77777777" w:rsidR="00004184" w:rsidRDefault="002C4894">
            <w:pPr>
              <w:widowControl w:val="0"/>
              <w:rPr>
                <w:sz w:val="18"/>
                <w:szCs w:val="18"/>
              </w:rPr>
            </w:pPr>
            <w:r>
              <w:rPr>
                <w:sz w:val="18"/>
                <w:szCs w:val="18"/>
              </w:rPr>
              <w:t>Laagfrequente dagondersteuning</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DD9560E" w14:textId="77777777" w:rsidR="00004184" w:rsidRDefault="002C4894">
            <w:pPr>
              <w:widowControl w:val="0"/>
              <w:pBdr>
                <w:top w:val="nil"/>
                <w:left w:val="nil"/>
                <w:bottom w:val="nil"/>
                <w:right w:val="nil"/>
                <w:between w:val="nil"/>
              </w:pBdr>
              <w:jc w:val="right"/>
              <w:rPr>
                <w:sz w:val="18"/>
                <w:szCs w:val="18"/>
              </w:rPr>
            </w:pPr>
            <w:r>
              <w:rPr>
                <w:sz w:val="18"/>
                <w:szCs w:val="18"/>
              </w:rPr>
              <w:t>6%</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5C723F7" w14:textId="77777777" w:rsidR="00004184" w:rsidRDefault="002C4894">
            <w:pPr>
              <w:widowControl w:val="0"/>
              <w:pBdr>
                <w:top w:val="nil"/>
                <w:left w:val="nil"/>
                <w:bottom w:val="nil"/>
                <w:right w:val="nil"/>
                <w:between w:val="nil"/>
              </w:pBdr>
              <w:jc w:val="right"/>
              <w:rPr>
                <w:sz w:val="18"/>
                <w:szCs w:val="18"/>
              </w:rPr>
            </w:pPr>
            <w:r>
              <w:rPr>
                <w:sz w:val="18"/>
                <w:szCs w:val="18"/>
              </w:rPr>
              <w:t>9%</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3BB7C24" w14:textId="77777777" w:rsidR="00004184" w:rsidRDefault="002C4894">
            <w:pPr>
              <w:widowControl w:val="0"/>
              <w:pBdr>
                <w:top w:val="nil"/>
                <w:left w:val="nil"/>
                <w:bottom w:val="nil"/>
                <w:right w:val="nil"/>
                <w:between w:val="nil"/>
              </w:pBdr>
              <w:jc w:val="right"/>
              <w:rPr>
                <w:sz w:val="18"/>
                <w:szCs w:val="18"/>
              </w:rPr>
            </w:pPr>
            <w:r>
              <w:rPr>
                <w:sz w:val="18"/>
                <w:szCs w:val="18"/>
              </w:rPr>
              <w:t>6%</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A9660DF" w14:textId="77777777" w:rsidR="00004184" w:rsidRDefault="002C4894">
            <w:pPr>
              <w:widowControl w:val="0"/>
              <w:pBdr>
                <w:top w:val="nil"/>
                <w:left w:val="nil"/>
                <w:bottom w:val="nil"/>
                <w:right w:val="nil"/>
                <w:between w:val="nil"/>
              </w:pBdr>
              <w:jc w:val="right"/>
              <w:rPr>
                <w:sz w:val="18"/>
                <w:szCs w:val="18"/>
              </w:rPr>
            </w:pPr>
            <w:r>
              <w:rPr>
                <w:sz w:val="18"/>
                <w:szCs w:val="18"/>
              </w:rPr>
              <w:t>10%</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60F2526" w14:textId="77777777" w:rsidR="00004184" w:rsidRDefault="002C4894">
            <w:pPr>
              <w:widowControl w:val="0"/>
              <w:pBdr>
                <w:top w:val="nil"/>
                <w:left w:val="nil"/>
                <w:bottom w:val="nil"/>
                <w:right w:val="nil"/>
                <w:between w:val="nil"/>
              </w:pBdr>
              <w:jc w:val="right"/>
              <w:rPr>
                <w:sz w:val="18"/>
                <w:szCs w:val="18"/>
              </w:rPr>
            </w:pPr>
            <w:r>
              <w:rPr>
                <w:sz w:val="18"/>
                <w:szCs w:val="18"/>
              </w:rPr>
              <w:t>8%</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E111059" w14:textId="77777777" w:rsidR="00004184" w:rsidRDefault="002C4894">
            <w:pPr>
              <w:widowControl w:val="0"/>
              <w:pBdr>
                <w:top w:val="nil"/>
                <w:left w:val="nil"/>
                <w:bottom w:val="nil"/>
                <w:right w:val="nil"/>
                <w:between w:val="nil"/>
              </w:pBdr>
              <w:jc w:val="right"/>
              <w:rPr>
                <w:sz w:val="18"/>
                <w:szCs w:val="18"/>
              </w:rPr>
            </w:pPr>
            <w:r>
              <w:rPr>
                <w:sz w:val="18"/>
                <w:szCs w:val="18"/>
              </w:rPr>
              <w:t>9%</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FAD159A"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E2284BE" w14:textId="77777777" w:rsidR="00004184" w:rsidRDefault="002C4894">
            <w:pPr>
              <w:widowControl w:val="0"/>
              <w:pBdr>
                <w:top w:val="nil"/>
                <w:left w:val="nil"/>
                <w:bottom w:val="nil"/>
                <w:right w:val="nil"/>
                <w:between w:val="nil"/>
              </w:pBdr>
              <w:jc w:val="right"/>
              <w:rPr>
                <w:sz w:val="18"/>
                <w:szCs w:val="18"/>
              </w:rPr>
            </w:pPr>
            <w:r>
              <w:rPr>
                <w:sz w:val="18"/>
                <w:szCs w:val="18"/>
              </w:rPr>
              <w:t>4%</w:t>
            </w:r>
          </w:p>
        </w:tc>
        <w:tc>
          <w:tcPr>
            <w:tcW w:w="60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1D4B5806" w14:textId="77777777" w:rsidR="00004184" w:rsidRDefault="002C4894">
            <w:pPr>
              <w:widowControl w:val="0"/>
              <w:pBdr>
                <w:top w:val="nil"/>
                <w:left w:val="nil"/>
                <w:bottom w:val="nil"/>
                <w:right w:val="nil"/>
                <w:between w:val="nil"/>
              </w:pBdr>
              <w:jc w:val="right"/>
              <w:rPr>
                <w:b/>
                <w:sz w:val="18"/>
                <w:szCs w:val="18"/>
              </w:rPr>
            </w:pPr>
            <w:r>
              <w:rPr>
                <w:b/>
                <w:sz w:val="18"/>
                <w:szCs w:val="18"/>
              </w:rPr>
              <w:t>8%</w:t>
            </w:r>
          </w:p>
        </w:tc>
      </w:tr>
      <w:tr w:rsidR="00004184" w14:paraId="1B7B0D9E" w14:textId="77777777">
        <w:tc>
          <w:tcPr>
            <w:tcW w:w="202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3E20125B" w14:textId="77777777" w:rsidR="00004184" w:rsidRDefault="002C4894">
            <w:pPr>
              <w:widowControl w:val="0"/>
              <w:rPr>
                <w:sz w:val="18"/>
                <w:szCs w:val="18"/>
              </w:rPr>
            </w:pPr>
            <w:r>
              <w:rPr>
                <w:sz w:val="18"/>
                <w:szCs w:val="18"/>
              </w:rPr>
              <w:t>Individuele ondersteuning met kortdurende dag- en/of woonondersteuning</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F6D047F" w14:textId="77777777" w:rsidR="00004184" w:rsidRDefault="002C4894">
            <w:pPr>
              <w:widowControl w:val="0"/>
              <w:pBdr>
                <w:top w:val="nil"/>
                <w:left w:val="nil"/>
                <w:bottom w:val="nil"/>
                <w:right w:val="nil"/>
                <w:between w:val="nil"/>
              </w:pBdr>
              <w:jc w:val="right"/>
              <w:rPr>
                <w:sz w:val="18"/>
                <w:szCs w:val="18"/>
              </w:rPr>
            </w:pPr>
            <w:r>
              <w:rPr>
                <w:sz w:val="18"/>
                <w:szCs w:val="18"/>
              </w:rPr>
              <w:t>2%</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4527B5D"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B53891C"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EBFC758"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E4F6271"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6808356"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B3B3E81"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AD9A08D" w14:textId="77777777" w:rsidR="00004184" w:rsidRDefault="002C4894">
            <w:pPr>
              <w:widowControl w:val="0"/>
              <w:pBdr>
                <w:top w:val="nil"/>
                <w:left w:val="nil"/>
                <w:bottom w:val="nil"/>
                <w:right w:val="nil"/>
                <w:between w:val="nil"/>
              </w:pBdr>
              <w:jc w:val="right"/>
              <w:rPr>
                <w:sz w:val="18"/>
                <w:szCs w:val="18"/>
              </w:rPr>
            </w:pPr>
            <w:r>
              <w:rPr>
                <w:sz w:val="18"/>
                <w:szCs w:val="18"/>
              </w:rPr>
              <w:t>1%</w:t>
            </w:r>
          </w:p>
        </w:tc>
        <w:tc>
          <w:tcPr>
            <w:tcW w:w="60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29F0F1DA" w14:textId="77777777" w:rsidR="00004184" w:rsidRDefault="002C4894">
            <w:pPr>
              <w:widowControl w:val="0"/>
              <w:pBdr>
                <w:top w:val="nil"/>
                <w:left w:val="nil"/>
                <w:bottom w:val="nil"/>
                <w:right w:val="nil"/>
                <w:between w:val="nil"/>
              </w:pBdr>
              <w:jc w:val="right"/>
              <w:rPr>
                <w:b/>
                <w:sz w:val="18"/>
                <w:szCs w:val="18"/>
              </w:rPr>
            </w:pPr>
            <w:r>
              <w:rPr>
                <w:b/>
                <w:sz w:val="18"/>
                <w:szCs w:val="18"/>
              </w:rPr>
              <w:t>3%</w:t>
            </w:r>
          </w:p>
        </w:tc>
      </w:tr>
      <w:tr w:rsidR="00004184" w14:paraId="74545955" w14:textId="77777777">
        <w:tc>
          <w:tcPr>
            <w:tcW w:w="202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5AC61C92" w14:textId="77777777" w:rsidR="00004184" w:rsidRDefault="002C4894">
            <w:pPr>
              <w:widowControl w:val="0"/>
              <w:rPr>
                <w:sz w:val="18"/>
                <w:szCs w:val="18"/>
              </w:rPr>
            </w:pPr>
            <w:r>
              <w:rPr>
                <w:sz w:val="18"/>
                <w:szCs w:val="18"/>
              </w:rPr>
              <w:t>Enkel globale ondersteuning</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D42F363" w14:textId="77777777" w:rsidR="00004184" w:rsidRDefault="002C4894">
            <w:pPr>
              <w:widowControl w:val="0"/>
              <w:pBdr>
                <w:top w:val="nil"/>
                <w:left w:val="nil"/>
                <w:bottom w:val="nil"/>
                <w:right w:val="nil"/>
                <w:between w:val="nil"/>
              </w:pBdr>
              <w:jc w:val="right"/>
              <w:rPr>
                <w:sz w:val="18"/>
                <w:szCs w:val="18"/>
              </w:rPr>
            </w:pPr>
            <w:r>
              <w:rPr>
                <w:sz w:val="18"/>
                <w:szCs w:val="18"/>
              </w:rPr>
              <w:t>12%</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C8021D1" w14:textId="77777777" w:rsidR="00004184" w:rsidRDefault="002C4894">
            <w:pPr>
              <w:widowControl w:val="0"/>
              <w:pBdr>
                <w:top w:val="nil"/>
                <w:left w:val="nil"/>
                <w:bottom w:val="nil"/>
                <w:right w:val="nil"/>
                <w:between w:val="nil"/>
              </w:pBdr>
              <w:jc w:val="right"/>
              <w:rPr>
                <w:sz w:val="18"/>
                <w:szCs w:val="18"/>
              </w:rPr>
            </w:pPr>
            <w:r>
              <w:rPr>
                <w:sz w:val="18"/>
                <w:szCs w:val="18"/>
              </w:rPr>
              <w:t>31%</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A9E045A"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B19B7BB" w14:textId="77777777" w:rsidR="00004184" w:rsidRDefault="002C4894">
            <w:pPr>
              <w:widowControl w:val="0"/>
              <w:pBdr>
                <w:top w:val="nil"/>
                <w:left w:val="nil"/>
                <w:bottom w:val="nil"/>
                <w:right w:val="nil"/>
                <w:between w:val="nil"/>
              </w:pBdr>
              <w:jc w:val="right"/>
              <w:rPr>
                <w:sz w:val="18"/>
                <w:szCs w:val="18"/>
              </w:rPr>
            </w:pPr>
            <w:r>
              <w:rPr>
                <w:sz w:val="18"/>
                <w:szCs w:val="18"/>
              </w:rPr>
              <w:t>38%</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4AA3BE6" w14:textId="77777777" w:rsidR="00004184" w:rsidRDefault="002C4894">
            <w:pPr>
              <w:widowControl w:val="0"/>
              <w:pBdr>
                <w:top w:val="nil"/>
                <w:left w:val="nil"/>
                <w:bottom w:val="nil"/>
                <w:right w:val="nil"/>
                <w:between w:val="nil"/>
              </w:pBdr>
              <w:jc w:val="right"/>
              <w:rPr>
                <w:sz w:val="18"/>
                <w:szCs w:val="18"/>
              </w:rPr>
            </w:pPr>
            <w:r>
              <w:rPr>
                <w:sz w:val="18"/>
                <w:szCs w:val="18"/>
              </w:rPr>
              <w:t>15%</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1C8E4E2" w14:textId="77777777" w:rsidR="00004184" w:rsidRDefault="002C4894">
            <w:pPr>
              <w:widowControl w:val="0"/>
              <w:pBdr>
                <w:top w:val="nil"/>
                <w:left w:val="nil"/>
                <w:bottom w:val="nil"/>
                <w:right w:val="nil"/>
                <w:between w:val="nil"/>
              </w:pBdr>
              <w:jc w:val="right"/>
              <w:rPr>
                <w:sz w:val="18"/>
                <w:szCs w:val="18"/>
              </w:rPr>
            </w:pPr>
            <w:r>
              <w:rPr>
                <w:sz w:val="18"/>
                <w:szCs w:val="18"/>
              </w:rPr>
              <w:t>23%</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3019588"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ED25DAA" w14:textId="77777777" w:rsidR="00004184" w:rsidRDefault="002C4894">
            <w:pPr>
              <w:widowControl w:val="0"/>
              <w:pBdr>
                <w:top w:val="nil"/>
                <w:left w:val="nil"/>
                <w:bottom w:val="nil"/>
                <w:right w:val="nil"/>
                <w:between w:val="nil"/>
              </w:pBdr>
              <w:jc w:val="right"/>
              <w:rPr>
                <w:sz w:val="18"/>
                <w:szCs w:val="18"/>
              </w:rPr>
            </w:pPr>
            <w:r>
              <w:rPr>
                <w:sz w:val="18"/>
                <w:szCs w:val="18"/>
              </w:rPr>
              <w:t>14%</w:t>
            </w:r>
          </w:p>
        </w:tc>
        <w:tc>
          <w:tcPr>
            <w:tcW w:w="60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67604C19" w14:textId="77777777" w:rsidR="00004184" w:rsidRDefault="002C4894">
            <w:pPr>
              <w:widowControl w:val="0"/>
              <w:pBdr>
                <w:top w:val="nil"/>
                <w:left w:val="nil"/>
                <w:bottom w:val="nil"/>
                <w:right w:val="nil"/>
                <w:between w:val="nil"/>
              </w:pBdr>
              <w:jc w:val="right"/>
              <w:rPr>
                <w:b/>
                <w:sz w:val="18"/>
                <w:szCs w:val="18"/>
              </w:rPr>
            </w:pPr>
            <w:r>
              <w:rPr>
                <w:b/>
                <w:sz w:val="18"/>
                <w:szCs w:val="18"/>
              </w:rPr>
              <w:t>25%</w:t>
            </w:r>
          </w:p>
        </w:tc>
      </w:tr>
      <w:tr w:rsidR="00004184" w14:paraId="6CFF1DA6" w14:textId="77777777">
        <w:tc>
          <w:tcPr>
            <w:tcW w:w="202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62F4148D" w14:textId="77777777" w:rsidR="00004184" w:rsidRDefault="002C4894">
            <w:pPr>
              <w:widowControl w:val="0"/>
              <w:rPr>
                <w:sz w:val="18"/>
                <w:szCs w:val="18"/>
              </w:rPr>
            </w:pPr>
            <w:r>
              <w:rPr>
                <w:sz w:val="18"/>
                <w:szCs w:val="18"/>
              </w:rPr>
              <w:t>Enkel praktische hulp</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8C55D08" w14:textId="77777777" w:rsidR="00004184" w:rsidRDefault="002C4894">
            <w:pPr>
              <w:widowControl w:val="0"/>
              <w:pBdr>
                <w:top w:val="nil"/>
                <w:left w:val="nil"/>
                <w:bottom w:val="nil"/>
                <w:right w:val="nil"/>
                <w:between w:val="nil"/>
              </w:pBdr>
              <w:jc w:val="right"/>
              <w:rPr>
                <w:sz w:val="18"/>
                <w:szCs w:val="18"/>
              </w:rPr>
            </w:pPr>
            <w:r>
              <w:rPr>
                <w:sz w:val="18"/>
                <w:szCs w:val="18"/>
              </w:rPr>
              <w:t>1%</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68EE6C1" w14:textId="77777777" w:rsidR="00004184" w:rsidRDefault="002C4894">
            <w:pPr>
              <w:widowControl w:val="0"/>
              <w:pBdr>
                <w:top w:val="nil"/>
                <w:left w:val="nil"/>
                <w:bottom w:val="nil"/>
                <w:right w:val="nil"/>
                <w:between w:val="nil"/>
              </w:pBdr>
              <w:jc w:val="right"/>
              <w:rPr>
                <w:sz w:val="18"/>
                <w:szCs w:val="18"/>
              </w:rPr>
            </w:pPr>
            <w:r>
              <w:rPr>
                <w:sz w:val="18"/>
                <w:szCs w:val="18"/>
              </w:rPr>
              <w:t>5%</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33754B4"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CB94805" w14:textId="77777777" w:rsidR="00004184" w:rsidRDefault="002C4894">
            <w:pPr>
              <w:widowControl w:val="0"/>
              <w:pBdr>
                <w:top w:val="nil"/>
                <w:left w:val="nil"/>
                <w:bottom w:val="nil"/>
                <w:right w:val="nil"/>
                <w:between w:val="nil"/>
              </w:pBdr>
              <w:jc w:val="right"/>
              <w:rPr>
                <w:sz w:val="18"/>
                <w:szCs w:val="18"/>
              </w:rPr>
            </w:pPr>
            <w:r>
              <w:rPr>
                <w:sz w:val="18"/>
                <w:szCs w:val="18"/>
              </w:rPr>
              <w:t>5%</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B0CBE5C" w14:textId="77777777" w:rsidR="00004184" w:rsidRDefault="002C4894">
            <w:pPr>
              <w:widowControl w:val="0"/>
              <w:pBdr>
                <w:top w:val="nil"/>
                <w:left w:val="nil"/>
                <w:bottom w:val="nil"/>
                <w:right w:val="nil"/>
                <w:between w:val="nil"/>
              </w:pBdr>
              <w:jc w:val="right"/>
              <w:rPr>
                <w:sz w:val="18"/>
                <w:szCs w:val="18"/>
              </w:rPr>
            </w:pPr>
            <w:r>
              <w:rPr>
                <w:sz w:val="18"/>
                <w:szCs w:val="18"/>
              </w:rPr>
              <w:t>2%</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2EFA165" w14:textId="77777777" w:rsidR="00004184" w:rsidRDefault="002C4894">
            <w:pPr>
              <w:widowControl w:val="0"/>
              <w:pBdr>
                <w:top w:val="nil"/>
                <w:left w:val="nil"/>
                <w:bottom w:val="nil"/>
                <w:right w:val="nil"/>
                <w:between w:val="nil"/>
              </w:pBdr>
              <w:jc w:val="right"/>
              <w:rPr>
                <w:sz w:val="18"/>
                <w:szCs w:val="18"/>
              </w:rPr>
            </w:pPr>
            <w:r>
              <w:rPr>
                <w:sz w:val="18"/>
                <w:szCs w:val="18"/>
              </w:rPr>
              <w:t>5%</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E0F6E97"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1127AF6"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60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0D03FC9F" w14:textId="77777777" w:rsidR="00004184" w:rsidRDefault="002C4894">
            <w:pPr>
              <w:widowControl w:val="0"/>
              <w:pBdr>
                <w:top w:val="nil"/>
                <w:left w:val="nil"/>
                <w:bottom w:val="nil"/>
                <w:right w:val="nil"/>
                <w:between w:val="nil"/>
              </w:pBdr>
              <w:jc w:val="right"/>
              <w:rPr>
                <w:b/>
                <w:sz w:val="18"/>
                <w:szCs w:val="18"/>
              </w:rPr>
            </w:pPr>
            <w:r>
              <w:rPr>
                <w:b/>
                <w:sz w:val="18"/>
                <w:szCs w:val="18"/>
              </w:rPr>
              <w:t>3%</w:t>
            </w:r>
          </w:p>
        </w:tc>
      </w:tr>
      <w:tr w:rsidR="00004184" w14:paraId="4B97FFAD" w14:textId="77777777">
        <w:tc>
          <w:tcPr>
            <w:tcW w:w="202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12216ADC" w14:textId="77777777" w:rsidR="00004184" w:rsidRDefault="002C4894">
            <w:pPr>
              <w:widowControl w:val="0"/>
              <w:rPr>
                <w:sz w:val="18"/>
                <w:szCs w:val="18"/>
              </w:rPr>
            </w:pPr>
            <w:r>
              <w:rPr>
                <w:sz w:val="18"/>
                <w:szCs w:val="18"/>
              </w:rPr>
              <w:t>Enkel psychosociale ondersteuning</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70D2FA6"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FE9AFD9"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30BE8AF"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AEA34AC"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5F3A60C"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F35D2A1"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EDE5422"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24EA10D"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60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0D853D94" w14:textId="77777777" w:rsidR="00004184" w:rsidRDefault="002C4894">
            <w:pPr>
              <w:widowControl w:val="0"/>
              <w:pBdr>
                <w:top w:val="nil"/>
                <w:left w:val="nil"/>
                <w:bottom w:val="nil"/>
                <w:right w:val="nil"/>
                <w:between w:val="nil"/>
              </w:pBdr>
              <w:jc w:val="right"/>
              <w:rPr>
                <w:b/>
                <w:sz w:val="18"/>
                <w:szCs w:val="18"/>
              </w:rPr>
            </w:pPr>
            <w:r>
              <w:rPr>
                <w:b/>
                <w:sz w:val="18"/>
                <w:szCs w:val="18"/>
              </w:rPr>
              <w:t>0%</w:t>
            </w:r>
          </w:p>
        </w:tc>
      </w:tr>
      <w:tr w:rsidR="00004184" w14:paraId="61A5FE93" w14:textId="77777777">
        <w:tc>
          <w:tcPr>
            <w:tcW w:w="202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2138706F" w14:textId="77777777" w:rsidR="00004184" w:rsidRDefault="002C4894">
            <w:pPr>
              <w:widowControl w:val="0"/>
              <w:rPr>
                <w:sz w:val="18"/>
                <w:szCs w:val="18"/>
              </w:rPr>
            </w:pPr>
            <w:r>
              <w:rPr>
                <w:sz w:val="18"/>
                <w:szCs w:val="18"/>
              </w:rPr>
              <w:t>Enkel kortdurende ondersteuning</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D3E0AF9"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037B239"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3BCFE4A"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4741E98"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5C69287"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DEFE856"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7B0F3EC"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88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A8A85EC"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60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7F405266" w14:textId="77777777" w:rsidR="00004184" w:rsidRDefault="002C4894">
            <w:pPr>
              <w:widowControl w:val="0"/>
              <w:pBdr>
                <w:top w:val="nil"/>
                <w:left w:val="nil"/>
                <w:bottom w:val="nil"/>
                <w:right w:val="nil"/>
                <w:between w:val="nil"/>
              </w:pBdr>
              <w:jc w:val="right"/>
              <w:rPr>
                <w:b/>
                <w:sz w:val="18"/>
                <w:szCs w:val="18"/>
              </w:rPr>
            </w:pPr>
            <w:r>
              <w:rPr>
                <w:b/>
                <w:sz w:val="18"/>
                <w:szCs w:val="18"/>
              </w:rPr>
              <w:t>0%</w:t>
            </w:r>
          </w:p>
        </w:tc>
      </w:tr>
      <w:tr w:rsidR="00004184" w14:paraId="3BD7E9FA" w14:textId="77777777">
        <w:tc>
          <w:tcPr>
            <w:tcW w:w="202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3824406B" w14:textId="77777777" w:rsidR="00004184" w:rsidRDefault="002C4894">
            <w:pPr>
              <w:widowControl w:val="0"/>
              <w:rPr>
                <w:b/>
                <w:sz w:val="18"/>
                <w:szCs w:val="18"/>
              </w:rPr>
            </w:pPr>
            <w:r>
              <w:rPr>
                <w:b/>
                <w:sz w:val="18"/>
                <w:szCs w:val="18"/>
              </w:rPr>
              <w:t xml:space="preserve">Totaal aantal </w:t>
            </w:r>
          </w:p>
        </w:tc>
        <w:tc>
          <w:tcPr>
            <w:tcW w:w="886"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61C81BBD" w14:textId="77777777" w:rsidR="00004184" w:rsidRDefault="002C4894">
            <w:pPr>
              <w:widowControl w:val="0"/>
              <w:pBdr>
                <w:top w:val="nil"/>
                <w:left w:val="nil"/>
                <w:bottom w:val="nil"/>
                <w:right w:val="nil"/>
                <w:between w:val="nil"/>
              </w:pBdr>
              <w:jc w:val="right"/>
              <w:rPr>
                <w:b/>
                <w:sz w:val="18"/>
                <w:szCs w:val="18"/>
              </w:rPr>
            </w:pPr>
            <w:r>
              <w:rPr>
                <w:b/>
                <w:sz w:val="18"/>
                <w:szCs w:val="18"/>
              </w:rPr>
              <w:t>1.496</w:t>
            </w:r>
          </w:p>
          <w:p w14:paraId="54DD1DD1" w14:textId="77777777" w:rsidR="00004184" w:rsidRDefault="002C4894">
            <w:pPr>
              <w:widowControl w:val="0"/>
              <w:jc w:val="right"/>
              <w:rPr>
                <w:b/>
                <w:sz w:val="18"/>
                <w:szCs w:val="18"/>
              </w:rPr>
            </w:pPr>
            <w:r>
              <w:rPr>
                <w:b/>
                <w:sz w:val="18"/>
                <w:szCs w:val="18"/>
              </w:rPr>
              <w:t>(100%)</w:t>
            </w:r>
          </w:p>
        </w:tc>
        <w:tc>
          <w:tcPr>
            <w:tcW w:w="886"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41CDB3F1" w14:textId="77777777" w:rsidR="00004184" w:rsidRDefault="002C4894">
            <w:pPr>
              <w:widowControl w:val="0"/>
              <w:pBdr>
                <w:top w:val="nil"/>
                <w:left w:val="nil"/>
                <w:bottom w:val="nil"/>
                <w:right w:val="nil"/>
                <w:between w:val="nil"/>
              </w:pBdr>
              <w:jc w:val="right"/>
              <w:rPr>
                <w:b/>
                <w:sz w:val="18"/>
                <w:szCs w:val="18"/>
              </w:rPr>
            </w:pPr>
            <w:r>
              <w:rPr>
                <w:b/>
                <w:sz w:val="18"/>
                <w:szCs w:val="18"/>
              </w:rPr>
              <w:t>551</w:t>
            </w:r>
          </w:p>
          <w:p w14:paraId="0B7CF64D" w14:textId="77777777" w:rsidR="00004184" w:rsidRDefault="002C4894">
            <w:pPr>
              <w:widowControl w:val="0"/>
              <w:jc w:val="right"/>
              <w:rPr>
                <w:b/>
                <w:sz w:val="18"/>
                <w:szCs w:val="18"/>
              </w:rPr>
            </w:pPr>
            <w:r>
              <w:rPr>
                <w:b/>
                <w:sz w:val="18"/>
                <w:szCs w:val="18"/>
              </w:rPr>
              <w:t>(100%)</w:t>
            </w:r>
          </w:p>
        </w:tc>
        <w:tc>
          <w:tcPr>
            <w:tcW w:w="886"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5401A1F7" w14:textId="77777777" w:rsidR="00004184" w:rsidRDefault="002C4894">
            <w:pPr>
              <w:widowControl w:val="0"/>
              <w:pBdr>
                <w:top w:val="nil"/>
                <w:left w:val="nil"/>
                <w:bottom w:val="nil"/>
                <w:right w:val="nil"/>
                <w:between w:val="nil"/>
              </w:pBdr>
              <w:jc w:val="right"/>
              <w:rPr>
                <w:b/>
                <w:sz w:val="18"/>
                <w:szCs w:val="18"/>
              </w:rPr>
            </w:pPr>
            <w:r>
              <w:rPr>
                <w:b/>
                <w:sz w:val="18"/>
                <w:szCs w:val="18"/>
              </w:rPr>
              <w:t>34</w:t>
            </w:r>
          </w:p>
          <w:p w14:paraId="5DAF7132" w14:textId="77777777" w:rsidR="00004184" w:rsidRDefault="002C4894">
            <w:pPr>
              <w:widowControl w:val="0"/>
              <w:jc w:val="right"/>
              <w:rPr>
                <w:b/>
                <w:sz w:val="18"/>
                <w:szCs w:val="18"/>
              </w:rPr>
            </w:pPr>
            <w:r>
              <w:rPr>
                <w:b/>
                <w:sz w:val="18"/>
                <w:szCs w:val="18"/>
              </w:rPr>
              <w:t>(100%)</w:t>
            </w:r>
          </w:p>
        </w:tc>
        <w:tc>
          <w:tcPr>
            <w:tcW w:w="886"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2E967DA8" w14:textId="77777777" w:rsidR="00004184" w:rsidRDefault="002C4894">
            <w:pPr>
              <w:widowControl w:val="0"/>
              <w:pBdr>
                <w:top w:val="nil"/>
                <w:left w:val="nil"/>
                <w:bottom w:val="nil"/>
                <w:right w:val="nil"/>
                <w:between w:val="nil"/>
              </w:pBdr>
              <w:jc w:val="right"/>
              <w:rPr>
                <w:b/>
                <w:sz w:val="18"/>
                <w:szCs w:val="18"/>
              </w:rPr>
            </w:pPr>
            <w:r>
              <w:rPr>
                <w:b/>
                <w:sz w:val="18"/>
                <w:szCs w:val="18"/>
              </w:rPr>
              <w:t>7.929</w:t>
            </w:r>
          </w:p>
          <w:p w14:paraId="5E5F5E7C" w14:textId="77777777" w:rsidR="00004184" w:rsidRDefault="002C4894">
            <w:pPr>
              <w:widowControl w:val="0"/>
              <w:jc w:val="right"/>
              <w:rPr>
                <w:b/>
                <w:sz w:val="18"/>
                <w:szCs w:val="18"/>
              </w:rPr>
            </w:pPr>
            <w:r>
              <w:rPr>
                <w:b/>
                <w:sz w:val="18"/>
                <w:szCs w:val="18"/>
              </w:rPr>
              <w:t>(100%)</w:t>
            </w:r>
          </w:p>
        </w:tc>
        <w:tc>
          <w:tcPr>
            <w:tcW w:w="886"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0BB8ADB1" w14:textId="77777777" w:rsidR="00004184" w:rsidRDefault="002C4894">
            <w:pPr>
              <w:widowControl w:val="0"/>
              <w:pBdr>
                <w:top w:val="nil"/>
                <w:left w:val="nil"/>
                <w:bottom w:val="nil"/>
                <w:right w:val="nil"/>
                <w:between w:val="nil"/>
              </w:pBdr>
              <w:jc w:val="right"/>
              <w:rPr>
                <w:b/>
                <w:sz w:val="18"/>
                <w:szCs w:val="18"/>
              </w:rPr>
            </w:pPr>
            <w:r>
              <w:rPr>
                <w:b/>
                <w:sz w:val="18"/>
                <w:szCs w:val="18"/>
              </w:rPr>
              <w:t>4.391</w:t>
            </w:r>
          </w:p>
          <w:p w14:paraId="46EC0F54" w14:textId="77777777" w:rsidR="00004184" w:rsidRDefault="002C4894">
            <w:pPr>
              <w:widowControl w:val="0"/>
              <w:jc w:val="right"/>
              <w:rPr>
                <w:b/>
                <w:sz w:val="18"/>
                <w:szCs w:val="18"/>
              </w:rPr>
            </w:pPr>
            <w:r>
              <w:rPr>
                <w:b/>
                <w:sz w:val="18"/>
                <w:szCs w:val="18"/>
              </w:rPr>
              <w:t>(100%)</w:t>
            </w:r>
          </w:p>
        </w:tc>
        <w:tc>
          <w:tcPr>
            <w:tcW w:w="886"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6914F3E9" w14:textId="77777777" w:rsidR="00004184" w:rsidRDefault="002C4894">
            <w:pPr>
              <w:widowControl w:val="0"/>
              <w:pBdr>
                <w:top w:val="nil"/>
                <w:left w:val="nil"/>
                <w:bottom w:val="nil"/>
                <w:right w:val="nil"/>
                <w:between w:val="nil"/>
              </w:pBdr>
              <w:jc w:val="right"/>
              <w:rPr>
                <w:b/>
                <w:sz w:val="18"/>
                <w:szCs w:val="18"/>
              </w:rPr>
            </w:pPr>
            <w:r>
              <w:rPr>
                <w:b/>
                <w:sz w:val="18"/>
                <w:szCs w:val="18"/>
              </w:rPr>
              <w:t>425</w:t>
            </w:r>
          </w:p>
          <w:p w14:paraId="63DE2F26" w14:textId="77777777" w:rsidR="00004184" w:rsidRDefault="002C4894">
            <w:pPr>
              <w:widowControl w:val="0"/>
              <w:jc w:val="right"/>
              <w:rPr>
                <w:b/>
                <w:sz w:val="18"/>
                <w:szCs w:val="18"/>
              </w:rPr>
            </w:pPr>
            <w:r>
              <w:rPr>
                <w:b/>
                <w:sz w:val="18"/>
                <w:szCs w:val="18"/>
              </w:rPr>
              <w:t>(100%)</w:t>
            </w:r>
          </w:p>
        </w:tc>
        <w:tc>
          <w:tcPr>
            <w:tcW w:w="886"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5DC3A828" w14:textId="77777777" w:rsidR="00004184" w:rsidRDefault="002C4894">
            <w:pPr>
              <w:widowControl w:val="0"/>
              <w:pBdr>
                <w:top w:val="nil"/>
                <w:left w:val="nil"/>
                <w:bottom w:val="nil"/>
                <w:right w:val="nil"/>
                <w:between w:val="nil"/>
              </w:pBdr>
              <w:jc w:val="right"/>
              <w:rPr>
                <w:b/>
                <w:sz w:val="18"/>
                <w:szCs w:val="18"/>
              </w:rPr>
            </w:pPr>
            <w:r>
              <w:rPr>
                <w:b/>
                <w:sz w:val="18"/>
                <w:szCs w:val="18"/>
              </w:rPr>
              <w:t>35</w:t>
            </w:r>
          </w:p>
          <w:p w14:paraId="36170131" w14:textId="77777777" w:rsidR="00004184" w:rsidRDefault="002C4894">
            <w:pPr>
              <w:widowControl w:val="0"/>
              <w:jc w:val="right"/>
              <w:rPr>
                <w:b/>
                <w:sz w:val="18"/>
                <w:szCs w:val="18"/>
              </w:rPr>
            </w:pPr>
            <w:r>
              <w:rPr>
                <w:b/>
                <w:sz w:val="18"/>
                <w:szCs w:val="18"/>
              </w:rPr>
              <w:t>(100%)</w:t>
            </w:r>
          </w:p>
        </w:tc>
        <w:tc>
          <w:tcPr>
            <w:tcW w:w="886"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2B95758A" w14:textId="77777777" w:rsidR="00004184" w:rsidRDefault="002C4894">
            <w:pPr>
              <w:widowControl w:val="0"/>
              <w:pBdr>
                <w:top w:val="nil"/>
                <w:left w:val="nil"/>
                <w:bottom w:val="nil"/>
                <w:right w:val="nil"/>
                <w:between w:val="nil"/>
              </w:pBdr>
              <w:jc w:val="right"/>
              <w:rPr>
                <w:b/>
                <w:sz w:val="18"/>
                <w:szCs w:val="18"/>
              </w:rPr>
            </w:pPr>
            <w:r>
              <w:rPr>
                <w:b/>
                <w:sz w:val="18"/>
                <w:szCs w:val="18"/>
              </w:rPr>
              <w:t>2.407</w:t>
            </w:r>
          </w:p>
          <w:p w14:paraId="1FCB0694" w14:textId="77777777" w:rsidR="00004184" w:rsidRDefault="002C4894">
            <w:pPr>
              <w:widowControl w:val="0"/>
              <w:jc w:val="right"/>
              <w:rPr>
                <w:b/>
                <w:sz w:val="18"/>
                <w:szCs w:val="18"/>
              </w:rPr>
            </w:pPr>
            <w:r>
              <w:rPr>
                <w:b/>
                <w:sz w:val="18"/>
                <w:szCs w:val="18"/>
              </w:rPr>
              <w:t>(100%)</w:t>
            </w:r>
          </w:p>
        </w:tc>
        <w:tc>
          <w:tcPr>
            <w:tcW w:w="60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4AC80E44" w14:textId="77777777" w:rsidR="00004184" w:rsidRDefault="002C4894">
            <w:pPr>
              <w:widowControl w:val="0"/>
              <w:pBdr>
                <w:top w:val="nil"/>
                <w:left w:val="nil"/>
                <w:bottom w:val="nil"/>
                <w:right w:val="nil"/>
                <w:between w:val="nil"/>
              </w:pBdr>
              <w:jc w:val="right"/>
              <w:rPr>
                <w:b/>
                <w:sz w:val="18"/>
                <w:szCs w:val="18"/>
              </w:rPr>
            </w:pPr>
            <w:r>
              <w:rPr>
                <w:b/>
                <w:sz w:val="18"/>
                <w:szCs w:val="18"/>
              </w:rPr>
              <w:t>17.268*</w:t>
            </w:r>
          </w:p>
          <w:p w14:paraId="77D830E0" w14:textId="77777777" w:rsidR="00004184" w:rsidRDefault="002C4894">
            <w:pPr>
              <w:widowControl w:val="0"/>
              <w:jc w:val="right"/>
              <w:rPr>
                <w:b/>
                <w:sz w:val="18"/>
                <w:szCs w:val="18"/>
              </w:rPr>
            </w:pPr>
            <w:r>
              <w:rPr>
                <w:b/>
                <w:sz w:val="18"/>
                <w:szCs w:val="18"/>
              </w:rPr>
              <w:t>(100%)</w:t>
            </w:r>
          </w:p>
        </w:tc>
      </w:tr>
    </w:tbl>
    <w:p w14:paraId="6537E52C" w14:textId="77777777" w:rsidR="00004184" w:rsidRDefault="002C4894">
      <w:pPr>
        <w:rPr>
          <w:sz w:val="18"/>
          <w:szCs w:val="18"/>
        </w:rPr>
      </w:pPr>
      <w:r>
        <w:rPr>
          <w:sz w:val="18"/>
          <w:szCs w:val="18"/>
        </w:rPr>
        <w:t xml:space="preserve">* Het totaal aantal in deze tabel wijkt licht af van voorgaande tabellen, omdat categorieën met verwaarloosbaar kleine aantallen werden weggelaten (minder dan 10 vragen). </w:t>
      </w:r>
    </w:p>
    <w:p w14:paraId="2C5FC285" w14:textId="77777777" w:rsidR="00004184" w:rsidRDefault="00004184">
      <w:pPr>
        <w:rPr>
          <w:sz w:val="18"/>
          <w:szCs w:val="18"/>
        </w:rPr>
      </w:pPr>
    </w:p>
    <w:p w14:paraId="70B6339E" w14:textId="77777777" w:rsidR="00004184" w:rsidRDefault="002C4894">
      <w:pPr>
        <w:numPr>
          <w:ilvl w:val="0"/>
          <w:numId w:val="50"/>
        </w:numPr>
        <w:spacing w:after="200"/>
      </w:pPr>
      <w:r>
        <w:t>We zien dat voornamelijk bij de procedures voor geïnterneerden (94 %), persoonsvolg</w:t>
      </w:r>
      <w:r>
        <w:t>end budget (na) nood (65 %), persoonsvolgend budget voor mensen met een niet-aangeboren hersenletsel na directe financiering (91 %) zeer hoge percentages gevraagd worden naar voltijdse ondersteuning. Gezien de situatie en problematiek van deze mensen, zijn</w:t>
      </w:r>
      <w:r>
        <w:t xml:space="preserve"> dit geen verwonderlijke cijfers.</w:t>
      </w:r>
    </w:p>
    <w:p w14:paraId="18E7234C" w14:textId="77777777" w:rsidR="00004184" w:rsidRDefault="002C4894">
      <w:pPr>
        <w:numPr>
          <w:ilvl w:val="0"/>
          <w:numId w:val="50"/>
        </w:numPr>
        <w:spacing w:after="200"/>
      </w:pPr>
      <w:r>
        <w:lastRenderedPageBreak/>
        <w:t>We zien daarnaast een groot verschil in het aandeel mensen dat voltijdse ondersteuning vraagt tussen mensen die via de gewone procedure komen (20 %) en mensen die via de herzieningsprocedure komen (50 %). Dat hoeft niet te</w:t>
      </w:r>
      <w:r>
        <w:t xml:space="preserve"> verbazen omdat mensen die een herziening vragen, vaak een upgrade vragen van de bestaande vraag en dus hogere percentages in die zwaardere ondersteuningscategorieën vragen. </w:t>
      </w:r>
    </w:p>
    <w:p w14:paraId="7641C77D" w14:textId="77777777" w:rsidR="00004184" w:rsidRDefault="002C4894">
      <w:pPr>
        <w:numPr>
          <w:ilvl w:val="0"/>
          <w:numId w:val="50"/>
        </w:numPr>
        <w:spacing w:after="200"/>
      </w:pPr>
      <w:r>
        <w:t>Daarnaast zien we dat mensen met een vraag naar aanleiding van continuering van d</w:t>
      </w:r>
      <w:r>
        <w:t>e jeugdhulp MFC (= procedure zorgcontinuïteit) in 39 % van de gevallen voltijdse ondersteuning vragen en nog eens 23 % hoogfrequente woonondersteuning. Deze percentages voor deze zwaardere collectieve ondersteuningsvormen liggen dus beduidend hoger dan bij</w:t>
      </w:r>
      <w:r>
        <w:t xml:space="preserve"> mensen die via de gewone procedure een vraag stellen, waar het percentage 20 % is (los van herzieningen). </w:t>
      </w:r>
    </w:p>
    <w:p w14:paraId="548EFF0B" w14:textId="77777777" w:rsidR="00004184" w:rsidRDefault="002C4894">
      <w:pPr>
        <w:numPr>
          <w:ilvl w:val="0"/>
          <w:numId w:val="50"/>
        </w:numPr>
        <w:spacing w:after="200"/>
      </w:pPr>
      <w:r>
        <w:t>Het aandeel van gevraagde dagondersteuning is het hoogst bij vragen via continuering jeugdhulp PAB (18 % hoogfrequente en 9 % laagfrequente dagonder</w:t>
      </w:r>
      <w:r>
        <w:t xml:space="preserve">steuning) en de gewone procedure (12 % hoogfrequente en 10 % laagfrequente dagondersteuning). </w:t>
      </w:r>
    </w:p>
    <w:p w14:paraId="0CDB33EC" w14:textId="77777777" w:rsidR="00004184" w:rsidRDefault="002C4894">
      <w:pPr>
        <w:numPr>
          <w:ilvl w:val="0"/>
          <w:numId w:val="50"/>
        </w:numPr>
        <w:spacing w:after="200"/>
      </w:pPr>
      <w:r>
        <w:t>De individuele ondersteuningsfuncties worden slecht in beperkte mate aangevraagd door mensen met een PVB na jeugdhulp MFC (14 %), terwijl die wel in grotere mate</w:t>
      </w:r>
      <w:r>
        <w:t xml:space="preserve"> gevraagd worden door mensen met een PVB na jeugdhulp PAB (36 %). Dat is niet verwonderlijk, aangezien het PAB meer ingezet wordt voor assistentie en mensen in een MFC veelal collectieve ondersteuningsfuncties krijgen. </w:t>
      </w:r>
    </w:p>
    <w:p w14:paraId="50639FED" w14:textId="77777777" w:rsidR="00004184" w:rsidRDefault="002C4894">
      <w:pPr>
        <w:numPr>
          <w:ilvl w:val="0"/>
          <w:numId w:val="50"/>
        </w:numPr>
        <w:spacing w:after="200"/>
      </w:pPr>
      <w:r>
        <w:t>Verder zien we dat 43 % van de mense</w:t>
      </w:r>
      <w:r>
        <w:t>n via de gewone procedure globale ondersteuning vraagt of praktische ondersteuning - wat toch een vrij grote groep is in vergelijking met de totale groep</w:t>
      </w:r>
      <w:r>
        <w:br/>
        <w:t>(28 %).</w:t>
      </w:r>
    </w:p>
    <w:p w14:paraId="18FB33F9" w14:textId="77777777" w:rsidR="00004184" w:rsidRDefault="002C4894">
      <w:pPr>
        <w:spacing w:after="200"/>
      </w:pPr>
      <w:r>
        <w:rPr>
          <w:b/>
        </w:rPr>
        <w:t>Tabel 67: Gevraagde combinatie van ondersteuningsfuncties per jaar van indiening ondersteuning</w:t>
      </w:r>
      <w:r>
        <w:rPr>
          <w:b/>
        </w:rPr>
        <w:t xml:space="preserve">splan </w:t>
      </w:r>
    </w:p>
    <w:tbl>
      <w:tblPr>
        <w:tblStyle w:val="affff1"/>
        <w:tblW w:w="96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3"/>
        <w:gridCol w:w="747"/>
        <w:gridCol w:w="747"/>
        <w:gridCol w:w="746"/>
        <w:gridCol w:w="746"/>
        <w:gridCol w:w="746"/>
        <w:gridCol w:w="746"/>
        <w:gridCol w:w="746"/>
        <w:gridCol w:w="746"/>
        <w:gridCol w:w="746"/>
      </w:tblGrid>
      <w:tr w:rsidR="00004184" w14:paraId="535B5C9A" w14:textId="77777777">
        <w:tc>
          <w:tcPr>
            <w:tcW w:w="2910"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78058802" w14:textId="77777777" w:rsidR="00004184" w:rsidRDefault="00004184">
            <w:pPr>
              <w:widowControl w:val="0"/>
              <w:rPr>
                <w:b/>
                <w:color w:val="FFFFFF"/>
                <w:sz w:val="18"/>
                <w:szCs w:val="18"/>
              </w:rPr>
            </w:pPr>
          </w:p>
        </w:tc>
        <w:tc>
          <w:tcPr>
            <w:tcW w:w="746"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073FA98B"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2016</w:t>
            </w:r>
          </w:p>
        </w:tc>
        <w:tc>
          <w:tcPr>
            <w:tcW w:w="746"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3057F3DE"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2017</w:t>
            </w:r>
          </w:p>
        </w:tc>
        <w:tc>
          <w:tcPr>
            <w:tcW w:w="746"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3933523B"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2018</w:t>
            </w:r>
          </w:p>
        </w:tc>
        <w:tc>
          <w:tcPr>
            <w:tcW w:w="746"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00E67F53"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2019</w:t>
            </w:r>
          </w:p>
        </w:tc>
        <w:tc>
          <w:tcPr>
            <w:tcW w:w="746"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25AF371F"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2020</w:t>
            </w:r>
          </w:p>
        </w:tc>
        <w:tc>
          <w:tcPr>
            <w:tcW w:w="746"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4DE25AEE"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2021</w:t>
            </w:r>
          </w:p>
        </w:tc>
        <w:tc>
          <w:tcPr>
            <w:tcW w:w="746"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7FC74A6A"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2022</w:t>
            </w:r>
          </w:p>
        </w:tc>
        <w:tc>
          <w:tcPr>
            <w:tcW w:w="746"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1B7EC6E3"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2023</w:t>
            </w:r>
          </w:p>
        </w:tc>
        <w:tc>
          <w:tcPr>
            <w:tcW w:w="746"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69A0A809" w14:textId="77777777" w:rsidR="00004184" w:rsidRDefault="002C4894">
            <w:pPr>
              <w:widowControl w:val="0"/>
              <w:pBdr>
                <w:top w:val="nil"/>
                <w:left w:val="nil"/>
                <w:bottom w:val="nil"/>
                <w:right w:val="nil"/>
                <w:between w:val="nil"/>
              </w:pBdr>
              <w:jc w:val="right"/>
              <w:rPr>
                <w:b/>
                <w:sz w:val="18"/>
                <w:szCs w:val="18"/>
              </w:rPr>
            </w:pPr>
            <w:r>
              <w:rPr>
                <w:b/>
                <w:sz w:val="18"/>
                <w:szCs w:val="18"/>
              </w:rPr>
              <w:t>Totaal</w:t>
            </w:r>
          </w:p>
        </w:tc>
      </w:tr>
      <w:tr w:rsidR="00004184" w14:paraId="624142FF" w14:textId="77777777">
        <w:tc>
          <w:tcPr>
            <w:tcW w:w="291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72FC5908" w14:textId="77777777" w:rsidR="00004184" w:rsidRDefault="002C4894">
            <w:pPr>
              <w:rPr>
                <w:sz w:val="18"/>
                <w:szCs w:val="18"/>
              </w:rPr>
            </w:pPr>
            <w:r>
              <w:rPr>
                <w:sz w:val="18"/>
                <w:szCs w:val="18"/>
              </w:rPr>
              <w:t>Voltijdse dag- en woonondersteuning</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5F086FC" w14:textId="77777777" w:rsidR="00004184" w:rsidRDefault="002C4894">
            <w:pPr>
              <w:widowControl w:val="0"/>
              <w:pBdr>
                <w:top w:val="nil"/>
                <w:left w:val="nil"/>
                <w:bottom w:val="nil"/>
                <w:right w:val="nil"/>
                <w:between w:val="nil"/>
              </w:pBdr>
              <w:jc w:val="right"/>
              <w:rPr>
                <w:sz w:val="18"/>
                <w:szCs w:val="18"/>
              </w:rPr>
            </w:pPr>
            <w:r>
              <w:rPr>
                <w:sz w:val="18"/>
                <w:szCs w:val="18"/>
              </w:rPr>
              <w:t>23%</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7774DCA" w14:textId="77777777" w:rsidR="00004184" w:rsidRDefault="002C4894">
            <w:pPr>
              <w:widowControl w:val="0"/>
              <w:pBdr>
                <w:top w:val="nil"/>
                <w:left w:val="nil"/>
                <w:bottom w:val="nil"/>
                <w:right w:val="nil"/>
                <w:between w:val="nil"/>
              </w:pBdr>
              <w:jc w:val="right"/>
              <w:rPr>
                <w:sz w:val="18"/>
                <w:szCs w:val="18"/>
              </w:rPr>
            </w:pPr>
            <w:r>
              <w:rPr>
                <w:sz w:val="18"/>
                <w:szCs w:val="18"/>
              </w:rPr>
              <w:t>31%</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6EFE281" w14:textId="77777777" w:rsidR="00004184" w:rsidRDefault="002C4894">
            <w:pPr>
              <w:widowControl w:val="0"/>
              <w:pBdr>
                <w:top w:val="nil"/>
                <w:left w:val="nil"/>
                <w:bottom w:val="nil"/>
                <w:right w:val="nil"/>
                <w:between w:val="nil"/>
              </w:pBdr>
              <w:jc w:val="right"/>
              <w:rPr>
                <w:sz w:val="18"/>
                <w:szCs w:val="18"/>
              </w:rPr>
            </w:pPr>
            <w:r>
              <w:rPr>
                <w:sz w:val="18"/>
                <w:szCs w:val="18"/>
              </w:rPr>
              <w:t>31%</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BD1111B" w14:textId="77777777" w:rsidR="00004184" w:rsidRDefault="002C4894">
            <w:pPr>
              <w:widowControl w:val="0"/>
              <w:pBdr>
                <w:top w:val="nil"/>
                <w:left w:val="nil"/>
                <w:bottom w:val="nil"/>
                <w:right w:val="nil"/>
                <w:between w:val="nil"/>
              </w:pBdr>
              <w:jc w:val="right"/>
              <w:rPr>
                <w:sz w:val="18"/>
                <w:szCs w:val="18"/>
              </w:rPr>
            </w:pPr>
            <w:r>
              <w:rPr>
                <w:sz w:val="18"/>
                <w:szCs w:val="18"/>
              </w:rPr>
              <w:t>30%</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E8A1305" w14:textId="77777777" w:rsidR="00004184" w:rsidRDefault="002C4894">
            <w:pPr>
              <w:widowControl w:val="0"/>
              <w:pBdr>
                <w:top w:val="nil"/>
                <w:left w:val="nil"/>
                <w:bottom w:val="nil"/>
                <w:right w:val="nil"/>
                <w:between w:val="nil"/>
              </w:pBdr>
              <w:jc w:val="right"/>
              <w:rPr>
                <w:sz w:val="18"/>
                <w:szCs w:val="18"/>
              </w:rPr>
            </w:pPr>
            <w:r>
              <w:rPr>
                <w:sz w:val="18"/>
                <w:szCs w:val="18"/>
              </w:rPr>
              <w:t>36%</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2089B54" w14:textId="77777777" w:rsidR="00004184" w:rsidRDefault="002C4894">
            <w:pPr>
              <w:widowControl w:val="0"/>
              <w:pBdr>
                <w:top w:val="nil"/>
                <w:left w:val="nil"/>
                <w:bottom w:val="nil"/>
                <w:right w:val="nil"/>
                <w:between w:val="nil"/>
              </w:pBdr>
              <w:jc w:val="right"/>
              <w:rPr>
                <w:sz w:val="18"/>
                <w:szCs w:val="18"/>
              </w:rPr>
            </w:pPr>
            <w:r>
              <w:rPr>
                <w:sz w:val="18"/>
                <w:szCs w:val="18"/>
              </w:rPr>
              <w:t>38%</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F3BD0AA" w14:textId="77777777" w:rsidR="00004184" w:rsidRDefault="002C4894">
            <w:pPr>
              <w:widowControl w:val="0"/>
              <w:pBdr>
                <w:top w:val="nil"/>
                <w:left w:val="nil"/>
                <w:bottom w:val="nil"/>
                <w:right w:val="nil"/>
                <w:between w:val="nil"/>
              </w:pBdr>
              <w:jc w:val="right"/>
              <w:rPr>
                <w:sz w:val="18"/>
                <w:szCs w:val="18"/>
              </w:rPr>
            </w:pPr>
            <w:r>
              <w:rPr>
                <w:sz w:val="18"/>
                <w:szCs w:val="18"/>
              </w:rPr>
              <w:t>40%</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4C0DA02" w14:textId="77777777" w:rsidR="00004184" w:rsidRDefault="002C4894">
            <w:pPr>
              <w:widowControl w:val="0"/>
              <w:pBdr>
                <w:top w:val="nil"/>
                <w:left w:val="nil"/>
                <w:bottom w:val="nil"/>
                <w:right w:val="nil"/>
                <w:between w:val="nil"/>
              </w:pBdr>
              <w:jc w:val="right"/>
              <w:rPr>
                <w:sz w:val="18"/>
                <w:szCs w:val="18"/>
              </w:rPr>
            </w:pPr>
            <w:r>
              <w:rPr>
                <w:sz w:val="18"/>
                <w:szCs w:val="18"/>
              </w:rPr>
              <w:t>43%</w:t>
            </w:r>
          </w:p>
        </w:tc>
        <w:tc>
          <w:tcPr>
            <w:tcW w:w="746"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357846CF" w14:textId="77777777" w:rsidR="00004184" w:rsidRDefault="002C4894">
            <w:pPr>
              <w:widowControl w:val="0"/>
              <w:pBdr>
                <w:top w:val="nil"/>
                <w:left w:val="nil"/>
                <w:bottom w:val="nil"/>
                <w:right w:val="nil"/>
                <w:between w:val="nil"/>
              </w:pBdr>
              <w:jc w:val="right"/>
              <w:rPr>
                <w:b/>
                <w:sz w:val="18"/>
                <w:szCs w:val="18"/>
              </w:rPr>
            </w:pPr>
            <w:r>
              <w:rPr>
                <w:b/>
                <w:sz w:val="18"/>
                <w:szCs w:val="18"/>
              </w:rPr>
              <w:t>35%</w:t>
            </w:r>
          </w:p>
        </w:tc>
      </w:tr>
      <w:tr w:rsidR="00004184" w14:paraId="41118F40" w14:textId="77777777">
        <w:tc>
          <w:tcPr>
            <w:tcW w:w="291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7CB41BA2" w14:textId="77777777" w:rsidR="00004184" w:rsidRDefault="002C4894">
            <w:pPr>
              <w:widowControl w:val="0"/>
              <w:rPr>
                <w:sz w:val="18"/>
                <w:szCs w:val="18"/>
              </w:rPr>
            </w:pPr>
            <w:r>
              <w:rPr>
                <w:sz w:val="18"/>
                <w:szCs w:val="18"/>
              </w:rPr>
              <w:t>Hoogfrequente woonondersteuning</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494FE61" w14:textId="77777777" w:rsidR="00004184" w:rsidRDefault="002C4894">
            <w:pPr>
              <w:widowControl w:val="0"/>
              <w:pBdr>
                <w:top w:val="nil"/>
                <w:left w:val="nil"/>
                <w:bottom w:val="nil"/>
                <w:right w:val="nil"/>
                <w:between w:val="nil"/>
              </w:pBdr>
              <w:jc w:val="right"/>
              <w:rPr>
                <w:sz w:val="18"/>
                <w:szCs w:val="18"/>
              </w:rPr>
            </w:pPr>
            <w:r>
              <w:rPr>
                <w:sz w:val="18"/>
                <w:szCs w:val="18"/>
              </w:rPr>
              <w:t>8%</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2EF91B4" w14:textId="77777777" w:rsidR="00004184" w:rsidRDefault="002C4894">
            <w:pPr>
              <w:widowControl w:val="0"/>
              <w:pBdr>
                <w:top w:val="nil"/>
                <w:left w:val="nil"/>
                <w:bottom w:val="nil"/>
                <w:right w:val="nil"/>
                <w:between w:val="nil"/>
              </w:pBdr>
              <w:jc w:val="right"/>
              <w:rPr>
                <w:sz w:val="18"/>
                <w:szCs w:val="18"/>
              </w:rPr>
            </w:pPr>
            <w:r>
              <w:rPr>
                <w:sz w:val="18"/>
                <w:szCs w:val="18"/>
              </w:rPr>
              <w:t>13%</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BB55E4A" w14:textId="77777777" w:rsidR="00004184" w:rsidRDefault="002C4894">
            <w:pPr>
              <w:widowControl w:val="0"/>
              <w:pBdr>
                <w:top w:val="nil"/>
                <w:left w:val="nil"/>
                <w:bottom w:val="nil"/>
                <w:right w:val="nil"/>
                <w:between w:val="nil"/>
              </w:pBdr>
              <w:jc w:val="right"/>
              <w:rPr>
                <w:sz w:val="18"/>
                <w:szCs w:val="18"/>
              </w:rPr>
            </w:pPr>
            <w:r>
              <w:rPr>
                <w:sz w:val="18"/>
                <w:szCs w:val="18"/>
              </w:rPr>
              <w:t>14%</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7EF03B1" w14:textId="77777777" w:rsidR="00004184" w:rsidRDefault="002C4894">
            <w:pPr>
              <w:widowControl w:val="0"/>
              <w:pBdr>
                <w:top w:val="nil"/>
                <w:left w:val="nil"/>
                <w:bottom w:val="nil"/>
                <w:right w:val="nil"/>
                <w:between w:val="nil"/>
              </w:pBdr>
              <w:jc w:val="right"/>
              <w:rPr>
                <w:sz w:val="18"/>
                <w:szCs w:val="18"/>
              </w:rPr>
            </w:pPr>
            <w:r>
              <w:rPr>
                <w:sz w:val="18"/>
                <w:szCs w:val="18"/>
              </w:rPr>
              <w:t>12%</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76D80BB" w14:textId="77777777" w:rsidR="00004184" w:rsidRDefault="002C4894">
            <w:pPr>
              <w:widowControl w:val="0"/>
              <w:pBdr>
                <w:top w:val="nil"/>
                <w:left w:val="nil"/>
                <w:bottom w:val="nil"/>
                <w:right w:val="nil"/>
                <w:between w:val="nil"/>
              </w:pBdr>
              <w:jc w:val="right"/>
              <w:rPr>
                <w:sz w:val="18"/>
                <w:szCs w:val="18"/>
              </w:rPr>
            </w:pPr>
            <w:r>
              <w:rPr>
                <w:sz w:val="18"/>
                <w:szCs w:val="18"/>
              </w:rPr>
              <w:t>11%</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EF06132" w14:textId="77777777" w:rsidR="00004184" w:rsidRDefault="002C4894">
            <w:pPr>
              <w:widowControl w:val="0"/>
              <w:pBdr>
                <w:top w:val="nil"/>
                <w:left w:val="nil"/>
                <w:bottom w:val="nil"/>
                <w:right w:val="nil"/>
                <w:between w:val="nil"/>
              </w:pBdr>
              <w:jc w:val="right"/>
              <w:rPr>
                <w:sz w:val="18"/>
                <w:szCs w:val="18"/>
              </w:rPr>
            </w:pPr>
            <w:r>
              <w:rPr>
                <w:sz w:val="18"/>
                <w:szCs w:val="18"/>
              </w:rPr>
              <w:t>12%</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6CD9E26" w14:textId="77777777" w:rsidR="00004184" w:rsidRDefault="002C4894">
            <w:pPr>
              <w:widowControl w:val="0"/>
              <w:pBdr>
                <w:top w:val="nil"/>
                <w:left w:val="nil"/>
                <w:bottom w:val="nil"/>
                <w:right w:val="nil"/>
                <w:between w:val="nil"/>
              </w:pBdr>
              <w:jc w:val="right"/>
              <w:rPr>
                <w:sz w:val="18"/>
                <w:szCs w:val="18"/>
              </w:rPr>
            </w:pPr>
            <w:r>
              <w:rPr>
                <w:sz w:val="18"/>
                <w:szCs w:val="18"/>
              </w:rPr>
              <w:t>12%</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938C955" w14:textId="77777777" w:rsidR="00004184" w:rsidRDefault="002C4894">
            <w:pPr>
              <w:widowControl w:val="0"/>
              <w:pBdr>
                <w:top w:val="nil"/>
                <w:left w:val="nil"/>
                <w:bottom w:val="nil"/>
                <w:right w:val="nil"/>
                <w:between w:val="nil"/>
              </w:pBdr>
              <w:jc w:val="right"/>
              <w:rPr>
                <w:sz w:val="18"/>
                <w:szCs w:val="18"/>
              </w:rPr>
            </w:pPr>
            <w:r>
              <w:rPr>
                <w:sz w:val="18"/>
                <w:szCs w:val="18"/>
              </w:rPr>
              <w:t>10%</w:t>
            </w:r>
          </w:p>
        </w:tc>
        <w:tc>
          <w:tcPr>
            <w:tcW w:w="746"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42909E31" w14:textId="77777777" w:rsidR="00004184" w:rsidRDefault="002C4894">
            <w:pPr>
              <w:widowControl w:val="0"/>
              <w:pBdr>
                <w:top w:val="nil"/>
                <w:left w:val="nil"/>
                <w:bottom w:val="nil"/>
                <w:right w:val="nil"/>
                <w:between w:val="nil"/>
              </w:pBdr>
              <w:jc w:val="right"/>
              <w:rPr>
                <w:b/>
                <w:sz w:val="18"/>
                <w:szCs w:val="18"/>
              </w:rPr>
            </w:pPr>
            <w:r>
              <w:rPr>
                <w:b/>
                <w:sz w:val="18"/>
                <w:szCs w:val="18"/>
              </w:rPr>
              <w:t>12%</w:t>
            </w:r>
          </w:p>
        </w:tc>
      </w:tr>
      <w:tr w:rsidR="00004184" w14:paraId="6013D637" w14:textId="77777777">
        <w:tc>
          <w:tcPr>
            <w:tcW w:w="291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59B14EBC" w14:textId="77777777" w:rsidR="00004184" w:rsidRDefault="002C4894">
            <w:pPr>
              <w:widowControl w:val="0"/>
              <w:rPr>
                <w:sz w:val="18"/>
                <w:szCs w:val="18"/>
              </w:rPr>
            </w:pPr>
            <w:r>
              <w:rPr>
                <w:sz w:val="18"/>
                <w:szCs w:val="18"/>
              </w:rPr>
              <w:t>Laagfrequente woonondersteuning</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2265CE4" w14:textId="77777777" w:rsidR="00004184" w:rsidRDefault="002C4894">
            <w:pPr>
              <w:widowControl w:val="0"/>
              <w:pBdr>
                <w:top w:val="nil"/>
                <w:left w:val="nil"/>
                <w:bottom w:val="nil"/>
                <w:right w:val="nil"/>
                <w:between w:val="nil"/>
              </w:pBdr>
              <w:jc w:val="right"/>
              <w:rPr>
                <w:sz w:val="18"/>
                <w:szCs w:val="18"/>
              </w:rPr>
            </w:pPr>
            <w:r>
              <w:rPr>
                <w:sz w:val="18"/>
                <w:szCs w:val="18"/>
              </w:rPr>
              <w:t>2%</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4C63B19" w14:textId="77777777" w:rsidR="00004184" w:rsidRDefault="002C4894">
            <w:pPr>
              <w:widowControl w:val="0"/>
              <w:pBdr>
                <w:top w:val="nil"/>
                <w:left w:val="nil"/>
                <w:bottom w:val="nil"/>
                <w:right w:val="nil"/>
                <w:between w:val="nil"/>
              </w:pBdr>
              <w:jc w:val="right"/>
              <w:rPr>
                <w:sz w:val="18"/>
                <w:szCs w:val="18"/>
              </w:rPr>
            </w:pPr>
            <w:r>
              <w:rPr>
                <w:sz w:val="18"/>
                <w:szCs w:val="18"/>
              </w:rPr>
              <w:t>4%</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3D5DE44"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EBC9951"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4527E42"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BC28EE8"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1F12789" w14:textId="77777777" w:rsidR="00004184" w:rsidRDefault="002C4894">
            <w:pPr>
              <w:widowControl w:val="0"/>
              <w:pBdr>
                <w:top w:val="nil"/>
                <w:left w:val="nil"/>
                <w:bottom w:val="nil"/>
                <w:right w:val="nil"/>
                <w:between w:val="nil"/>
              </w:pBdr>
              <w:jc w:val="right"/>
              <w:rPr>
                <w:sz w:val="18"/>
                <w:szCs w:val="18"/>
              </w:rPr>
            </w:pPr>
            <w:r>
              <w:rPr>
                <w:sz w:val="18"/>
                <w:szCs w:val="18"/>
              </w:rPr>
              <w:t>2%</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B8670A8"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746"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1F9CDE96" w14:textId="77777777" w:rsidR="00004184" w:rsidRDefault="002C4894">
            <w:pPr>
              <w:widowControl w:val="0"/>
              <w:pBdr>
                <w:top w:val="nil"/>
                <w:left w:val="nil"/>
                <w:bottom w:val="nil"/>
                <w:right w:val="nil"/>
                <w:between w:val="nil"/>
              </w:pBdr>
              <w:jc w:val="right"/>
              <w:rPr>
                <w:b/>
                <w:sz w:val="18"/>
                <w:szCs w:val="18"/>
              </w:rPr>
            </w:pPr>
            <w:r>
              <w:rPr>
                <w:b/>
                <w:sz w:val="18"/>
                <w:szCs w:val="18"/>
              </w:rPr>
              <w:t>3%</w:t>
            </w:r>
          </w:p>
        </w:tc>
      </w:tr>
      <w:tr w:rsidR="00004184" w14:paraId="40C4ABB1" w14:textId="77777777">
        <w:tc>
          <w:tcPr>
            <w:tcW w:w="291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740DDEE2" w14:textId="77777777" w:rsidR="00004184" w:rsidRDefault="002C4894">
            <w:pPr>
              <w:widowControl w:val="0"/>
              <w:rPr>
                <w:sz w:val="18"/>
                <w:szCs w:val="18"/>
              </w:rPr>
            </w:pPr>
            <w:r>
              <w:rPr>
                <w:sz w:val="18"/>
                <w:szCs w:val="18"/>
              </w:rPr>
              <w:t>Hoogfrequente dagondersteuning</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32C7B50" w14:textId="77777777" w:rsidR="00004184" w:rsidRDefault="002C4894">
            <w:pPr>
              <w:widowControl w:val="0"/>
              <w:pBdr>
                <w:top w:val="nil"/>
                <w:left w:val="nil"/>
                <w:bottom w:val="nil"/>
                <w:right w:val="nil"/>
                <w:between w:val="nil"/>
              </w:pBdr>
              <w:jc w:val="right"/>
              <w:rPr>
                <w:sz w:val="18"/>
                <w:szCs w:val="18"/>
              </w:rPr>
            </w:pPr>
            <w:r>
              <w:rPr>
                <w:sz w:val="18"/>
                <w:szCs w:val="18"/>
              </w:rPr>
              <w:t>9%</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C838599" w14:textId="77777777" w:rsidR="00004184" w:rsidRDefault="002C4894">
            <w:pPr>
              <w:widowControl w:val="0"/>
              <w:pBdr>
                <w:top w:val="nil"/>
                <w:left w:val="nil"/>
                <w:bottom w:val="nil"/>
                <w:right w:val="nil"/>
                <w:between w:val="nil"/>
              </w:pBdr>
              <w:jc w:val="right"/>
              <w:rPr>
                <w:sz w:val="18"/>
                <w:szCs w:val="18"/>
              </w:rPr>
            </w:pPr>
            <w:r>
              <w:rPr>
                <w:sz w:val="18"/>
                <w:szCs w:val="18"/>
              </w:rPr>
              <w:t>10%</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CA9411C" w14:textId="77777777" w:rsidR="00004184" w:rsidRDefault="002C4894">
            <w:pPr>
              <w:widowControl w:val="0"/>
              <w:pBdr>
                <w:top w:val="nil"/>
                <w:left w:val="nil"/>
                <w:bottom w:val="nil"/>
                <w:right w:val="nil"/>
                <w:between w:val="nil"/>
              </w:pBdr>
              <w:jc w:val="right"/>
              <w:rPr>
                <w:sz w:val="18"/>
                <w:szCs w:val="18"/>
              </w:rPr>
            </w:pPr>
            <w:r>
              <w:rPr>
                <w:sz w:val="18"/>
                <w:szCs w:val="18"/>
              </w:rPr>
              <w:t>11%</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43392D5" w14:textId="77777777" w:rsidR="00004184" w:rsidRDefault="002C4894">
            <w:pPr>
              <w:widowControl w:val="0"/>
              <w:pBdr>
                <w:top w:val="nil"/>
                <w:left w:val="nil"/>
                <w:bottom w:val="nil"/>
                <w:right w:val="nil"/>
                <w:between w:val="nil"/>
              </w:pBdr>
              <w:jc w:val="right"/>
              <w:rPr>
                <w:sz w:val="18"/>
                <w:szCs w:val="18"/>
              </w:rPr>
            </w:pPr>
            <w:r>
              <w:rPr>
                <w:sz w:val="18"/>
                <w:szCs w:val="18"/>
              </w:rPr>
              <w:t>12%</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994D00A" w14:textId="77777777" w:rsidR="00004184" w:rsidRDefault="002C4894">
            <w:pPr>
              <w:widowControl w:val="0"/>
              <w:pBdr>
                <w:top w:val="nil"/>
                <w:left w:val="nil"/>
                <w:bottom w:val="nil"/>
                <w:right w:val="nil"/>
                <w:between w:val="nil"/>
              </w:pBdr>
              <w:jc w:val="right"/>
              <w:rPr>
                <w:sz w:val="18"/>
                <w:szCs w:val="18"/>
              </w:rPr>
            </w:pPr>
            <w:r>
              <w:rPr>
                <w:sz w:val="18"/>
                <w:szCs w:val="18"/>
              </w:rPr>
              <w:t>10%</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CFE0798" w14:textId="77777777" w:rsidR="00004184" w:rsidRDefault="002C4894">
            <w:pPr>
              <w:widowControl w:val="0"/>
              <w:pBdr>
                <w:top w:val="nil"/>
                <w:left w:val="nil"/>
                <w:bottom w:val="nil"/>
                <w:right w:val="nil"/>
                <w:between w:val="nil"/>
              </w:pBdr>
              <w:jc w:val="right"/>
              <w:rPr>
                <w:sz w:val="18"/>
                <w:szCs w:val="18"/>
              </w:rPr>
            </w:pPr>
            <w:r>
              <w:rPr>
                <w:sz w:val="18"/>
                <w:szCs w:val="18"/>
              </w:rPr>
              <w:t>10%</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87624A3" w14:textId="77777777" w:rsidR="00004184" w:rsidRDefault="002C4894">
            <w:pPr>
              <w:widowControl w:val="0"/>
              <w:pBdr>
                <w:top w:val="nil"/>
                <w:left w:val="nil"/>
                <w:bottom w:val="nil"/>
                <w:right w:val="nil"/>
                <w:between w:val="nil"/>
              </w:pBdr>
              <w:jc w:val="right"/>
              <w:rPr>
                <w:sz w:val="18"/>
                <w:szCs w:val="18"/>
              </w:rPr>
            </w:pPr>
            <w:r>
              <w:rPr>
                <w:sz w:val="18"/>
                <w:szCs w:val="18"/>
              </w:rPr>
              <w:t>9%</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76879EC" w14:textId="77777777" w:rsidR="00004184" w:rsidRDefault="002C4894">
            <w:pPr>
              <w:widowControl w:val="0"/>
              <w:pBdr>
                <w:top w:val="nil"/>
                <w:left w:val="nil"/>
                <w:bottom w:val="nil"/>
                <w:right w:val="nil"/>
                <w:between w:val="nil"/>
              </w:pBdr>
              <w:jc w:val="right"/>
              <w:rPr>
                <w:sz w:val="18"/>
                <w:szCs w:val="18"/>
              </w:rPr>
            </w:pPr>
            <w:r>
              <w:rPr>
                <w:sz w:val="18"/>
                <w:szCs w:val="18"/>
              </w:rPr>
              <w:t>9%</w:t>
            </w:r>
          </w:p>
        </w:tc>
        <w:tc>
          <w:tcPr>
            <w:tcW w:w="746"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2E1A448D" w14:textId="77777777" w:rsidR="00004184" w:rsidRDefault="002C4894">
            <w:pPr>
              <w:widowControl w:val="0"/>
              <w:pBdr>
                <w:top w:val="nil"/>
                <w:left w:val="nil"/>
                <w:bottom w:val="nil"/>
                <w:right w:val="nil"/>
                <w:between w:val="nil"/>
              </w:pBdr>
              <w:jc w:val="right"/>
              <w:rPr>
                <w:b/>
                <w:sz w:val="18"/>
                <w:szCs w:val="18"/>
              </w:rPr>
            </w:pPr>
            <w:r>
              <w:rPr>
                <w:b/>
                <w:sz w:val="18"/>
                <w:szCs w:val="18"/>
              </w:rPr>
              <w:t>10%</w:t>
            </w:r>
          </w:p>
        </w:tc>
      </w:tr>
      <w:tr w:rsidR="00004184" w14:paraId="3B327262" w14:textId="77777777">
        <w:tc>
          <w:tcPr>
            <w:tcW w:w="291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53FB704E" w14:textId="77777777" w:rsidR="00004184" w:rsidRDefault="002C4894">
            <w:pPr>
              <w:widowControl w:val="0"/>
              <w:rPr>
                <w:sz w:val="18"/>
                <w:szCs w:val="18"/>
              </w:rPr>
            </w:pPr>
            <w:r>
              <w:rPr>
                <w:sz w:val="18"/>
                <w:szCs w:val="18"/>
              </w:rPr>
              <w:t>Laagfrequente dagondersteuning</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010335B" w14:textId="77777777" w:rsidR="00004184" w:rsidRDefault="002C4894">
            <w:pPr>
              <w:widowControl w:val="0"/>
              <w:pBdr>
                <w:top w:val="nil"/>
                <w:left w:val="nil"/>
                <w:bottom w:val="nil"/>
                <w:right w:val="nil"/>
                <w:between w:val="nil"/>
              </w:pBdr>
              <w:jc w:val="right"/>
              <w:rPr>
                <w:sz w:val="18"/>
                <w:szCs w:val="18"/>
              </w:rPr>
            </w:pPr>
            <w:r>
              <w:rPr>
                <w:sz w:val="18"/>
                <w:szCs w:val="18"/>
              </w:rPr>
              <w:t>7%</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88F0DCA" w14:textId="77777777" w:rsidR="00004184" w:rsidRDefault="002C4894">
            <w:pPr>
              <w:widowControl w:val="0"/>
              <w:pBdr>
                <w:top w:val="nil"/>
                <w:left w:val="nil"/>
                <w:bottom w:val="nil"/>
                <w:right w:val="nil"/>
                <w:between w:val="nil"/>
              </w:pBdr>
              <w:jc w:val="right"/>
              <w:rPr>
                <w:sz w:val="18"/>
                <w:szCs w:val="18"/>
              </w:rPr>
            </w:pPr>
            <w:r>
              <w:rPr>
                <w:sz w:val="18"/>
                <w:szCs w:val="18"/>
              </w:rPr>
              <w:t>8%</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310CF3B" w14:textId="77777777" w:rsidR="00004184" w:rsidRDefault="002C4894">
            <w:pPr>
              <w:widowControl w:val="0"/>
              <w:pBdr>
                <w:top w:val="nil"/>
                <w:left w:val="nil"/>
                <w:bottom w:val="nil"/>
                <w:right w:val="nil"/>
                <w:between w:val="nil"/>
              </w:pBdr>
              <w:jc w:val="right"/>
              <w:rPr>
                <w:sz w:val="18"/>
                <w:szCs w:val="18"/>
              </w:rPr>
            </w:pPr>
            <w:r>
              <w:rPr>
                <w:sz w:val="18"/>
                <w:szCs w:val="18"/>
              </w:rPr>
              <w:t>8%</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6EAE3E7" w14:textId="77777777" w:rsidR="00004184" w:rsidRDefault="002C4894">
            <w:pPr>
              <w:widowControl w:val="0"/>
              <w:pBdr>
                <w:top w:val="nil"/>
                <w:left w:val="nil"/>
                <w:bottom w:val="nil"/>
                <w:right w:val="nil"/>
                <w:between w:val="nil"/>
              </w:pBdr>
              <w:jc w:val="right"/>
              <w:rPr>
                <w:sz w:val="18"/>
                <w:szCs w:val="18"/>
              </w:rPr>
            </w:pPr>
            <w:r>
              <w:rPr>
                <w:sz w:val="18"/>
                <w:szCs w:val="18"/>
              </w:rPr>
              <w:t>8%</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C35C3BF" w14:textId="77777777" w:rsidR="00004184" w:rsidRDefault="002C4894">
            <w:pPr>
              <w:widowControl w:val="0"/>
              <w:pBdr>
                <w:top w:val="nil"/>
                <w:left w:val="nil"/>
                <w:bottom w:val="nil"/>
                <w:right w:val="nil"/>
                <w:between w:val="nil"/>
              </w:pBdr>
              <w:jc w:val="right"/>
              <w:rPr>
                <w:sz w:val="18"/>
                <w:szCs w:val="18"/>
              </w:rPr>
            </w:pPr>
            <w:r>
              <w:rPr>
                <w:sz w:val="18"/>
                <w:szCs w:val="18"/>
              </w:rPr>
              <w:t>9%</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5A36462" w14:textId="77777777" w:rsidR="00004184" w:rsidRDefault="002C4894">
            <w:pPr>
              <w:widowControl w:val="0"/>
              <w:pBdr>
                <w:top w:val="nil"/>
                <w:left w:val="nil"/>
                <w:bottom w:val="nil"/>
                <w:right w:val="nil"/>
                <w:between w:val="nil"/>
              </w:pBdr>
              <w:jc w:val="right"/>
              <w:rPr>
                <w:sz w:val="18"/>
                <w:szCs w:val="18"/>
              </w:rPr>
            </w:pPr>
            <w:r>
              <w:rPr>
                <w:sz w:val="18"/>
                <w:szCs w:val="18"/>
              </w:rPr>
              <w:t>8%</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84ECFF5" w14:textId="77777777" w:rsidR="00004184" w:rsidRDefault="002C4894">
            <w:pPr>
              <w:widowControl w:val="0"/>
              <w:pBdr>
                <w:top w:val="nil"/>
                <w:left w:val="nil"/>
                <w:bottom w:val="nil"/>
                <w:right w:val="nil"/>
                <w:between w:val="nil"/>
              </w:pBdr>
              <w:jc w:val="right"/>
              <w:rPr>
                <w:sz w:val="18"/>
                <w:szCs w:val="18"/>
              </w:rPr>
            </w:pPr>
            <w:r>
              <w:rPr>
                <w:sz w:val="18"/>
                <w:szCs w:val="18"/>
              </w:rPr>
              <w:t>8%</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28CA100" w14:textId="77777777" w:rsidR="00004184" w:rsidRDefault="002C4894">
            <w:pPr>
              <w:widowControl w:val="0"/>
              <w:pBdr>
                <w:top w:val="nil"/>
                <w:left w:val="nil"/>
                <w:bottom w:val="nil"/>
                <w:right w:val="nil"/>
                <w:between w:val="nil"/>
              </w:pBdr>
              <w:jc w:val="right"/>
              <w:rPr>
                <w:sz w:val="18"/>
                <w:szCs w:val="18"/>
              </w:rPr>
            </w:pPr>
            <w:r>
              <w:rPr>
                <w:sz w:val="18"/>
                <w:szCs w:val="18"/>
              </w:rPr>
              <w:t>8%</w:t>
            </w:r>
          </w:p>
        </w:tc>
        <w:tc>
          <w:tcPr>
            <w:tcW w:w="746"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18096348" w14:textId="77777777" w:rsidR="00004184" w:rsidRDefault="002C4894">
            <w:pPr>
              <w:widowControl w:val="0"/>
              <w:pBdr>
                <w:top w:val="nil"/>
                <w:left w:val="nil"/>
                <w:bottom w:val="nil"/>
                <w:right w:val="nil"/>
                <w:between w:val="nil"/>
              </w:pBdr>
              <w:jc w:val="right"/>
              <w:rPr>
                <w:b/>
                <w:sz w:val="18"/>
                <w:szCs w:val="18"/>
              </w:rPr>
            </w:pPr>
            <w:r>
              <w:rPr>
                <w:b/>
                <w:sz w:val="18"/>
                <w:szCs w:val="18"/>
              </w:rPr>
              <w:t>8%</w:t>
            </w:r>
          </w:p>
        </w:tc>
      </w:tr>
      <w:tr w:rsidR="00004184" w14:paraId="67D08D3F" w14:textId="77777777">
        <w:tc>
          <w:tcPr>
            <w:tcW w:w="291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195B0068" w14:textId="77777777" w:rsidR="00004184" w:rsidRDefault="002C4894">
            <w:pPr>
              <w:widowControl w:val="0"/>
              <w:rPr>
                <w:sz w:val="18"/>
                <w:szCs w:val="18"/>
              </w:rPr>
            </w:pPr>
            <w:r>
              <w:rPr>
                <w:sz w:val="18"/>
                <w:szCs w:val="18"/>
              </w:rPr>
              <w:t>Individuele ondersteuning met kortdurende dag- en/of woonondersteuning</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32B5159" w14:textId="77777777" w:rsidR="00004184" w:rsidRDefault="002C4894">
            <w:pPr>
              <w:widowControl w:val="0"/>
              <w:pBdr>
                <w:top w:val="nil"/>
                <w:left w:val="nil"/>
                <w:bottom w:val="nil"/>
                <w:right w:val="nil"/>
                <w:between w:val="nil"/>
              </w:pBdr>
              <w:jc w:val="right"/>
              <w:rPr>
                <w:sz w:val="18"/>
                <w:szCs w:val="18"/>
              </w:rPr>
            </w:pPr>
            <w:r>
              <w:rPr>
                <w:sz w:val="18"/>
                <w:szCs w:val="18"/>
              </w:rPr>
              <w:t>2%</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FDCACAE"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FD977E4"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4D90FCA"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63F876F"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E3B7901"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A9DE060" w14:textId="77777777" w:rsidR="00004184" w:rsidRDefault="002C4894">
            <w:pPr>
              <w:widowControl w:val="0"/>
              <w:pBdr>
                <w:top w:val="nil"/>
                <w:left w:val="nil"/>
                <w:bottom w:val="nil"/>
                <w:right w:val="nil"/>
                <w:between w:val="nil"/>
              </w:pBdr>
              <w:jc w:val="right"/>
              <w:rPr>
                <w:sz w:val="18"/>
                <w:szCs w:val="18"/>
              </w:rPr>
            </w:pPr>
            <w:r>
              <w:rPr>
                <w:sz w:val="18"/>
                <w:szCs w:val="18"/>
              </w:rPr>
              <w:t>2%</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5B58183" w14:textId="77777777" w:rsidR="00004184" w:rsidRDefault="002C4894">
            <w:pPr>
              <w:widowControl w:val="0"/>
              <w:pBdr>
                <w:top w:val="nil"/>
                <w:left w:val="nil"/>
                <w:bottom w:val="nil"/>
                <w:right w:val="nil"/>
                <w:between w:val="nil"/>
              </w:pBdr>
              <w:jc w:val="right"/>
              <w:rPr>
                <w:sz w:val="18"/>
                <w:szCs w:val="18"/>
              </w:rPr>
            </w:pPr>
            <w:r>
              <w:rPr>
                <w:sz w:val="18"/>
                <w:szCs w:val="18"/>
              </w:rPr>
              <w:t>2%</w:t>
            </w:r>
          </w:p>
        </w:tc>
        <w:tc>
          <w:tcPr>
            <w:tcW w:w="746"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7F367918" w14:textId="77777777" w:rsidR="00004184" w:rsidRDefault="002C4894">
            <w:pPr>
              <w:widowControl w:val="0"/>
              <w:pBdr>
                <w:top w:val="nil"/>
                <w:left w:val="nil"/>
                <w:bottom w:val="nil"/>
                <w:right w:val="nil"/>
                <w:between w:val="nil"/>
              </w:pBdr>
              <w:jc w:val="right"/>
              <w:rPr>
                <w:b/>
                <w:sz w:val="18"/>
                <w:szCs w:val="18"/>
              </w:rPr>
            </w:pPr>
            <w:r>
              <w:rPr>
                <w:b/>
                <w:sz w:val="18"/>
                <w:szCs w:val="18"/>
              </w:rPr>
              <w:t>3%</w:t>
            </w:r>
          </w:p>
        </w:tc>
      </w:tr>
      <w:tr w:rsidR="00004184" w14:paraId="7E0D5D9D" w14:textId="77777777">
        <w:tc>
          <w:tcPr>
            <w:tcW w:w="291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46C789B8" w14:textId="77777777" w:rsidR="00004184" w:rsidRDefault="002C4894">
            <w:pPr>
              <w:widowControl w:val="0"/>
              <w:rPr>
                <w:sz w:val="18"/>
                <w:szCs w:val="18"/>
              </w:rPr>
            </w:pPr>
            <w:r>
              <w:rPr>
                <w:sz w:val="18"/>
                <w:szCs w:val="18"/>
              </w:rPr>
              <w:t>Enkel globale ondersteuning</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FFB3DE5" w14:textId="77777777" w:rsidR="00004184" w:rsidRDefault="002C4894">
            <w:pPr>
              <w:widowControl w:val="0"/>
              <w:pBdr>
                <w:top w:val="nil"/>
                <w:left w:val="nil"/>
                <w:bottom w:val="nil"/>
                <w:right w:val="nil"/>
                <w:between w:val="nil"/>
              </w:pBdr>
              <w:jc w:val="right"/>
              <w:rPr>
                <w:sz w:val="18"/>
                <w:szCs w:val="18"/>
              </w:rPr>
            </w:pPr>
            <w:r>
              <w:rPr>
                <w:sz w:val="18"/>
                <w:szCs w:val="18"/>
              </w:rPr>
              <w:t>33%</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482632B" w14:textId="77777777" w:rsidR="00004184" w:rsidRDefault="002C4894">
            <w:pPr>
              <w:widowControl w:val="0"/>
              <w:pBdr>
                <w:top w:val="nil"/>
                <w:left w:val="nil"/>
                <w:bottom w:val="nil"/>
                <w:right w:val="nil"/>
                <w:between w:val="nil"/>
              </w:pBdr>
              <w:jc w:val="right"/>
              <w:rPr>
                <w:sz w:val="18"/>
                <w:szCs w:val="18"/>
              </w:rPr>
            </w:pPr>
            <w:r>
              <w:rPr>
                <w:sz w:val="18"/>
                <w:szCs w:val="18"/>
              </w:rPr>
              <w:t>24%</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9232E87" w14:textId="77777777" w:rsidR="00004184" w:rsidRDefault="002C4894">
            <w:pPr>
              <w:widowControl w:val="0"/>
              <w:pBdr>
                <w:top w:val="nil"/>
                <w:left w:val="nil"/>
                <w:bottom w:val="nil"/>
                <w:right w:val="nil"/>
                <w:between w:val="nil"/>
              </w:pBdr>
              <w:jc w:val="right"/>
              <w:rPr>
                <w:sz w:val="18"/>
                <w:szCs w:val="18"/>
              </w:rPr>
            </w:pPr>
            <w:r>
              <w:rPr>
                <w:sz w:val="18"/>
                <w:szCs w:val="18"/>
              </w:rPr>
              <w:t>25%</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5BCDCF2" w14:textId="77777777" w:rsidR="00004184" w:rsidRDefault="002C4894">
            <w:pPr>
              <w:widowControl w:val="0"/>
              <w:pBdr>
                <w:top w:val="nil"/>
                <w:left w:val="nil"/>
                <w:bottom w:val="nil"/>
                <w:right w:val="nil"/>
                <w:between w:val="nil"/>
              </w:pBdr>
              <w:jc w:val="right"/>
              <w:rPr>
                <w:sz w:val="18"/>
                <w:szCs w:val="18"/>
              </w:rPr>
            </w:pPr>
            <w:r>
              <w:rPr>
                <w:sz w:val="18"/>
                <w:szCs w:val="18"/>
              </w:rPr>
              <w:t>28%</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974D29B" w14:textId="77777777" w:rsidR="00004184" w:rsidRDefault="002C4894">
            <w:pPr>
              <w:widowControl w:val="0"/>
              <w:pBdr>
                <w:top w:val="nil"/>
                <w:left w:val="nil"/>
                <w:bottom w:val="nil"/>
                <w:right w:val="nil"/>
                <w:between w:val="nil"/>
              </w:pBdr>
              <w:jc w:val="right"/>
              <w:rPr>
                <w:sz w:val="18"/>
                <w:szCs w:val="18"/>
              </w:rPr>
            </w:pPr>
            <w:r>
              <w:rPr>
                <w:sz w:val="18"/>
                <w:szCs w:val="18"/>
              </w:rPr>
              <w:t>26%</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1C061F8" w14:textId="77777777" w:rsidR="00004184" w:rsidRDefault="002C4894">
            <w:pPr>
              <w:widowControl w:val="0"/>
              <w:pBdr>
                <w:top w:val="nil"/>
                <w:left w:val="nil"/>
                <w:bottom w:val="nil"/>
                <w:right w:val="nil"/>
                <w:between w:val="nil"/>
              </w:pBdr>
              <w:jc w:val="right"/>
              <w:rPr>
                <w:sz w:val="18"/>
                <w:szCs w:val="18"/>
              </w:rPr>
            </w:pPr>
            <w:r>
              <w:rPr>
                <w:sz w:val="18"/>
                <w:szCs w:val="18"/>
              </w:rPr>
              <w:t>25%</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C7B42E1" w14:textId="77777777" w:rsidR="00004184" w:rsidRDefault="002C4894">
            <w:pPr>
              <w:widowControl w:val="0"/>
              <w:pBdr>
                <w:top w:val="nil"/>
                <w:left w:val="nil"/>
                <w:bottom w:val="nil"/>
                <w:right w:val="nil"/>
                <w:between w:val="nil"/>
              </w:pBdr>
              <w:jc w:val="right"/>
              <w:rPr>
                <w:sz w:val="18"/>
                <w:szCs w:val="18"/>
              </w:rPr>
            </w:pPr>
            <w:r>
              <w:rPr>
                <w:sz w:val="18"/>
                <w:szCs w:val="18"/>
              </w:rPr>
              <w:t>25%</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FC19F21" w14:textId="77777777" w:rsidR="00004184" w:rsidRDefault="002C4894">
            <w:pPr>
              <w:widowControl w:val="0"/>
              <w:pBdr>
                <w:top w:val="nil"/>
                <w:left w:val="nil"/>
                <w:bottom w:val="nil"/>
                <w:right w:val="nil"/>
                <w:between w:val="nil"/>
              </w:pBdr>
              <w:jc w:val="right"/>
              <w:rPr>
                <w:sz w:val="18"/>
                <w:szCs w:val="18"/>
              </w:rPr>
            </w:pPr>
            <w:r>
              <w:rPr>
                <w:sz w:val="18"/>
                <w:szCs w:val="18"/>
              </w:rPr>
              <w:t>23%</w:t>
            </w:r>
          </w:p>
        </w:tc>
        <w:tc>
          <w:tcPr>
            <w:tcW w:w="746"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4202BCAF" w14:textId="77777777" w:rsidR="00004184" w:rsidRDefault="002C4894">
            <w:pPr>
              <w:widowControl w:val="0"/>
              <w:pBdr>
                <w:top w:val="nil"/>
                <w:left w:val="nil"/>
                <w:bottom w:val="nil"/>
                <w:right w:val="nil"/>
                <w:between w:val="nil"/>
              </w:pBdr>
              <w:jc w:val="right"/>
              <w:rPr>
                <w:b/>
                <w:sz w:val="18"/>
                <w:szCs w:val="18"/>
              </w:rPr>
            </w:pPr>
            <w:r>
              <w:rPr>
                <w:b/>
                <w:sz w:val="18"/>
                <w:szCs w:val="18"/>
              </w:rPr>
              <w:t>25%</w:t>
            </w:r>
          </w:p>
        </w:tc>
      </w:tr>
      <w:tr w:rsidR="00004184" w14:paraId="062DD503" w14:textId="77777777">
        <w:tc>
          <w:tcPr>
            <w:tcW w:w="291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61CD3A48" w14:textId="77777777" w:rsidR="00004184" w:rsidRDefault="002C4894">
            <w:pPr>
              <w:widowControl w:val="0"/>
              <w:rPr>
                <w:sz w:val="18"/>
                <w:szCs w:val="18"/>
              </w:rPr>
            </w:pPr>
            <w:r>
              <w:rPr>
                <w:sz w:val="18"/>
                <w:szCs w:val="18"/>
              </w:rPr>
              <w:t>Enkel praktische hulp</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941CBE1" w14:textId="77777777" w:rsidR="00004184" w:rsidRDefault="002C4894">
            <w:pPr>
              <w:widowControl w:val="0"/>
              <w:pBdr>
                <w:top w:val="nil"/>
                <w:left w:val="nil"/>
                <w:bottom w:val="nil"/>
                <w:right w:val="nil"/>
                <w:between w:val="nil"/>
              </w:pBdr>
              <w:jc w:val="right"/>
              <w:rPr>
                <w:sz w:val="18"/>
                <w:szCs w:val="18"/>
              </w:rPr>
            </w:pPr>
            <w:r>
              <w:rPr>
                <w:sz w:val="18"/>
                <w:szCs w:val="18"/>
              </w:rPr>
              <w:t>13%</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C37238D" w14:textId="77777777" w:rsidR="00004184" w:rsidRDefault="002C4894">
            <w:pPr>
              <w:widowControl w:val="0"/>
              <w:pBdr>
                <w:top w:val="nil"/>
                <w:left w:val="nil"/>
                <w:bottom w:val="nil"/>
                <w:right w:val="nil"/>
                <w:between w:val="nil"/>
              </w:pBdr>
              <w:jc w:val="right"/>
              <w:rPr>
                <w:sz w:val="18"/>
                <w:szCs w:val="18"/>
              </w:rPr>
            </w:pPr>
            <w:r>
              <w:rPr>
                <w:sz w:val="18"/>
                <w:szCs w:val="18"/>
              </w:rPr>
              <w:t>7%</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A5B7D2A" w14:textId="77777777" w:rsidR="00004184" w:rsidRDefault="002C4894">
            <w:pPr>
              <w:widowControl w:val="0"/>
              <w:pBdr>
                <w:top w:val="nil"/>
                <w:left w:val="nil"/>
                <w:bottom w:val="nil"/>
                <w:right w:val="nil"/>
                <w:between w:val="nil"/>
              </w:pBdr>
              <w:jc w:val="right"/>
              <w:rPr>
                <w:sz w:val="18"/>
                <w:szCs w:val="18"/>
              </w:rPr>
            </w:pPr>
            <w:r>
              <w:rPr>
                <w:sz w:val="18"/>
                <w:szCs w:val="18"/>
              </w:rPr>
              <w:t>4%</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2DD7CC9"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60924A0" w14:textId="77777777" w:rsidR="00004184" w:rsidRDefault="002C4894">
            <w:pPr>
              <w:widowControl w:val="0"/>
              <w:pBdr>
                <w:top w:val="nil"/>
                <w:left w:val="nil"/>
                <w:bottom w:val="nil"/>
                <w:right w:val="nil"/>
                <w:between w:val="nil"/>
              </w:pBdr>
              <w:jc w:val="right"/>
              <w:rPr>
                <w:sz w:val="18"/>
                <w:szCs w:val="18"/>
              </w:rPr>
            </w:pPr>
            <w:r>
              <w:rPr>
                <w:sz w:val="18"/>
                <w:szCs w:val="18"/>
              </w:rPr>
              <w:t>2%</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7CF06C3" w14:textId="77777777" w:rsidR="00004184" w:rsidRDefault="002C4894">
            <w:pPr>
              <w:widowControl w:val="0"/>
              <w:pBdr>
                <w:top w:val="nil"/>
                <w:left w:val="nil"/>
                <w:bottom w:val="nil"/>
                <w:right w:val="nil"/>
                <w:between w:val="nil"/>
              </w:pBdr>
              <w:jc w:val="right"/>
              <w:rPr>
                <w:sz w:val="18"/>
                <w:szCs w:val="18"/>
              </w:rPr>
            </w:pPr>
            <w:r>
              <w:rPr>
                <w:sz w:val="18"/>
                <w:szCs w:val="18"/>
              </w:rPr>
              <w:t>1%</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C432B40" w14:textId="77777777" w:rsidR="00004184" w:rsidRDefault="002C4894">
            <w:pPr>
              <w:widowControl w:val="0"/>
              <w:pBdr>
                <w:top w:val="nil"/>
                <w:left w:val="nil"/>
                <w:bottom w:val="nil"/>
                <w:right w:val="nil"/>
                <w:between w:val="nil"/>
              </w:pBdr>
              <w:jc w:val="right"/>
              <w:rPr>
                <w:sz w:val="18"/>
                <w:szCs w:val="18"/>
              </w:rPr>
            </w:pPr>
            <w:r>
              <w:rPr>
                <w:sz w:val="18"/>
                <w:szCs w:val="18"/>
              </w:rPr>
              <w:t>2%</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7DF09DF" w14:textId="77777777" w:rsidR="00004184" w:rsidRDefault="002C4894">
            <w:pPr>
              <w:widowControl w:val="0"/>
              <w:pBdr>
                <w:top w:val="nil"/>
                <w:left w:val="nil"/>
                <w:bottom w:val="nil"/>
                <w:right w:val="nil"/>
                <w:between w:val="nil"/>
              </w:pBdr>
              <w:jc w:val="right"/>
              <w:rPr>
                <w:sz w:val="18"/>
                <w:szCs w:val="18"/>
              </w:rPr>
            </w:pPr>
            <w:r>
              <w:rPr>
                <w:sz w:val="18"/>
                <w:szCs w:val="18"/>
              </w:rPr>
              <w:t>2%</w:t>
            </w:r>
          </w:p>
        </w:tc>
        <w:tc>
          <w:tcPr>
            <w:tcW w:w="746"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328A7EC3" w14:textId="77777777" w:rsidR="00004184" w:rsidRDefault="002C4894">
            <w:pPr>
              <w:widowControl w:val="0"/>
              <w:pBdr>
                <w:top w:val="nil"/>
                <w:left w:val="nil"/>
                <w:bottom w:val="nil"/>
                <w:right w:val="nil"/>
                <w:between w:val="nil"/>
              </w:pBdr>
              <w:jc w:val="right"/>
              <w:rPr>
                <w:b/>
                <w:sz w:val="18"/>
                <w:szCs w:val="18"/>
              </w:rPr>
            </w:pPr>
            <w:r>
              <w:rPr>
                <w:b/>
                <w:sz w:val="18"/>
                <w:szCs w:val="18"/>
              </w:rPr>
              <w:t>3%</w:t>
            </w:r>
          </w:p>
        </w:tc>
      </w:tr>
      <w:tr w:rsidR="00004184" w14:paraId="6F480AE0" w14:textId="77777777">
        <w:tc>
          <w:tcPr>
            <w:tcW w:w="291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27518339" w14:textId="77777777" w:rsidR="00004184" w:rsidRDefault="002C4894">
            <w:pPr>
              <w:widowControl w:val="0"/>
              <w:rPr>
                <w:sz w:val="18"/>
                <w:szCs w:val="18"/>
              </w:rPr>
            </w:pPr>
            <w:r>
              <w:rPr>
                <w:sz w:val="18"/>
                <w:szCs w:val="18"/>
              </w:rPr>
              <w:t>Enkel psychosociale ondersteuning</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D23DED8" w14:textId="77777777" w:rsidR="00004184" w:rsidRDefault="002C4894">
            <w:pPr>
              <w:widowControl w:val="0"/>
              <w:pBdr>
                <w:top w:val="nil"/>
                <w:left w:val="nil"/>
                <w:bottom w:val="nil"/>
                <w:right w:val="nil"/>
                <w:between w:val="nil"/>
              </w:pBdr>
              <w:jc w:val="right"/>
              <w:rPr>
                <w:sz w:val="18"/>
                <w:szCs w:val="18"/>
              </w:rPr>
            </w:pPr>
            <w:r>
              <w:rPr>
                <w:sz w:val="18"/>
                <w:szCs w:val="18"/>
              </w:rPr>
              <w:t>1%</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4290D10"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5E6FDC0"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9A1678B"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00E3390"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BDCDCA6"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309B521"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676913F"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46"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6DAF0B0E" w14:textId="77777777" w:rsidR="00004184" w:rsidRDefault="002C4894">
            <w:pPr>
              <w:widowControl w:val="0"/>
              <w:pBdr>
                <w:top w:val="nil"/>
                <w:left w:val="nil"/>
                <w:bottom w:val="nil"/>
                <w:right w:val="nil"/>
                <w:between w:val="nil"/>
              </w:pBdr>
              <w:jc w:val="right"/>
              <w:rPr>
                <w:b/>
                <w:sz w:val="18"/>
                <w:szCs w:val="18"/>
              </w:rPr>
            </w:pPr>
            <w:r>
              <w:rPr>
                <w:b/>
                <w:sz w:val="18"/>
                <w:szCs w:val="18"/>
              </w:rPr>
              <w:t>0%</w:t>
            </w:r>
          </w:p>
        </w:tc>
      </w:tr>
      <w:tr w:rsidR="00004184" w14:paraId="019264BC" w14:textId="77777777">
        <w:tc>
          <w:tcPr>
            <w:tcW w:w="291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39D617B4" w14:textId="77777777" w:rsidR="00004184" w:rsidRDefault="002C4894">
            <w:pPr>
              <w:widowControl w:val="0"/>
              <w:rPr>
                <w:sz w:val="18"/>
                <w:szCs w:val="18"/>
              </w:rPr>
            </w:pPr>
            <w:r>
              <w:rPr>
                <w:sz w:val="18"/>
                <w:szCs w:val="18"/>
              </w:rPr>
              <w:t>Enkel kortdurende ondersteuning</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558369F"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43450A0"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605BBF3"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5085177"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B2A0332"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5C95B27"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8BA8D4F"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7CBD4A2"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46"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71A928E2" w14:textId="77777777" w:rsidR="00004184" w:rsidRDefault="002C4894">
            <w:pPr>
              <w:widowControl w:val="0"/>
              <w:pBdr>
                <w:top w:val="nil"/>
                <w:left w:val="nil"/>
                <w:bottom w:val="nil"/>
                <w:right w:val="nil"/>
                <w:between w:val="nil"/>
              </w:pBdr>
              <w:jc w:val="right"/>
              <w:rPr>
                <w:b/>
                <w:sz w:val="18"/>
                <w:szCs w:val="18"/>
              </w:rPr>
            </w:pPr>
            <w:r>
              <w:rPr>
                <w:b/>
                <w:sz w:val="18"/>
                <w:szCs w:val="18"/>
              </w:rPr>
              <w:t>0%</w:t>
            </w:r>
          </w:p>
        </w:tc>
      </w:tr>
      <w:tr w:rsidR="00004184" w14:paraId="47228547" w14:textId="77777777">
        <w:tc>
          <w:tcPr>
            <w:tcW w:w="291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682F32DF" w14:textId="77777777" w:rsidR="00004184" w:rsidRDefault="002C4894">
            <w:pPr>
              <w:widowControl w:val="0"/>
              <w:rPr>
                <w:b/>
                <w:sz w:val="18"/>
                <w:szCs w:val="18"/>
              </w:rPr>
            </w:pPr>
            <w:r>
              <w:rPr>
                <w:b/>
                <w:sz w:val="18"/>
                <w:szCs w:val="18"/>
              </w:rPr>
              <w:t xml:space="preserve">Totaal aantal </w:t>
            </w:r>
          </w:p>
        </w:tc>
        <w:tc>
          <w:tcPr>
            <w:tcW w:w="746"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75BF8627" w14:textId="77777777" w:rsidR="00004184" w:rsidRDefault="002C4894">
            <w:pPr>
              <w:widowControl w:val="0"/>
              <w:pBdr>
                <w:top w:val="nil"/>
                <w:left w:val="nil"/>
                <w:bottom w:val="nil"/>
                <w:right w:val="nil"/>
                <w:between w:val="nil"/>
              </w:pBdr>
              <w:jc w:val="right"/>
              <w:rPr>
                <w:b/>
                <w:sz w:val="18"/>
                <w:szCs w:val="18"/>
              </w:rPr>
            </w:pPr>
            <w:r>
              <w:rPr>
                <w:b/>
                <w:sz w:val="18"/>
                <w:szCs w:val="18"/>
              </w:rPr>
              <w:t>402</w:t>
            </w:r>
          </w:p>
          <w:p w14:paraId="4F8A761C" w14:textId="77777777" w:rsidR="00004184" w:rsidRDefault="002C4894">
            <w:pPr>
              <w:widowControl w:val="0"/>
              <w:jc w:val="right"/>
              <w:rPr>
                <w:b/>
                <w:sz w:val="18"/>
                <w:szCs w:val="18"/>
              </w:rPr>
            </w:pPr>
            <w:r>
              <w:rPr>
                <w:b/>
                <w:sz w:val="18"/>
                <w:szCs w:val="18"/>
              </w:rPr>
              <w:t>(100%)</w:t>
            </w:r>
          </w:p>
        </w:tc>
        <w:tc>
          <w:tcPr>
            <w:tcW w:w="746"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0DE1F867" w14:textId="77777777" w:rsidR="00004184" w:rsidRDefault="002C4894">
            <w:pPr>
              <w:widowControl w:val="0"/>
              <w:pBdr>
                <w:top w:val="nil"/>
                <w:left w:val="nil"/>
                <w:bottom w:val="nil"/>
                <w:right w:val="nil"/>
                <w:between w:val="nil"/>
              </w:pBdr>
              <w:jc w:val="right"/>
              <w:rPr>
                <w:b/>
                <w:sz w:val="18"/>
                <w:szCs w:val="18"/>
              </w:rPr>
            </w:pPr>
            <w:r>
              <w:rPr>
                <w:b/>
                <w:sz w:val="18"/>
                <w:szCs w:val="18"/>
              </w:rPr>
              <w:t>2.346</w:t>
            </w:r>
          </w:p>
          <w:p w14:paraId="31032DEF" w14:textId="77777777" w:rsidR="00004184" w:rsidRDefault="002C4894">
            <w:pPr>
              <w:widowControl w:val="0"/>
              <w:jc w:val="right"/>
              <w:rPr>
                <w:b/>
                <w:sz w:val="18"/>
                <w:szCs w:val="18"/>
              </w:rPr>
            </w:pPr>
            <w:r>
              <w:rPr>
                <w:b/>
                <w:sz w:val="18"/>
                <w:szCs w:val="18"/>
              </w:rPr>
              <w:t>(100%)</w:t>
            </w:r>
          </w:p>
        </w:tc>
        <w:tc>
          <w:tcPr>
            <w:tcW w:w="746"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6205EB3C" w14:textId="77777777" w:rsidR="00004184" w:rsidRDefault="002C4894">
            <w:pPr>
              <w:widowControl w:val="0"/>
              <w:pBdr>
                <w:top w:val="nil"/>
                <w:left w:val="nil"/>
                <w:bottom w:val="nil"/>
                <w:right w:val="nil"/>
                <w:between w:val="nil"/>
              </w:pBdr>
              <w:jc w:val="right"/>
              <w:rPr>
                <w:b/>
                <w:sz w:val="18"/>
                <w:szCs w:val="18"/>
              </w:rPr>
            </w:pPr>
            <w:r>
              <w:rPr>
                <w:b/>
                <w:sz w:val="18"/>
                <w:szCs w:val="18"/>
              </w:rPr>
              <w:t>2.818</w:t>
            </w:r>
          </w:p>
          <w:p w14:paraId="181E4C98" w14:textId="77777777" w:rsidR="00004184" w:rsidRDefault="002C4894">
            <w:pPr>
              <w:widowControl w:val="0"/>
              <w:jc w:val="right"/>
              <w:rPr>
                <w:b/>
                <w:sz w:val="18"/>
                <w:szCs w:val="18"/>
              </w:rPr>
            </w:pPr>
            <w:r>
              <w:rPr>
                <w:b/>
                <w:sz w:val="18"/>
                <w:szCs w:val="18"/>
              </w:rPr>
              <w:t>(100%)</w:t>
            </w:r>
          </w:p>
        </w:tc>
        <w:tc>
          <w:tcPr>
            <w:tcW w:w="746"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5D6D16FE" w14:textId="77777777" w:rsidR="00004184" w:rsidRDefault="002C4894">
            <w:pPr>
              <w:widowControl w:val="0"/>
              <w:pBdr>
                <w:top w:val="nil"/>
                <w:left w:val="nil"/>
                <w:bottom w:val="nil"/>
                <w:right w:val="nil"/>
                <w:between w:val="nil"/>
              </w:pBdr>
              <w:jc w:val="right"/>
              <w:rPr>
                <w:b/>
                <w:sz w:val="18"/>
                <w:szCs w:val="18"/>
              </w:rPr>
            </w:pPr>
            <w:r>
              <w:rPr>
                <w:b/>
                <w:sz w:val="18"/>
                <w:szCs w:val="18"/>
              </w:rPr>
              <w:t>2.965</w:t>
            </w:r>
          </w:p>
          <w:p w14:paraId="3D17FBD2" w14:textId="77777777" w:rsidR="00004184" w:rsidRDefault="002C4894">
            <w:pPr>
              <w:widowControl w:val="0"/>
              <w:jc w:val="right"/>
              <w:rPr>
                <w:b/>
                <w:sz w:val="18"/>
                <w:szCs w:val="18"/>
              </w:rPr>
            </w:pPr>
            <w:r>
              <w:rPr>
                <w:b/>
                <w:sz w:val="18"/>
                <w:szCs w:val="18"/>
              </w:rPr>
              <w:t>(100%)</w:t>
            </w:r>
          </w:p>
        </w:tc>
        <w:tc>
          <w:tcPr>
            <w:tcW w:w="746"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5C247031" w14:textId="77777777" w:rsidR="00004184" w:rsidRDefault="002C4894">
            <w:pPr>
              <w:widowControl w:val="0"/>
              <w:pBdr>
                <w:top w:val="nil"/>
                <w:left w:val="nil"/>
                <w:bottom w:val="nil"/>
                <w:right w:val="nil"/>
                <w:between w:val="nil"/>
              </w:pBdr>
              <w:jc w:val="right"/>
              <w:rPr>
                <w:b/>
                <w:sz w:val="18"/>
                <w:szCs w:val="18"/>
              </w:rPr>
            </w:pPr>
            <w:r>
              <w:rPr>
                <w:b/>
                <w:sz w:val="18"/>
                <w:szCs w:val="18"/>
              </w:rPr>
              <w:t>2.307</w:t>
            </w:r>
          </w:p>
          <w:p w14:paraId="7CF0FDE2" w14:textId="77777777" w:rsidR="00004184" w:rsidRDefault="002C4894">
            <w:pPr>
              <w:widowControl w:val="0"/>
              <w:jc w:val="right"/>
              <w:rPr>
                <w:b/>
                <w:sz w:val="18"/>
                <w:szCs w:val="18"/>
              </w:rPr>
            </w:pPr>
            <w:r>
              <w:rPr>
                <w:b/>
                <w:sz w:val="18"/>
                <w:szCs w:val="18"/>
              </w:rPr>
              <w:t>(100%)</w:t>
            </w:r>
          </w:p>
        </w:tc>
        <w:tc>
          <w:tcPr>
            <w:tcW w:w="746"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4448D17F" w14:textId="77777777" w:rsidR="00004184" w:rsidRDefault="002C4894">
            <w:pPr>
              <w:widowControl w:val="0"/>
              <w:pBdr>
                <w:top w:val="nil"/>
                <w:left w:val="nil"/>
                <w:bottom w:val="nil"/>
                <w:right w:val="nil"/>
                <w:between w:val="nil"/>
              </w:pBdr>
              <w:jc w:val="right"/>
              <w:rPr>
                <w:b/>
                <w:sz w:val="18"/>
                <w:szCs w:val="18"/>
              </w:rPr>
            </w:pPr>
            <w:r>
              <w:rPr>
                <w:b/>
                <w:sz w:val="18"/>
                <w:szCs w:val="18"/>
              </w:rPr>
              <w:t>2.488</w:t>
            </w:r>
          </w:p>
          <w:p w14:paraId="3899BB7F" w14:textId="77777777" w:rsidR="00004184" w:rsidRDefault="002C4894">
            <w:pPr>
              <w:widowControl w:val="0"/>
              <w:jc w:val="right"/>
              <w:rPr>
                <w:b/>
                <w:sz w:val="18"/>
                <w:szCs w:val="18"/>
              </w:rPr>
            </w:pPr>
            <w:r>
              <w:rPr>
                <w:b/>
                <w:sz w:val="18"/>
                <w:szCs w:val="18"/>
              </w:rPr>
              <w:t>(100%)</w:t>
            </w:r>
          </w:p>
        </w:tc>
        <w:tc>
          <w:tcPr>
            <w:tcW w:w="746"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7CBAC01D" w14:textId="77777777" w:rsidR="00004184" w:rsidRDefault="002C4894">
            <w:pPr>
              <w:widowControl w:val="0"/>
              <w:pBdr>
                <w:top w:val="nil"/>
                <w:left w:val="nil"/>
                <w:bottom w:val="nil"/>
                <w:right w:val="nil"/>
                <w:between w:val="nil"/>
              </w:pBdr>
              <w:jc w:val="right"/>
              <w:rPr>
                <w:b/>
                <w:sz w:val="18"/>
                <w:szCs w:val="18"/>
              </w:rPr>
            </w:pPr>
            <w:r>
              <w:rPr>
                <w:b/>
                <w:sz w:val="18"/>
                <w:szCs w:val="18"/>
              </w:rPr>
              <w:t>2.731</w:t>
            </w:r>
          </w:p>
          <w:p w14:paraId="23691598" w14:textId="77777777" w:rsidR="00004184" w:rsidRDefault="002C4894">
            <w:pPr>
              <w:widowControl w:val="0"/>
              <w:jc w:val="right"/>
              <w:rPr>
                <w:b/>
                <w:sz w:val="18"/>
                <w:szCs w:val="18"/>
              </w:rPr>
            </w:pPr>
            <w:r>
              <w:rPr>
                <w:b/>
                <w:sz w:val="18"/>
                <w:szCs w:val="18"/>
              </w:rPr>
              <w:t>(100%)</w:t>
            </w:r>
          </w:p>
        </w:tc>
        <w:tc>
          <w:tcPr>
            <w:tcW w:w="746"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116E21D7" w14:textId="77777777" w:rsidR="00004184" w:rsidRDefault="002C4894">
            <w:pPr>
              <w:widowControl w:val="0"/>
              <w:pBdr>
                <w:top w:val="nil"/>
                <w:left w:val="nil"/>
                <w:bottom w:val="nil"/>
                <w:right w:val="nil"/>
                <w:between w:val="nil"/>
              </w:pBdr>
              <w:jc w:val="right"/>
              <w:rPr>
                <w:b/>
                <w:sz w:val="18"/>
                <w:szCs w:val="18"/>
              </w:rPr>
            </w:pPr>
            <w:r>
              <w:rPr>
                <w:b/>
                <w:sz w:val="18"/>
                <w:szCs w:val="18"/>
              </w:rPr>
              <w:t>1.217</w:t>
            </w:r>
          </w:p>
          <w:p w14:paraId="491502BB" w14:textId="77777777" w:rsidR="00004184" w:rsidRDefault="002C4894">
            <w:pPr>
              <w:widowControl w:val="0"/>
              <w:jc w:val="right"/>
              <w:rPr>
                <w:b/>
                <w:sz w:val="18"/>
                <w:szCs w:val="18"/>
              </w:rPr>
            </w:pPr>
            <w:r>
              <w:rPr>
                <w:b/>
                <w:sz w:val="18"/>
                <w:szCs w:val="18"/>
              </w:rPr>
              <w:t>(100%)</w:t>
            </w:r>
          </w:p>
        </w:tc>
        <w:tc>
          <w:tcPr>
            <w:tcW w:w="746"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4616A0AA" w14:textId="77777777" w:rsidR="00004184" w:rsidRDefault="002C4894">
            <w:pPr>
              <w:widowControl w:val="0"/>
              <w:pBdr>
                <w:top w:val="nil"/>
                <w:left w:val="nil"/>
                <w:bottom w:val="nil"/>
                <w:right w:val="nil"/>
                <w:between w:val="nil"/>
              </w:pBdr>
              <w:jc w:val="right"/>
              <w:rPr>
                <w:b/>
                <w:sz w:val="18"/>
                <w:szCs w:val="18"/>
              </w:rPr>
            </w:pPr>
            <w:r>
              <w:rPr>
                <w:b/>
                <w:sz w:val="18"/>
                <w:szCs w:val="18"/>
              </w:rPr>
              <w:t>17.274</w:t>
            </w:r>
          </w:p>
          <w:p w14:paraId="6D1E86B3" w14:textId="77777777" w:rsidR="00004184" w:rsidRDefault="002C4894">
            <w:pPr>
              <w:widowControl w:val="0"/>
              <w:jc w:val="right"/>
              <w:rPr>
                <w:b/>
                <w:sz w:val="18"/>
                <w:szCs w:val="18"/>
              </w:rPr>
            </w:pPr>
            <w:r>
              <w:rPr>
                <w:b/>
                <w:sz w:val="18"/>
                <w:szCs w:val="18"/>
              </w:rPr>
              <w:t>(100%)</w:t>
            </w:r>
          </w:p>
        </w:tc>
      </w:tr>
    </w:tbl>
    <w:p w14:paraId="125FBF33" w14:textId="77777777" w:rsidR="00004184" w:rsidRDefault="002C4894">
      <w:pPr>
        <w:numPr>
          <w:ilvl w:val="0"/>
          <w:numId w:val="37"/>
        </w:numPr>
        <w:spacing w:after="200"/>
      </w:pPr>
      <w:r>
        <w:lastRenderedPageBreak/>
        <w:t>We zien een forse stijging in het aandeel vragen naar voltijdse dag- en woonondersteuning: in 2016 was dat nog 23 %, terwijl het in 2023 om 43 % van de aanvragen gaat. Het aandeel vragen naar hoogfrequente woonondersteuning is hierdoor niet (of amper) geda</w:t>
      </w:r>
      <w:r>
        <w:t>ald en is doorheen de jaren stabiel gebleven rond de 12 %. Deze trend wordt echter grotendeels ingegeven door herzieningsvragen. Wanneer we immers dezelfde tabel opvragen voor PVB-vragen, los van herzieningen, zien we dat dit, voor alle ondersteuningsfunct</w:t>
      </w:r>
      <w:r>
        <w:t>ies, een vrij stabiel gegeven is (zie de onderstaande tabel). Exclusief herzieningen zijn er ongeveer 30 % vragen naar voltijdse ondersteuning.</w:t>
      </w:r>
    </w:p>
    <w:p w14:paraId="7E36C929" w14:textId="77777777" w:rsidR="00004184" w:rsidRDefault="002C4894">
      <w:pPr>
        <w:spacing w:after="200"/>
        <w:rPr>
          <w:b/>
        </w:rPr>
      </w:pPr>
      <w:r>
        <w:rPr>
          <w:b/>
        </w:rPr>
        <w:t>Tabel 68: Gevraagde combinatie van ondersteuningsfuncties per jaar van indiening ondersteuningsplan (exclusief h</w:t>
      </w:r>
      <w:r>
        <w:rPr>
          <w:b/>
        </w:rPr>
        <w:t>erzieningen)</w:t>
      </w:r>
    </w:p>
    <w:tbl>
      <w:tblPr>
        <w:tblStyle w:val="affff2"/>
        <w:tblW w:w="96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7"/>
        <w:gridCol w:w="754"/>
        <w:gridCol w:w="753"/>
        <w:gridCol w:w="753"/>
        <w:gridCol w:w="753"/>
        <w:gridCol w:w="753"/>
        <w:gridCol w:w="753"/>
        <w:gridCol w:w="753"/>
        <w:gridCol w:w="753"/>
        <w:gridCol w:w="753"/>
      </w:tblGrid>
      <w:tr w:rsidR="00004184" w14:paraId="6FFD5CD3" w14:textId="77777777">
        <w:tc>
          <w:tcPr>
            <w:tcW w:w="289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16D02E98" w14:textId="77777777" w:rsidR="00004184" w:rsidRDefault="00004184">
            <w:pPr>
              <w:widowControl w:val="0"/>
              <w:rPr>
                <w:b/>
                <w:color w:val="FFFFFF"/>
                <w:sz w:val="18"/>
                <w:szCs w:val="18"/>
              </w:rPr>
            </w:pPr>
          </w:p>
        </w:tc>
        <w:tc>
          <w:tcPr>
            <w:tcW w:w="753"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4B984B12"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2016</w:t>
            </w:r>
          </w:p>
        </w:tc>
        <w:tc>
          <w:tcPr>
            <w:tcW w:w="753"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2C84C0D1"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2017</w:t>
            </w:r>
          </w:p>
        </w:tc>
        <w:tc>
          <w:tcPr>
            <w:tcW w:w="753"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7BE5CC24"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2018</w:t>
            </w:r>
          </w:p>
        </w:tc>
        <w:tc>
          <w:tcPr>
            <w:tcW w:w="753"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39D58674"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2019</w:t>
            </w:r>
          </w:p>
        </w:tc>
        <w:tc>
          <w:tcPr>
            <w:tcW w:w="753"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4F93CFE7"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2020</w:t>
            </w:r>
          </w:p>
        </w:tc>
        <w:tc>
          <w:tcPr>
            <w:tcW w:w="753"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749BC0DC"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2021</w:t>
            </w:r>
          </w:p>
        </w:tc>
        <w:tc>
          <w:tcPr>
            <w:tcW w:w="753"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1642A000"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2022</w:t>
            </w:r>
          </w:p>
        </w:tc>
        <w:tc>
          <w:tcPr>
            <w:tcW w:w="753"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1500DF05"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2023</w:t>
            </w:r>
          </w:p>
        </w:tc>
        <w:tc>
          <w:tcPr>
            <w:tcW w:w="753"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5D786D13" w14:textId="77777777" w:rsidR="00004184" w:rsidRDefault="002C4894">
            <w:pPr>
              <w:widowControl w:val="0"/>
              <w:pBdr>
                <w:top w:val="nil"/>
                <w:left w:val="nil"/>
                <w:bottom w:val="nil"/>
                <w:right w:val="nil"/>
                <w:between w:val="nil"/>
              </w:pBdr>
              <w:jc w:val="right"/>
              <w:rPr>
                <w:b/>
                <w:sz w:val="18"/>
                <w:szCs w:val="18"/>
              </w:rPr>
            </w:pPr>
            <w:r>
              <w:rPr>
                <w:b/>
                <w:sz w:val="18"/>
                <w:szCs w:val="18"/>
              </w:rPr>
              <w:t>Totaal</w:t>
            </w:r>
          </w:p>
        </w:tc>
      </w:tr>
      <w:tr w:rsidR="00004184" w14:paraId="70696EFD" w14:textId="77777777">
        <w:tc>
          <w:tcPr>
            <w:tcW w:w="289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65DEEC35" w14:textId="77777777" w:rsidR="00004184" w:rsidRDefault="002C4894">
            <w:pPr>
              <w:rPr>
                <w:sz w:val="18"/>
                <w:szCs w:val="18"/>
              </w:rPr>
            </w:pPr>
            <w:r>
              <w:rPr>
                <w:sz w:val="18"/>
                <w:szCs w:val="18"/>
              </w:rPr>
              <w:t>Voltijdse dag- en woonondersteuning</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4189A47" w14:textId="77777777" w:rsidR="00004184" w:rsidRDefault="002C4894">
            <w:pPr>
              <w:widowControl w:val="0"/>
              <w:pBdr>
                <w:top w:val="nil"/>
                <w:left w:val="nil"/>
                <w:bottom w:val="nil"/>
                <w:right w:val="nil"/>
                <w:between w:val="nil"/>
              </w:pBdr>
              <w:jc w:val="right"/>
              <w:rPr>
                <w:sz w:val="18"/>
                <w:szCs w:val="18"/>
              </w:rPr>
            </w:pPr>
            <w:r>
              <w:rPr>
                <w:sz w:val="18"/>
                <w:szCs w:val="18"/>
              </w:rPr>
              <w:t>23%</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EE35449" w14:textId="77777777" w:rsidR="00004184" w:rsidRDefault="002C4894">
            <w:pPr>
              <w:widowControl w:val="0"/>
              <w:pBdr>
                <w:top w:val="nil"/>
                <w:left w:val="nil"/>
                <w:bottom w:val="nil"/>
                <w:right w:val="nil"/>
                <w:between w:val="nil"/>
              </w:pBdr>
              <w:jc w:val="right"/>
              <w:rPr>
                <w:sz w:val="18"/>
                <w:szCs w:val="18"/>
              </w:rPr>
            </w:pPr>
            <w:r>
              <w:rPr>
                <w:sz w:val="18"/>
                <w:szCs w:val="18"/>
              </w:rPr>
              <w:t>30%</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2253ABA" w14:textId="77777777" w:rsidR="00004184" w:rsidRDefault="002C4894">
            <w:pPr>
              <w:widowControl w:val="0"/>
              <w:pBdr>
                <w:top w:val="nil"/>
                <w:left w:val="nil"/>
                <w:bottom w:val="nil"/>
                <w:right w:val="nil"/>
                <w:between w:val="nil"/>
              </w:pBdr>
              <w:jc w:val="right"/>
              <w:rPr>
                <w:sz w:val="18"/>
                <w:szCs w:val="18"/>
              </w:rPr>
            </w:pPr>
            <w:r>
              <w:rPr>
                <w:sz w:val="18"/>
                <w:szCs w:val="18"/>
              </w:rPr>
              <w:t>29%</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94AD2FA" w14:textId="77777777" w:rsidR="00004184" w:rsidRDefault="002C4894">
            <w:pPr>
              <w:widowControl w:val="0"/>
              <w:pBdr>
                <w:top w:val="nil"/>
                <w:left w:val="nil"/>
                <w:bottom w:val="nil"/>
                <w:right w:val="nil"/>
                <w:between w:val="nil"/>
              </w:pBdr>
              <w:jc w:val="right"/>
              <w:rPr>
                <w:sz w:val="18"/>
                <w:szCs w:val="18"/>
              </w:rPr>
            </w:pPr>
            <w:r>
              <w:rPr>
                <w:sz w:val="18"/>
                <w:szCs w:val="18"/>
              </w:rPr>
              <w:t>27%</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68C9FC1" w14:textId="77777777" w:rsidR="00004184" w:rsidRDefault="002C4894">
            <w:pPr>
              <w:widowControl w:val="0"/>
              <w:pBdr>
                <w:top w:val="nil"/>
                <w:left w:val="nil"/>
                <w:bottom w:val="nil"/>
                <w:right w:val="nil"/>
                <w:between w:val="nil"/>
              </w:pBdr>
              <w:jc w:val="right"/>
              <w:rPr>
                <w:sz w:val="18"/>
                <w:szCs w:val="18"/>
              </w:rPr>
            </w:pPr>
            <w:r>
              <w:rPr>
                <w:sz w:val="18"/>
                <w:szCs w:val="18"/>
              </w:rPr>
              <w:t>30%</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BD98E45" w14:textId="77777777" w:rsidR="00004184" w:rsidRDefault="002C4894">
            <w:pPr>
              <w:widowControl w:val="0"/>
              <w:pBdr>
                <w:top w:val="nil"/>
                <w:left w:val="nil"/>
                <w:bottom w:val="nil"/>
                <w:right w:val="nil"/>
                <w:between w:val="nil"/>
              </w:pBdr>
              <w:jc w:val="right"/>
              <w:rPr>
                <w:sz w:val="18"/>
                <w:szCs w:val="18"/>
              </w:rPr>
            </w:pPr>
            <w:r>
              <w:rPr>
                <w:sz w:val="18"/>
                <w:szCs w:val="18"/>
              </w:rPr>
              <w:t>30%</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433E122" w14:textId="77777777" w:rsidR="00004184" w:rsidRDefault="002C4894">
            <w:pPr>
              <w:widowControl w:val="0"/>
              <w:pBdr>
                <w:top w:val="nil"/>
                <w:left w:val="nil"/>
                <w:bottom w:val="nil"/>
                <w:right w:val="nil"/>
                <w:between w:val="nil"/>
              </w:pBdr>
              <w:jc w:val="right"/>
              <w:rPr>
                <w:sz w:val="18"/>
                <w:szCs w:val="18"/>
              </w:rPr>
            </w:pPr>
            <w:r>
              <w:rPr>
                <w:sz w:val="18"/>
                <w:szCs w:val="18"/>
              </w:rPr>
              <w:t>31%</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55096C4" w14:textId="77777777" w:rsidR="00004184" w:rsidRDefault="002C4894">
            <w:pPr>
              <w:widowControl w:val="0"/>
              <w:pBdr>
                <w:top w:val="nil"/>
                <w:left w:val="nil"/>
                <w:bottom w:val="nil"/>
                <w:right w:val="nil"/>
                <w:between w:val="nil"/>
              </w:pBdr>
              <w:jc w:val="right"/>
              <w:rPr>
                <w:sz w:val="18"/>
                <w:szCs w:val="18"/>
              </w:rPr>
            </w:pPr>
            <w:r>
              <w:rPr>
                <w:sz w:val="18"/>
                <w:szCs w:val="18"/>
              </w:rPr>
              <w:t>31%</w:t>
            </w:r>
          </w:p>
        </w:tc>
        <w:tc>
          <w:tcPr>
            <w:tcW w:w="753"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1FB4A6A3" w14:textId="77777777" w:rsidR="00004184" w:rsidRDefault="002C4894">
            <w:pPr>
              <w:widowControl w:val="0"/>
              <w:pBdr>
                <w:top w:val="nil"/>
                <w:left w:val="nil"/>
                <w:bottom w:val="nil"/>
                <w:right w:val="nil"/>
                <w:between w:val="nil"/>
              </w:pBdr>
              <w:jc w:val="right"/>
              <w:rPr>
                <w:b/>
                <w:sz w:val="18"/>
                <w:szCs w:val="18"/>
              </w:rPr>
            </w:pPr>
            <w:r>
              <w:rPr>
                <w:b/>
                <w:sz w:val="18"/>
                <w:szCs w:val="18"/>
              </w:rPr>
              <w:t>29%</w:t>
            </w:r>
          </w:p>
        </w:tc>
      </w:tr>
      <w:tr w:rsidR="00004184" w14:paraId="0AE55818" w14:textId="77777777">
        <w:tc>
          <w:tcPr>
            <w:tcW w:w="289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17D3CD75" w14:textId="77777777" w:rsidR="00004184" w:rsidRDefault="002C4894">
            <w:pPr>
              <w:widowControl w:val="0"/>
              <w:rPr>
                <w:sz w:val="18"/>
                <w:szCs w:val="18"/>
              </w:rPr>
            </w:pPr>
            <w:r>
              <w:rPr>
                <w:sz w:val="18"/>
                <w:szCs w:val="18"/>
              </w:rPr>
              <w:t>Hoogfrequente woonondersteuning</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37DCA8F" w14:textId="77777777" w:rsidR="00004184" w:rsidRDefault="002C4894">
            <w:pPr>
              <w:widowControl w:val="0"/>
              <w:pBdr>
                <w:top w:val="nil"/>
                <w:left w:val="nil"/>
                <w:bottom w:val="nil"/>
                <w:right w:val="nil"/>
                <w:between w:val="nil"/>
              </w:pBdr>
              <w:jc w:val="right"/>
              <w:rPr>
                <w:sz w:val="18"/>
                <w:szCs w:val="18"/>
              </w:rPr>
            </w:pPr>
            <w:r>
              <w:rPr>
                <w:sz w:val="18"/>
                <w:szCs w:val="18"/>
              </w:rPr>
              <w:t>8%</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BD0AD9B" w14:textId="77777777" w:rsidR="00004184" w:rsidRDefault="002C4894">
            <w:pPr>
              <w:widowControl w:val="0"/>
              <w:pBdr>
                <w:top w:val="nil"/>
                <w:left w:val="nil"/>
                <w:bottom w:val="nil"/>
                <w:right w:val="nil"/>
                <w:between w:val="nil"/>
              </w:pBdr>
              <w:jc w:val="right"/>
              <w:rPr>
                <w:sz w:val="18"/>
                <w:szCs w:val="18"/>
              </w:rPr>
            </w:pPr>
            <w:r>
              <w:rPr>
                <w:sz w:val="18"/>
                <w:szCs w:val="18"/>
              </w:rPr>
              <w:t>12%</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FA11576" w14:textId="77777777" w:rsidR="00004184" w:rsidRDefault="002C4894">
            <w:pPr>
              <w:widowControl w:val="0"/>
              <w:pBdr>
                <w:top w:val="nil"/>
                <w:left w:val="nil"/>
                <w:bottom w:val="nil"/>
                <w:right w:val="nil"/>
                <w:between w:val="nil"/>
              </w:pBdr>
              <w:jc w:val="right"/>
              <w:rPr>
                <w:sz w:val="18"/>
                <w:szCs w:val="18"/>
              </w:rPr>
            </w:pPr>
            <w:r>
              <w:rPr>
                <w:sz w:val="18"/>
                <w:szCs w:val="18"/>
              </w:rPr>
              <w:t>13%</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1C116FA" w14:textId="77777777" w:rsidR="00004184" w:rsidRDefault="002C4894">
            <w:pPr>
              <w:widowControl w:val="0"/>
              <w:pBdr>
                <w:top w:val="nil"/>
                <w:left w:val="nil"/>
                <w:bottom w:val="nil"/>
                <w:right w:val="nil"/>
                <w:between w:val="nil"/>
              </w:pBdr>
              <w:jc w:val="right"/>
              <w:rPr>
                <w:sz w:val="18"/>
                <w:szCs w:val="18"/>
              </w:rPr>
            </w:pPr>
            <w:r>
              <w:rPr>
                <w:sz w:val="18"/>
                <w:szCs w:val="18"/>
              </w:rPr>
              <w:t>12%</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79B36C2" w14:textId="77777777" w:rsidR="00004184" w:rsidRDefault="002C4894">
            <w:pPr>
              <w:widowControl w:val="0"/>
              <w:pBdr>
                <w:top w:val="nil"/>
                <w:left w:val="nil"/>
                <w:bottom w:val="nil"/>
                <w:right w:val="nil"/>
                <w:between w:val="nil"/>
              </w:pBdr>
              <w:jc w:val="right"/>
              <w:rPr>
                <w:sz w:val="18"/>
                <w:szCs w:val="18"/>
              </w:rPr>
            </w:pPr>
            <w:r>
              <w:rPr>
                <w:sz w:val="18"/>
                <w:szCs w:val="18"/>
              </w:rPr>
              <w:t>11%</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8908451" w14:textId="77777777" w:rsidR="00004184" w:rsidRDefault="002C4894">
            <w:pPr>
              <w:widowControl w:val="0"/>
              <w:pBdr>
                <w:top w:val="nil"/>
                <w:left w:val="nil"/>
                <w:bottom w:val="nil"/>
                <w:right w:val="nil"/>
                <w:between w:val="nil"/>
              </w:pBdr>
              <w:jc w:val="right"/>
              <w:rPr>
                <w:sz w:val="18"/>
                <w:szCs w:val="18"/>
              </w:rPr>
            </w:pPr>
            <w:r>
              <w:rPr>
                <w:sz w:val="18"/>
                <w:szCs w:val="18"/>
              </w:rPr>
              <w:t>14%</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B312171" w14:textId="77777777" w:rsidR="00004184" w:rsidRDefault="002C4894">
            <w:pPr>
              <w:widowControl w:val="0"/>
              <w:pBdr>
                <w:top w:val="nil"/>
                <w:left w:val="nil"/>
                <w:bottom w:val="nil"/>
                <w:right w:val="nil"/>
                <w:between w:val="nil"/>
              </w:pBdr>
              <w:jc w:val="right"/>
              <w:rPr>
                <w:sz w:val="18"/>
                <w:szCs w:val="18"/>
              </w:rPr>
            </w:pPr>
            <w:r>
              <w:rPr>
                <w:sz w:val="18"/>
                <w:szCs w:val="18"/>
              </w:rPr>
              <w:t>12%</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6DCDC5F" w14:textId="77777777" w:rsidR="00004184" w:rsidRDefault="002C4894">
            <w:pPr>
              <w:widowControl w:val="0"/>
              <w:pBdr>
                <w:top w:val="nil"/>
                <w:left w:val="nil"/>
                <w:bottom w:val="nil"/>
                <w:right w:val="nil"/>
                <w:between w:val="nil"/>
              </w:pBdr>
              <w:jc w:val="right"/>
              <w:rPr>
                <w:sz w:val="18"/>
                <w:szCs w:val="18"/>
              </w:rPr>
            </w:pPr>
            <w:r>
              <w:rPr>
                <w:sz w:val="18"/>
                <w:szCs w:val="18"/>
              </w:rPr>
              <w:t>11%</w:t>
            </w:r>
          </w:p>
        </w:tc>
        <w:tc>
          <w:tcPr>
            <w:tcW w:w="753"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61FEE6B3" w14:textId="77777777" w:rsidR="00004184" w:rsidRDefault="002C4894">
            <w:pPr>
              <w:widowControl w:val="0"/>
              <w:pBdr>
                <w:top w:val="nil"/>
                <w:left w:val="nil"/>
                <w:bottom w:val="nil"/>
                <w:right w:val="nil"/>
                <w:between w:val="nil"/>
              </w:pBdr>
              <w:jc w:val="right"/>
              <w:rPr>
                <w:b/>
                <w:sz w:val="18"/>
                <w:szCs w:val="18"/>
              </w:rPr>
            </w:pPr>
            <w:r>
              <w:rPr>
                <w:b/>
                <w:sz w:val="18"/>
                <w:szCs w:val="18"/>
              </w:rPr>
              <w:t>12%</w:t>
            </w:r>
          </w:p>
        </w:tc>
      </w:tr>
      <w:tr w:rsidR="00004184" w14:paraId="282178BF" w14:textId="77777777">
        <w:tc>
          <w:tcPr>
            <w:tcW w:w="289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1B7135E3" w14:textId="77777777" w:rsidR="00004184" w:rsidRDefault="002C4894">
            <w:pPr>
              <w:widowControl w:val="0"/>
              <w:rPr>
                <w:sz w:val="18"/>
                <w:szCs w:val="18"/>
              </w:rPr>
            </w:pPr>
            <w:r>
              <w:rPr>
                <w:sz w:val="18"/>
                <w:szCs w:val="18"/>
              </w:rPr>
              <w:t>Laagfrequente woonondersteuning</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12CFC89" w14:textId="77777777" w:rsidR="00004184" w:rsidRDefault="002C4894">
            <w:pPr>
              <w:widowControl w:val="0"/>
              <w:pBdr>
                <w:top w:val="nil"/>
                <w:left w:val="nil"/>
                <w:bottom w:val="nil"/>
                <w:right w:val="nil"/>
                <w:between w:val="nil"/>
              </w:pBdr>
              <w:jc w:val="right"/>
              <w:rPr>
                <w:sz w:val="18"/>
                <w:szCs w:val="18"/>
              </w:rPr>
            </w:pPr>
            <w:r>
              <w:rPr>
                <w:sz w:val="18"/>
                <w:szCs w:val="18"/>
              </w:rPr>
              <w:t>2%</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5E10105"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3F0C9D8"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77C6A09"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AFCE429"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2C9F3B4"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8970F24"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62CAE3F" w14:textId="77777777" w:rsidR="00004184" w:rsidRDefault="002C4894">
            <w:pPr>
              <w:widowControl w:val="0"/>
              <w:pBdr>
                <w:top w:val="nil"/>
                <w:left w:val="nil"/>
                <w:bottom w:val="nil"/>
                <w:right w:val="nil"/>
                <w:between w:val="nil"/>
              </w:pBdr>
              <w:jc w:val="right"/>
              <w:rPr>
                <w:sz w:val="18"/>
                <w:szCs w:val="18"/>
              </w:rPr>
            </w:pPr>
            <w:r>
              <w:rPr>
                <w:sz w:val="18"/>
                <w:szCs w:val="18"/>
              </w:rPr>
              <w:t>4%</w:t>
            </w:r>
          </w:p>
        </w:tc>
        <w:tc>
          <w:tcPr>
            <w:tcW w:w="753"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3B257C61" w14:textId="77777777" w:rsidR="00004184" w:rsidRDefault="002C4894">
            <w:pPr>
              <w:widowControl w:val="0"/>
              <w:pBdr>
                <w:top w:val="nil"/>
                <w:left w:val="nil"/>
                <w:bottom w:val="nil"/>
                <w:right w:val="nil"/>
                <w:between w:val="nil"/>
              </w:pBdr>
              <w:jc w:val="right"/>
              <w:rPr>
                <w:b/>
                <w:sz w:val="18"/>
                <w:szCs w:val="18"/>
              </w:rPr>
            </w:pPr>
            <w:r>
              <w:rPr>
                <w:b/>
                <w:sz w:val="18"/>
                <w:szCs w:val="18"/>
              </w:rPr>
              <w:t>3%</w:t>
            </w:r>
          </w:p>
        </w:tc>
      </w:tr>
      <w:tr w:rsidR="00004184" w14:paraId="7F2A3A7A" w14:textId="77777777">
        <w:tc>
          <w:tcPr>
            <w:tcW w:w="289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2721F342" w14:textId="77777777" w:rsidR="00004184" w:rsidRDefault="002C4894">
            <w:pPr>
              <w:widowControl w:val="0"/>
              <w:rPr>
                <w:sz w:val="18"/>
                <w:szCs w:val="18"/>
              </w:rPr>
            </w:pPr>
            <w:r>
              <w:rPr>
                <w:sz w:val="18"/>
                <w:szCs w:val="18"/>
              </w:rPr>
              <w:t>Hoogfrequente dagondersteuning</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C7DE379" w14:textId="77777777" w:rsidR="00004184" w:rsidRDefault="002C4894">
            <w:pPr>
              <w:widowControl w:val="0"/>
              <w:pBdr>
                <w:top w:val="nil"/>
                <w:left w:val="nil"/>
                <w:bottom w:val="nil"/>
                <w:right w:val="nil"/>
                <w:between w:val="nil"/>
              </w:pBdr>
              <w:jc w:val="right"/>
              <w:rPr>
                <w:sz w:val="18"/>
                <w:szCs w:val="18"/>
              </w:rPr>
            </w:pPr>
            <w:r>
              <w:rPr>
                <w:sz w:val="18"/>
                <w:szCs w:val="18"/>
              </w:rPr>
              <w:t>10%</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48C7125" w14:textId="77777777" w:rsidR="00004184" w:rsidRDefault="002C4894">
            <w:pPr>
              <w:widowControl w:val="0"/>
              <w:pBdr>
                <w:top w:val="nil"/>
                <w:left w:val="nil"/>
                <w:bottom w:val="nil"/>
                <w:right w:val="nil"/>
                <w:between w:val="nil"/>
              </w:pBdr>
              <w:jc w:val="right"/>
              <w:rPr>
                <w:sz w:val="18"/>
                <w:szCs w:val="18"/>
              </w:rPr>
            </w:pPr>
            <w:r>
              <w:rPr>
                <w:sz w:val="18"/>
                <w:szCs w:val="18"/>
              </w:rPr>
              <w:t>10%</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ADD90A0" w14:textId="77777777" w:rsidR="00004184" w:rsidRDefault="002C4894">
            <w:pPr>
              <w:widowControl w:val="0"/>
              <w:pBdr>
                <w:top w:val="nil"/>
                <w:left w:val="nil"/>
                <w:bottom w:val="nil"/>
                <w:right w:val="nil"/>
                <w:between w:val="nil"/>
              </w:pBdr>
              <w:jc w:val="right"/>
              <w:rPr>
                <w:sz w:val="18"/>
                <w:szCs w:val="18"/>
              </w:rPr>
            </w:pPr>
            <w:r>
              <w:rPr>
                <w:sz w:val="18"/>
                <w:szCs w:val="18"/>
              </w:rPr>
              <w:t>11%</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1023174" w14:textId="77777777" w:rsidR="00004184" w:rsidRDefault="002C4894">
            <w:pPr>
              <w:widowControl w:val="0"/>
              <w:pBdr>
                <w:top w:val="nil"/>
                <w:left w:val="nil"/>
                <w:bottom w:val="nil"/>
                <w:right w:val="nil"/>
                <w:between w:val="nil"/>
              </w:pBdr>
              <w:jc w:val="right"/>
              <w:rPr>
                <w:sz w:val="18"/>
                <w:szCs w:val="18"/>
              </w:rPr>
            </w:pPr>
            <w:r>
              <w:rPr>
                <w:sz w:val="18"/>
                <w:szCs w:val="18"/>
              </w:rPr>
              <w:t>12%</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C2FF532" w14:textId="77777777" w:rsidR="00004184" w:rsidRDefault="002C4894">
            <w:pPr>
              <w:widowControl w:val="0"/>
              <w:pBdr>
                <w:top w:val="nil"/>
                <w:left w:val="nil"/>
                <w:bottom w:val="nil"/>
                <w:right w:val="nil"/>
                <w:between w:val="nil"/>
              </w:pBdr>
              <w:jc w:val="right"/>
              <w:rPr>
                <w:sz w:val="18"/>
                <w:szCs w:val="18"/>
              </w:rPr>
            </w:pPr>
            <w:r>
              <w:rPr>
                <w:sz w:val="18"/>
                <w:szCs w:val="18"/>
              </w:rPr>
              <w:t>11%</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6DE7900" w14:textId="77777777" w:rsidR="00004184" w:rsidRDefault="002C4894">
            <w:pPr>
              <w:widowControl w:val="0"/>
              <w:pBdr>
                <w:top w:val="nil"/>
                <w:left w:val="nil"/>
                <w:bottom w:val="nil"/>
                <w:right w:val="nil"/>
                <w:between w:val="nil"/>
              </w:pBdr>
              <w:jc w:val="right"/>
              <w:rPr>
                <w:sz w:val="18"/>
                <w:szCs w:val="18"/>
              </w:rPr>
            </w:pPr>
            <w:r>
              <w:rPr>
                <w:sz w:val="18"/>
                <w:szCs w:val="18"/>
              </w:rPr>
              <w:t>12%</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FD4B5F7" w14:textId="77777777" w:rsidR="00004184" w:rsidRDefault="002C4894">
            <w:pPr>
              <w:widowControl w:val="0"/>
              <w:pBdr>
                <w:top w:val="nil"/>
                <w:left w:val="nil"/>
                <w:bottom w:val="nil"/>
                <w:right w:val="nil"/>
                <w:between w:val="nil"/>
              </w:pBdr>
              <w:jc w:val="right"/>
              <w:rPr>
                <w:sz w:val="18"/>
                <w:szCs w:val="18"/>
              </w:rPr>
            </w:pPr>
            <w:r>
              <w:rPr>
                <w:sz w:val="18"/>
                <w:szCs w:val="18"/>
              </w:rPr>
              <w:t>11%</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E558AB7" w14:textId="77777777" w:rsidR="00004184" w:rsidRDefault="002C4894">
            <w:pPr>
              <w:widowControl w:val="0"/>
              <w:pBdr>
                <w:top w:val="nil"/>
                <w:left w:val="nil"/>
                <w:bottom w:val="nil"/>
                <w:right w:val="nil"/>
                <w:between w:val="nil"/>
              </w:pBdr>
              <w:jc w:val="right"/>
              <w:rPr>
                <w:sz w:val="18"/>
                <w:szCs w:val="18"/>
              </w:rPr>
            </w:pPr>
            <w:r>
              <w:rPr>
                <w:sz w:val="18"/>
                <w:szCs w:val="18"/>
              </w:rPr>
              <w:t>10%</w:t>
            </w:r>
          </w:p>
        </w:tc>
        <w:tc>
          <w:tcPr>
            <w:tcW w:w="753"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72B75AFB" w14:textId="77777777" w:rsidR="00004184" w:rsidRDefault="002C4894">
            <w:pPr>
              <w:widowControl w:val="0"/>
              <w:pBdr>
                <w:top w:val="nil"/>
                <w:left w:val="nil"/>
                <w:bottom w:val="nil"/>
                <w:right w:val="nil"/>
                <w:between w:val="nil"/>
              </w:pBdr>
              <w:jc w:val="right"/>
              <w:rPr>
                <w:b/>
                <w:sz w:val="18"/>
                <w:szCs w:val="18"/>
              </w:rPr>
            </w:pPr>
            <w:r>
              <w:rPr>
                <w:b/>
                <w:sz w:val="18"/>
                <w:szCs w:val="18"/>
              </w:rPr>
              <w:t>11%</w:t>
            </w:r>
          </w:p>
        </w:tc>
      </w:tr>
      <w:tr w:rsidR="00004184" w14:paraId="79578305" w14:textId="77777777">
        <w:tc>
          <w:tcPr>
            <w:tcW w:w="289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12125EB9" w14:textId="77777777" w:rsidR="00004184" w:rsidRDefault="002C4894">
            <w:pPr>
              <w:widowControl w:val="0"/>
              <w:rPr>
                <w:sz w:val="18"/>
                <w:szCs w:val="18"/>
              </w:rPr>
            </w:pPr>
            <w:r>
              <w:rPr>
                <w:sz w:val="18"/>
                <w:szCs w:val="18"/>
              </w:rPr>
              <w:t>Laagfrequente dagondersteuning</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5C8912F" w14:textId="77777777" w:rsidR="00004184" w:rsidRDefault="002C4894">
            <w:pPr>
              <w:widowControl w:val="0"/>
              <w:pBdr>
                <w:top w:val="nil"/>
                <w:left w:val="nil"/>
                <w:bottom w:val="nil"/>
                <w:right w:val="nil"/>
                <w:between w:val="nil"/>
              </w:pBdr>
              <w:jc w:val="right"/>
              <w:rPr>
                <w:sz w:val="18"/>
                <w:szCs w:val="18"/>
              </w:rPr>
            </w:pPr>
            <w:r>
              <w:rPr>
                <w:sz w:val="18"/>
                <w:szCs w:val="18"/>
              </w:rPr>
              <w:t>7%</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A7697D5" w14:textId="77777777" w:rsidR="00004184" w:rsidRDefault="002C4894">
            <w:pPr>
              <w:widowControl w:val="0"/>
              <w:pBdr>
                <w:top w:val="nil"/>
                <w:left w:val="nil"/>
                <w:bottom w:val="nil"/>
                <w:right w:val="nil"/>
                <w:between w:val="nil"/>
              </w:pBdr>
              <w:jc w:val="right"/>
              <w:rPr>
                <w:sz w:val="18"/>
                <w:szCs w:val="18"/>
              </w:rPr>
            </w:pPr>
            <w:r>
              <w:rPr>
                <w:sz w:val="18"/>
                <w:szCs w:val="18"/>
              </w:rPr>
              <w:t>8%</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2ABA577" w14:textId="77777777" w:rsidR="00004184" w:rsidRDefault="002C4894">
            <w:pPr>
              <w:widowControl w:val="0"/>
              <w:pBdr>
                <w:top w:val="nil"/>
                <w:left w:val="nil"/>
                <w:bottom w:val="nil"/>
                <w:right w:val="nil"/>
                <w:between w:val="nil"/>
              </w:pBdr>
              <w:jc w:val="right"/>
              <w:rPr>
                <w:sz w:val="18"/>
                <w:szCs w:val="18"/>
              </w:rPr>
            </w:pPr>
            <w:r>
              <w:rPr>
                <w:sz w:val="18"/>
                <w:szCs w:val="18"/>
              </w:rPr>
              <w:t>8%</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DF78CF6" w14:textId="77777777" w:rsidR="00004184" w:rsidRDefault="002C4894">
            <w:pPr>
              <w:widowControl w:val="0"/>
              <w:pBdr>
                <w:top w:val="nil"/>
                <w:left w:val="nil"/>
                <w:bottom w:val="nil"/>
                <w:right w:val="nil"/>
                <w:between w:val="nil"/>
              </w:pBdr>
              <w:jc w:val="right"/>
              <w:rPr>
                <w:sz w:val="18"/>
                <w:szCs w:val="18"/>
              </w:rPr>
            </w:pPr>
            <w:r>
              <w:rPr>
                <w:sz w:val="18"/>
                <w:szCs w:val="18"/>
              </w:rPr>
              <w:t>8%</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CE7A530" w14:textId="77777777" w:rsidR="00004184" w:rsidRDefault="002C4894">
            <w:pPr>
              <w:widowControl w:val="0"/>
              <w:pBdr>
                <w:top w:val="nil"/>
                <w:left w:val="nil"/>
                <w:bottom w:val="nil"/>
                <w:right w:val="nil"/>
                <w:between w:val="nil"/>
              </w:pBdr>
              <w:jc w:val="right"/>
              <w:rPr>
                <w:sz w:val="18"/>
                <w:szCs w:val="18"/>
              </w:rPr>
            </w:pPr>
            <w:r>
              <w:rPr>
                <w:sz w:val="18"/>
                <w:szCs w:val="18"/>
              </w:rPr>
              <w:t>9%</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DB90AE3" w14:textId="77777777" w:rsidR="00004184" w:rsidRDefault="002C4894">
            <w:pPr>
              <w:widowControl w:val="0"/>
              <w:pBdr>
                <w:top w:val="nil"/>
                <w:left w:val="nil"/>
                <w:bottom w:val="nil"/>
                <w:right w:val="nil"/>
                <w:between w:val="nil"/>
              </w:pBdr>
              <w:jc w:val="right"/>
              <w:rPr>
                <w:sz w:val="18"/>
                <w:szCs w:val="18"/>
              </w:rPr>
            </w:pPr>
            <w:r>
              <w:rPr>
                <w:sz w:val="18"/>
                <w:szCs w:val="18"/>
              </w:rPr>
              <w:t>8%</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EE38866" w14:textId="77777777" w:rsidR="00004184" w:rsidRDefault="002C4894">
            <w:pPr>
              <w:widowControl w:val="0"/>
              <w:pBdr>
                <w:top w:val="nil"/>
                <w:left w:val="nil"/>
                <w:bottom w:val="nil"/>
                <w:right w:val="nil"/>
                <w:between w:val="nil"/>
              </w:pBdr>
              <w:jc w:val="right"/>
              <w:rPr>
                <w:sz w:val="18"/>
                <w:szCs w:val="18"/>
              </w:rPr>
            </w:pPr>
            <w:r>
              <w:rPr>
                <w:sz w:val="18"/>
                <w:szCs w:val="18"/>
              </w:rPr>
              <w:t>10%</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9F4740B" w14:textId="77777777" w:rsidR="00004184" w:rsidRDefault="002C4894">
            <w:pPr>
              <w:widowControl w:val="0"/>
              <w:pBdr>
                <w:top w:val="nil"/>
                <w:left w:val="nil"/>
                <w:bottom w:val="nil"/>
                <w:right w:val="nil"/>
                <w:between w:val="nil"/>
              </w:pBdr>
              <w:jc w:val="right"/>
              <w:rPr>
                <w:sz w:val="18"/>
                <w:szCs w:val="18"/>
              </w:rPr>
            </w:pPr>
            <w:r>
              <w:rPr>
                <w:sz w:val="18"/>
                <w:szCs w:val="18"/>
              </w:rPr>
              <w:t>9%</w:t>
            </w:r>
          </w:p>
        </w:tc>
        <w:tc>
          <w:tcPr>
            <w:tcW w:w="753"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52148C4F" w14:textId="77777777" w:rsidR="00004184" w:rsidRDefault="002C4894">
            <w:pPr>
              <w:widowControl w:val="0"/>
              <w:pBdr>
                <w:top w:val="nil"/>
                <w:left w:val="nil"/>
                <w:bottom w:val="nil"/>
                <w:right w:val="nil"/>
                <w:between w:val="nil"/>
              </w:pBdr>
              <w:jc w:val="right"/>
              <w:rPr>
                <w:b/>
                <w:sz w:val="18"/>
                <w:szCs w:val="18"/>
              </w:rPr>
            </w:pPr>
            <w:r>
              <w:rPr>
                <w:b/>
                <w:sz w:val="18"/>
                <w:szCs w:val="18"/>
              </w:rPr>
              <w:t>8%</w:t>
            </w:r>
          </w:p>
        </w:tc>
      </w:tr>
      <w:tr w:rsidR="00004184" w14:paraId="55AC767A" w14:textId="77777777">
        <w:tc>
          <w:tcPr>
            <w:tcW w:w="289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2D4A4C3B" w14:textId="77777777" w:rsidR="00004184" w:rsidRDefault="002C4894">
            <w:pPr>
              <w:widowControl w:val="0"/>
              <w:rPr>
                <w:sz w:val="18"/>
                <w:szCs w:val="18"/>
              </w:rPr>
            </w:pPr>
            <w:r>
              <w:rPr>
                <w:sz w:val="18"/>
                <w:szCs w:val="18"/>
              </w:rPr>
              <w:t>Individuele ondersteuning met kortdurende dag- en/of woonondersteuning</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65B3F30" w14:textId="77777777" w:rsidR="00004184" w:rsidRDefault="002C4894">
            <w:pPr>
              <w:widowControl w:val="0"/>
              <w:pBdr>
                <w:top w:val="nil"/>
                <w:left w:val="nil"/>
                <w:bottom w:val="nil"/>
                <w:right w:val="nil"/>
                <w:between w:val="nil"/>
              </w:pBdr>
              <w:jc w:val="right"/>
              <w:rPr>
                <w:sz w:val="18"/>
                <w:szCs w:val="18"/>
              </w:rPr>
            </w:pPr>
            <w:r>
              <w:rPr>
                <w:sz w:val="18"/>
                <w:szCs w:val="18"/>
              </w:rPr>
              <w:t>2%</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593E06A"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5152364"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6FB87D9"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A97657A"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D1CC466"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3A7570C" w14:textId="77777777" w:rsidR="00004184" w:rsidRDefault="002C4894">
            <w:pPr>
              <w:widowControl w:val="0"/>
              <w:pBdr>
                <w:top w:val="nil"/>
                <w:left w:val="nil"/>
                <w:bottom w:val="nil"/>
                <w:right w:val="nil"/>
                <w:between w:val="nil"/>
              </w:pBdr>
              <w:jc w:val="right"/>
              <w:rPr>
                <w:sz w:val="18"/>
                <w:szCs w:val="18"/>
              </w:rPr>
            </w:pPr>
            <w:r>
              <w:rPr>
                <w:sz w:val="18"/>
                <w:szCs w:val="18"/>
              </w:rPr>
              <w:t>2%</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5C3209C"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753"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79C6AB74" w14:textId="77777777" w:rsidR="00004184" w:rsidRDefault="002C4894">
            <w:pPr>
              <w:widowControl w:val="0"/>
              <w:pBdr>
                <w:top w:val="nil"/>
                <w:left w:val="nil"/>
                <w:bottom w:val="nil"/>
                <w:right w:val="nil"/>
                <w:between w:val="nil"/>
              </w:pBdr>
              <w:jc w:val="right"/>
              <w:rPr>
                <w:b/>
                <w:sz w:val="18"/>
                <w:szCs w:val="18"/>
              </w:rPr>
            </w:pPr>
            <w:r>
              <w:rPr>
                <w:b/>
                <w:sz w:val="18"/>
                <w:szCs w:val="18"/>
              </w:rPr>
              <w:t>3%</w:t>
            </w:r>
          </w:p>
        </w:tc>
      </w:tr>
      <w:tr w:rsidR="00004184" w14:paraId="6022ECD6" w14:textId="77777777">
        <w:tc>
          <w:tcPr>
            <w:tcW w:w="289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544A118B" w14:textId="77777777" w:rsidR="00004184" w:rsidRDefault="002C4894">
            <w:pPr>
              <w:widowControl w:val="0"/>
              <w:rPr>
                <w:sz w:val="18"/>
                <w:szCs w:val="18"/>
              </w:rPr>
            </w:pPr>
            <w:r>
              <w:rPr>
                <w:sz w:val="18"/>
                <w:szCs w:val="18"/>
              </w:rPr>
              <w:t>Enkel globale ondersteuning</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88FD890" w14:textId="77777777" w:rsidR="00004184" w:rsidRDefault="002C4894">
            <w:pPr>
              <w:widowControl w:val="0"/>
              <w:pBdr>
                <w:top w:val="nil"/>
                <w:left w:val="nil"/>
                <w:bottom w:val="nil"/>
                <w:right w:val="nil"/>
                <w:between w:val="nil"/>
              </w:pBdr>
              <w:jc w:val="right"/>
              <w:rPr>
                <w:sz w:val="18"/>
                <w:szCs w:val="18"/>
              </w:rPr>
            </w:pPr>
            <w:r>
              <w:rPr>
                <w:sz w:val="18"/>
                <w:szCs w:val="18"/>
              </w:rPr>
              <w:t>33%</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173E8B4" w14:textId="77777777" w:rsidR="00004184" w:rsidRDefault="002C4894">
            <w:pPr>
              <w:widowControl w:val="0"/>
              <w:pBdr>
                <w:top w:val="nil"/>
                <w:left w:val="nil"/>
                <w:bottom w:val="nil"/>
                <w:right w:val="nil"/>
                <w:between w:val="nil"/>
              </w:pBdr>
              <w:jc w:val="right"/>
              <w:rPr>
                <w:sz w:val="18"/>
                <w:szCs w:val="18"/>
              </w:rPr>
            </w:pPr>
            <w:r>
              <w:rPr>
                <w:sz w:val="18"/>
                <w:szCs w:val="18"/>
              </w:rPr>
              <w:t>26%</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6B2F371" w14:textId="77777777" w:rsidR="00004184" w:rsidRDefault="002C4894">
            <w:pPr>
              <w:widowControl w:val="0"/>
              <w:pBdr>
                <w:top w:val="nil"/>
                <w:left w:val="nil"/>
                <w:bottom w:val="nil"/>
                <w:right w:val="nil"/>
                <w:between w:val="nil"/>
              </w:pBdr>
              <w:jc w:val="right"/>
              <w:rPr>
                <w:sz w:val="18"/>
                <w:szCs w:val="18"/>
              </w:rPr>
            </w:pPr>
            <w:r>
              <w:rPr>
                <w:sz w:val="18"/>
                <w:szCs w:val="18"/>
              </w:rPr>
              <w:t>29%</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A321CC8" w14:textId="77777777" w:rsidR="00004184" w:rsidRDefault="002C4894">
            <w:pPr>
              <w:widowControl w:val="0"/>
              <w:pBdr>
                <w:top w:val="nil"/>
                <w:left w:val="nil"/>
                <w:bottom w:val="nil"/>
                <w:right w:val="nil"/>
                <w:between w:val="nil"/>
              </w:pBdr>
              <w:jc w:val="right"/>
              <w:rPr>
                <w:sz w:val="18"/>
                <w:szCs w:val="18"/>
              </w:rPr>
            </w:pPr>
            <w:r>
              <w:rPr>
                <w:sz w:val="18"/>
                <w:szCs w:val="18"/>
              </w:rPr>
              <w:t>31%</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F86E4B8" w14:textId="77777777" w:rsidR="00004184" w:rsidRDefault="002C4894">
            <w:pPr>
              <w:widowControl w:val="0"/>
              <w:pBdr>
                <w:top w:val="nil"/>
                <w:left w:val="nil"/>
                <w:bottom w:val="nil"/>
                <w:right w:val="nil"/>
                <w:between w:val="nil"/>
              </w:pBdr>
              <w:jc w:val="right"/>
              <w:rPr>
                <w:sz w:val="18"/>
                <w:szCs w:val="18"/>
              </w:rPr>
            </w:pPr>
            <w:r>
              <w:rPr>
                <w:sz w:val="18"/>
                <w:szCs w:val="18"/>
              </w:rPr>
              <w:t>30%</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5014C4C" w14:textId="77777777" w:rsidR="00004184" w:rsidRDefault="002C4894">
            <w:pPr>
              <w:widowControl w:val="0"/>
              <w:pBdr>
                <w:top w:val="nil"/>
                <w:left w:val="nil"/>
                <w:bottom w:val="nil"/>
                <w:right w:val="nil"/>
                <w:between w:val="nil"/>
              </w:pBdr>
              <w:jc w:val="right"/>
              <w:rPr>
                <w:sz w:val="18"/>
                <w:szCs w:val="18"/>
              </w:rPr>
            </w:pPr>
            <w:r>
              <w:rPr>
                <w:sz w:val="18"/>
                <w:szCs w:val="18"/>
              </w:rPr>
              <w:t>29%</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DD8D734" w14:textId="77777777" w:rsidR="00004184" w:rsidRDefault="002C4894">
            <w:pPr>
              <w:widowControl w:val="0"/>
              <w:pBdr>
                <w:top w:val="nil"/>
                <w:left w:val="nil"/>
                <w:bottom w:val="nil"/>
                <w:right w:val="nil"/>
                <w:between w:val="nil"/>
              </w:pBdr>
              <w:jc w:val="right"/>
              <w:rPr>
                <w:sz w:val="18"/>
                <w:szCs w:val="18"/>
              </w:rPr>
            </w:pPr>
            <w:r>
              <w:rPr>
                <w:sz w:val="18"/>
                <w:szCs w:val="18"/>
              </w:rPr>
              <w:t>29%</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2C4A654" w14:textId="77777777" w:rsidR="00004184" w:rsidRDefault="002C4894">
            <w:pPr>
              <w:widowControl w:val="0"/>
              <w:pBdr>
                <w:top w:val="nil"/>
                <w:left w:val="nil"/>
                <w:bottom w:val="nil"/>
                <w:right w:val="nil"/>
                <w:between w:val="nil"/>
              </w:pBdr>
              <w:jc w:val="right"/>
              <w:rPr>
                <w:sz w:val="18"/>
                <w:szCs w:val="18"/>
              </w:rPr>
            </w:pPr>
            <w:r>
              <w:rPr>
                <w:sz w:val="18"/>
                <w:szCs w:val="18"/>
              </w:rPr>
              <w:t>29%</w:t>
            </w:r>
          </w:p>
        </w:tc>
        <w:tc>
          <w:tcPr>
            <w:tcW w:w="753"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7D2DC672" w14:textId="77777777" w:rsidR="00004184" w:rsidRDefault="002C4894">
            <w:pPr>
              <w:widowControl w:val="0"/>
              <w:pBdr>
                <w:top w:val="nil"/>
                <w:left w:val="nil"/>
                <w:bottom w:val="nil"/>
                <w:right w:val="nil"/>
                <w:between w:val="nil"/>
              </w:pBdr>
              <w:jc w:val="right"/>
              <w:rPr>
                <w:b/>
                <w:sz w:val="18"/>
                <w:szCs w:val="18"/>
              </w:rPr>
            </w:pPr>
            <w:r>
              <w:rPr>
                <w:b/>
                <w:sz w:val="18"/>
                <w:szCs w:val="18"/>
              </w:rPr>
              <w:t>29%</w:t>
            </w:r>
          </w:p>
        </w:tc>
      </w:tr>
      <w:tr w:rsidR="00004184" w14:paraId="786469AC" w14:textId="77777777">
        <w:tc>
          <w:tcPr>
            <w:tcW w:w="289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36E4BD76" w14:textId="77777777" w:rsidR="00004184" w:rsidRDefault="002C4894">
            <w:pPr>
              <w:widowControl w:val="0"/>
              <w:rPr>
                <w:sz w:val="18"/>
                <w:szCs w:val="18"/>
              </w:rPr>
            </w:pPr>
            <w:r>
              <w:rPr>
                <w:sz w:val="18"/>
                <w:szCs w:val="18"/>
              </w:rPr>
              <w:t>Enkel praktische hulp</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0452B0B" w14:textId="77777777" w:rsidR="00004184" w:rsidRDefault="002C4894">
            <w:pPr>
              <w:widowControl w:val="0"/>
              <w:pBdr>
                <w:top w:val="nil"/>
                <w:left w:val="nil"/>
                <w:bottom w:val="nil"/>
                <w:right w:val="nil"/>
                <w:between w:val="nil"/>
              </w:pBdr>
              <w:jc w:val="right"/>
              <w:rPr>
                <w:sz w:val="18"/>
                <w:szCs w:val="18"/>
              </w:rPr>
            </w:pPr>
            <w:r>
              <w:rPr>
                <w:sz w:val="18"/>
                <w:szCs w:val="18"/>
              </w:rPr>
              <w:t>13%</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890E9EF" w14:textId="77777777" w:rsidR="00004184" w:rsidRDefault="002C4894">
            <w:pPr>
              <w:widowControl w:val="0"/>
              <w:pBdr>
                <w:top w:val="nil"/>
                <w:left w:val="nil"/>
                <w:bottom w:val="nil"/>
                <w:right w:val="nil"/>
                <w:between w:val="nil"/>
              </w:pBdr>
              <w:jc w:val="right"/>
              <w:rPr>
                <w:sz w:val="18"/>
                <w:szCs w:val="18"/>
              </w:rPr>
            </w:pPr>
            <w:r>
              <w:rPr>
                <w:sz w:val="18"/>
                <w:szCs w:val="18"/>
              </w:rPr>
              <w:t>7%</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A6B64B8" w14:textId="77777777" w:rsidR="00004184" w:rsidRDefault="002C4894">
            <w:pPr>
              <w:widowControl w:val="0"/>
              <w:pBdr>
                <w:top w:val="nil"/>
                <w:left w:val="nil"/>
                <w:bottom w:val="nil"/>
                <w:right w:val="nil"/>
                <w:between w:val="nil"/>
              </w:pBdr>
              <w:jc w:val="right"/>
              <w:rPr>
                <w:sz w:val="18"/>
                <w:szCs w:val="18"/>
              </w:rPr>
            </w:pPr>
            <w:r>
              <w:rPr>
                <w:sz w:val="18"/>
                <w:szCs w:val="18"/>
              </w:rPr>
              <w:t>5%</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503C87A" w14:textId="77777777" w:rsidR="00004184" w:rsidRDefault="002C4894">
            <w:pPr>
              <w:widowControl w:val="0"/>
              <w:pBdr>
                <w:top w:val="nil"/>
                <w:left w:val="nil"/>
                <w:bottom w:val="nil"/>
                <w:right w:val="nil"/>
                <w:between w:val="nil"/>
              </w:pBdr>
              <w:jc w:val="right"/>
              <w:rPr>
                <w:sz w:val="18"/>
                <w:szCs w:val="18"/>
              </w:rPr>
            </w:pPr>
            <w:r>
              <w:rPr>
                <w:sz w:val="18"/>
                <w:szCs w:val="18"/>
              </w:rPr>
              <w:t>4%</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D2EBDCB"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5340DE8" w14:textId="77777777" w:rsidR="00004184" w:rsidRDefault="002C4894">
            <w:pPr>
              <w:widowControl w:val="0"/>
              <w:pBdr>
                <w:top w:val="nil"/>
                <w:left w:val="nil"/>
                <w:bottom w:val="nil"/>
                <w:right w:val="nil"/>
                <w:between w:val="nil"/>
              </w:pBdr>
              <w:jc w:val="right"/>
              <w:rPr>
                <w:sz w:val="18"/>
                <w:szCs w:val="18"/>
              </w:rPr>
            </w:pPr>
            <w:r>
              <w:rPr>
                <w:sz w:val="18"/>
                <w:szCs w:val="18"/>
              </w:rPr>
              <w:t>1%</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9064C2F" w14:textId="77777777" w:rsidR="00004184" w:rsidRDefault="002C4894">
            <w:pPr>
              <w:widowControl w:val="0"/>
              <w:pBdr>
                <w:top w:val="nil"/>
                <w:left w:val="nil"/>
                <w:bottom w:val="nil"/>
                <w:right w:val="nil"/>
                <w:between w:val="nil"/>
              </w:pBdr>
              <w:jc w:val="right"/>
              <w:rPr>
                <w:sz w:val="18"/>
                <w:szCs w:val="18"/>
              </w:rPr>
            </w:pPr>
            <w:r>
              <w:rPr>
                <w:sz w:val="18"/>
                <w:szCs w:val="18"/>
              </w:rPr>
              <w:t>2%</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1A564D0" w14:textId="77777777" w:rsidR="00004184" w:rsidRDefault="002C4894">
            <w:pPr>
              <w:widowControl w:val="0"/>
              <w:pBdr>
                <w:top w:val="nil"/>
                <w:left w:val="nil"/>
                <w:bottom w:val="nil"/>
                <w:right w:val="nil"/>
                <w:between w:val="nil"/>
              </w:pBdr>
              <w:jc w:val="right"/>
              <w:rPr>
                <w:sz w:val="18"/>
                <w:szCs w:val="18"/>
              </w:rPr>
            </w:pPr>
            <w:r>
              <w:rPr>
                <w:sz w:val="18"/>
                <w:szCs w:val="18"/>
              </w:rPr>
              <w:t>2%</w:t>
            </w:r>
          </w:p>
        </w:tc>
        <w:tc>
          <w:tcPr>
            <w:tcW w:w="753"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7119732D" w14:textId="77777777" w:rsidR="00004184" w:rsidRDefault="002C4894">
            <w:pPr>
              <w:widowControl w:val="0"/>
              <w:pBdr>
                <w:top w:val="nil"/>
                <w:left w:val="nil"/>
                <w:bottom w:val="nil"/>
                <w:right w:val="nil"/>
                <w:between w:val="nil"/>
              </w:pBdr>
              <w:jc w:val="right"/>
              <w:rPr>
                <w:b/>
                <w:sz w:val="18"/>
                <w:szCs w:val="18"/>
              </w:rPr>
            </w:pPr>
            <w:r>
              <w:rPr>
                <w:b/>
                <w:sz w:val="18"/>
                <w:szCs w:val="18"/>
              </w:rPr>
              <w:t>4%</w:t>
            </w:r>
          </w:p>
        </w:tc>
      </w:tr>
      <w:tr w:rsidR="00004184" w14:paraId="76B4C32F" w14:textId="77777777">
        <w:tc>
          <w:tcPr>
            <w:tcW w:w="289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3F36F414" w14:textId="77777777" w:rsidR="00004184" w:rsidRDefault="002C4894">
            <w:pPr>
              <w:widowControl w:val="0"/>
              <w:rPr>
                <w:sz w:val="18"/>
                <w:szCs w:val="18"/>
              </w:rPr>
            </w:pPr>
            <w:r>
              <w:rPr>
                <w:sz w:val="18"/>
                <w:szCs w:val="18"/>
              </w:rPr>
              <w:t>Enkel psychosociale ondersteuning</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A3E8233" w14:textId="77777777" w:rsidR="00004184" w:rsidRDefault="002C4894">
            <w:pPr>
              <w:widowControl w:val="0"/>
              <w:pBdr>
                <w:top w:val="nil"/>
                <w:left w:val="nil"/>
                <w:bottom w:val="nil"/>
                <w:right w:val="nil"/>
                <w:between w:val="nil"/>
              </w:pBdr>
              <w:jc w:val="right"/>
              <w:rPr>
                <w:sz w:val="18"/>
                <w:szCs w:val="18"/>
              </w:rPr>
            </w:pPr>
            <w:r>
              <w:rPr>
                <w:sz w:val="18"/>
                <w:szCs w:val="18"/>
              </w:rPr>
              <w:t>1%</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B15BDB1"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C1AD6A3" w14:textId="77777777" w:rsidR="00004184" w:rsidRDefault="002C4894">
            <w:pPr>
              <w:widowControl w:val="0"/>
              <w:pBdr>
                <w:top w:val="nil"/>
                <w:left w:val="nil"/>
                <w:bottom w:val="nil"/>
                <w:right w:val="nil"/>
                <w:between w:val="nil"/>
              </w:pBdr>
              <w:jc w:val="right"/>
              <w:rPr>
                <w:sz w:val="18"/>
                <w:szCs w:val="18"/>
              </w:rPr>
            </w:pPr>
            <w:r>
              <w:rPr>
                <w:sz w:val="18"/>
                <w:szCs w:val="18"/>
              </w:rPr>
              <w:t>1%</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CA912EB"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D4783D5"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B9960A3"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61D3A62"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A55B464"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53"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04F644A9" w14:textId="77777777" w:rsidR="00004184" w:rsidRDefault="002C4894">
            <w:pPr>
              <w:widowControl w:val="0"/>
              <w:pBdr>
                <w:top w:val="nil"/>
                <w:left w:val="nil"/>
                <w:bottom w:val="nil"/>
                <w:right w:val="nil"/>
                <w:between w:val="nil"/>
              </w:pBdr>
              <w:jc w:val="right"/>
              <w:rPr>
                <w:b/>
                <w:sz w:val="18"/>
                <w:szCs w:val="18"/>
              </w:rPr>
            </w:pPr>
            <w:r>
              <w:rPr>
                <w:b/>
                <w:sz w:val="18"/>
                <w:szCs w:val="18"/>
              </w:rPr>
              <w:t>0%</w:t>
            </w:r>
          </w:p>
        </w:tc>
      </w:tr>
      <w:tr w:rsidR="00004184" w14:paraId="76C64145" w14:textId="77777777">
        <w:tc>
          <w:tcPr>
            <w:tcW w:w="289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0FB0E055" w14:textId="77777777" w:rsidR="00004184" w:rsidRDefault="002C4894">
            <w:pPr>
              <w:widowControl w:val="0"/>
              <w:rPr>
                <w:sz w:val="18"/>
                <w:szCs w:val="18"/>
              </w:rPr>
            </w:pPr>
            <w:r>
              <w:rPr>
                <w:sz w:val="18"/>
                <w:szCs w:val="18"/>
              </w:rPr>
              <w:t>Enkel kortdurende ondersteuning</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F9AD2E8"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199C055"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274639B"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61E0C47"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9C9A089"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7209012"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743D663"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5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0845142"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53"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0F2E1AC9" w14:textId="77777777" w:rsidR="00004184" w:rsidRDefault="002C4894">
            <w:pPr>
              <w:widowControl w:val="0"/>
              <w:pBdr>
                <w:top w:val="nil"/>
                <w:left w:val="nil"/>
                <w:bottom w:val="nil"/>
                <w:right w:val="nil"/>
                <w:between w:val="nil"/>
              </w:pBdr>
              <w:jc w:val="right"/>
              <w:rPr>
                <w:b/>
                <w:sz w:val="18"/>
                <w:szCs w:val="18"/>
              </w:rPr>
            </w:pPr>
            <w:r>
              <w:rPr>
                <w:b/>
                <w:sz w:val="18"/>
                <w:szCs w:val="18"/>
              </w:rPr>
              <w:t>0%</w:t>
            </w:r>
          </w:p>
        </w:tc>
      </w:tr>
      <w:tr w:rsidR="00004184" w14:paraId="7AC87DEF" w14:textId="77777777">
        <w:tc>
          <w:tcPr>
            <w:tcW w:w="289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2EC2F35F" w14:textId="77777777" w:rsidR="00004184" w:rsidRDefault="002C4894">
            <w:pPr>
              <w:widowControl w:val="0"/>
              <w:rPr>
                <w:b/>
                <w:sz w:val="18"/>
                <w:szCs w:val="18"/>
              </w:rPr>
            </w:pPr>
            <w:r>
              <w:rPr>
                <w:b/>
                <w:sz w:val="18"/>
                <w:szCs w:val="18"/>
              </w:rPr>
              <w:t xml:space="preserve">Totaal aantal </w:t>
            </w:r>
          </w:p>
        </w:tc>
        <w:tc>
          <w:tcPr>
            <w:tcW w:w="753"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07FF4E5E" w14:textId="77777777" w:rsidR="00004184" w:rsidRDefault="002C4894">
            <w:pPr>
              <w:widowControl w:val="0"/>
              <w:pBdr>
                <w:top w:val="nil"/>
                <w:left w:val="nil"/>
                <w:bottom w:val="nil"/>
                <w:right w:val="nil"/>
                <w:between w:val="nil"/>
              </w:pBdr>
              <w:jc w:val="right"/>
              <w:rPr>
                <w:b/>
                <w:sz w:val="18"/>
                <w:szCs w:val="18"/>
              </w:rPr>
            </w:pPr>
            <w:r>
              <w:rPr>
                <w:b/>
                <w:sz w:val="18"/>
                <w:szCs w:val="18"/>
              </w:rPr>
              <w:t>380</w:t>
            </w:r>
          </w:p>
          <w:p w14:paraId="686E313B" w14:textId="77777777" w:rsidR="00004184" w:rsidRDefault="002C4894">
            <w:pPr>
              <w:widowControl w:val="0"/>
              <w:jc w:val="right"/>
              <w:rPr>
                <w:b/>
                <w:sz w:val="18"/>
                <w:szCs w:val="18"/>
              </w:rPr>
            </w:pPr>
            <w:r>
              <w:rPr>
                <w:b/>
                <w:sz w:val="18"/>
                <w:szCs w:val="18"/>
              </w:rPr>
              <w:t>(100%)</w:t>
            </w:r>
          </w:p>
        </w:tc>
        <w:tc>
          <w:tcPr>
            <w:tcW w:w="753"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66639067" w14:textId="77777777" w:rsidR="00004184" w:rsidRDefault="002C4894">
            <w:pPr>
              <w:widowControl w:val="0"/>
              <w:pBdr>
                <w:top w:val="nil"/>
                <w:left w:val="nil"/>
                <w:bottom w:val="nil"/>
                <w:right w:val="nil"/>
                <w:between w:val="nil"/>
              </w:pBdr>
              <w:jc w:val="right"/>
              <w:rPr>
                <w:b/>
                <w:sz w:val="18"/>
                <w:szCs w:val="18"/>
              </w:rPr>
            </w:pPr>
            <w:r>
              <w:rPr>
                <w:b/>
                <w:sz w:val="18"/>
                <w:szCs w:val="18"/>
              </w:rPr>
              <w:t>1.864</w:t>
            </w:r>
          </w:p>
          <w:p w14:paraId="14A7B5CF" w14:textId="77777777" w:rsidR="00004184" w:rsidRDefault="002C4894">
            <w:pPr>
              <w:widowControl w:val="0"/>
              <w:jc w:val="right"/>
              <w:rPr>
                <w:b/>
                <w:sz w:val="18"/>
                <w:szCs w:val="18"/>
              </w:rPr>
            </w:pPr>
            <w:r>
              <w:rPr>
                <w:b/>
                <w:sz w:val="18"/>
                <w:szCs w:val="18"/>
              </w:rPr>
              <w:t>(100%)</w:t>
            </w:r>
          </w:p>
        </w:tc>
        <w:tc>
          <w:tcPr>
            <w:tcW w:w="753"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00F67961" w14:textId="77777777" w:rsidR="00004184" w:rsidRDefault="002C4894">
            <w:pPr>
              <w:widowControl w:val="0"/>
              <w:pBdr>
                <w:top w:val="nil"/>
                <w:left w:val="nil"/>
                <w:bottom w:val="nil"/>
                <w:right w:val="nil"/>
                <w:between w:val="nil"/>
              </w:pBdr>
              <w:jc w:val="right"/>
              <w:rPr>
                <w:b/>
                <w:sz w:val="18"/>
                <w:szCs w:val="18"/>
              </w:rPr>
            </w:pPr>
            <w:r>
              <w:rPr>
                <w:b/>
                <w:sz w:val="18"/>
                <w:szCs w:val="18"/>
              </w:rPr>
              <w:t>2.104</w:t>
            </w:r>
          </w:p>
          <w:p w14:paraId="0A9B340A" w14:textId="77777777" w:rsidR="00004184" w:rsidRDefault="002C4894">
            <w:pPr>
              <w:widowControl w:val="0"/>
              <w:jc w:val="right"/>
              <w:rPr>
                <w:b/>
                <w:sz w:val="18"/>
                <w:szCs w:val="18"/>
              </w:rPr>
            </w:pPr>
            <w:r>
              <w:rPr>
                <w:b/>
                <w:sz w:val="18"/>
                <w:szCs w:val="18"/>
              </w:rPr>
              <w:t>(100%)</w:t>
            </w:r>
          </w:p>
        </w:tc>
        <w:tc>
          <w:tcPr>
            <w:tcW w:w="753"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7F282724" w14:textId="77777777" w:rsidR="00004184" w:rsidRDefault="002C4894">
            <w:pPr>
              <w:widowControl w:val="0"/>
              <w:pBdr>
                <w:top w:val="nil"/>
                <w:left w:val="nil"/>
                <w:bottom w:val="nil"/>
                <w:right w:val="nil"/>
                <w:between w:val="nil"/>
              </w:pBdr>
              <w:jc w:val="right"/>
              <w:rPr>
                <w:b/>
                <w:sz w:val="18"/>
                <w:szCs w:val="18"/>
              </w:rPr>
            </w:pPr>
            <w:r>
              <w:rPr>
                <w:b/>
                <w:sz w:val="18"/>
                <w:szCs w:val="18"/>
              </w:rPr>
              <w:t>2.187</w:t>
            </w:r>
          </w:p>
          <w:p w14:paraId="42728EAB" w14:textId="77777777" w:rsidR="00004184" w:rsidRDefault="002C4894">
            <w:pPr>
              <w:widowControl w:val="0"/>
              <w:jc w:val="right"/>
              <w:rPr>
                <w:b/>
                <w:sz w:val="18"/>
                <w:szCs w:val="18"/>
              </w:rPr>
            </w:pPr>
            <w:r>
              <w:rPr>
                <w:b/>
                <w:sz w:val="18"/>
                <w:szCs w:val="18"/>
              </w:rPr>
              <w:t>(100%)</w:t>
            </w:r>
          </w:p>
        </w:tc>
        <w:tc>
          <w:tcPr>
            <w:tcW w:w="753"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3FD81EA5" w14:textId="77777777" w:rsidR="00004184" w:rsidRDefault="002C4894">
            <w:pPr>
              <w:widowControl w:val="0"/>
              <w:pBdr>
                <w:top w:val="nil"/>
                <w:left w:val="nil"/>
                <w:bottom w:val="nil"/>
                <w:right w:val="nil"/>
                <w:between w:val="nil"/>
              </w:pBdr>
              <w:jc w:val="right"/>
              <w:rPr>
                <w:b/>
                <w:sz w:val="18"/>
                <w:szCs w:val="18"/>
              </w:rPr>
            </w:pPr>
            <w:r>
              <w:rPr>
                <w:b/>
                <w:sz w:val="18"/>
                <w:szCs w:val="18"/>
              </w:rPr>
              <w:t>1.710</w:t>
            </w:r>
          </w:p>
          <w:p w14:paraId="611C88B1" w14:textId="77777777" w:rsidR="00004184" w:rsidRDefault="002C4894">
            <w:pPr>
              <w:widowControl w:val="0"/>
              <w:jc w:val="right"/>
              <w:rPr>
                <w:b/>
                <w:sz w:val="18"/>
                <w:szCs w:val="18"/>
              </w:rPr>
            </w:pPr>
            <w:r>
              <w:rPr>
                <w:b/>
                <w:sz w:val="18"/>
                <w:szCs w:val="18"/>
              </w:rPr>
              <w:t>(100%)</w:t>
            </w:r>
          </w:p>
        </w:tc>
        <w:tc>
          <w:tcPr>
            <w:tcW w:w="753"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1EB4C598" w14:textId="77777777" w:rsidR="00004184" w:rsidRDefault="002C4894">
            <w:pPr>
              <w:widowControl w:val="0"/>
              <w:pBdr>
                <w:top w:val="nil"/>
                <w:left w:val="nil"/>
                <w:bottom w:val="nil"/>
                <w:right w:val="nil"/>
                <w:between w:val="nil"/>
              </w:pBdr>
              <w:jc w:val="right"/>
              <w:rPr>
                <w:b/>
                <w:sz w:val="18"/>
                <w:szCs w:val="18"/>
              </w:rPr>
            </w:pPr>
            <w:r>
              <w:rPr>
                <w:b/>
                <w:sz w:val="18"/>
                <w:szCs w:val="18"/>
              </w:rPr>
              <w:t>1.845</w:t>
            </w:r>
          </w:p>
          <w:p w14:paraId="180D2326" w14:textId="77777777" w:rsidR="00004184" w:rsidRDefault="002C4894">
            <w:pPr>
              <w:widowControl w:val="0"/>
              <w:jc w:val="right"/>
              <w:rPr>
                <w:b/>
                <w:sz w:val="18"/>
                <w:szCs w:val="18"/>
              </w:rPr>
            </w:pPr>
            <w:r>
              <w:rPr>
                <w:b/>
                <w:sz w:val="18"/>
                <w:szCs w:val="18"/>
              </w:rPr>
              <w:t>(100%)</w:t>
            </w:r>
          </w:p>
        </w:tc>
        <w:tc>
          <w:tcPr>
            <w:tcW w:w="753"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4B0A34DB" w14:textId="77777777" w:rsidR="00004184" w:rsidRDefault="002C4894">
            <w:pPr>
              <w:widowControl w:val="0"/>
              <w:pBdr>
                <w:top w:val="nil"/>
                <w:left w:val="nil"/>
                <w:bottom w:val="nil"/>
                <w:right w:val="nil"/>
                <w:between w:val="nil"/>
              </w:pBdr>
              <w:jc w:val="right"/>
              <w:rPr>
                <w:b/>
                <w:sz w:val="18"/>
                <w:szCs w:val="18"/>
              </w:rPr>
            </w:pPr>
            <w:r>
              <w:rPr>
                <w:b/>
                <w:sz w:val="18"/>
                <w:szCs w:val="18"/>
              </w:rPr>
              <w:t>1.997</w:t>
            </w:r>
          </w:p>
          <w:p w14:paraId="619A9D68" w14:textId="77777777" w:rsidR="00004184" w:rsidRDefault="002C4894">
            <w:pPr>
              <w:widowControl w:val="0"/>
              <w:jc w:val="right"/>
              <w:rPr>
                <w:b/>
                <w:sz w:val="18"/>
                <w:szCs w:val="18"/>
              </w:rPr>
            </w:pPr>
            <w:r>
              <w:rPr>
                <w:b/>
                <w:sz w:val="18"/>
                <w:szCs w:val="18"/>
              </w:rPr>
              <w:t>(100%)</w:t>
            </w:r>
          </w:p>
        </w:tc>
        <w:tc>
          <w:tcPr>
            <w:tcW w:w="753"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0395958C" w14:textId="77777777" w:rsidR="00004184" w:rsidRDefault="002C4894">
            <w:pPr>
              <w:widowControl w:val="0"/>
              <w:pBdr>
                <w:top w:val="nil"/>
                <w:left w:val="nil"/>
                <w:bottom w:val="nil"/>
                <w:right w:val="nil"/>
                <w:between w:val="nil"/>
              </w:pBdr>
              <w:jc w:val="right"/>
              <w:rPr>
                <w:b/>
                <w:sz w:val="18"/>
                <w:szCs w:val="18"/>
              </w:rPr>
            </w:pPr>
            <w:r>
              <w:rPr>
                <w:b/>
                <w:sz w:val="18"/>
                <w:szCs w:val="18"/>
              </w:rPr>
              <w:t>796</w:t>
            </w:r>
          </w:p>
          <w:p w14:paraId="1C96CB84" w14:textId="77777777" w:rsidR="00004184" w:rsidRDefault="002C4894">
            <w:pPr>
              <w:widowControl w:val="0"/>
              <w:jc w:val="right"/>
              <w:rPr>
                <w:b/>
                <w:sz w:val="18"/>
                <w:szCs w:val="18"/>
              </w:rPr>
            </w:pPr>
            <w:r>
              <w:rPr>
                <w:b/>
                <w:sz w:val="18"/>
                <w:szCs w:val="18"/>
              </w:rPr>
              <w:t>(100%)</w:t>
            </w:r>
          </w:p>
        </w:tc>
        <w:tc>
          <w:tcPr>
            <w:tcW w:w="753"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600A4E82" w14:textId="77777777" w:rsidR="00004184" w:rsidRDefault="002C4894">
            <w:pPr>
              <w:widowControl w:val="0"/>
              <w:pBdr>
                <w:top w:val="nil"/>
                <w:left w:val="nil"/>
                <w:bottom w:val="nil"/>
                <w:right w:val="nil"/>
                <w:between w:val="nil"/>
              </w:pBdr>
              <w:jc w:val="right"/>
              <w:rPr>
                <w:b/>
                <w:sz w:val="18"/>
                <w:szCs w:val="18"/>
              </w:rPr>
            </w:pPr>
            <w:r>
              <w:rPr>
                <w:b/>
                <w:sz w:val="18"/>
                <w:szCs w:val="18"/>
              </w:rPr>
              <w:t>12.883</w:t>
            </w:r>
          </w:p>
          <w:p w14:paraId="0672BCFA" w14:textId="77777777" w:rsidR="00004184" w:rsidRDefault="002C4894">
            <w:pPr>
              <w:widowControl w:val="0"/>
              <w:jc w:val="right"/>
              <w:rPr>
                <w:b/>
                <w:sz w:val="18"/>
                <w:szCs w:val="18"/>
              </w:rPr>
            </w:pPr>
            <w:r>
              <w:rPr>
                <w:b/>
                <w:sz w:val="18"/>
                <w:szCs w:val="18"/>
              </w:rPr>
              <w:t>(100%)</w:t>
            </w:r>
          </w:p>
        </w:tc>
      </w:tr>
    </w:tbl>
    <w:p w14:paraId="78944616" w14:textId="77777777" w:rsidR="00004184" w:rsidRDefault="00004184"/>
    <w:p w14:paraId="6B51BB64" w14:textId="77777777" w:rsidR="00004184" w:rsidRDefault="002C4894">
      <w:pPr>
        <w:spacing w:after="200"/>
        <w:rPr>
          <w:b/>
        </w:rPr>
      </w:pPr>
      <w:r>
        <w:br w:type="page"/>
      </w:r>
    </w:p>
    <w:p w14:paraId="398EDFD8" w14:textId="77777777" w:rsidR="00004184" w:rsidRDefault="002C4894">
      <w:pPr>
        <w:spacing w:after="200"/>
        <w:rPr>
          <w:b/>
        </w:rPr>
      </w:pPr>
      <w:r>
        <w:rPr>
          <w:b/>
        </w:rPr>
        <w:lastRenderedPageBreak/>
        <w:t>Tabel 69: Gevraagde combinatie van ondersteuningsfuncties per jaar van indiening ondersteuningsplan: herzieningen</w:t>
      </w:r>
    </w:p>
    <w:tbl>
      <w:tblPr>
        <w:tblStyle w:val="affff3"/>
        <w:tblW w:w="967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3"/>
        <w:gridCol w:w="742"/>
        <w:gridCol w:w="742"/>
        <w:gridCol w:w="741"/>
        <w:gridCol w:w="741"/>
        <w:gridCol w:w="741"/>
        <w:gridCol w:w="741"/>
        <w:gridCol w:w="741"/>
        <w:gridCol w:w="741"/>
        <w:gridCol w:w="741"/>
      </w:tblGrid>
      <w:tr w:rsidR="00004184" w14:paraId="7436FB9C" w14:textId="77777777">
        <w:tc>
          <w:tcPr>
            <w:tcW w:w="3000"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392E2654" w14:textId="77777777" w:rsidR="00004184" w:rsidRDefault="00004184">
            <w:pPr>
              <w:widowControl w:val="0"/>
              <w:rPr>
                <w:b/>
                <w:color w:val="FFFFFF"/>
                <w:sz w:val="18"/>
                <w:szCs w:val="18"/>
              </w:rPr>
            </w:pPr>
          </w:p>
        </w:tc>
        <w:tc>
          <w:tcPr>
            <w:tcW w:w="741"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3A813B95"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2016</w:t>
            </w:r>
          </w:p>
        </w:tc>
        <w:tc>
          <w:tcPr>
            <w:tcW w:w="741"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0AD79F85"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2017</w:t>
            </w:r>
          </w:p>
        </w:tc>
        <w:tc>
          <w:tcPr>
            <w:tcW w:w="741"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0D0F635F"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2018</w:t>
            </w:r>
          </w:p>
        </w:tc>
        <w:tc>
          <w:tcPr>
            <w:tcW w:w="741"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2263F3E1"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2019</w:t>
            </w:r>
          </w:p>
        </w:tc>
        <w:tc>
          <w:tcPr>
            <w:tcW w:w="741"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6F8FB356"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2020</w:t>
            </w:r>
          </w:p>
        </w:tc>
        <w:tc>
          <w:tcPr>
            <w:tcW w:w="741"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76DFD7B6"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2021</w:t>
            </w:r>
          </w:p>
        </w:tc>
        <w:tc>
          <w:tcPr>
            <w:tcW w:w="741"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0463497F"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2022</w:t>
            </w:r>
          </w:p>
        </w:tc>
        <w:tc>
          <w:tcPr>
            <w:tcW w:w="741"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700741A9" w14:textId="77777777" w:rsidR="00004184" w:rsidRDefault="002C4894">
            <w:pPr>
              <w:widowControl w:val="0"/>
              <w:pBdr>
                <w:top w:val="nil"/>
                <w:left w:val="nil"/>
                <w:bottom w:val="nil"/>
                <w:right w:val="nil"/>
                <w:between w:val="nil"/>
              </w:pBdr>
              <w:jc w:val="right"/>
              <w:rPr>
                <w:b/>
                <w:color w:val="FFFFFF"/>
                <w:sz w:val="18"/>
                <w:szCs w:val="18"/>
              </w:rPr>
            </w:pPr>
            <w:r>
              <w:rPr>
                <w:b/>
                <w:color w:val="FFFFFF"/>
                <w:sz w:val="18"/>
                <w:szCs w:val="18"/>
              </w:rPr>
              <w:t>2023</w:t>
            </w:r>
          </w:p>
        </w:tc>
        <w:tc>
          <w:tcPr>
            <w:tcW w:w="741"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616ED6E5" w14:textId="77777777" w:rsidR="00004184" w:rsidRDefault="002C4894">
            <w:pPr>
              <w:widowControl w:val="0"/>
              <w:pBdr>
                <w:top w:val="nil"/>
                <w:left w:val="nil"/>
                <w:bottom w:val="nil"/>
                <w:right w:val="nil"/>
                <w:between w:val="nil"/>
              </w:pBdr>
              <w:jc w:val="right"/>
              <w:rPr>
                <w:b/>
                <w:sz w:val="18"/>
                <w:szCs w:val="18"/>
              </w:rPr>
            </w:pPr>
            <w:r>
              <w:rPr>
                <w:b/>
                <w:sz w:val="18"/>
                <w:szCs w:val="18"/>
              </w:rPr>
              <w:t>Totaal</w:t>
            </w:r>
          </w:p>
        </w:tc>
      </w:tr>
      <w:tr w:rsidR="00004184" w14:paraId="37C4F5C1" w14:textId="77777777">
        <w:tc>
          <w:tcPr>
            <w:tcW w:w="300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7C5F8980" w14:textId="77777777" w:rsidR="00004184" w:rsidRDefault="002C4894">
            <w:pPr>
              <w:rPr>
                <w:sz w:val="18"/>
                <w:szCs w:val="18"/>
              </w:rPr>
            </w:pPr>
            <w:r>
              <w:rPr>
                <w:sz w:val="18"/>
                <w:szCs w:val="18"/>
              </w:rPr>
              <w:t>Voltijdse dag- en woonondersteuning</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82B0130" w14:textId="77777777" w:rsidR="00004184" w:rsidRDefault="002C4894">
            <w:pPr>
              <w:widowControl w:val="0"/>
              <w:pBdr>
                <w:top w:val="nil"/>
                <w:left w:val="nil"/>
                <w:bottom w:val="nil"/>
                <w:right w:val="nil"/>
                <w:between w:val="nil"/>
              </w:pBdr>
              <w:jc w:val="right"/>
              <w:rPr>
                <w:sz w:val="18"/>
                <w:szCs w:val="18"/>
              </w:rPr>
            </w:pPr>
            <w:r>
              <w:rPr>
                <w:sz w:val="18"/>
                <w:szCs w:val="18"/>
              </w:rPr>
              <w:t>27%</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4D97ADC" w14:textId="77777777" w:rsidR="00004184" w:rsidRDefault="002C4894">
            <w:pPr>
              <w:widowControl w:val="0"/>
              <w:pBdr>
                <w:top w:val="nil"/>
                <w:left w:val="nil"/>
                <w:bottom w:val="nil"/>
                <w:right w:val="nil"/>
                <w:between w:val="nil"/>
              </w:pBdr>
              <w:jc w:val="right"/>
              <w:rPr>
                <w:sz w:val="18"/>
                <w:szCs w:val="18"/>
              </w:rPr>
            </w:pPr>
            <w:r>
              <w:rPr>
                <w:sz w:val="18"/>
                <w:szCs w:val="18"/>
              </w:rPr>
              <w:t>34%</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64B1D78" w14:textId="77777777" w:rsidR="00004184" w:rsidRDefault="002C4894">
            <w:pPr>
              <w:widowControl w:val="0"/>
              <w:pBdr>
                <w:top w:val="nil"/>
                <w:left w:val="nil"/>
                <w:bottom w:val="nil"/>
                <w:right w:val="nil"/>
                <w:between w:val="nil"/>
              </w:pBdr>
              <w:jc w:val="right"/>
              <w:rPr>
                <w:sz w:val="18"/>
                <w:szCs w:val="18"/>
              </w:rPr>
            </w:pPr>
            <w:r>
              <w:rPr>
                <w:sz w:val="18"/>
                <w:szCs w:val="18"/>
              </w:rPr>
              <w:t>36%</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AB64C60" w14:textId="77777777" w:rsidR="00004184" w:rsidRDefault="002C4894">
            <w:pPr>
              <w:widowControl w:val="0"/>
              <w:pBdr>
                <w:top w:val="nil"/>
                <w:left w:val="nil"/>
                <w:bottom w:val="nil"/>
                <w:right w:val="nil"/>
                <w:between w:val="nil"/>
              </w:pBdr>
              <w:jc w:val="right"/>
              <w:rPr>
                <w:sz w:val="18"/>
                <w:szCs w:val="18"/>
              </w:rPr>
            </w:pPr>
            <w:r>
              <w:rPr>
                <w:sz w:val="18"/>
                <w:szCs w:val="18"/>
              </w:rPr>
              <w:t>39%</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E9CD92A" w14:textId="77777777" w:rsidR="00004184" w:rsidRDefault="002C4894">
            <w:pPr>
              <w:widowControl w:val="0"/>
              <w:pBdr>
                <w:top w:val="nil"/>
                <w:left w:val="nil"/>
                <w:bottom w:val="nil"/>
                <w:right w:val="nil"/>
                <w:between w:val="nil"/>
              </w:pBdr>
              <w:jc w:val="right"/>
              <w:rPr>
                <w:sz w:val="18"/>
                <w:szCs w:val="18"/>
              </w:rPr>
            </w:pPr>
            <w:r>
              <w:rPr>
                <w:sz w:val="18"/>
                <w:szCs w:val="18"/>
              </w:rPr>
              <w:t>53%</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243F560" w14:textId="77777777" w:rsidR="00004184" w:rsidRDefault="002C4894">
            <w:pPr>
              <w:widowControl w:val="0"/>
              <w:pBdr>
                <w:top w:val="nil"/>
                <w:left w:val="nil"/>
                <w:bottom w:val="nil"/>
                <w:right w:val="nil"/>
                <w:between w:val="nil"/>
              </w:pBdr>
              <w:jc w:val="right"/>
              <w:rPr>
                <w:sz w:val="18"/>
                <w:szCs w:val="18"/>
              </w:rPr>
            </w:pPr>
            <w:r>
              <w:rPr>
                <w:sz w:val="18"/>
                <w:szCs w:val="18"/>
              </w:rPr>
              <w:t>61%</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4294AE7" w14:textId="77777777" w:rsidR="00004184" w:rsidRDefault="002C4894">
            <w:pPr>
              <w:widowControl w:val="0"/>
              <w:pBdr>
                <w:top w:val="nil"/>
                <w:left w:val="nil"/>
                <w:bottom w:val="nil"/>
                <w:right w:val="nil"/>
                <w:between w:val="nil"/>
              </w:pBdr>
              <w:jc w:val="right"/>
              <w:rPr>
                <w:sz w:val="18"/>
                <w:szCs w:val="18"/>
              </w:rPr>
            </w:pPr>
            <w:r>
              <w:rPr>
                <w:sz w:val="18"/>
                <w:szCs w:val="18"/>
              </w:rPr>
              <w:t>63%</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F2B5078" w14:textId="77777777" w:rsidR="00004184" w:rsidRDefault="002C4894">
            <w:pPr>
              <w:widowControl w:val="0"/>
              <w:pBdr>
                <w:top w:val="nil"/>
                <w:left w:val="nil"/>
                <w:bottom w:val="nil"/>
                <w:right w:val="nil"/>
                <w:between w:val="nil"/>
              </w:pBdr>
              <w:jc w:val="right"/>
              <w:rPr>
                <w:sz w:val="18"/>
                <w:szCs w:val="18"/>
              </w:rPr>
            </w:pPr>
            <w:r>
              <w:rPr>
                <w:sz w:val="18"/>
                <w:szCs w:val="18"/>
              </w:rPr>
              <w:t>66%</w:t>
            </w:r>
          </w:p>
        </w:tc>
        <w:tc>
          <w:tcPr>
            <w:tcW w:w="741"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2BBAC930" w14:textId="77777777" w:rsidR="00004184" w:rsidRDefault="002C4894">
            <w:pPr>
              <w:widowControl w:val="0"/>
              <w:pBdr>
                <w:top w:val="nil"/>
                <w:left w:val="nil"/>
                <w:bottom w:val="nil"/>
                <w:right w:val="nil"/>
                <w:between w:val="nil"/>
              </w:pBdr>
              <w:jc w:val="right"/>
              <w:rPr>
                <w:b/>
                <w:sz w:val="18"/>
                <w:szCs w:val="18"/>
              </w:rPr>
            </w:pPr>
            <w:r>
              <w:rPr>
                <w:b/>
                <w:sz w:val="18"/>
                <w:szCs w:val="18"/>
              </w:rPr>
              <w:t>50%</w:t>
            </w:r>
          </w:p>
        </w:tc>
      </w:tr>
      <w:tr w:rsidR="00004184" w14:paraId="7D687A30" w14:textId="77777777">
        <w:tc>
          <w:tcPr>
            <w:tcW w:w="300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1A14B340" w14:textId="77777777" w:rsidR="00004184" w:rsidRDefault="002C4894">
            <w:pPr>
              <w:widowControl w:val="0"/>
              <w:rPr>
                <w:sz w:val="18"/>
                <w:szCs w:val="18"/>
              </w:rPr>
            </w:pPr>
            <w:r>
              <w:rPr>
                <w:sz w:val="18"/>
                <w:szCs w:val="18"/>
              </w:rPr>
              <w:t>Hoogfrequente woonondersteuning</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72D5254" w14:textId="77777777" w:rsidR="00004184" w:rsidRDefault="002C4894">
            <w:pPr>
              <w:widowControl w:val="0"/>
              <w:pBdr>
                <w:top w:val="nil"/>
                <w:left w:val="nil"/>
                <w:bottom w:val="nil"/>
                <w:right w:val="nil"/>
                <w:between w:val="nil"/>
              </w:pBdr>
              <w:jc w:val="right"/>
              <w:rPr>
                <w:sz w:val="18"/>
                <w:szCs w:val="18"/>
              </w:rPr>
            </w:pPr>
            <w:r>
              <w:rPr>
                <w:sz w:val="18"/>
                <w:szCs w:val="18"/>
              </w:rPr>
              <w:t>14%</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0BC1D36" w14:textId="77777777" w:rsidR="00004184" w:rsidRDefault="002C4894">
            <w:pPr>
              <w:widowControl w:val="0"/>
              <w:pBdr>
                <w:top w:val="nil"/>
                <w:left w:val="nil"/>
                <w:bottom w:val="nil"/>
                <w:right w:val="nil"/>
                <w:between w:val="nil"/>
              </w:pBdr>
              <w:jc w:val="right"/>
              <w:rPr>
                <w:sz w:val="18"/>
                <w:szCs w:val="18"/>
              </w:rPr>
            </w:pPr>
            <w:r>
              <w:rPr>
                <w:sz w:val="18"/>
                <w:szCs w:val="18"/>
              </w:rPr>
              <w:t>18%</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BB9590A" w14:textId="77777777" w:rsidR="00004184" w:rsidRDefault="002C4894">
            <w:pPr>
              <w:widowControl w:val="0"/>
              <w:pBdr>
                <w:top w:val="nil"/>
                <w:left w:val="nil"/>
                <w:bottom w:val="nil"/>
                <w:right w:val="nil"/>
                <w:between w:val="nil"/>
              </w:pBdr>
              <w:jc w:val="right"/>
              <w:rPr>
                <w:sz w:val="18"/>
                <w:szCs w:val="18"/>
              </w:rPr>
            </w:pPr>
            <w:r>
              <w:rPr>
                <w:sz w:val="18"/>
                <w:szCs w:val="18"/>
              </w:rPr>
              <w:t>19%</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099A5DB" w14:textId="77777777" w:rsidR="00004184" w:rsidRDefault="002C4894">
            <w:pPr>
              <w:widowControl w:val="0"/>
              <w:pBdr>
                <w:top w:val="nil"/>
                <w:left w:val="nil"/>
                <w:bottom w:val="nil"/>
                <w:right w:val="nil"/>
                <w:between w:val="nil"/>
              </w:pBdr>
              <w:jc w:val="right"/>
              <w:rPr>
                <w:sz w:val="18"/>
                <w:szCs w:val="18"/>
              </w:rPr>
            </w:pPr>
            <w:r>
              <w:rPr>
                <w:sz w:val="18"/>
                <w:szCs w:val="18"/>
              </w:rPr>
              <w:t>13%</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17C9881" w14:textId="77777777" w:rsidR="00004184" w:rsidRDefault="002C4894">
            <w:pPr>
              <w:widowControl w:val="0"/>
              <w:pBdr>
                <w:top w:val="nil"/>
                <w:left w:val="nil"/>
                <w:bottom w:val="nil"/>
                <w:right w:val="nil"/>
                <w:between w:val="nil"/>
              </w:pBdr>
              <w:jc w:val="right"/>
              <w:rPr>
                <w:sz w:val="18"/>
                <w:szCs w:val="18"/>
              </w:rPr>
            </w:pPr>
            <w:r>
              <w:rPr>
                <w:sz w:val="18"/>
                <w:szCs w:val="18"/>
              </w:rPr>
              <w:t>10%</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3F34D73" w14:textId="77777777" w:rsidR="00004184" w:rsidRDefault="002C4894">
            <w:pPr>
              <w:widowControl w:val="0"/>
              <w:pBdr>
                <w:top w:val="nil"/>
                <w:left w:val="nil"/>
                <w:bottom w:val="nil"/>
                <w:right w:val="nil"/>
                <w:between w:val="nil"/>
              </w:pBdr>
              <w:jc w:val="right"/>
              <w:rPr>
                <w:sz w:val="18"/>
                <w:szCs w:val="18"/>
              </w:rPr>
            </w:pPr>
            <w:r>
              <w:rPr>
                <w:sz w:val="18"/>
                <w:szCs w:val="18"/>
              </w:rPr>
              <w:t>9%</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7EF24A5" w14:textId="77777777" w:rsidR="00004184" w:rsidRDefault="002C4894">
            <w:pPr>
              <w:widowControl w:val="0"/>
              <w:pBdr>
                <w:top w:val="nil"/>
                <w:left w:val="nil"/>
                <w:bottom w:val="nil"/>
                <w:right w:val="nil"/>
                <w:between w:val="nil"/>
              </w:pBdr>
              <w:jc w:val="right"/>
              <w:rPr>
                <w:sz w:val="18"/>
                <w:szCs w:val="18"/>
              </w:rPr>
            </w:pPr>
            <w:r>
              <w:rPr>
                <w:sz w:val="18"/>
                <w:szCs w:val="18"/>
              </w:rPr>
              <w:t>9%</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C5DAF20" w14:textId="77777777" w:rsidR="00004184" w:rsidRDefault="002C4894">
            <w:pPr>
              <w:widowControl w:val="0"/>
              <w:pBdr>
                <w:top w:val="nil"/>
                <w:left w:val="nil"/>
                <w:bottom w:val="nil"/>
                <w:right w:val="nil"/>
                <w:between w:val="nil"/>
              </w:pBdr>
              <w:jc w:val="right"/>
              <w:rPr>
                <w:sz w:val="18"/>
                <w:szCs w:val="18"/>
              </w:rPr>
            </w:pPr>
            <w:r>
              <w:rPr>
                <w:sz w:val="18"/>
                <w:szCs w:val="18"/>
              </w:rPr>
              <w:t>7%</w:t>
            </w:r>
          </w:p>
        </w:tc>
        <w:tc>
          <w:tcPr>
            <w:tcW w:w="741"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011428A9" w14:textId="77777777" w:rsidR="00004184" w:rsidRDefault="002C4894">
            <w:pPr>
              <w:widowControl w:val="0"/>
              <w:pBdr>
                <w:top w:val="nil"/>
                <w:left w:val="nil"/>
                <w:bottom w:val="nil"/>
                <w:right w:val="nil"/>
                <w:between w:val="nil"/>
              </w:pBdr>
              <w:jc w:val="right"/>
              <w:rPr>
                <w:b/>
                <w:sz w:val="18"/>
                <w:szCs w:val="18"/>
              </w:rPr>
            </w:pPr>
            <w:r>
              <w:rPr>
                <w:b/>
                <w:sz w:val="18"/>
                <w:szCs w:val="18"/>
              </w:rPr>
              <w:t>12%</w:t>
            </w:r>
          </w:p>
        </w:tc>
      </w:tr>
      <w:tr w:rsidR="00004184" w14:paraId="7DAA6C4D" w14:textId="77777777">
        <w:tc>
          <w:tcPr>
            <w:tcW w:w="300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2C247661" w14:textId="77777777" w:rsidR="00004184" w:rsidRDefault="002C4894">
            <w:pPr>
              <w:widowControl w:val="0"/>
              <w:rPr>
                <w:sz w:val="18"/>
                <w:szCs w:val="18"/>
              </w:rPr>
            </w:pPr>
            <w:r>
              <w:rPr>
                <w:sz w:val="18"/>
                <w:szCs w:val="18"/>
              </w:rPr>
              <w:t>Laagfrequente woonondersteuning</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DDE3EAF"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2177214" w14:textId="77777777" w:rsidR="00004184" w:rsidRDefault="002C4894">
            <w:pPr>
              <w:widowControl w:val="0"/>
              <w:pBdr>
                <w:top w:val="nil"/>
                <w:left w:val="nil"/>
                <w:bottom w:val="nil"/>
                <w:right w:val="nil"/>
                <w:between w:val="nil"/>
              </w:pBdr>
              <w:jc w:val="right"/>
              <w:rPr>
                <w:sz w:val="18"/>
                <w:szCs w:val="18"/>
              </w:rPr>
            </w:pPr>
            <w:r>
              <w:rPr>
                <w:sz w:val="18"/>
                <w:szCs w:val="18"/>
              </w:rPr>
              <w:t>6%</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8802D13" w14:textId="77777777" w:rsidR="00004184" w:rsidRDefault="002C4894">
            <w:pPr>
              <w:widowControl w:val="0"/>
              <w:pBdr>
                <w:top w:val="nil"/>
                <w:left w:val="nil"/>
                <w:bottom w:val="nil"/>
                <w:right w:val="nil"/>
                <w:between w:val="nil"/>
              </w:pBdr>
              <w:jc w:val="right"/>
              <w:rPr>
                <w:sz w:val="18"/>
                <w:szCs w:val="18"/>
              </w:rPr>
            </w:pPr>
            <w:r>
              <w:rPr>
                <w:sz w:val="18"/>
                <w:szCs w:val="18"/>
              </w:rPr>
              <w:t>4%</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84E1A80"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75B9039"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EB88784" w14:textId="77777777" w:rsidR="00004184" w:rsidRDefault="002C4894">
            <w:pPr>
              <w:widowControl w:val="0"/>
              <w:pBdr>
                <w:top w:val="nil"/>
                <w:left w:val="nil"/>
                <w:bottom w:val="nil"/>
                <w:right w:val="nil"/>
                <w:between w:val="nil"/>
              </w:pBdr>
              <w:jc w:val="right"/>
              <w:rPr>
                <w:sz w:val="18"/>
                <w:szCs w:val="18"/>
              </w:rPr>
            </w:pPr>
            <w:r>
              <w:rPr>
                <w:sz w:val="18"/>
                <w:szCs w:val="18"/>
              </w:rPr>
              <w:t>2%</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8339E41" w14:textId="77777777" w:rsidR="00004184" w:rsidRDefault="002C4894">
            <w:pPr>
              <w:widowControl w:val="0"/>
              <w:pBdr>
                <w:top w:val="nil"/>
                <w:left w:val="nil"/>
                <w:bottom w:val="nil"/>
                <w:right w:val="nil"/>
                <w:between w:val="nil"/>
              </w:pBdr>
              <w:jc w:val="right"/>
              <w:rPr>
                <w:sz w:val="18"/>
                <w:szCs w:val="18"/>
              </w:rPr>
            </w:pPr>
            <w:r>
              <w:rPr>
                <w:sz w:val="18"/>
                <w:szCs w:val="18"/>
              </w:rPr>
              <w:t>1%</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F4B1281" w14:textId="77777777" w:rsidR="00004184" w:rsidRDefault="002C4894">
            <w:pPr>
              <w:widowControl w:val="0"/>
              <w:pBdr>
                <w:top w:val="nil"/>
                <w:left w:val="nil"/>
                <w:bottom w:val="nil"/>
                <w:right w:val="nil"/>
                <w:between w:val="nil"/>
              </w:pBdr>
              <w:jc w:val="right"/>
              <w:rPr>
                <w:sz w:val="18"/>
                <w:szCs w:val="18"/>
              </w:rPr>
            </w:pPr>
            <w:r>
              <w:rPr>
                <w:sz w:val="18"/>
                <w:szCs w:val="18"/>
              </w:rPr>
              <w:t>1%</w:t>
            </w:r>
          </w:p>
        </w:tc>
        <w:tc>
          <w:tcPr>
            <w:tcW w:w="741"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2E11D879" w14:textId="77777777" w:rsidR="00004184" w:rsidRDefault="002C4894">
            <w:pPr>
              <w:widowControl w:val="0"/>
              <w:pBdr>
                <w:top w:val="nil"/>
                <w:left w:val="nil"/>
                <w:bottom w:val="nil"/>
                <w:right w:val="nil"/>
                <w:between w:val="nil"/>
              </w:pBdr>
              <w:jc w:val="right"/>
              <w:rPr>
                <w:b/>
                <w:sz w:val="18"/>
                <w:szCs w:val="18"/>
              </w:rPr>
            </w:pPr>
            <w:r>
              <w:rPr>
                <w:b/>
                <w:sz w:val="18"/>
                <w:szCs w:val="18"/>
              </w:rPr>
              <w:t>3%</w:t>
            </w:r>
          </w:p>
        </w:tc>
      </w:tr>
      <w:tr w:rsidR="00004184" w14:paraId="757BC90E" w14:textId="77777777">
        <w:tc>
          <w:tcPr>
            <w:tcW w:w="300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0E09B7B8" w14:textId="77777777" w:rsidR="00004184" w:rsidRDefault="002C4894">
            <w:pPr>
              <w:widowControl w:val="0"/>
              <w:rPr>
                <w:sz w:val="18"/>
                <w:szCs w:val="18"/>
              </w:rPr>
            </w:pPr>
            <w:r>
              <w:rPr>
                <w:sz w:val="18"/>
                <w:szCs w:val="18"/>
              </w:rPr>
              <w:t>Hoogfrequente dagondersteuning</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5D9B722" w14:textId="77777777" w:rsidR="00004184" w:rsidRDefault="002C4894">
            <w:pPr>
              <w:widowControl w:val="0"/>
              <w:pBdr>
                <w:top w:val="nil"/>
                <w:left w:val="nil"/>
                <w:bottom w:val="nil"/>
                <w:right w:val="nil"/>
                <w:between w:val="nil"/>
              </w:pBdr>
              <w:jc w:val="right"/>
              <w:rPr>
                <w:sz w:val="18"/>
                <w:szCs w:val="18"/>
              </w:rPr>
            </w:pPr>
            <w:r>
              <w:rPr>
                <w:sz w:val="18"/>
                <w:szCs w:val="18"/>
              </w:rPr>
              <w:t>5%</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C534A0D" w14:textId="77777777" w:rsidR="00004184" w:rsidRDefault="002C4894">
            <w:pPr>
              <w:widowControl w:val="0"/>
              <w:pBdr>
                <w:top w:val="nil"/>
                <w:left w:val="nil"/>
                <w:bottom w:val="nil"/>
                <w:right w:val="nil"/>
                <w:between w:val="nil"/>
              </w:pBdr>
              <w:jc w:val="right"/>
              <w:rPr>
                <w:sz w:val="18"/>
                <w:szCs w:val="18"/>
              </w:rPr>
            </w:pPr>
            <w:r>
              <w:rPr>
                <w:sz w:val="18"/>
                <w:szCs w:val="18"/>
              </w:rPr>
              <w:t>11%</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24C9F21" w14:textId="77777777" w:rsidR="00004184" w:rsidRDefault="002C4894">
            <w:pPr>
              <w:widowControl w:val="0"/>
              <w:pBdr>
                <w:top w:val="nil"/>
                <w:left w:val="nil"/>
                <w:bottom w:val="nil"/>
                <w:right w:val="nil"/>
                <w:between w:val="nil"/>
              </w:pBdr>
              <w:jc w:val="right"/>
              <w:rPr>
                <w:sz w:val="18"/>
                <w:szCs w:val="18"/>
              </w:rPr>
            </w:pPr>
            <w:r>
              <w:rPr>
                <w:sz w:val="18"/>
                <w:szCs w:val="18"/>
              </w:rPr>
              <w:t>11%</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08176A1" w14:textId="77777777" w:rsidR="00004184" w:rsidRDefault="002C4894">
            <w:pPr>
              <w:widowControl w:val="0"/>
              <w:pBdr>
                <w:top w:val="nil"/>
                <w:left w:val="nil"/>
                <w:bottom w:val="nil"/>
                <w:right w:val="nil"/>
                <w:between w:val="nil"/>
              </w:pBdr>
              <w:jc w:val="right"/>
              <w:rPr>
                <w:sz w:val="18"/>
                <w:szCs w:val="18"/>
              </w:rPr>
            </w:pPr>
            <w:r>
              <w:rPr>
                <w:sz w:val="18"/>
                <w:szCs w:val="18"/>
              </w:rPr>
              <w:t>11%</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1B0B676" w14:textId="77777777" w:rsidR="00004184" w:rsidRDefault="002C4894">
            <w:pPr>
              <w:widowControl w:val="0"/>
              <w:pBdr>
                <w:top w:val="nil"/>
                <w:left w:val="nil"/>
                <w:bottom w:val="nil"/>
                <w:right w:val="nil"/>
                <w:between w:val="nil"/>
              </w:pBdr>
              <w:jc w:val="right"/>
              <w:rPr>
                <w:sz w:val="18"/>
                <w:szCs w:val="18"/>
              </w:rPr>
            </w:pPr>
            <w:r>
              <w:rPr>
                <w:sz w:val="18"/>
                <w:szCs w:val="18"/>
              </w:rPr>
              <w:t>8%</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3549AA5" w14:textId="77777777" w:rsidR="00004184" w:rsidRDefault="002C4894">
            <w:pPr>
              <w:widowControl w:val="0"/>
              <w:pBdr>
                <w:top w:val="nil"/>
                <w:left w:val="nil"/>
                <w:bottom w:val="nil"/>
                <w:right w:val="nil"/>
                <w:between w:val="nil"/>
              </w:pBdr>
              <w:jc w:val="right"/>
              <w:rPr>
                <w:sz w:val="18"/>
                <w:szCs w:val="18"/>
              </w:rPr>
            </w:pPr>
            <w:r>
              <w:rPr>
                <w:sz w:val="18"/>
                <w:szCs w:val="18"/>
              </w:rPr>
              <w:t>5%</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FBD7440" w14:textId="77777777" w:rsidR="00004184" w:rsidRDefault="002C4894">
            <w:pPr>
              <w:widowControl w:val="0"/>
              <w:pBdr>
                <w:top w:val="nil"/>
                <w:left w:val="nil"/>
                <w:bottom w:val="nil"/>
                <w:right w:val="nil"/>
                <w:between w:val="nil"/>
              </w:pBdr>
              <w:jc w:val="right"/>
              <w:rPr>
                <w:sz w:val="18"/>
                <w:szCs w:val="18"/>
              </w:rPr>
            </w:pPr>
            <w:r>
              <w:rPr>
                <w:sz w:val="18"/>
                <w:szCs w:val="18"/>
              </w:rPr>
              <w:t>5%</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2217998" w14:textId="77777777" w:rsidR="00004184" w:rsidRDefault="002C4894">
            <w:pPr>
              <w:widowControl w:val="0"/>
              <w:pBdr>
                <w:top w:val="nil"/>
                <w:left w:val="nil"/>
                <w:bottom w:val="nil"/>
                <w:right w:val="nil"/>
                <w:between w:val="nil"/>
              </w:pBdr>
              <w:jc w:val="right"/>
              <w:rPr>
                <w:sz w:val="18"/>
                <w:szCs w:val="18"/>
              </w:rPr>
            </w:pPr>
            <w:r>
              <w:rPr>
                <w:sz w:val="18"/>
                <w:szCs w:val="18"/>
              </w:rPr>
              <w:t>6%</w:t>
            </w:r>
          </w:p>
        </w:tc>
        <w:tc>
          <w:tcPr>
            <w:tcW w:w="741"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2942747E" w14:textId="77777777" w:rsidR="00004184" w:rsidRDefault="002C4894">
            <w:pPr>
              <w:widowControl w:val="0"/>
              <w:pBdr>
                <w:top w:val="nil"/>
                <w:left w:val="nil"/>
                <w:bottom w:val="nil"/>
                <w:right w:val="nil"/>
                <w:between w:val="nil"/>
              </w:pBdr>
              <w:jc w:val="right"/>
              <w:rPr>
                <w:b/>
                <w:sz w:val="18"/>
                <w:szCs w:val="18"/>
              </w:rPr>
            </w:pPr>
            <w:r>
              <w:rPr>
                <w:b/>
                <w:sz w:val="18"/>
                <w:szCs w:val="18"/>
              </w:rPr>
              <w:t>8%</w:t>
            </w:r>
          </w:p>
        </w:tc>
      </w:tr>
      <w:tr w:rsidR="00004184" w14:paraId="7B4F71D4" w14:textId="77777777">
        <w:tc>
          <w:tcPr>
            <w:tcW w:w="300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28DD22A3" w14:textId="77777777" w:rsidR="00004184" w:rsidRDefault="002C4894">
            <w:pPr>
              <w:widowControl w:val="0"/>
              <w:rPr>
                <w:sz w:val="18"/>
                <w:szCs w:val="18"/>
              </w:rPr>
            </w:pPr>
            <w:r>
              <w:rPr>
                <w:sz w:val="18"/>
                <w:szCs w:val="18"/>
              </w:rPr>
              <w:t>Laagfrequente dagondersteuning</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6868721" w14:textId="77777777" w:rsidR="00004184" w:rsidRDefault="002C4894">
            <w:pPr>
              <w:widowControl w:val="0"/>
              <w:pBdr>
                <w:top w:val="nil"/>
                <w:left w:val="nil"/>
                <w:bottom w:val="nil"/>
                <w:right w:val="nil"/>
                <w:between w:val="nil"/>
              </w:pBdr>
              <w:jc w:val="right"/>
              <w:rPr>
                <w:sz w:val="18"/>
                <w:szCs w:val="18"/>
              </w:rPr>
            </w:pPr>
            <w:r>
              <w:rPr>
                <w:sz w:val="18"/>
                <w:szCs w:val="18"/>
              </w:rPr>
              <w:t>14%</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1FAD481" w14:textId="77777777" w:rsidR="00004184" w:rsidRDefault="002C4894">
            <w:pPr>
              <w:widowControl w:val="0"/>
              <w:pBdr>
                <w:top w:val="nil"/>
                <w:left w:val="nil"/>
                <w:bottom w:val="nil"/>
                <w:right w:val="nil"/>
                <w:between w:val="nil"/>
              </w:pBdr>
              <w:jc w:val="right"/>
              <w:rPr>
                <w:sz w:val="18"/>
                <w:szCs w:val="18"/>
              </w:rPr>
            </w:pPr>
            <w:r>
              <w:rPr>
                <w:sz w:val="18"/>
                <w:szCs w:val="18"/>
              </w:rPr>
              <w:t>9%</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EB738B1" w14:textId="77777777" w:rsidR="00004184" w:rsidRDefault="002C4894">
            <w:pPr>
              <w:widowControl w:val="0"/>
              <w:pBdr>
                <w:top w:val="nil"/>
                <w:left w:val="nil"/>
                <w:bottom w:val="nil"/>
                <w:right w:val="nil"/>
                <w:between w:val="nil"/>
              </w:pBdr>
              <w:jc w:val="right"/>
              <w:rPr>
                <w:sz w:val="18"/>
                <w:szCs w:val="18"/>
              </w:rPr>
            </w:pPr>
            <w:r>
              <w:rPr>
                <w:sz w:val="18"/>
                <w:szCs w:val="18"/>
              </w:rPr>
              <w:t>10%</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606EAB7" w14:textId="77777777" w:rsidR="00004184" w:rsidRDefault="002C4894">
            <w:pPr>
              <w:widowControl w:val="0"/>
              <w:pBdr>
                <w:top w:val="nil"/>
                <w:left w:val="nil"/>
                <w:bottom w:val="nil"/>
                <w:right w:val="nil"/>
                <w:between w:val="nil"/>
              </w:pBdr>
              <w:jc w:val="right"/>
              <w:rPr>
                <w:sz w:val="18"/>
                <w:szCs w:val="18"/>
              </w:rPr>
            </w:pPr>
            <w:r>
              <w:rPr>
                <w:sz w:val="18"/>
                <w:szCs w:val="18"/>
              </w:rPr>
              <w:t>9%</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267579A" w14:textId="77777777" w:rsidR="00004184" w:rsidRDefault="002C4894">
            <w:pPr>
              <w:widowControl w:val="0"/>
              <w:pBdr>
                <w:top w:val="nil"/>
                <w:left w:val="nil"/>
                <w:bottom w:val="nil"/>
                <w:right w:val="nil"/>
                <w:between w:val="nil"/>
              </w:pBdr>
              <w:jc w:val="right"/>
              <w:rPr>
                <w:sz w:val="18"/>
                <w:szCs w:val="18"/>
              </w:rPr>
            </w:pPr>
            <w:r>
              <w:rPr>
                <w:sz w:val="18"/>
                <w:szCs w:val="18"/>
              </w:rPr>
              <w:t>7%</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198A914" w14:textId="77777777" w:rsidR="00004184" w:rsidRDefault="002C4894">
            <w:pPr>
              <w:widowControl w:val="0"/>
              <w:pBdr>
                <w:top w:val="nil"/>
                <w:left w:val="nil"/>
                <w:bottom w:val="nil"/>
                <w:right w:val="nil"/>
                <w:between w:val="nil"/>
              </w:pBdr>
              <w:jc w:val="right"/>
              <w:rPr>
                <w:sz w:val="18"/>
                <w:szCs w:val="18"/>
              </w:rPr>
            </w:pPr>
            <w:r>
              <w:rPr>
                <w:sz w:val="18"/>
                <w:szCs w:val="18"/>
              </w:rPr>
              <w:t>8%</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89B40F4" w14:textId="77777777" w:rsidR="00004184" w:rsidRDefault="002C4894">
            <w:pPr>
              <w:widowControl w:val="0"/>
              <w:pBdr>
                <w:top w:val="nil"/>
                <w:left w:val="nil"/>
                <w:bottom w:val="nil"/>
                <w:right w:val="nil"/>
                <w:between w:val="nil"/>
              </w:pBdr>
              <w:jc w:val="right"/>
              <w:rPr>
                <w:sz w:val="18"/>
                <w:szCs w:val="18"/>
              </w:rPr>
            </w:pPr>
            <w:r>
              <w:rPr>
                <w:sz w:val="18"/>
                <w:szCs w:val="18"/>
              </w:rPr>
              <w:t>5%</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7179E92" w14:textId="77777777" w:rsidR="00004184" w:rsidRDefault="002C4894">
            <w:pPr>
              <w:widowControl w:val="0"/>
              <w:pBdr>
                <w:top w:val="nil"/>
                <w:left w:val="nil"/>
                <w:bottom w:val="nil"/>
                <w:right w:val="nil"/>
                <w:between w:val="nil"/>
              </w:pBdr>
              <w:jc w:val="right"/>
              <w:rPr>
                <w:sz w:val="18"/>
                <w:szCs w:val="18"/>
              </w:rPr>
            </w:pPr>
            <w:r>
              <w:rPr>
                <w:sz w:val="18"/>
                <w:szCs w:val="18"/>
              </w:rPr>
              <w:t>7%</w:t>
            </w:r>
          </w:p>
        </w:tc>
        <w:tc>
          <w:tcPr>
            <w:tcW w:w="741"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302AF6EB" w14:textId="77777777" w:rsidR="00004184" w:rsidRDefault="002C4894">
            <w:pPr>
              <w:widowControl w:val="0"/>
              <w:pBdr>
                <w:top w:val="nil"/>
                <w:left w:val="nil"/>
                <w:bottom w:val="nil"/>
                <w:right w:val="nil"/>
                <w:between w:val="nil"/>
              </w:pBdr>
              <w:jc w:val="right"/>
              <w:rPr>
                <w:b/>
                <w:sz w:val="18"/>
                <w:szCs w:val="18"/>
              </w:rPr>
            </w:pPr>
            <w:r>
              <w:rPr>
                <w:b/>
                <w:sz w:val="18"/>
                <w:szCs w:val="18"/>
              </w:rPr>
              <w:t>8%</w:t>
            </w:r>
          </w:p>
        </w:tc>
      </w:tr>
      <w:tr w:rsidR="00004184" w14:paraId="690AF30A" w14:textId="77777777">
        <w:tc>
          <w:tcPr>
            <w:tcW w:w="300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31CED7C4" w14:textId="77777777" w:rsidR="00004184" w:rsidRDefault="002C4894">
            <w:pPr>
              <w:widowControl w:val="0"/>
              <w:rPr>
                <w:sz w:val="18"/>
                <w:szCs w:val="18"/>
              </w:rPr>
            </w:pPr>
            <w:r>
              <w:rPr>
                <w:sz w:val="18"/>
                <w:szCs w:val="18"/>
              </w:rPr>
              <w:t>Individuele ondersteuning met kortdurende dag- en/of woonondersteuning</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7383685"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2906E9F"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9F0AF97"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18D0801"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A78C12A" w14:textId="77777777" w:rsidR="00004184" w:rsidRDefault="002C4894">
            <w:pPr>
              <w:widowControl w:val="0"/>
              <w:pBdr>
                <w:top w:val="nil"/>
                <w:left w:val="nil"/>
                <w:bottom w:val="nil"/>
                <w:right w:val="nil"/>
                <w:between w:val="nil"/>
              </w:pBdr>
              <w:jc w:val="right"/>
              <w:rPr>
                <w:sz w:val="18"/>
                <w:szCs w:val="18"/>
              </w:rPr>
            </w:pPr>
            <w:r>
              <w:rPr>
                <w:sz w:val="18"/>
                <w:szCs w:val="18"/>
              </w:rPr>
              <w:t>2%</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59747F1"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7AFC0AC" w14:textId="77777777" w:rsidR="00004184" w:rsidRDefault="002C4894">
            <w:pPr>
              <w:widowControl w:val="0"/>
              <w:pBdr>
                <w:top w:val="nil"/>
                <w:left w:val="nil"/>
                <w:bottom w:val="nil"/>
                <w:right w:val="nil"/>
                <w:between w:val="nil"/>
              </w:pBdr>
              <w:jc w:val="right"/>
              <w:rPr>
                <w:sz w:val="18"/>
                <w:szCs w:val="18"/>
              </w:rPr>
            </w:pPr>
            <w:r>
              <w:rPr>
                <w:sz w:val="18"/>
                <w:szCs w:val="18"/>
              </w:rPr>
              <w:t>2%</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C7F2AF9" w14:textId="77777777" w:rsidR="00004184" w:rsidRDefault="002C4894">
            <w:pPr>
              <w:widowControl w:val="0"/>
              <w:pBdr>
                <w:top w:val="nil"/>
                <w:left w:val="nil"/>
                <w:bottom w:val="nil"/>
                <w:right w:val="nil"/>
                <w:between w:val="nil"/>
              </w:pBdr>
              <w:jc w:val="right"/>
              <w:rPr>
                <w:sz w:val="18"/>
                <w:szCs w:val="18"/>
              </w:rPr>
            </w:pPr>
            <w:r>
              <w:rPr>
                <w:sz w:val="18"/>
                <w:szCs w:val="18"/>
              </w:rPr>
              <w:t>2%</w:t>
            </w:r>
          </w:p>
        </w:tc>
        <w:tc>
          <w:tcPr>
            <w:tcW w:w="741"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35A07DE8" w14:textId="77777777" w:rsidR="00004184" w:rsidRDefault="002C4894">
            <w:pPr>
              <w:widowControl w:val="0"/>
              <w:pBdr>
                <w:top w:val="nil"/>
                <w:left w:val="nil"/>
                <w:bottom w:val="nil"/>
                <w:right w:val="nil"/>
                <w:between w:val="nil"/>
              </w:pBdr>
              <w:jc w:val="right"/>
              <w:rPr>
                <w:b/>
                <w:sz w:val="18"/>
                <w:szCs w:val="18"/>
              </w:rPr>
            </w:pPr>
            <w:r>
              <w:rPr>
                <w:b/>
                <w:sz w:val="18"/>
                <w:szCs w:val="18"/>
              </w:rPr>
              <w:t>3%</w:t>
            </w:r>
          </w:p>
        </w:tc>
      </w:tr>
      <w:tr w:rsidR="00004184" w14:paraId="64C216CD" w14:textId="77777777">
        <w:tc>
          <w:tcPr>
            <w:tcW w:w="300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641AA497" w14:textId="77777777" w:rsidR="00004184" w:rsidRDefault="002C4894">
            <w:pPr>
              <w:widowControl w:val="0"/>
              <w:rPr>
                <w:sz w:val="18"/>
                <w:szCs w:val="18"/>
              </w:rPr>
            </w:pPr>
            <w:r>
              <w:rPr>
                <w:sz w:val="18"/>
                <w:szCs w:val="18"/>
              </w:rPr>
              <w:t>Enkel globale ondersteuning</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D292C83" w14:textId="77777777" w:rsidR="00004184" w:rsidRDefault="002C4894">
            <w:pPr>
              <w:widowControl w:val="0"/>
              <w:pBdr>
                <w:top w:val="nil"/>
                <w:left w:val="nil"/>
                <w:bottom w:val="nil"/>
                <w:right w:val="nil"/>
                <w:between w:val="nil"/>
              </w:pBdr>
              <w:jc w:val="right"/>
              <w:rPr>
                <w:sz w:val="18"/>
                <w:szCs w:val="18"/>
              </w:rPr>
            </w:pPr>
            <w:r>
              <w:rPr>
                <w:sz w:val="18"/>
                <w:szCs w:val="18"/>
              </w:rPr>
              <w:t>27%</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F9DA0DD" w14:textId="77777777" w:rsidR="00004184" w:rsidRDefault="002C4894">
            <w:pPr>
              <w:widowControl w:val="0"/>
              <w:pBdr>
                <w:top w:val="nil"/>
                <w:left w:val="nil"/>
                <w:bottom w:val="nil"/>
                <w:right w:val="nil"/>
                <w:between w:val="nil"/>
              </w:pBdr>
              <w:jc w:val="right"/>
              <w:rPr>
                <w:sz w:val="18"/>
                <w:szCs w:val="18"/>
              </w:rPr>
            </w:pPr>
            <w:r>
              <w:rPr>
                <w:sz w:val="18"/>
                <w:szCs w:val="18"/>
              </w:rPr>
              <w:t>15%</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D31211E" w14:textId="77777777" w:rsidR="00004184" w:rsidRDefault="002C4894">
            <w:pPr>
              <w:widowControl w:val="0"/>
              <w:pBdr>
                <w:top w:val="nil"/>
                <w:left w:val="nil"/>
                <w:bottom w:val="nil"/>
                <w:right w:val="nil"/>
                <w:between w:val="nil"/>
              </w:pBdr>
              <w:jc w:val="right"/>
              <w:rPr>
                <w:sz w:val="18"/>
                <w:szCs w:val="18"/>
              </w:rPr>
            </w:pPr>
            <w:r>
              <w:rPr>
                <w:sz w:val="18"/>
                <w:szCs w:val="18"/>
              </w:rPr>
              <w:t>15%</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0D045C8" w14:textId="77777777" w:rsidR="00004184" w:rsidRDefault="002C4894">
            <w:pPr>
              <w:widowControl w:val="0"/>
              <w:pBdr>
                <w:top w:val="nil"/>
                <w:left w:val="nil"/>
                <w:bottom w:val="nil"/>
                <w:right w:val="nil"/>
                <w:between w:val="nil"/>
              </w:pBdr>
              <w:jc w:val="right"/>
              <w:rPr>
                <w:sz w:val="18"/>
                <w:szCs w:val="18"/>
              </w:rPr>
            </w:pPr>
            <w:r>
              <w:rPr>
                <w:sz w:val="18"/>
                <w:szCs w:val="18"/>
              </w:rPr>
              <w:t>19%</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111C0E0" w14:textId="77777777" w:rsidR="00004184" w:rsidRDefault="002C4894">
            <w:pPr>
              <w:widowControl w:val="0"/>
              <w:pBdr>
                <w:top w:val="nil"/>
                <w:left w:val="nil"/>
                <w:bottom w:val="nil"/>
                <w:right w:val="nil"/>
                <w:between w:val="nil"/>
              </w:pBdr>
              <w:jc w:val="right"/>
              <w:rPr>
                <w:sz w:val="18"/>
                <w:szCs w:val="18"/>
              </w:rPr>
            </w:pPr>
            <w:r>
              <w:rPr>
                <w:sz w:val="18"/>
                <w:szCs w:val="18"/>
              </w:rPr>
              <w:t>16%</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1214C8E" w14:textId="77777777" w:rsidR="00004184" w:rsidRDefault="002C4894">
            <w:pPr>
              <w:widowControl w:val="0"/>
              <w:pBdr>
                <w:top w:val="nil"/>
                <w:left w:val="nil"/>
                <w:bottom w:val="nil"/>
                <w:right w:val="nil"/>
                <w:between w:val="nil"/>
              </w:pBdr>
              <w:jc w:val="right"/>
              <w:rPr>
                <w:sz w:val="18"/>
                <w:szCs w:val="18"/>
              </w:rPr>
            </w:pPr>
            <w:r>
              <w:rPr>
                <w:sz w:val="18"/>
                <w:szCs w:val="18"/>
              </w:rPr>
              <w:t>11%</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582D51B" w14:textId="77777777" w:rsidR="00004184" w:rsidRDefault="002C4894">
            <w:pPr>
              <w:widowControl w:val="0"/>
              <w:pBdr>
                <w:top w:val="nil"/>
                <w:left w:val="nil"/>
                <w:bottom w:val="nil"/>
                <w:right w:val="nil"/>
                <w:between w:val="nil"/>
              </w:pBdr>
              <w:jc w:val="right"/>
              <w:rPr>
                <w:sz w:val="18"/>
                <w:szCs w:val="18"/>
              </w:rPr>
            </w:pPr>
            <w:r>
              <w:rPr>
                <w:sz w:val="18"/>
                <w:szCs w:val="18"/>
              </w:rPr>
              <w:t>13%</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7362768" w14:textId="77777777" w:rsidR="00004184" w:rsidRDefault="002C4894">
            <w:pPr>
              <w:widowControl w:val="0"/>
              <w:pBdr>
                <w:top w:val="nil"/>
                <w:left w:val="nil"/>
                <w:bottom w:val="nil"/>
                <w:right w:val="nil"/>
                <w:between w:val="nil"/>
              </w:pBdr>
              <w:jc w:val="right"/>
              <w:rPr>
                <w:sz w:val="18"/>
                <w:szCs w:val="18"/>
              </w:rPr>
            </w:pPr>
            <w:r>
              <w:rPr>
                <w:sz w:val="18"/>
                <w:szCs w:val="18"/>
              </w:rPr>
              <w:t>10%</w:t>
            </w:r>
          </w:p>
        </w:tc>
        <w:tc>
          <w:tcPr>
            <w:tcW w:w="741"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439275E8" w14:textId="77777777" w:rsidR="00004184" w:rsidRDefault="002C4894">
            <w:pPr>
              <w:widowControl w:val="0"/>
              <w:pBdr>
                <w:top w:val="nil"/>
                <w:left w:val="nil"/>
                <w:bottom w:val="nil"/>
                <w:right w:val="nil"/>
                <w:between w:val="nil"/>
              </w:pBdr>
              <w:jc w:val="right"/>
              <w:rPr>
                <w:b/>
                <w:sz w:val="18"/>
                <w:szCs w:val="18"/>
              </w:rPr>
            </w:pPr>
            <w:r>
              <w:rPr>
                <w:b/>
                <w:sz w:val="18"/>
                <w:szCs w:val="18"/>
              </w:rPr>
              <w:t>15%</w:t>
            </w:r>
          </w:p>
        </w:tc>
      </w:tr>
      <w:tr w:rsidR="00004184" w14:paraId="59F07BB7" w14:textId="77777777">
        <w:tc>
          <w:tcPr>
            <w:tcW w:w="300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04F1A84B" w14:textId="77777777" w:rsidR="00004184" w:rsidRDefault="002C4894">
            <w:pPr>
              <w:widowControl w:val="0"/>
              <w:rPr>
                <w:sz w:val="18"/>
                <w:szCs w:val="18"/>
              </w:rPr>
            </w:pPr>
            <w:r>
              <w:rPr>
                <w:sz w:val="18"/>
                <w:szCs w:val="18"/>
              </w:rPr>
              <w:t>Enkel praktische hulp</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5D1F55A" w14:textId="77777777" w:rsidR="00004184" w:rsidRDefault="002C4894">
            <w:pPr>
              <w:widowControl w:val="0"/>
              <w:pBdr>
                <w:top w:val="nil"/>
                <w:left w:val="nil"/>
                <w:bottom w:val="nil"/>
                <w:right w:val="nil"/>
                <w:between w:val="nil"/>
              </w:pBdr>
              <w:jc w:val="right"/>
              <w:rPr>
                <w:sz w:val="18"/>
                <w:szCs w:val="18"/>
              </w:rPr>
            </w:pPr>
            <w:r>
              <w:rPr>
                <w:sz w:val="18"/>
                <w:szCs w:val="18"/>
              </w:rPr>
              <w:t>14%</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2BE48B3" w14:textId="77777777" w:rsidR="00004184" w:rsidRDefault="002C4894">
            <w:pPr>
              <w:widowControl w:val="0"/>
              <w:pBdr>
                <w:top w:val="nil"/>
                <w:left w:val="nil"/>
                <w:bottom w:val="nil"/>
                <w:right w:val="nil"/>
                <w:between w:val="nil"/>
              </w:pBdr>
              <w:jc w:val="right"/>
              <w:rPr>
                <w:sz w:val="18"/>
                <w:szCs w:val="18"/>
              </w:rPr>
            </w:pPr>
            <w:r>
              <w:rPr>
                <w:sz w:val="18"/>
                <w:szCs w:val="18"/>
              </w:rPr>
              <w:t>4%</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8F7CE0B" w14:textId="77777777" w:rsidR="00004184" w:rsidRDefault="002C4894">
            <w:pPr>
              <w:widowControl w:val="0"/>
              <w:pBdr>
                <w:top w:val="nil"/>
                <w:left w:val="nil"/>
                <w:bottom w:val="nil"/>
                <w:right w:val="nil"/>
                <w:between w:val="nil"/>
              </w:pBdr>
              <w:jc w:val="right"/>
              <w:rPr>
                <w:sz w:val="18"/>
                <w:szCs w:val="18"/>
              </w:rPr>
            </w:pPr>
            <w:r>
              <w:rPr>
                <w:sz w:val="18"/>
                <w:szCs w:val="18"/>
              </w:rPr>
              <w:t>3%</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5A88617" w14:textId="77777777" w:rsidR="00004184" w:rsidRDefault="002C4894">
            <w:pPr>
              <w:widowControl w:val="0"/>
              <w:pBdr>
                <w:top w:val="nil"/>
                <w:left w:val="nil"/>
                <w:bottom w:val="nil"/>
                <w:right w:val="nil"/>
                <w:between w:val="nil"/>
              </w:pBdr>
              <w:jc w:val="right"/>
              <w:rPr>
                <w:sz w:val="18"/>
                <w:szCs w:val="18"/>
              </w:rPr>
            </w:pPr>
            <w:r>
              <w:rPr>
                <w:sz w:val="18"/>
                <w:szCs w:val="18"/>
              </w:rPr>
              <w:t>2%</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D2CF134" w14:textId="77777777" w:rsidR="00004184" w:rsidRDefault="002C4894">
            <w:pPr>
              <w:widowControl w:val="0"/>
              <w:pBdr>
                <w:top w:val="nil"/>
                <w:left w:val="nil"/>
                <w:bottom w:val="nil"/>
                <w:right w:val="nil"/>
                <w:between w:val="nil"/>
              </w:pBdr>
              <w:jc w:val="right"/>
              <w:rPr>
                <w:sz w:val="18"/>
                <w:szCs w:val="18"/>
              </w:rPr>
            </w:pPr>
            <w:r>
              <w:rPr>
                <w:sz w:val="18"/>
                <w:szCs w:val="18"/>
              </w:rPr>
              <w:t>2%</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02E315C" w14:textId="77777777" w:rsidR="00004184" w:rsidRDefault="002C4894">
            <w:pPr>
              <w:widowControl w:val="0"/>
              <w:pBdr>
                <w:top w:val="nil"/>
                <w:left w:val="nil"/>
                <w:bottom w:val="nil"/>
                <w:right w:val="nil"/>
                <w:between w:val="nil"/>
              </w:pBdr>
              <w:jc w:val="right"/>
              <w:rPr>
                <w:sz w:val="18"/>
                <w:szCs w:val="18"/>
              </w:rPr>
            </w:pPr>
            <w:r>
              <w:rPr>
                <w:sz w:val="18"/>
                <w:szCs w:val="18"/>
              </w:rPr>
              <w:t>2%</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7284541" w14:textId="77777777" w:rsidR="00004184" w:rsidRDefault="002C4894">
            <w:pPr>
              <w:widowControl w:val="0"/>
              <w:pBdr>
                <w:top w:val="nil"/>
                <w:left w:val="nil"/>
                <w:bottom w:val="nil"/>
                <w:right w:val="nil"/>
                <w:between w:val="nil"/>
              </w:pBdr>
              <w:jc w:val="right"/>
              <w:rPr>
                <w:sz w:val="18"/>
                <w:szCs w:val="18"/>
              </w:rPr>
            </w:pPr>
            <w:r>
              <w:rPr>
                <w:sz w:val="18"/>
                <w:szCs w:val="18"/>
              </w:rPr>
              <w:t>1%</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EF5963F" w14:textId="77777777" w:rsidR="00004184" w:rsidRDefault="002C4894">
            <w:pPr>
              <w:widowControl w:val="0"/>
              <w:pBdr>
                <w:top w:val="nil"/>
                <w:left w:val="nil"/>
                <w:bottom w:val="nil"/>
                <w:right w:val="nil"/>
                <w:between w:val="nil"/>
              </w:pBdr>
              <w:jc w:val="right"/>
              <w:rPr>
                <w:sz w:val="18"/>
                <w:szCs w:val="18"/>
              </w:rPr>
            </w:pPr>
            <w:r>
              <w:rPr>
                <w:sz w:val="18"/>
                <w:szCs w:val="18"/>
              </w:rPr>
              <w:t>1%</w:t>
            </w:r>
          </w:p>
        </w:tc>
        <w:tc>
          <w:tcPr>
            <w:tcW w:w="741"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1E91C99E" w14:textId="77777777" w:rsidR="00004184" w:rsidRDefault="002C4894">
            <w:pPr>
              <w:widowControl w:val="0"/>
              <w:pBdr>
                <w:top w:val="nil"/>
                <w:left w:val="nil"/>
                <w:bottom w:val="nil"/>
                <w:right w:val="nil"/>
                <w:between w:val="nil"/>
              </w:pBdr>
              <w:jc w:val="right"/>
              <w:rPr>
                <w:b/>
                <w:sz w:val="18"/>
                <w:szCs w:val="18"/>
              </w:rPr>
            </w:pPr>
            <w:r>
              <w:rPr>
                <w:b/>
                <w:sz w:val="18"/>
                <w:szCs w:val="18"/>
              </w:rPr>
              <w:t>2%</w:t>
            </w:r>
          </w:p>
        </w:tc>
      </w:tr>
      <w:tr w:rsidR="00004184" w14:paraId="12883E7A" w14:textId="77777777">
        <w:tc>
          <w:tcPr>
            <w:tcW w:w="300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79C6FE58" w14:textId="77777777" w:rsidR="00004184" w:rsidRDefault="002C4894">
            <w:pPr>
              <w:widowControl w:val="0"/>
              <w:rPr>
                <w:sz w:val="18"/>
                <w:szCs w:val="18"/>
              </w:rPr>
            </w:pPr>
            <w:r>
              <w:rPr>
                <w:sz w:val="18"/>
                <w:szCs w:val="18"/>
              </w:rPr>
              <w:t>Enkel psychosociale ondersteuning</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2187CD7"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07A1C25"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796A1B1"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8C5CC81"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7435C76"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E3EEE69"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F4D204A"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CDC912C"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41"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24BA1A1B" w14:textId="77777777" w:rsidR="00004184" w:rsidRDefault="002C4894">
            <w:pPr>
              <w:widowControl w:val="0"/>
              <w:pBdr>
                <w:top w:val="nil"/>
                <w:left w:val="nil"/>
                <w:bottom w:val="nil"/>
                <w:right w:val="nil"/>
                <w:between w:val="nil"/>
              </w:pBdr>
              <w:jc w:val="right"/>
              <w:rPr>
                <w:b/>
                <w:sz w:val="18"/>
                <w:szCs w:val="18"/>
              </w:rPr>
            </w:pPr>
            <w:r>
              <w:rPr>
                <w:b/>
                <w:sz w:val="18"/>
                <w:szCs w:val="18"/>
              </w:rPr>
              <w:t>0%</w:t>
            </w:r>
          </w:p>
        </w:tc>
      </w:tr>
      <w:tr w:rsidR="00004184" w14:paraId="78D3B5BD" w14:textId="77777777">
        <w:tc>
          <w:tcPr>
            <w:tcW w:w="300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0FD1786F" w14:textId="77777777" w:rsidR="00004184" w:rsidRDefault="002C4894">
            <w:pPr>
              <w:widowControl w:val="0"/>
              <w:rPr>
                <w:sz w:val="18"/>
                <w:szCs w:val="18"/>
              </w:rPr>
            </w:pPr>
            <w:r>
              <w:rPr>
                <w:sz w:val="18"/>
                <w:szCs w:val="18"/>
              </w:rPr>
              <w:t>Enkel kortdurende ondersteuning</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205F0F2"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8F95DB6"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18CFB3D"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88F311E"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85C4390"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698A1DC"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88657C1"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41"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4E150FF" w14:textId="77777777" w:rsidR="00004184" w:rsidRDefault="002C4894">
            <w:pPr>
              <w:widowControl w:val="0"/>
              <w:pBdr>
                <w:top w:val="nil"/>
                <w:left w:val="nil"/>
                <w:bottom w:val="nil"/>
                <w:right w:val="nil"/>
                <w:between w:val="nil"/>
              </w:pBdr>
              <w:jc w:val="right"/>
              <w:rPr>
                <w:sz w:val="18"/>
                <w:szCs w:val="18"/>
              </w:rPr>
            </w:pPr>
            <w:r>
              <w:rPr>
                <w:sz w:val="18"/>
                <w:szCs w:val="18"/>
              </w:rPr>
              <w:t>0%</w:t>
            </w:r>
          </w:p>
        </w:tc>
        <w:tc>
          <w:tcPr>
            <w:tcW w:w="741"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22ECFDDC" w14:textId="77777777" w:rsidR="00004184" w:rsidRDefault="002C4894">
            <w:pPr>
              <w:widowControl w:val="0"/>
              <w:pBdr>
                <w:top w:val="nil"/>
                <w:left w:val="nil"/>
                <w:bottom w:val="nil"/>
                <w:right w:val="nil"/>
                <w:between w:val="nil"/>
              </w:pBdr>
              <w:jc w:val="right"/>
              <w:rPr>
                <w:b/>
                <w:sz w:val="18"/>
                <w:szCs w:val="18"/>
              </w:rPr>
            </w:pPr>
            <w:r>
              <w:rPr>
                <w:b/>
                <w:sz w:val="18"/>
                <w:szCs w:val="18"/>
              </w:rPr>
              <w:t>0%</w:t>
            </w:r>
          </w:p>
        </w:tc>
      </w:tr>
      <w:tr w:rsidR="00004184" w14:paraId="53DCADFA" w14:textId="77777777">
        <w:tc>
          <w:tcPr>
            <w:tcW w:w="300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6CF0052D" w14:textId="77777777" w:rsidR="00004184" w:rsidRDefault="002C4894">
            <w:pPr>
              <w:widowControl w:val="0"/>
              <w:rPr>
                <w:b/>
                <w:sz w:val="18"/>
                <w:szCs w:val="18"/>
              </w:rPr>
            </w:pPr>
            <w:r>
              <w:rPr>
                <w:b/>
                <w:sz w:val="18"/>
                <w:szCs w:val="18"/>
              </w:rPr>
              <w:t xml:space="preserve">Totaal aantal </w:t>
            </w:r>
          </w:p>
        </w:tc>
        <w:tc>
          <w:tcPr>
            <w:tcW w:w="741"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4F037061" w14:textId="77777777" w:rsidR="00004184" w:rsidRDefault="002C4894">
            <w:pPr>
              <w:widowControl w:val="0"/>
              <w:pBdr>
                <w:top w:val="nil"/>
                <w:left w:val="nil"/>
                <w:bottom w:val="nil"/>
                <w:right w:val="nil"/>
                <w:between w:val="nil"/>
              </w:pBdr>
              <w:jc w:val="right"/>
              <w:rPr>
                <w:b/>
                <w:sz w:val="18"/>
                <w:szCs w:val="18"/>
              </w:rPr>
            </w:pPr>
            <w:r>
              <w:rPr>
                <w:b/>
                <w:sz w:val="18"/>
                <w:szCs w:val="18"/>
              </w:rPr>
              <w:t>22</w:t>
            </w:r>
          </w:p>
          <w:p w14:paraId="51FB1BC5" w14:textId="77777777" w:rsidR="00004184" w:rsidRDefault="002C4894">
            <w:pPr>
              <w:widowControl w:val="0"/>
              <w:jc w:val="right"/>
              <w:rPr>
                <w:b/>
                <w:sz w:val="18"/>
                <w:szCs w:val="18"/>
              </w:rPr>
            </w:pPr>
            <w:r>
              <w:rPr>
                <w:b/>
                <w:sz w:val="18"/>
                <w:szCs w:val="18"/>
              </w:rPr>
              <w:t>(100%)</w:t>
            </w:r>
          </w:p>
        </w:tc>
        <w:tc>
          <w:tcPr>
            <w:tcW w:w="741"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296528F0" w14:textId="77777777" w:rsidR="00004184" w:rsidRDefault="002C4894">
            <w:pPr>
              <w:widowControl w:val="0"/>
              <w:pBdr>
                <w:top w:val="nil"/>
                <w:left w:val="nil"/>
                <w:bottom w:val="nil"/>
                <w:right w:val="nil"/>
                <w:between w:val="nil"/>
              </w:pBdr>
              <w:jc w:val="right"/>
              <w:rPr>
                <w:b/>
                <w:sz w:val="18"/>
                <w:szCs w:val="18"/>
              </w:rPr>
            </w:pPr>
            <w:r>
              <w:rPr>
                <w:b/>
                <w:sz w:val="18"/>
                <w:szCs w:val="18"/>
              </w:rPr>
              <w:t>482</w:t>
            </w:r>
          </w:p>
          <w:p w14:paraId="28E046E5" w14:textId="77777777" w:rsidR="00004184" w:rsidRDefault="002C4894">
            <w:pPr>
              <w:widowControl w:val="0"/>
              <w:jc w:val="right"/>
              <w:rPr>
                <w:b/>
                <w:sz w:val="18"/>
                <w:szCs w:val="18"/>
              </w:rPr>
            </w:pPr>
            <w:r>
              <w:rPr>
                <w:b/>
                <w:sz w:val="18"/>
                <w:szCs w:val="18"/>
              </w:rPr>
              <w:t>(100%)</w:t>
            </w:r>
          </w:p>
        </w:tc>
        <w:tc>
          <w:tcPr>
            <w:tcW w:w="741"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3F0C9283" w14:textId="77777777" w:rsidR="00004184" w:rsidRDefault="002C4894">
            <w:pPr>
              <w:widowControl w:val="0"/>
              <w:pBdr>
                <w:top w:val="nil"/>
                <w:left w:val="nil"/>
                <w:bottom w:val="nil"/>
                <w:right w:val="nil"/>
                <w:between w:val="nil"/>
              </w:pBdr>
              <w:jc w:val="right"/>
              <w:rPr>
                <w:b/>
                <w:sz w:val="18"/>
                <w:szCs w:val="18"/>
              </w:rPr>
            </w:pPr>
            <w:r>
              <w:rPr>
                <w:b/>
                <w:sz w:val="18"/>
                <w:szCs w:val="18"/>
              </w:rPr>
              <w:t>714</w:t>
            </w:r>
          </w:p>
          <w:p w14:paraId="605D84D4" w14:textId="77777777" w:rsidR="00004184" w:rsidRDefault="002C4894">
            <w:pPr>
              <w:widowControl w:val="0"/>
              <w:jc w:val="right"/>
              <w:rPr>
                <w:b/>
                <w:sz w:val="18"/>
                <w:szCs w:val="18"/>
              </w:rPr>
            </w:pPr>
            <w:r>
              <w:rPr>
                <w:b/>
                <w:sz w:val="18"/>
                <w:szCs w:val="18"/>
              </w:rPr>
              <w:t>(100%)</w:t>
            </w:r>
          </w:p>
        </w:tc>
        <w:tc>
          <w:tcPr>
            <w:tcW w:w="741"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7EBD9FAA" w14:textId="77777777" w:rsidR="00004184" w:rsidRDefault="002C4894">
            <w:pPr>
              <w:widowControl w:val="0"/>
              <w:pBdr>
                <w:top w:val="nil"/>
                <w:left w:val="nil"/>
                <w:bottom w:val="nil"/>
                <w:right w:val="nil"/>
                <w:between w:val="nil"/>
              </w:pBdr>
              <w:jc w:val="right"/>
              <w:rPr>
                <w:b/>
                <w:sz w:val="18"/>
                <w:szCs w:val="18"/>
              </w:rPr>
            </w:pPr>
            <w:r>
              <w:rPr>
                <w:b/>
                <w:sz w:val="18"/>
                <w:szCs w:val="18"/>
              </w:rPr>
              <w:t>778</w:t>
            </w:r>
          </w:p>
          <w:p w14:paraId="4BA3371E" w14:textId="77777777" w:rsidR="00004184" w:rsidRDefault="002C4894">
            <w:pPr>
              <w:widowControl w:val="0"/>
              <w:jc w:val="right"/>
              <w:rPr>
                <w:b/>
                <w:sz w:val="18"/>
                <w:szCs w:val="18"/>
              </w:rPr>
            </w:pPr>
            <w:r>
              <w:rPr>
                <w:b/>
                <w:sz w:val="18"/>
                <w:szCs w:val="18"/>
              </w:rPr>
              <w:t>(100%)</w:t>
            </w:r>
          </w:p>
        </w:tc>
        <w:tc>
          <w:tcPr>
            <w:tcW w:w="741"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4F864533" w14:textId="77777777" w:rsidR="00004184" w:rsidRDefault="002C4894">
            <w:pPr>
              <w:widowControl w:val="0"/>
              <w:pBdr>
                <w:top w:val="nil"/>
                <w:left w:val="nil"/>
                <w:bottom w:val="nil"/>
                <w:right w:val="nil"/>
                <w:between w:val="nil"/>
              </w:pBdr>
              <w:jc w:val="right"/>
              <w:rPr>
                <w:b/>
                <w:sz w:val="18"/>
                <w:szCs w:val="18"/>
              </w:rPr>
            </w:pPr>
            <w:r>
              <w:rPr>
                <w:b/>
                <w:sz w:val="18"/>
                <w:szCs w:val="18"/>
              </w:rPr>
              <w:t>597</w:t>
            </w:r>
          </w:p>
          <w:p w14:paraId="6D19A46B" w14:textId="77777777" w:rsidR="00004184" w:rsidRDefault="002C4894">
            <w:pPr>
              <w:widowControl w:val="0"/>
              <w:jc w:val="right"/>
              <w:rPr>
                <w:b/>
                <w:sz w:val="18"/>
                <w:szCs w:val="18"/>
              </w:rPr>
            </w:pPr>
            <w:r>
              <w:rPr>
                <w:b/>
                <w:sz w:val="18"/>
                <w:szCs w:val="18"/>
              </w:rPr>
              <w:t>(100%)</w:t>
            </w:r>
          </w:p>
        </w:tc>
        <w:tc>
          <w:tcPr>
            <w:tcW w:w="741"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0BC5967C" w14:textId="77777777" w:rsidR="00004184" w:rsidRDefault="002C4894">
            <w:pPr>
              <w:widowControl w:val="0"/>
              <w:pBdr>
                <w:top w:val="nil"/>
                <w:left w:val="nil"/>
                <w:bottom w:val="nil"/>
                <w:right w:val="nil"/>
                <w:between w:val="nil"/>
              </w:pBdr>
              <w:jc w:val="right"/>
              <w:rPr>
                <w:b/>
                <w:sz w:val="18"/>
                <w:szCs w:val="18"/>
              </w:rPr>
            </w:pPr>
            <w:r>
              <w:rPr>
                <w:b/>
                <w:sz w:val="18"/>
                <w:szCs w:val="18"/>
              </w:rPr>
              <w:t>643</w:t>
            </w:r>
          </w:p>
          <w:p w14:paraId="362ABF08" w14:textId="77777777" w:rsidR="00004184" w:rsidRDefault="002C4894">
            <w:pPr>
              <w:widowControl w:val="0"/>
              <w:jc w:val="right"/>
              <w:rPr>
                <w:b/>
                <w:sz w:val="18"/>
                <w:szCs w:val="18"/>
              </w:rPr>
            </w:pPr>
            <w:r>
              <w:rPr>
                <w:b/>
                <w:sz w:val="18"/>
                <w:szCs w:val="18"/>
              </w:rPr>
              <w:t>(100%)</w:t>
            </w:r>
          </w:p>
        </w:tc>
        <w:tc>
          <w:tcPr>
            <w:tcW w:w="741"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20EF6149" w14:textId="77777777" w:rsidR="00004184" w:rsidRDefault="002C4894">
            <w:pPr>
              <w:widowControl w:val="0"/>
              <w:pBdr>
                <w:top w:val="nil"/>
                <w:left w:val="nil"/>
                <w:bottom w:val="nil"/>
                <w:right w:val="nil"/>
                <w:between w:val="nil"/>
              </w:pBdr>
              <w:jc w:val="right"/>
              <w:rPr>
                <w:b/>
                <w:sz w:val="18"/>
                <w:szCs w:val="18"/>
              </w:rPr>
            </w:pPr>
            <w:r>
              <w:rPr>
                <w:b/>
                <w:sz w:val="18"/>
                <w:szCs w:val="18"/>
              </w:rPr>
              <w:t>734</w:t>
            </w:r>
          </w:p>
          <w:p w14:paraId="1A73FD05" w14:textId="77777777" w:rsidR="00004184" w:rsidRDefault="002C4894">
            <w:pPr>
              <w:widowControl w:val="0"/>
              <w:jc w:val="right"/>
              <w:rPr>
                <w:b/>
                <w:sz w:val="18"/>
                <w:szCs w:val="18"/>
              </w:rPr>
            </w:pPr>
            <w:r>
              <w:rPr>
                <w:b/>
                <w:sz w:val="18"/>
                <w:szCs w:val="18"/>
              </w:rPr>
              <w:t>(100%)</w:t>
            </w:r>
          </w:p>
        </w:tc>
        <w:tc>
          <w:tcPr>
            <w:tcW w:w="741"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6EBE77F0" w14:textId="77777777" w:rsidR="00004184" w:rsidRDefault="002C4894">
            <w:pPr>
              <w:widowControl w:val="0"/>
              <w:pBdr>
                <w:top w:val="nil"/>
                <w:left w:val="nil"/>
                <w:bottom w:val="nil"/>
                <w:right w:val="nil"/>
                <w:between w:val="nil"/>
              </w:pBdr>
              <w:jc w:val="right"/>
              <w:rPr>
                <w:b/>
                <w:sz w:val="18"/>
                <w:szCs w:val="18"/>
              </w:rPr>
            </w:pPr>
            <w:r>
              <w:rPr>
                <w:b/>
                <w:sz w:val="18"/>
                <w:szCs w:val="18"/>
              </w:rPr>
              <w:t>421</w:t>
            </w:r>
          </w:p>
          <w:p w14:paraId="1C0C2B33" w14:textId="77777777" w:rsidR="00004184" w:rsidRDefault="002C4894">
            <w:pPr>
              <w:widowControl w:val="0"/>
              <w:jc w:val="right"/>
              <w:rPr>
                <w:b/>
                <w:sz w:val="18"/>
                <w:szCs w:val="18"/>
              </w:rPr>
            </w:pPr>
            <w:r>
              <w:rPr>
                <w:b/>
                <w:sz w:val="18"/>
                <w:szCs w:val="18"/>
              </w:rPr>
              <w:t>(100%)</w:t>
            </w:r>
          </w:p>
        </w:tc>
        <w:tc>
          <w:tcPr>
            <w:tcW w:w="741"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19E2047E" w14:textId="77777777" w:rsidR="00004184" w:rsidRDefault="002C4894">
            <w:pPr>
              <w:widowControl w:val="0"/>
              <w:pBdr>
                <w:top w:val="nil"/>
                <w:left w:val="nil"/>
                <w:bottom w:val="nil"/>
                <w:right w:val="nil"/>
                <w:between w:val="nil"/>
              </w:pBdr>
              <w:jc w:val="right"/>
              <w:rPr>
                <w:b/>
                <w:sz w:val="18"/>
                <w:szCs w:val="18"/>
              </w:rPr>
            </w:pPr>
            <w:r>
              <w:rPr>
                <w:b/>
                <w:sz w:val="18"/>
                <w:szCs w:val="18"/>
              </w:rPr>
              <w:t>4.391</w:t>
            </w:r>
          </w:p>
          <w:p w14:paraId="0ED31BC3" w14:textId="77777777" w:rsidR="00004184" w:rsidRDefault="002C4894">
            <w:pPr>
              <w:widowControl w:val="0"/>
              <w:jc w:val="right"/>
              <w:rPr>
                <w:b/>
                <w:sz w:val="18"/>
                <w:szCs w:val="18"/>
              </w:rPr>
            </w:pPr>
            <w:r>
              <w:rPr>
                <w:b/>
                <w:sz w:val="18"/>
                <w:szCs w:val="18"/>
              </w:rPr>
              <w:t>(100%)</w:t>
            </w:r>
          </w:p>
        </w:tc>
      </w:tr>
    </w:tbl>
    <w:p w14:paraId="540B3B1E" w14:textId="77777777" w:rsidR="00004184" w:rsidRDefault="00004184"/>
    <w:p w14:paraId="4DE7CBEF" w14:textId="77777777" w:rsidR="00004184" w:rsidRDefault="002C4894">
      <w:pPr>
        <w:numPr>
          <w:ilvl w:val="0"/>
          <w:numId w:val="32"/>
        </w:numPr>
        <w:spacing w:after="200"/>
      </w:pPr>
      <w:r>
        <w:t>Het aandeel herzieningsvragen naar voltijdse ondersteuning stijgt fors doorheen de jaren (van 34 % in 2017 tot 66 % in 2023). Daartegenover staat een steeds dalend aandeel vragen naar individuele ondersteuningsvormen (22 % in 2017, 13 % in 2023), en een st</w:t>
      </w:r>
      <w:r>
        <w:t>eeds dalend aandeel naar niet-voltijdse dagondersteuning (20 % in 2017, 13 % in 2023) en/of woonondersteuning (24 % in 2017, 8 % in 2023). Wie dus een herziening vraagt van zijn budget, gaat steeds vaker maximaliseren. Deze evolutie heeft mogelijk ook te m</w:t>
      </w:r>
      <w:r>
        <w:t xml:space="preserve">aken met de vergrijzing van de populatie. </w:t>
      </w:r>
    </w:p>
    <w:p w14:paraId="50876817" w14:textId="77777777" w:rsidR="00004184" w:rsidRDefault="002C4894" w:rsidP="008752B2">
      <w:pPr>
        <w:pStyle w:val="Kop2"/>
        <w:rPr>
          <w:color w:val="6AA84F"/>
        </w:rPr>
      </w:pPr>
      <w:bookmarkStart w:id="98" w:name="_jkresvfm7t6x" w:colFirst="0" w:colLast="0"/>
      <w:bookmarkEnd w:id="98"/>
      <w:r>
        <w:t>5.5</w:t>
      </w:r>
      <w:r>
        <w:tab/>
        <w:t>Doorlooptijden van de aanvraagprocedure PVB</w:t>
      </w:r>
    </w:p>
    <w:p w14:paraId="75B11324" w14:textId="77777777" w:rsidR="00004184" w:rsidRDefault="002C4894">
      <w:pPr>
        <w:spacing w:after="200"/>
      </w:pPr>
      <w:r>
        <w:t>I</w:t>
      </w:r>
      <w:r>
        <w:t>n de onderstaande tabel wordt de doorlooptijd (mediaan) per jaar weergegeven vanaf het indienen van het ondersteuningsplan persoonsvolgend budget tot en met het ver</w:t>
      </w:r>
      <w:r>
        <w:t xml:space="preserve">sturen van het voornemen van toewijzing (voorlopige beslissing). </w:t>
      </w:r>
    </w:p>
    <w:p w14:paraId="253855A6" w14:textId="77777777" w:rsidR="00004184" w:rsidRDefault="002C4894">
      <w:pPr>
        <w:spacing w:after="200"/>
        <w:rPr>
          <w:b/>
          <w:highlight w:val="white"/>
        </w:rPr>
      </w:pPr>
      <w:r>
        <w:t>Vervolgens is er de mogelijkheid om in heroverweging te gaan (niet verplicht). Tot slot wordt de beslissing toewijzing opgemaakt waardoor de vraag naar een PVB geregistreerd wordt in een pri</w:t>
      </w:r>
      <w:r>
        <w:t xml:space="preserve">oriteitenlijst. </w:t>
      </w:r>
    </w:p>
    <w:p w14:paraId="7D3A87A9" w14:textId="77777777" w:rsidR="00004184" w:rsidRDefault="002C4894">
      <w:pPr>
        <w:spacing w:after="200"/>
        <w:rPr>
          <w:b/>
          <w:highlight w:val="white"/>
        </w:rPr>
      </w:pPr>
      <w:r>
        <w:rPr>
          <w:b/>
          <w:highlight w:val="white"/>
        </w:rPr>
        <w:t>Tabel 70: Doorlooptijd tot prioriteitenlijst (2019-2022)</w:t>
      </w:r>
    </w:p>
    <w:tbl>
      <w:tblPr>
        <w:tblStyle w:val="affff4"/>
        <w:tblW w:w="95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1"/>
        <w:gridCol w:w="1556"/>
        <w:gridCol w:w="1556"/>
        <w:gridCol w:w="1556"/>
        <w:gridCol w:w="1556"/>
      </w:tblGrid>
      <w:tr w:rsidR="00004184" w14:paraId="2701C571" w14:textId="77777777">
        <w:tc>
          <w:tcPr>
            <w:tcW w:w="3360" w:type="dxa"/>
            <w:shd w:val="clear" w:color="auto" w:fill="004D5C"/>
            <w:tcMar>
              <w:top w:w="56" w:type="dxa"/>
              <w:left w:w="56" w:type="dxa"/>
              <w:bottom w:w="56" w:type="dxa"/>
              <w:right w:w="56" w:type="dxa"/>
            </w:tcMar>
          </w:tcPr>
          <w:p w14:paraId="49734DBD" w14:textId="77777777" w:rsidR="00004184" w:rsidRDefault="00004184">
            <w:pPr>
              <w:widowControl w:val="0"/>
              <w:spacing w:line="240" w:lineRule="auto"/>
              <w:rPr>
                <w:b/>
                <w:color w:val="FFFFFF"/>
              </w:rPr>
            </w:pPr>
          </w:p>
        </w:tc>
        <w:tc>
          <w:tcPr>
            <w:tcW w:w="1556" w:type="dxa"/>
            <w:shd w:val="clear" w:color="auto" w:fill="004D5C"/>
            <w:tcMar>
              <w:top w:w="56" w:type="dxa"/>
              <w:left w:w="56" w:type="dxa"/>
              <w:bottom w:w="56" w:type="dxa"/>
              <w:right w:w="56" w:type="dxa"/>
            </w:tcMar>
          </w:tcPr>
          <w:p w14:paraId="677A2280" w14:textId="77777777" w:rsidR="00004184" w:rsidRDefault="002C4894">
            <w:pPr>
              <w:widowControl w:val="0"/>
              <w:spacing w:line="240" w:lineRule="auto"/>
              <w:jc w:val="right"/>
              <w:rPr>
                <w:b/>
                <w:color w:val="FFFFFF"/>
              </w:rPr>
            </w:pPr>
            <w:r>
              <w:rPr>
                <w:b/>
                <w:color w:val="FFFFFF"/>
              </w:rPr>
              <w:t>2019</w:t>
            </w:r>
          </w:p>
        </w:tc>
        <w:tc>
          <w:tcPr>
            <w:tcW w:w="1556" w:type="dxa"/>
            <w:shd w:val="clear" w:color="auto" w:fill="004D5C"/>
            <w:tcMar>
              <w:top w:w="56" w:type="dxa"/>
              <w:left w:w="56" w:type="dxa"/>
              <w:bottom w:w="56" w:type="dxa"/>
              <w:right w:w="56" w:type="dxa"/>
            </w:tcMar>
          </w:tcPr>
          <w:p w14:paraId="538A7658" w14:textId="77777777" w:rsidR="00004184" w:rsidRDefault="002C4894">
            <w:pPr>
              <w:widowControl w:val="0"/>
              <w:spacing w:line="240" w:lineRule="auto"/>
              <w:jc w:val="right"/>
              <w:rPr>
                <w:b/>
                <w:color w:val="FFFFFF"/>
              </w:rPr>
            </w:pPr>
            <w:r>
              <w:rPr>
                <w:b/>
                <w:color w:val="FFFFFF"/>
              </w:rPr>
              <w:t>2020</w:t>
            </w:r>
          </w:p>
        </w:tc>
        <w:tc>
          <w:tcPr>
            <w:tcW w:w="1556" w:type="dxa"/>
            <w:shd w:val="clear" w:color="auto" w:fill="004D5C"/>
            <w:tcMar>
              <w:top w:w="56" w:type="dxa"/>
              <w:left w:w="56" w:type="dxa"/>
              <w:bottom w:w="56" w:type="dxa"/>
              <w:right w:w="56" w:type="dxa"/>
            </w:tcMar>
          </w:tcPr>
          <w:p w14:paraId="01EAF2C0" w14:textId="77777777" w:rsidR="00004184" w:rsidRDefault="002C4894">
            <w:pPr>
              <w:widowControl w:val="0"/>
              <w:spacing w:line="240" w:lineRule="auto"/>
              <w:jc w:val="right"/>
              <w:rPr>
                <w:b/>
                <w:color w:val="FFFFFF"/>
              </w:rPr>
            </w:pPr>
            <w:r>
              <w:rPr>
                <w:b/>
                <w:color w:val="FFFFFF"/>
              </w:rPr>
              <w:t>2021</w:t>
            </w:r>
          </w:p>
        </w:tc>
        <w:tc>
          <w:tcPr>
            <w:tcW w:w="1556" w:type="dxa"/>
            <w:shd w:val="clear" w:color="auto" w:fill="004D5C"/>
            <w:tcMar>
              <w:top w:w="56" w:type="dxa"/>
              <w:left w:w="56" w:type="dxa"/>
              <w:bottom w:w="56" w:type="dxa"/>
              <w:right w:w="56" w:type="dxa"/>
            </w:tcMar>
          </w:tcPr>
          <w:p w14:paraId="2D6F6EFE" w14:textId="77777777" w:rsidR="00004184" w:rsidRDefault="002C4894">
            <w:pPr>
              <w:widowControl w:val="0"/>
              <w:spacing w:line="240" w:lineRule="auto"/>
              <w:jc w:val="right"/>
              <w:rPr>
                <w:b/>
                <w:color w:val="FFFFFF"/>
              </w:rPr>
            </w:pPr>
            <w:r>
              <w:rPr>
                <w:b/>
                <w:color w:val="FFFFFF"/>
              </w:rPr>
              <w:t>2022</w:t>
            </w:r>
          </w:p>
        </w:tc>
      </w:tr>
      <w:tr w:rsidR="00004184" w14:paraId="35F1805E" w14:textId="77777777">
        <w:tc>
          <w:tcPr>
            <w:tcW w:w="3360" w:type="dxa"/>
            <w:shd w:val="clear" w:color="auto" w:fill="F3F3F3"/>
            <w:tcMar>
              <w:top w:w="56" w:type="dxa"/>
              <w:left w:w="56" w:type="dxa"/>
              <w:bottom w:w="56" w:type="dxa"/>
              <w:right w:w="56" w:type="dxa"/>
            </w:tcMar>
          </w:tcPr>
          <w:p w14:paraId="0A004F41" w14:textId="77777777" w:rsidR="00004184" w:rsidRDefault="002C4894">
            <w:pPr>
              <w:widowControl w:val="0"/>
              <w:spacing w:line="240" w:lineRule="auto"/>
              <w:rPr>
                <w:b/>
              </w:rPr>
            </w:pPr>
            <w:r>
              <w:rPr>
                <w:b/>
              </w:rPr>
              <w:t>Doorlooptijd (in dagen - mediaan)</w:t>
            </w:r>
          </w:p>
        </w:tc>
        <w:tc>
          <w:tcPr>
            <w:tcW w:w="1556" w:type="dxa"/>
            <w:tcMar>
              <w:top w:w="56" w:type="dxa"/>
              <w:left w:w="56" w:type="dxa"/>
              <w:bottom w:w="56" w:type="dxa"/>
              <w:right w:w="56" w:type="dxa"/>
            </w:tcMar>
          </w:tcPr>
          <w:p w14:paraId="48ED23DD" w14:textId="77777777" w:rsidR="00004184" w:rsidRDefault="002C4894">
            <w:pPr>
              <w:widowControl w:val="0"/>
              <w:spacing w:line="240" w:lineRule="auto"/>
              <w:jc w:val="right"/>
            </w:pPr>
            <w:r>
              <w:t>235</w:t>
            </w:r>
          </w:p>
        </w:tc>
        <w:tc>
          <w:tcPr>
            <w:tcW w:w="1556" w:type="dxa"/>
            <w:tcMar>
              <w:top w:w="56" w:type="dxa"/>
              <w:left w:w="56" w:type="dxa"/>
              <w:bottom w:w="56" w:type="dxa"/>
              <w:right w:w="56" w:type="dxa"/>
            </w:tcMar>
          </w:tcPr>
          <w:p w14:paraId="4C85B86A" w14:textId="77777777" w:rsidR="00004184" w:rsidRDefault="002C4894">
            <w:pPr>
              <w:widowControl w:val="0"/>
              <w:spacing w:line="240" w:lineRule="auto"/>
              <w:jc w:val="right"/>
            </w:pPr>
            <w:r>
              <w:t>265</w:t>
            </w:r>
          </w:p>
        </w:tc>
        <w:tc>
          <w:tcPr>
            <w:tcW w:w="1556" w:type="dxa"/>
            <w:tcMar>
              <w:top w:w="56" w:type="dxa"/>
              <w:left w:w="56" w:type="dxa"/>
              <w:bottom w:w="56" w:type="dxa"/>
              <w:right w:w="56" w:type="dxa"/>
            </w:tcMar>
          </w:tcPr>
          <w:p w14:paraId="4100A043" w14:textId="77777777" w:rsidR="00004184" w:rsidRDefault="002C4894">
            <w:pPr>
              <w:widowControl w:val="0"/>
              <w:spacing w:line="240" w:lineRule="auto"/>
              <w:jc w:val="right"/>
            </w:pPr>
            <w:r>
              <w:t>248</w:t>
            </w:r>
          </w:p>
        </w:tc>
        <w:tc>
          <w:tcPr>
            <w:tcW w:w="1556" w:type="dxa"/>
            <w:tcMar>
              <w:top w:w="56" w:type="dxa"/>
              <w:left w:w="56" w:type="dxa"/>
              <w:bottom w:w="56" w:type="dxa"/>
              <w:right w:w="56" w:type="dxa"/>
            </w:tcMar>
          </w:tcPr>
          <w:p w14:paraId="5010F771" w14:textId="77777777" w:rsidR="00004184" w:rsidRDefault="002C4894">
            <w:pPr>
              <w:widowControl w:val="0"/>
              <w:spacing w:line="240" w:lineRule="auto"/>
              <w:jc w:val="right"/>
            </w:pPr>
            <w:r>
              <w:t>207</w:t>
            </w:r>
          </w:p>
        </w:tc>
      </w:tr>
    </w:tbl>
    <w:p w14:paraId="0CD67995" w14:textId="77777777" w:rsidR="00004184" w:rsidRDefault="00004184">
      <w:pPr>
        <w:rPr>
          <w:color w:val="FF9900"/>
        </w:rPr>
      </w:pPr>
    </w:p>
    <w:p w14:paraId="1B02FE08" w14:textId="77777777" w:rsidR="00004184" w:rsidRDefault="002C4894" w:rsidP="008752B2">
      <w:pPr>
        <w:pStyle w:val="Kop2"/>
      </w:pPr>
      <w:bookmarkStart w:id="99" w:name="_k1chkx9dgk5x" w:colFirst="0" w:colLast="0"/>
      <w:bookmarkEnd w:id="99"/>
      <w:r>
        <w:lastRenderedPageBreak/>
        <w:t>5.6</w:t>
      </w:r>
      <w:r>
        <w:tab/>
        <w:t>Aantal multidisciplinaire verslagen</w:t>
      </w:r>
    </w:p>
    <w:p w14:paraId="5CD83586" w14:textId="77777777" w:rsidR="00004184" w:rsidRDefault="002C4894">
      <w:pPr>
        <w:spacing w:after="200"/>
        <w:rPr>
          <w:highlight w:val="white"/>
        </w:rPr>
      </w:pPr>
      <w:r>
        <w:rPr>
          <w:b/>
          <w:highlight w:val="white"/>
        </w:rPr>
        <w:t>T</w:t>
      </w:r>
      <w:r>
        <w:rPr>
          <w:b/>
          <w:highlight w:val="white"/>
        </w:rPr>
        <w:t>abel 71: Aantal multidisciplinaire verslagen (2017-2022)</w:t>
      </w:r>
    </w:p>
    <w:tbl>
      <w:tblPr>
        <w:tblStyle w:val="affff5"/>
        <w:tblW w:w="963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0"/>
        <w:gridCol w:w="1280"/>
        <w:gridCol w:w="1280"/>
        <w:gridCol w:w="1280"/>
        <w:gridCol w:w="1149"/>
        <w:gridCol w:w="1149"/>
        <w:gridCol w:w="1149"/>
      </w:tblGrid>
      <w:tr w:rsidR="00004184" w14:paraId="56758E30" w14:textId="77777777">
        <w:tc>
          <w:tcPr>
            <w:tcW w:w="2349" w:type="dxa"/>
            <w:shd w:val="clear" w:color="auto" w:fill="004D5C"/>
            <w:tcMar>
              <w:top w:w="56" w:type="dxa"/>
              <w:left w:w="56" w:type="dxa"/>
              <w:bottom w:w="56" w:type="dxa"/>
              <w:right w:w="56" w:type="dxa"/>
            </w:tcMar>
          </w:tcPr>
          <w:p w14:paraId="6D8A2D7E" w14:textId="77777777" w:rsidR="00004184" w:rsidRDefault="00004184">
            <w:pPr>
              <w:widowControl w:val="0"/>
              <w:pBdr>
                <w:top w:val="nil"/>
                <w:left w:val="nil"/>
                <w:bottom w:val="nil"/>
                <w:right w:val="nil"/>
                <w:between w:val="nil"/>
              </w:pBdr>
              <w:spacing w:line="240" w:lineRule="auto"/>
              <w:rPr>
                <w:b/>
                <w:color w:val="FFFFFF"/>
              </w:rPr>
            </w:pPr>
          </w:p>
        </w:tc>
        <w:tc>
          <w:tcPr>
            <w:tcW w:w="1279" w:type="dxa"/>
            <w:shd w:val="clear" w:color="auto" w:fill="004D5C"/>
            <w:tcMar>
              <w:top w:w="56" w:type="dxa"/>
              <w:left w:w="56" w:type="dxa"/>
              <w:bottom w:w="56" w:type="dxa"/>
              <w:right w:w="56" w:type="dxa"/>
            </w:tcMar>
          </w:tcPr>
          <w:p w14:paraId="6900367A" w14:textId="77777777" w:rsidR="00004184" w:rsidRDefault="002C4894">
            <w:pPr>
              <w:widowControl w:val="0"/>
              <w:pBdr>
                <w:top w:val="nil"/>
                <w:left w:val="nil"/>
                <w:bottom w:val="nil"/>
                <w:right w:val="nil"/>
                <w:between w:val="nil"/>
              </w:pBdr>
              <w:spacing w:line="240" w:lineRule="auto"/>
              <w:jc w:val="right"/>
              <w:rPr>
                <w:b/>
                <w:color w:val="FFFFFF"/>
              </w:rPr>
            </w:pPr>
            <w:r>
              <w:rPr>
                <w:b/>
                <w:color w:val="FFFFFF"/>
              </w:rPr>
              <w:t>2017</w:t>
            </w:r>
          </w:p>
        </w:tc>
        <w:tc>
          <w:tcPr>
            <w:tcW w:w="1279" w:type="dxa"/>
            <w:shd w:val="clear" w:color="auto" w:fill="004D5C"/>
            <w:tcMar>
              <w:top w:w="56" w:type="dxa"/>
              <w:left w:w="56" w:type="dxa"/>
              <w:bottom w:w="56" w:type="dxa"/>
              <w:right w:w="56" w:type="dxa"/>
            </w:tcMar>
          </w:tcPr>
          <w:p w14:paraId="4836E254" w14:textId="77777777" w:rsidR="00004184" w:rsidRDefault="002C4894">
            <w:pPr>
              <w:widowControl w:val="0"/>
              <w:pBdr>
                <w:top w:val="nil"/>
                <w:left w:val="nil"/>
                <w:bottom w:val="nil"/>
                <w:right w:val="nil"/>
                <w:between w:val="nil"/>
              </w:pBdr>
              <w:spacing w:line="240" w:lineRule="auto"/>
              <w:jc w:val="right"/>
              <w:rPr>
                <w:b/>
                <w:color w:val="FFFFFF"/>
              </w:rPr>
            </w:pPr>
            <w:r>
              <w:rPr>
                <w:b/>
                <w:color w:val="FFFFFF"/>
              </w:rPr>
              <w:t>2018</w:t>
            </w:r>
          </w:p>
        </w:tc>
        <w:tc>
          <w:tcPr>
            <w:tcW w:w="1279" w:type="dxa"/>
            <w:shd w:val="clear" w:color="auto" w:fill="004D5C"/>
            <w:tcMar>
              <w:top w:w="56" w:type="dxa"/>
              <w:left w:w="56" w:type="dxa"/>
              <w:bottom w:w="56" w:type="dxa"/>
              <w:right w:w="56" w:type="dxa"/>
            </w:tcMar>
          </w:tcPr>
          <w:p w14:paraId="7C957B97" w14:textId="77777777" w:rsidR="00004184" w:rsidRDefault="002C4894">
            <w:pPr>
              <w:widowControl w:val="0"/>
              <w:pBdr>
                <w:top w:val="nil"/>
                <w:left w:val="nil"/>
                <w:bottom w:val="nil"/>
                <w:right w:val="nil"/>
                <w:between w:val="nil"/>
              </w:pBdr>
              <w:spacing w:line="240" w:lineRule="auto"/>
              <w:jc w:val="right"/>
              <w:rPr>
                <w:b/>
                <w:color w:val="FFFFFF"/>
              </w:rPr>
            </w:pPr>
            <w:r>
              <w:rPr>
                <w:b/>
                <w:color w:val="FFFFFF"/>
              </w:rPr>
              <w:t>2019</w:t>
            </w:r>
          </w:p>
        </w:tc>
        <w:tc>
          <w:tcPr>
            <w:tcW w:w="1149" w:type="dxa"/>
            <w:shd w:val="clear" w:color="auto" w:fill="004D5C"/>
            <w:tcMar>
              <w:top w:w="56" w:type="dxa"/>
              <w:left w:w="56" w:type="dxa"/>
              <w:bottom w:w="56" w:type="dxa"/>
              <w:right w:w="56" w:type="dxa"/>
            </w:tcMar>
          </w:tcPr>
          <w:p w14:paraId="0DB35036" w14:textId="77777777" w:rsidR="00004184" w:rsidRDefault="002C4894">
            <w:pPr>
              <w:widowControl w:val="0"/>
              <w:pBdr>
                <w:top w:val="nil"/>
                <w:left w:val="nil"/>
                <w:bottom w:val="nil"/>
                <w:right w:val="nil"/>
                <w:between w:val="nil"/>
              </w:pBdr>
              <w:spacing w:line="240" w:lineRule="auto"/>
              <w:jc w:val="right"/>
              <w:rPr>
                <w:b/>
                <w:color w:val="FFFFFF"/>
              </w:rPr>
            </w:pPr>
            <w:r>
              <w:rPr>
                <w:b/>
                <w:color w:val="FFFFFF"/>
              </w:rPr>
              <w:t>2020</w:t>
            </w:r>
          </w:p>
        </w:tc>
        <w:tc>
          <w:tcPr>
            <w:tcW w:w="1149" w:type="dxa"/>
            <w:shd w:val="clear" w:color="auto" w:fill="004D5C"/>
            <w:tcMar>
              <w:top w:w="56" w:type="dxa"/>
              <w:left w:w="56" w:type="dxa"/>
              <w:bottom w:w="56" w:type="dxa"/>
              <w:right w:w="56" w:type="dxa"/>
            </w:tcMar>
          </w:tcPr>
          <w:p w14:paraId="3318E0F0" w14:textId="77777777" w:rsidR="00004184" w:rsidRDefault="002C4894">
            <w:pPr>
              <w:widowControl w:val="0"/>
              <w:pBdr>
                <w:top w:val="nil"/>
                <w:left w:val="nil"/>
                <w:bottom w:val="nil"/>
                <w:right w:val="nil"/>
                <w:between w:val="nil"/>
              </w:pBdr>
              <w:spacing w:line="240" w:lineRule="auto"/>
              <w:jc w:val="right"/>
              <w:rPr>
                <w:b/>
                <w:color w:val="FFFFFF"/>
              </w:rPr>
            </w:pPr>
            <w:r>
              <w:rPr>
                <w:b/>
                <w:color w:val="FFFFFF"/>
              </w:rPr>
              <w:t>2021</w:t>
            </w:r>
          </w:p>
        </w:tc>
        <w:tc>
          <w:tcPr>
            <w:tcW w:w="1149" w:type="dxa"/>
            <w:shd w:val="clear" w:color="auto" w:fill="004D5C"/>
            <w:tcMar>
              <w:top w:w="56" w:type="dxa"/>
              <w:left w:w="56" w:type="dxa"/>
              <w:bottom w:w="56" w:type="dxa"/>
              <w:right w:w="56" w:type="dxa"/>
            </w:tcMar>
          </w:tcPr>
          <w:p w14:paraId="5C7A2F4D" w14:textId="77777777" w:rsidR="00004184" w:rsidRDefault="002C4894">
            <w:pPr>
              <w:widowControl w:val="0"/>
              <w:pBdr>
                <w:top w:val="nil"/>
                <w:left w:val="nil"/>
                <w:bottom w:val="nil"/>
                <w:right w:val="nil"/>
                <w:between w:val="nil"/>
              </w:pBdr>
              <w:spacing w:line="240" w:lineRule="auto"/>
              <w:jc w:val="right"/>
              <w:rPr>
                <w:b/>
                <w:color w:val="FFFFFF"/>
              </w:rPr>
            </w:pPr>
            <w:r>
              <w:rPr>
                <w:b/>
                <w:color w:val="FFFFFF"/>
              </w:rPr>
              <w:t>2022</w:t>
            </w:r>
          </w:p>
        </w:tc>
      </w:tr>
      <w:tr w:rsidR="00004184" w14:paraId="62185110" w14:textId="77777777">
        <w:tc>
          <w:tcPr>
            <w:tcW w:w="2349" w:type="dxa"/>
            <w:shd w:val="clear" w:color="auto" w:fill="F3F3F3"/>
            <w:tcMar>
              <w:top w:w="56" w:type="dxa"/>
              <w:left w:w="56" w:type="dxa"/>
              <w:bottom w:w="56" w:type="dxa"/>
              <w:right w:w="56" w:type="dxa"/>
            </w:tcMar>
          </w:tcPr>
          <w:p w14:paraId="76DCB2E2" w14:textId="77777777" w:rsidR="00004184" w:rsidRDefault="002C4894">
            <w:pPr>
              <w:widowControl w:val="0"/>
              <w:pBdr>
                <w:top w:val="nil"/>
                <w:left w:val="nil"/>
                <w:bottom w:val="nil"/>
                <w:right w:val="nil"/>
                <w:between w:val="nil"/>
              </w:pBdr>
              <w:spacing w:line="240" w:lineRule="auto"/>
              <w:rPr>
                <w:b/>
              </w:rPr>
            </w:pPr>
            <w:r>
              <w:rPr>
                <w:b/>
              </w:rPr>
              <w:t xml:space="preserve">Aantal multidisciplinaire verslagen </w:t>
            </w:r>
          </w:p>
        </w:tc>
        <w:tc>
          <w:tcPr>
            <w:tcW w:w="1279" w:type="dxa"/>
            <w:tcMar>
              <w:top w:w="56" w:type="dxa"/>
              <w:left w:w="56" w:type="dxa"/>
              <w:bottom w:w="56" w:type="dxa"/>
              <w:right w:w="56" w:type="dxa"/>
            </w:tcMar>
          </w:tcPr>
          <w:p w14:paraId="0BC77414" w14:textId="77777777" w:rsidR="00004184" w:rsidRDefault="002C4894">
            <w:pPr>
              <w:widowControl w:val="0"/>
              <w:pBdr>
                <w:top w:val="nil"/>
                <w:left w:val="nil"/>
                <w:bottom w:val="nil"/>
                <w:right w:val="nil"/>
                <w:between w:val="nil"/>
              </w:pBdr>
              <w:spacing w:line="240" w:lineRule="auto"/>
              <w:jc w:val="right"/>
            </w:pPr>
            <w:r>
              <w:t>1.690</w:t>
            </w:r>
          </w:p>
        </w:tc>
        <w:tc>
          <w:tcPr>
            <w:tcW w:w="1279" w:type="dxa"/>
            <w:tcMar>
              <w:top w:w="56" w:type="dxa"/>
              <w:left w:w="56" w:type="dxa"/>
              <w:bottom w:w="56" w:type="dxa"/>
              <w:right w:w="56" w:type="dxa"/>
            </w:tcMar>
          </w:tcPr>
          <w:p w14:paraId="7DBCCCFF" w14:textId="77777777" w:rsidR="00004184" w:rsidRDefault="002C4894">
            <w:pPr>
              <w:widowControl w:val="0"/>
              <w:pBdr>
                <w:top w:val="nil"/>
                <w:left w:val="nil"/>
                <w:bottom w:val="nil"/>
                <w:right w:val="nil"/>
                <w:between w:val="nil"/>
              </w:pBdr>
              <w:spacing w:line="240" w:lineRule="auto"/>
              <w:jc w:val="right"/>
            </w:pPr>
            <w:r>
              <w:t>3.313</w:t>
            </w:r>
          </w:p>
        </w:tc>
        <w:tc>
          <w:tcPr>
            <w:tcW w:w="1279" w:type="dxa"/>
            <w:tcMar>
              <w:top w:w="56" w:type="dxa"/>
              <w:left w:w="56" w:type="dxa"/>
              <w:bottom w:w="56" w:type="dxa"/>
              <w:right w:w="56" w:type="dxa"/>
            </w:tcMar>
          </w:tcPr>
          <w:p w14:paraId="4F115982" w14:textId="77777777" w:rsidR="00004184" w:rsidRDefault="002C4894">
            <w:pPr>
              <w:widowControl w:val="0"/>
              <w:pBdr>
                <w:top w:val="nil"/>
                <w:left w:val="nil"/>
                <w:bottom w:val="nil"/>
                <w:right w:val="nil"/>
                <w:between w:val="nil"/>
              </w:pBdr>
              <w:spacing w:line="240" w:lineRule="auto"/>
              <w:jc w:val="right"/>
            </w:pPr>
            <w:r>
              <w:t>3.413</w:t>
            </w:r>
          </w:p>
        </w:tc>
        <w:tc>
          <w:tcPr>
            <w:tcW w:w="1149" w:type="dxa"/>
            <w:tcMar>
              <w:top w:w="56" w:type="dxa"/>
              <w:left w:w="56" w:type="dxa"/>
              <w:bottom w:w="56" w:type="dxa"/>
              <w:right w:w="56" w:type="dxa"/>
            </w:tcMar>
          </w:tcPr>
          <w:p w14:paraId="67A3A844" w14:textId="77777777" w:rsidR="00004184" w:rsidRDefault="002C4894">
            <w:pPr>
              <w:widowControl w:val="0"/>
              <w:pBdr>
                <w:top w:val="nil"/>
                <w:left w:val="nil"/>
                <w:bottom w:val="nil"/>
                <w:right w:val="nil"/>
                <w:between w:val="nil"/>
              </w:pBdr>
              <w:spacing w:line="240" w:lineRule="auto"/>
              <w:jc w:val="right"/>
            </w:pPr>
            <w:r>
              <w:t>3.532</w:t>
            </w:r>
          </w:p>
        </w:tc>
        <w:tc>
          <w:tcPr>
            <w:tcW w:w="1149" w:type="dxa"/>
            <w:tcMar>
              <w:top w:w="56" w:type="dxa"/>
              <w:left w:w="56" w:type="dxa"/>
              <w:bottom w:w="56" w:type="dxa"/>
              <w:right w:w="56" w:type="dxa"/>
            </w:tcMar>
          </w:tcPr>
          <w:p w14:paraId="0C7B22F4" w14:textId="77777777" w:rsidR="00004184" w:rsidRDefault="002C4894">
            <w:pPr>
              <w:widowControl w:val="0"/>
              <w:pBdr>
                <w:top w:val="nil"/>
                <w:left w:val="nil"/>
                <w:bottom w:val="nil"/>
                <w:right w:val="nil"/>
                <w:between w:val="nil"/>
              </w:pBdr>
              <w:spacing w:line="240" w:lineRule="auto"/>
              <w:jc w:val="right"/>
            </w:pPr>
            <w:r>
              <w:t>3.011</w:t>
            </w:r>
          </w:p>
        </w:tc>
        <w:tc>
          <w:tcPr>
            <w:tcW w:w="1149" w:type="dxa"/>
            <w:tcMar>
              <w:top w:w="56" w:type="dxa"/>
              <w:left w:w="56" w:type="dxa"/>
              <w:bottom w:w="56" w:type="dxa"/>
              <w:right w:w="56" w:type="dxa"/>
            </w:tcMar>
          </w:tcPr>
          <w:p w14:paraId="6AF8B3D8" w14:textId="77777777" w:rsidR="00004184" w:rsidRDefault="002C4894">
            <w:pPr>
              <w:widowControl w:val="0"/>
              <w:pBdr>
                <w:top w:val="nil"/>
                <w:left w:val="nil"/>
                <w:bottom w:val="nil"/>
                <w:right w:val="nil"/>
                <w:between w:val="nil"/>
              </w:pBdr>
              <w:spacing w:line="240" w:lineRule="auto"/>
              <w:jc w:val="right"/>
            </w:pPr>
            <w:r>
              <w:t>3.284</w:t>
            </w:r>
          </w:p>
        </w:tc>
      </w:tr>
    </w:tbl>
    <w:p w14:paraId="59EACCB8" w14:textId="77777777" w:rsidR="00004184" w:rsidRDefault="002C4894">
      <w:r>
        <w:br/>
      </w:r>
      <w:r>
        <w:t>Een persoonsvolgend budget moet aangevraagd worden via een ondersteuningsplan persoonsvolgend budget en een multidisciplinair verslag. Dat verslag bevat informatie die nodig is om de handicap, de zorgzwaarte en de dringendheid van de vraag te kunnen beoord</w:t>
      </w:r>
      <w:r>
        <w:t xml:space="preserve">elen. In bovenstaande tabel wordt het aantal multidisciplinaire verslagen gegeven per jaar in kader van een aanvraag naar een persoonsvolgend budget. </w:t>
      </w:r>
    </w:p>
    <w:p w14:paraId="1FBC9CFE" w14:textId="77777777" w:rsidR="00004184" w:rsidRDefault="002C4894" w:rsidP="008752B2">
      <w:pPr>
        <w:pStyle w:val="Kop2"/>
      </w:pPr>
      <w:bookmarkStart w:id="100" w:name="_98gps76pewx6" w:colFirst="0" w:colLast="0"/>
      <w:bookmarkEnd w:id="100"/>
      <w:r>
        <w:t>5.7</w:t>
      </w:r>
      <w:r>
        <w:tab/>
        <w:t>Aantal vragen beoordeeld door de regionale prioriteitencommissie (RPC) of de Vlaamse toeleidingscommi</w:t>
      </w:r>
      <w:r>
        <w:t>ssie (VTC)</w:t>
      </w:r>
    </w:p>
    <w:p w14:paraId="21DF7033" w14:textId="77777777" w:rsidR="00004184" w:rsidRDefault="002C4894">
      <w:r>
        <w:t>D</w:t>
      </w:r>
      <w:r>
        <w:t>e Vlaamse toeleidingscommissie (VTC) beoordeelt aanvragen voor een persoonsvolgend budget. Het VAPH beslist of een persoonsvolgend budget kan toegewezen worden en neemt, op basis van informatie over de vraag en over de zorgzwaarte, een beslissi</w:t>
      </w:r>
      <w:r>
        <w:t xml:space="preserve">ng over de hoogte van het budget en de prioriteitengroep waarin de vraag ondergebracht kan worden. In onderstaande tabel ziet u het aantal PVB-vragen dat beoordeeld werd op de dringendheid door de VTC (of RPC, de voorganger van de VTC) per jaar. </w:t>
      </w:r>
    </w:p>
    <w:p w14:paraId="13E029A6" w14:textId="77777777" w:rsidR="00004184" w:rsidRDefault="00004184"/>
    <w:p w14:paraId="19AA85F8" w14:textId="77777777" w:rsidR="00004184" w:rsidRDefault="002C4894">
      <w:pPr>
        <w:spacing w:after="200"/>
        <w:rPr>
          <w:highlight w:val="white"/>
        </w:rPr>
      </w:pPr>
      <w:r>
        <w:rPr>
          <w:b/>
          <w:highlight w:val="white"/>
        </w:rPr>
        <w:t>Tabel 72</w:t>
      </w:r>
      <w:r>
        <w:rPr>
          <w:b/>
          <w:highlight w:val="white"/>
        </w:rPr>
        <w:t>: Aantal vragen beoordeeld door RPC of VTC (2017-2022)</w:t>
      </w:r>
    </w:p>
    <w:tbl>
      <w:tblPr>
        <w:tblStyle w:val="affff6"/>
        <w:tblW w:w="96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1140"/>
        <w:gridCol w:w="1140"/>
        <w:gridCol w:w="1140"/>
        <w:gridCol w:w="1140"/>
        <w:gridCol w:w="1140"/>
        <w:gridCol w:w="1140"/>
      </w:tblGrid>
      <w:tr w:rsidR="00004184" w14:paraId="3A1F2A5A" w14:textId="77777777">
        <w:tc>
          <w:tcPr>
            <w:tcW w:w="2805" w:type="dxa"/>
            <w:shd w:val="clear" w:color="auto" w:fill="004D5C"/>
            <w:tcMar>
              <w:top w:w="56" w:type="dxa"/>
              <w:left w:w="56" w:type="dxa"/>
              <w:bottom w:w="56" w:type="dxa"/>
              <w:right w:w="56" w:type="dxa"/>
            </w:tcMar>
          </w:tcPr>
          <w:p w14:paraId="3DE24B91" w14:textId="77777777" w:rsidR="00004184" w:rsidRDefault="00004184">
            <w:pPr>
              <w:widowControl w:val="0"/>
              <w:pBdr>
                <w:top w:val="nil"/>
                <w:left w:val="nil"/>
                <w:bottom w:val="nil"/>
                <w:right w:val="nil"/>
                <w:between w:val="nil"/>
              </w:pBdr>
              <w:spacing w:line="240" w:lineRule="auto"/>
              <w:rPr>
                <w:b/>
                <w:color w:val="FFFFFF"/>
              </w:rPr>
            </w:pPr>
          </w:p>
        </w:tc>
        <w:tc>
          <w:tcPr>
            <w:tcW w:w="1140" w:type="dxa"/>
            <w:shd w:val="clear" w:color="auto" w:fill="004D5C"/>
            <w:tcMar>
              <w:top w:w="56" w:type="dxa"/>
              <w:left w:w="56" w:type="dxa"/>
              <w:bottom w:w="56" w:type="dxa"/>
              <w:right w:w="56" w:type="dxa"/>
            </w:tcMar>
          </w:tcPr>
          <w:p w14:paraId="2D79D6AA" w14:textId="77777777" w:rsidR="00004184" w:rsidRDefault="002C4894">
            <w:pPr>
              <w:widowControl w:val="0"/>
              <w:pBdr>
                <w:top w:val="nil"/>
                <w:left w:val="nil"/>
                <w:bottom w:val="nil"/>
                <w:right w:val="nil"/>
                <w:between w:val="nil"/>
              </w:pBdr>
              <w:spacing w:line="240" w:lineRule="auto"/>
              <w:jc w:val="right"/>
              <w:rPr>
                <w:b/>
                <w:color w:val="FFFFFF"/>
              </w:rPr>
            </w:pPr>
            <w:r>
              <w:rPr>
                <w:b/>
                <w:color w:val="FFFFFF"/>
              </w:rPr>
              <w:t>2017</w:t>
            </w:r>
          </w:p>
        </w:tc>
        <w:tc>
          <w:tcPr>
            <w:tcW w:w="1140" w:type="dxa"/>
            <w:shd w:val="clear" w:color="auto" w:fill="004D5C"/>
            <w:tcMar>
              <w:top w:w="56" w:type="dxa"/>
              <w:left w:w="56" w:type="dxa"/>
              <w:bottom w:w="56" w:type="dxa"/>
              <w:right w:w="56" w:type="dxa"/>
            </w:tcMar>
          </w:tcPr>
          <w:p w14:paraId="362CFB32" w14:textId="77777777" w:rsidR="00004184" w:rsidRDefault="002C4894">
            <w:pPr>
              <w:widowControl w:val="0"/>
              <w:pBdr>
                <w:top w:val="nil"/>
                <w:left w:val="nil"/>
                <w:bottom w:val="nil"/>
                <w:right w:val="nil"/>
                <w:between w:val="nil"/>
              </w:pBdr>
              <w:spacing w:line="240" w:lineRule="auto"/>
              <w:jc w:val="right"/>
              <w:rPr>
                <w:b/>
                <w:color w:val="FFFFFF"/>
              </w:rPr>
            </w:pPr>
            <w:r>
              <w:rPr>
                <w:b/>
                <w:color w:val="FFFFFF"/>
              </w:rPr>
              <w:t>2018</w:t>
            </w:r>
          </w:p>
        </w:tc>
        <w:tc>
          <w:tcPr>
            <w:tcW w:w="1140" w:type="dxa"/>
            <w:shd w:val="clear" w:color="auto" w:fill="004D5C"/>
            <w:tcMar>
              <w:top w:w="56" w:type="dxa"/>
              <w:left w:w="56" w:type="dxa"/>
              <w:bottom w:w="56" w:type="dxa"/>
              <w:right w:w="56" w:type="dxa"/>
            </w:tcMar>
          </w:tcPr>
          <w:p w14:paraId="76AD72EB" w14:textId="77777777" w:rsidR="00004184" w:rsidRDefault="002C4894">
            <w:pPr>
              <w:widowControl w:val="0"/>
              <w:pBdr>
                <w:top w:val="nil"/>
                <w:left w:val="nil"/>
                <w:bottom w:val="nil"/>
                <w:right w:val="nil"/>
                <w:between w:val="nil"/>
              </w:pBdr>
              <w:spacing w:line="240" w:lineRule="auto"/>
              <w:jc w:val="right"/>
              <w:rPr>
                <w:b/>
                <w:color w:val="FFFFFF"/>
              </w:rPr>
            </w:pPr>
            <w:r>
              <w:rPr>
                <w:b/>
                <w:color w:val="FFFFFF"/>
              </w:rPr>
              <w:t>2019</w:t>
            </w:r>
          </w:p>
        </w:tc>
        <w:tc>
          <w:tcPr>
            <w:tcW w:w="1140" w:type="dxa"/>
            <w:shd w:val="clear" w:color="auto" w:fill="004D5C"/>
            <w:tcMar>
              <w:top w:w="56" w:type="dxa"/>
              <w:left w:w="56" w:type="dxa"/>
              <w:bottom w:w="56" w:type="dxa"/>
              <w:right w:w="56" w:type="dxa"/>
            </w:tcMar>
          </w:tcPr>
          <w:p w14:paraId="771EA5B1" w14:textId="77777777" w:rsidR="00004184" w:rsidRDefault="002C4894">
            <w:pPr>
              <w:widowControl w:val="0"/>
              <w:pBdr>
                <w:top w:val="nil"/>
                <w:left w:val="nil"/>
                <w:bottom w:val="nil"/>
                <w:right w:val="nil"/>
                <w:between w:val="nil"/>
              </w:pBdr>
              <w:spacing w:line="240" w:lineRule="auto"/>
              <w:jc w:val="right"/>
              <w:rPr>
                <w:b/>
                <w:color w:val="FFFFFF"/>
              </w:rPr>
            </w:pPr>
            <w:r>
              <w:rPr>
                <w:b/>
                <w:color w:val="FFFFFF"/>
              </w:rPr>
              <w:t>2020</w:t>
            </w:r>
          </w:p>
        </w:tc>
        <w:tc>
          <w:tcPr>
            <w:tcW w:w="1140" w:type="dxa"/>
            <w:shd w:val="clear" w:color="auto" w:fill="004D5C"/>
            <w:tcMar>
              <w:top w:w="56" w:type="dxa"/>
              <w:left w:w="56" w:type="dxa"/>
              <w:bottom w:w="56" w:type="dxa"/>
              <w:right w:w="56" w:type="dxa"/>
            </w:tcMar>
          </w:tcPr>
          <w:p w14:paraId="6DC76F1C" w14:textId="77777777" w:rsidR="00004184" w:rsidRDefault="002C4894">
            <w:pPr>
              <w:widowControl w:val="0"/>
              <w:pBdr>
                <w:top w:val="nil"/>
                <w:left w:val="nil"/>
                <w:bottom w:val="nil"/>
                <w:right w:val="nil"/>
                <w:between w:val="nil"/>
              </w:pBdr>
              <w:spacing w:line="240" w:lineRule="auto"/>
              <w:jc w:val="right"/>
              <w:rPr>
                <w:b/>
                <w:color w:val="FFFFFF"/>
              </w:rPr>
            </w:pPr>
            <w:r>
              <w:rPr>
                <w:b/>
                <w:color w:val="FFFFFF"/>
              </w:rPr>
              <w:t>2021</w:t>
            </w:r>
          </w:p>
        </w:tc>
        <w:tc>
          <w:tcPr>
            <w:tcW w:w="1140" w:type="dxa"/>
            <w:shd w:val="clear" w:color="auto" w:fill="004D5C"/>
            <w:tcMar>
              <w:top w:w="56" w:type="dxa"/>
              <w:left w:w="56" w:type="dxa"/>
              <w:bottom w:w="56" w:type="dxa"/>
              <w:right w:w="56" w:type="dxa"/>
            </w:tcMar>
          </w:tcPr>
          <w:p w14:paraId="16FE7019" w14:textId="77777777" w:rsidR="00004184" w:rsidRDefault="002C4894">
            <w:pPr>
              <w:widowControl w:val="0"/>
              <w:pBdr>
                <w:top w:val="nil"/>
                <w:left w:val="nil"/>
                <w:bottom w:val="nil"/>
                <w:right w:val="nil"/>
                <w:between w:val="nil"/>
              </w:pBdr>
              <w:spacing w:line="240" w:lineRule="auto"/>
              <w:jc w:val="right"/>
              <w:rPr>
                <w:b/>
                <w:color w:val="FFFFFF"/>
              </w:rPr>
            </w:pPr>
            <w:r>
              <w:rPr>
                <w:b/>
                <w:color w:val="FFFFFF"/>
              </w:rPr>
              <w:t>2022</w:t>
            </w:r>
          </w:p>
        </w:tc>
      </w:tr>
      <w:tr w:rsidR="00004184" w14:paraId="7B3C8354" w14:textId="77777777">
        <w:tc>
          <w:tcPr>
            <w:tcW w:w="2805" w:type="dxa"/>
            <w:shd w:val="clear" w:color="auto" w:fill="F3F3F3"/>
            <w:tcMar>
              <w:top w:w="56" w:type="dxa"/>
              <w:left w:w="56" w:type="dxa"/>
              <w:bottom w:w="56" w:type="dxa"/>
              <w:right w:w="56" w:type="dxa"/>
            </w:tcMar>
          </w:tcPr>
          <w:p w14:paraId="58A88C2C" w14:textId="77777777" w:rsidR="00004184" w:rsidRDefault="002C4894">
            <w:pPr>
              <w:widowControl w:val="0"/>
              <w:pBdr>
                <w:top w:val="nil"/>
                <w:left w:val="nil"/>
                <w:bottom w:val="nil"/>
                <w:right w:val="nil"/>
                <w:between w:val="nil"/>
              </w:pBdr>
              <w:spacing w:line="240" w:lineRule="auto"/>
              <w:rPr>
                <w:b/>
              </w:rPr>
            </w:pPr>
            <w:r>
              <w:rPr>
                <w:b/>
              </w:rPr>
              <w:t>Aantal vragen beoordeeld door RPC of VTC</w:t>
            </w:r>
            <w:r>
              <w:rPr>
                <w:b/>
                <w:vertAlign w:val="superscript"/>
              </w:rPr>
              <w:footnoteReference w:id="12"/>
            </w:r>
          </w:p>
        </w:tc>
        <w:tc>
          <w:tcPr>
            <w:tcW w:w="1140" w:type="dxa"/>
            <w:tcMar>
              <w:top w:w="56" w:type="dxa"/>
              <w:left w:w="56" w:type="dxa"/>
              <w:bottom w:w="56" w:type="dxa"/>
              <w:right w:w="56" w:type="dxa"/>
            </w:tcMar>
          </w:tcPr>
          <w:p w14:paraId="551646C7" w14:textId="77777777" w:rsidR="00004184" w:rsidRDefault="002C4894">
            <w:pPr>
              <w:widowControl w:val="0"/>
              <w:pBdr>
                <w:top w:val="nil"/>
                <w:left w:val="nil"/>
                <w:bottom w:val="nil"/>
                <w:right w:val="nil"/>
                <w:between w:val="nil"/>
              </w:pBdr>
              <w:spacing w:line="240" w:lineRule="auto"/>
              <w:jc w:val="right"/>
            </w:pPr>
            <w:r>
              <w:t>1.745</w:t>
            </w:r>
          </w:p>
        </w:tc>
        <w:tc>
          <w:tcPr>
            <w:tcW w:w="1140" w:type="dxa"/>
            <w:tcMar>
              <w:top w:w="56" w:type="dxa"/>
              <w:left w:w="56" w:type="dxa"/>
              <w:bottom w:w="56" w:type="dxa"/>
              <w:right w:w="56" w:type="dxa"/>
            </w:tcMar>
          </w:tcPr>
          <w:p w14:paraId="52A6357B" w14:textId="77777777" w:rsidR="00004184" w:rsidRDefault="002C4894">
            <w:pPr>
              <w:widowControl w:val="0"/>
              <w:pBdr>
                <w:top w:val="nil"/>
                <w:left w:val="nil"/>
                <w:bottom w:val="nil"/>
                <w:right w:val="nil"/>
                <w:between w:val="nil"/>
              </w:pBdr>
              <w:spacing w:line="240" w:lineRule="auto"/>
              <w:jc w:val="right"/>
            </w:pPr>
            <w:r>
              <w:t>2.904</w:t>
            </w:r>
          </w:p>
        </w:tc>
        <w:tc>
          <w:tcPr>
            <w:tcW w:w="1140" w:type="dxa"/>
            <w:tcMar>
              <w:top w:w="56" w:type="dxa"/>
              <w:left w:w="56" w:type="dxa"/>
              <w:bottom w:w="56" w:type="dxa"/>
              <w:right w:w="56" w:type="dxa"/>
            </w:tcMar>
          </w:tcPr>
          <w:p w14:paraId="4D5E8CD2" w14:textId="77777777" w:rsidR="00004184" w:rsidRDefault="002C4894">
            <w:pPr>
              <w:widowControl w:val="0"/>
              <w:pBdr>
                <w:top w:val="nil"/>
                <w:left w:val="nil"/>
                <w:bottom w:val="nil"/>
                <w:right w:val="nil"/>
                <w:between w:val="nil"/>
              </w:pBdr>
              <w:spacing w:line="240" w:lineRule="auto"/>
              <w:jc w:val="right"/>
            </w:pPr>
            <w:r>
              <w:t>3.176</w:t>
            </w:r>
          </w:p>
        </w:tc>
        <w:tc>
          <w:tcPr>
            <w:tcW w:w="1140" w:type="dxa"/>
            <w:tcMar>
              <w:top w:w="56" w:type="dxa"/>
              <w:left w:w="56" w:type="dxa"/>
              <w:bottom w:w="56" w:type="dxa"/>
              <w:right w:w="56" w:type="dxa"/>
            </w:tcMar>
          </w:tcPr>
          <w:p w14:paraId="3F4D25A9" w14:textId="77777777" w:rsidR="00004184" w:rsidRDefault="002C4894">
            <w:pPr>
              <w:widowControl w:val="0"/>
              <w:pBdr>
                <w:top w:val="nil"/>
                <w:left w:val="nil"/>
                <w:bottom w:val="nil"/>
                <w:right w:val="nil"/>
                <w:between w:val="nil"/>
              </w:pBdr>
              <w:spacing w:line="240" w:lineRule="auto"/>
              <w:jc w:val="right"/>
            </w:pPr>
            <w:r>
              <w:t>2.720</w:t>
            </w:r>
          </w:p>
        </w:tc>
        <w:tc>
          <w:tcPr>
            <w:tcW w:w="1140" w:type="dxa"/>
            <w:tcMar>
              <w:top w:w="56" w:type="dxa"/>
              <w:left w:w="56" w:type="dxa"/>
              <w:bottom w:w="56" w:type="dxa"/>
              <w:right w:w="56" w:type="dxa"/>
            </w:tcMar>
          </w:tcPr>
          <w:p w14:paraId="0DAAA847" w14:textId="77777777" w:rsidR="00004184" w:rsidRDefault="002C4894">
            <w:pPr>
              <w:widowControl w:val="0"/>
              <w:pBdr>
                <w:top w:val="nil"/>
                <w:left w:val="nil"/>
                <w:bottom w:val="nil"/>
                <w:right w:val="nil"/>
                <w:between w:val="nil"/>
              </w:pBdr>
              <w:spacing w:line="240" w:lineRule="auto"/>
              <w:jc w:val="right"/>
            </w:pPr>
            <w:r>
              <w:t>3.038</w:t>
            </w:r>
          </w:p>
        </w:tc>
        <w:tc>
          <w:tcPr>
            <w:tcW w:w="1140" w:type="dxa"/>
            <w:tcMar>
              <w:top w:w="56" w:type="dxa"/>
              <w:left w:w="56" w:type="dxa"/>
              <w:bottom w:w="56" w:type="dxa"/>
              <w:right w:w="56" w:type="dxa"/>
            </w:tcMar>
          </w:tcPr>
          <w:p w14:paraId="67066423" w14:textId="77777777" w:rsidR="00004184" w:rsidRDefault="002C4894">
            <w:pPr>
              <w:widowControl w:val="0"/>
              <w:pBdr>
                <w:top w:val="nil"/>
                <w:left w:val="nil"/>
                <w:bottom w:val="nil"/>
                <w:right w:val="nil"/>
                <w:between w:val="nil"/>
              </w:pBdr>
              <w:spacing w:line="240" w:lineRule="auto"/>
              <w:jc w:val="right"/>
            </w:pPr>
            <w:r>
              <w:t>2.819</w:t>
            </w:r>
          </w:p>
        </w:tc>
      </w:tr>
    </w:tbl>
    <w:p w14:paraId="5B872DF1" w14:textId="77777777" w:rsidR="00004184" w:rsidRDefault="00004184"/>
    <w:p w14:paraId="6BFA5D46" w14:textId="77777777" w:rsidR="00004184" w:rsidRDefault="002C4894" w:rsidP="008752B2">
      <w:pPr>
        <w:pStyle w:val="Kop2"/>
      </w:pPr>
      <w:bookmarkStart w:id="101" w:name="_x5xe8siaz1vc" w:colFirst="0" w:colLast="0"/>
      <w:bookmarkEnd w:id="101"/>
      <w:r>
        <w:br w:type="page"/>
      </w:r>
    </w:p>
    <w:p w14:paraId="7ED947C1" w14:textId="77777777" w:rsidR="00004184" w:rsidRDefault="002C4894" w:rsidP="008752B2">
      <w:pPr>
        <w:pStyle w:val="Kop2"/>
        <w:rPr>
          <w:highlight w:val="white"/>
        </w:rPr>
      </w:pPr>
      <w:bookmarkStart w:id="102" w:name="_7yqmazh1i3km" w:colFirst="0" w:colLast="0"/>
      <w:bookmarkEnd w:id="102"/>
      <w:r>
        <w:lastRenderedPageBreak/>
        <w:t>5.8</w:t>
      </w:r>
      <w:r>
        <w:tab/>
      </w:r>
      <w:r>
        <w:t xml:space="preserve">Percentage beoordeeld door RPC of VTC per prioriteitengroep </w:t>
      </w:r>
    </w:p>
    <w:p w14:paraId="70A2A4BB" w14:textId="77777777" w:rsidR="00004184" w:rsidRDefault="002C4894">
      <w:pPr>
        <w:spacing w:after="200"/>
        <w:rPr>
          <w:b/>
          <w:highlight w:val="white"/>
        </w:rPr>
      </w:pPr>
      <w:r>
        <w:rPr>
          <w:b/>
          <w:highlight w:val="white"/>
        </w:rPr>
        <w:t>T</w:t>
      </w:r>
      <w:r>
        <w:rPr>
          <w:b/>
          <w:highlight w:val="white"/>
        </w:rPr>
        <w:t>abel 73: Aandeel van de reguliere aanvragen PVB die beoordeeld worden door de RPC, en later VTC, dat ingedeeld wordt in prioriteitengroep 1, 2, 3 of beoordeeld wordt als maatschappelijke noodzaa</w:t>
      </w:r>
      <w:r>
        <w:rPr>
          <w:b/>
          <w:highlight w:val="white"/>
        </w:rPr>
        <w:t>k (2017-2022)</w:t>
      </w:r>
    </w:p>
    <w:tbl>
      <w:tblPr>
        <w:tblStyle w:val="affff7"/>
        <w:tblW w:w="96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7"/>
        <w:gridCol w:w="1108"/>
        <w:gridCol w:w="1107"/>
        <w:gridCol w:w="1107"/>
        <w:gridCol w:w="1107"/>
        <w:gridCol w:w="1107"/>
        <w:gridCol w:w="1107"/>
      </w:tblGrid>
      <w:tr w:rsidR="00004184" w14:paraId="529CE452" w14:textId="77777777">
        <w:tc>
          <w:tcPr>
            <w:tcW w:w="3045" w:type="dxa"/>
            <w:shd w:val="clear" w:color="auto" w:fill="004D5C"/>
            <w:tcMar>
              <w:top w:w="56" w:type="dxa"/>
              <w:left w:w="56" w:type="dxa"/>
              <w:bottom w:w="56" w:type="dxa"/>
              <w:right w:w="56" w:type="dxa"/>
            </w:tcMar>
          </w:tcPr>
          <w:p w14:paraId="2A96903F" w14:textId="77777777" w:rsidR="00004184" w:rsidRDefault="00004184">
            <w:pPr>
              <w:widowControl w:val="0"/>
              <w:pBdr>
                <w:top w:val="nil"/>
                <w:left w:val="nil"/>
                <w:bottom w:val="nil"/>
                <w:right w:val="nil"/>
                <w:between w:val="nil"/>
              </w:pBdr>
              <w:spacing w:line="240" w:lineRule="auto"/>
              <w:rPr>
                <w:b/>
                <w:color w:val="FFFFFF"/>
              </w:rPr>
            </w:pPr>
          </w:p>
        </w:tc>
        <w:tc>
          <w:tcPr>
            <w:tcW w:w="1107" w:type="dxa"/>
            <w:shd w:val="clear" w:color="auto" w:fill="004D5C"/>
            <w:tcMar>
              <w:top w:w="56" w:type="dxa"/>
              <w:left w:w="56" w:type="dxa"/>
              <w:bottom w:w="56" w:type="dxa"/>
              <w:right w:w="56" w:type="dxa"/>
            </w:tcMar>
          </w:tcPr>
          <w:p w14:paraId="6D289388" w14:textId="77777777" w:rsidR="00004184" w:rsidRDefault="002C4894">
            <w:pPr>
              <w:widowControl w:val="0"/>
              <w:pBdr>
                <w:top w:val="nil"/>
                <w:left w:val="nil"/>
                <w:bottom w:val="nil"/>
                <w:right w:val="nil"/>
                <w:between w:val="nil"/>
              </w:pBdr>
              <w:spacing w:line="240" w:lineRule="auto"/>
              <w:jc w:val="right"/>
              <w:rPr>
                <w:b/>
                <w:color w:val="FFFFFF"/>
              </w:rPr>
            </w:pPr>
            <w:r>
              <w:rPr>
                <w:b/>
                <w:color w:val="FFFFFF"/>
              </w:rPr>
              <w:t>2017</w:t>
            </w:r>
          </w:p>
        </w:tc>
        <w:tc>
          <w:tcPr>
            <w:tcW w:w="1107" w:type="dxa"/>
            <w:shd w:val="clear" w:color="auto" w:fill="004D5C"/>
            <w:tcMar>
              <w:top w:w="56" w:type="dxa"/>
              <w:left w:w="56" w:type="dxa"/>
              <w:bottom w:w="56" w:type="dxa"/>
              <w:right w:w="56" w:type="dxa"/>
            </w:tcMar>
          </w:tcPr>
          <w:p w14:paraId="48B0AFA8" w14:textId="77777777" w:rsidR="00004184" w:rsidRDefault="002C4894">
            <w:pPr>
              <w:widowControl w:val="0"/>
              <w:pBdr>
                <w:top w:val="nil"/>
                <w:left w:val="nil"/>
                <w:bottom w:val="nil"/>
                <w:right w:val="nil"/>
                <w:between w:val="nil"/>
              </w:pBdr>
              <w:spacing w:line="240" w:lineRule="auto"/>
              <w:jc w:val="right"/>
              <w:rPr>
                <w:b/>
                <w:color w:val="FFFFFF"/>
              </w:rPr>
            </w:pPr>
            <w:r>
              <w:rPr>
                <w:b/>
                <w:color w:val="FFFFFF"/>
              </w:rPr>
              <w:t>2018</w:t>
            </w:r>
          </w:p>
        </w:tc>
        <w:tc>
          <w:tcPr>
            <w:tcW w:w="1107" w:type="dxa"/>
            <w:shd w:val="clear" w:color="auto" w:fill="004D5C"/>
            <w:tcMar>
              <w:top w:w="56" w:type="dxa"/>
              <w:left w:w="56" w:type="dxa"/>
              <w:bottom w:w="56" w:type="dxa"/>
              <w:right w:w="56" w:type="dxa"/>
            </w:tcMar>
          </w:tcPr>
          <w:p w14:paraId="3D4FA58F" w14:textId="77777777" w:rsidR="00004184" w:rsidRDefault="002C4894">
            <w:pPr>
              <w:widowControl w:val="0"/>
              <w:pBdr>
                <w:top w:val="nil"/>
                <w:left w:val="nil"/>
                <w:bottom w:val="nil"/>
                <w:right w:val="nil"/>
                <w:between w:val="nil"/>
              </w:pBdr>
              <w:spacing w:line="240" w:lineRule="auto"/>
              <w:jc w:val="right"/>
              <w:rPr>
                <w:b/>
                <w:color w:val="FFFFFF"/>
              </w:rPr>
            </w:pPr>
            <w:r>
              <w:rPr>
                <w:b/>
                <w:color w:val="FFFFFF"/>
              </w:rPr>
              <w:t>2019</w:t>
            </w:r>
          </w:p>
        </w:tc>
        <w:tc>
          <w:tcPr>
            <w:tcW w:w="1107" w:type="dxa"/>
            <w:shd w:val="clear" w:color="auto" w:fill="004D5C"/>
            <w:tcMar>
              <w:top w:w="56" w:type="dxa"/>
              <w:left w:w="56" w:type="dxa"/>
              <w:bottom w:w="56" w:type="dxa"/>
              <w:right w:w="56" w:type="dxa"/>
            </w:tcMar>
          </w:tcPr>
          <w:p w14:paraId="338F3D83" w14:textId="77777777" w:rsidR="00004184" w:rsidRDefault="002C4894">
            <w:pPr>
              <w:widowControl w:val="0"/>
              <w:pBdr>
                <w:top w:val="nil"/>
                <w:left w:val="nil"/>
                <w:bottom w:val="nil"/>
                <w:right w:val="nil"/>
                <w:between w:val="nil"/>
              </w:pBdr>
              <w:spacing w:line="240" w:lineRule="auto"/>
              <w:jc w:val="right"/>
              <w:rPr>
                <w:b/>
                <w:color w:val="FFFFFF"/>
              </w:rPr>
            </w:pPr>
            <w:r>
              <w:rPr>
                <w:b/>
                <w:color w:val="FFFFFF"/>
              </w:rPr>
              <w:t>2020</w:t>
            </w:r>
          </w:p>
        </w:tc>
        <w:tc>
          <w:tcPr>
            <w:tcW w:w="1107" w:type="dxa"/>
            <w:shd w:val="clear" w:color="auto" w:fill="004D5C"/>
            <w:tcMar>
              <w:top w:w="56" w:type="dxa"/>
              <w:left w:w="56" w:type="dxa"/>
              <w:bottom w:w="56" w:type="dxa"/>
              <w:right w:w="56" w:type="dxa"/>
            </w:tcMar>
          </w:tcPr>
          <w:p w14:paraId="193786E9" w14:textId="77777777" w:rsidR="00004184" w:rsidRDefault="002C4894">
            <w:pPr>
              <w:widowControl w:val="0"/>
              <w:pBdr>
                <w:top w:val="nil"/>
                <w:left w:val="nil"/>
                <w:bottom w:val="nil"/>
                <w:right w:val="nil"/>
                <w:between w:val="nil"/>
              </w:pBdr>
              <w:spacing w:line="240" w:lineRule="auto"/>
              <w:jc w:val="right"/>
              <w:rPr>
                <w:b/>
                <w:color w:val="FFFFFF"/>
              </w:rPr>
            </w:pPr>
            <w:r>
              <w:rPr>
                <w:b/>
                <w:color w:val="FFFFFF"/>
              </w:rPr>
              <w:t>2021</w:t>
            </w:r>
          </w:p>
        </w:tc>
        <w:tc>
          <w:tcPr>
            <w:tcW w:w="1107" w:type="dxa"/>
            <w:shd w:val="clear" w:color="auto" w:fill="004D5C"/>
            <w:tcMar>
              <w:top w:w="56" w:type="dxa"/>
              <w:left w:w="56" w:type="dxa"/>
              <w:bottom w:w="56" w:type="dxa"/>
              <w:right w:w="56" w:type="dxa"/>
            </w:tcMar>
          </w:tcPr>
          <w:p w14:paraId="023F5497" w14:textId="77777777" w:rsidR="00004184" w:rsidRDefault="002C4894">
            <w:pPr>
              <w:widowControl w:val="0"/>
              <w:pBdr>
                <w:top w:val="nil"/>
                <w:left w:val="nil"/>
                <w:bottom w:val="nil"/>
                <w:right w:val="nil"/>
                <w:between w:val="nil"/>
              </w:pBdr>
              <w:spacing w:line="240" w:lineRule="auto"/>
              <w:jc w:val="right"/>
              <w:rPr>
                <w:b/>
                <w:color w:val="FFFFFF"/>
              </w:rPr>
            </w:pPr>
            <w:r>
              <w:rPr>
                <w:b/>
                <w:color w:val="FFFFFF"/>
              </w:rPr>
              <w:t>2022</w:t>
            </w:r>
          </w:p>
        </w:tc>
      </w:tr>
      <w:tr w:rsidR="00004184" w14:paraId="14567053" w14:textId="77777777">
        <w:tc>
          <w:tcPr>
            <w:tcW w:w="3045" w:type="dxa"/>
            <w:shd w:val="clear" w:color="auto" w:fill="F3F3F3"/>
            <w:tcMar>
              <w:top w:w="56" w:type="dxa"/>
              <w:left w:w="56" w:type="dxa"/>
              <w:bottom w:w="56" w:type="dxa"/>
              <w:right w:w="56" w:type="dxa"/>
            </w:tcMar>
          </w:tcPr>
          <w:p w14:paraId="67EFF1DC" w14:textId="77777777" w:rsidR="00004184" w:rsidRDefault="002C4894">
            <w:pPr>
              <w:widowControl w:val="0"/>
              <w:pBdr>
                <w:top w:val="nil"/>
                <w:left w:val="nil"/>
                <w:bottom w:val="nil"/>
                <w:right w:val="nil"/>
                <w:between w:val="nil"/>
              </w:pBdr>
              <w:spacing w:line="240" w:lineRule="auto"/>
              <w:rPr>
                <w:b/>
              </w:rPr>
            </w:pPr>
            <w:r>
              <w:rPr>
                <w:b/>
              </w:rPr>
              <w:t>Maatschappelijke noodzaak</w:t>
            </w:r>
          </w:p>
        </w:tc>
        <w:tc>
          <w:tcPr>
            <w:tcW w:w="1107" w:type="dxa"/>
            <w:tcMar>
              <w:top w:w="56" w:type="dxa"/>
              <w:left w:w="56" w:type="dxa"/>
              <w:bottom w:w="56" w:type="dxa"/>
              <w:right w:w="56" w:type="dxa"/>
            </w:tcMar>
          </w:tcPr>
          <w:p w14:paraId="7B1E6E1E" w14:textId="77777777" w:rsidR="00004184" w:rsidRDefault="002C4894">
            <w:pPr>
              <w:widowControl w:val="0"/>
              <w:pBdr>
                <w:top w:val="nil"/>
                <w:left w:val="nil"/>
                <w:bottom w:val="nil"/>
                <w:right w:val="nil"/>
                <w:between w:val="nil"/>
              </w:pBdr>
              <w:spacing w:line="240" w:lineRule="auto"/>
              <w:jc w:val="right"/>
            </w:pPr>
            <w:r>
              <w:t xml:space="preserve"> 5%</w:t>
            </w:r>
          </w:p>
        </w:tc>
        <w:tc>
          <w:tcPr>
            <w:tcW w:w="1107" w:type="dxa"/>
            <w:tcMar>
              <w:top w:w="56" w:type="dxa"/>
              <w:left w:w="56" w:type="dxa"/>
              <w:bottom w:w="56" w:type="dxa"/>
              <w:right w:w="56" w:type="dxa"/>
            </w:tcMar>
          </w:tcPr>
          <w:p w14:paraId="59737600" w14:textId="77777777" w:rsidR="00004184" w:rsidRDefault="002C4894">
            <w:pPr>
              <w:widowControl w:val="0"/>
              <w:pBdr>
                <w:top w:val="nil"/>
                <w:left w:val="nil"/>
                <w:bottom w:val="nil"/>
                <w:right w:val="nil"/>
                <w:between w:val="nil"/>
              </w:pBdr>
              <w:spacing w:line="240" w:lineRule="auto"/>
              <w:jc w:val="right"/>
            </w:pPr>
            <w:r>
              <w:t>9%</w:t>
            </w:r>
          </w:p>
        </w:tc>
        <w:tc>
          <w:tcPr>
            <w:tcW w:w="1107" w:type="dxa"/>
            <w:tcMar>
              <w:top w:w="56" w:type="dxa"/>
              <w:left w:w="56" w:type="dxa"/>
              <w:bottom w:w="56" w:type="dxa"/>
              <w:right w:w="56" w:type="dxa"/>
            </w:tcMar>
          </w:tcPr>
          <w:p w14:paraId="3D82B6A4" w14:textId="77777777" w:rsidR="00004184" w:rsidRDefault="002C4894">
            <w:pPr>
              <w:widowControl w:val="0"/>
              <w:pBdr>
                <w:top w:val="nil"/>
                <w:left w:val="nil"/>
                <w:bottom w:val="nil"/>
                <w:right w:val="nil"/>
                <w:between w:val="nil"/>
              </w:pBdr>
              <w:spacing w:line="240" w:lineRule="auto"/>
              <w:jc w:val="right"/>
            </w:pPr>
            <w:r>
              <w:t>9%</w:t>
            </w:r>
          </w:p>
        </w:tc>
        <w:tc>
          <w:tcPr>
            <w:tcW w:w="1107" w:type="dxa"/>
            <w:tcMar>
              <w:top w:w="56" w:type="dxa"/>
              <w:left w:w="56" w:type="dxa"/>
              <w:bottom w:w="56" w:type="dxa"/>
              <w:right w:w="56" w:type="dxa"/>
            </w:tcMar>
          </w:tcPr>
          <w:p w14:paraId="5AA586D8" w14:textId="77777777" w:rsidR="00004184" w:rsidRDefault="002C4894">
            <w:pPr>
              <w:widowControl w:val="0"/>
              <w:pBdr>
                <w:top w:val="nil"/>
                <w:left w:val="nil"/>
                <w:bottom w:val="nil"/>
                <w:right w:val="nil"/>
                <w:between w:val="nil"/>
              </w:pBdr>
              <w:spacing w:line="240" w:lineRule="auto"/>
              <w:jc w:val="right"/>
            </w:pPr>
            <w:r>
              <w:t>6%</w:t>
            </w:r>
          </w:p>
        </w:tc>
        <w:tc>
          <w:tcPr>
            <w:tcW w:w="1107" w:type="dxa"/>
            <w:tcMar>
              <w:top w:w="56" w:type="dxa"/>
              <w:left w:w="56" w:type="dxa"/>
              <w:bottom w:w="56" w:type="dxa"/>
              <w:right w:w="56" w:type="dxa"/>
            </w:tcMar>
          </w:tcPr>
          <w:p w14:paraId="1B33016F" w14:textId="77777777" w:rsidR="00004184" w:rsidRDefault="002C4894">
            <w:pPr>
              <w:widowControl w:val="0"/>
              <w:pBdr>
                <w:top w:val="nil"/>
                <w:left w:val="nil"/>
                <w:bottom w:val="nil"/>
                <w:right w:val="nil"/>
                <w:between w:val="nil"/>
              </w:pBdr>
              <w:spacing w:line="240" w:lineRule="auto"/>
              <w:jc w:val="right"/>
            </w:pPr>
            <w:r>
              <w:t>5%</w:t>
            </w:r>
          </w:p>
        </w:tc>
        <w:tc>
          <w:tcPr>
            <w:tcW w:w="1107" w:type="dxa"/>
            <w:tcMar>
              <w:top w:w="56" w:type="dxa"/>
              <w:left w:w="56" w:type="dxa"/>
              <w:bottom w:w="56" w:type="dxa"/>
              <w:right w:w="56" w:type="dxa"/>
            </w:tcMar>
          </w:tcPr>
          <w:p w14:paraId="0ECAC78F" w14:textId="77777777" w:rsidR="00004184" w:rsidRDefault="002C4894">
            <w:pPr>
              <w:widowControl w:val="0"/>
              <w:spacing w:line="240" w:lineRule="auto"/>
              <w:jc w:val="right"/>
            </w:pPr>
            <w:r>
              <w:t>5%</w:t>
            </w:r>
          </w:p>
        </w:tc>
      </w:tr>
      <w:tr w:rsidR="00004184" w14:paraId="7BA49A75" w14:textId="77777777">
        <w:tc>
          <w:tcPr>
            <w:tcW w:w="3045" w:type="dxa"/>
            <w:shd w:val="clear" w:color="auto" w:fill="F3F3F3"/>
            <w:tcMar>
              <w:top w:w="56" w:type="dxa"/>
              <w:left w:w="56" w:type="dxa"/>
              <w:bottom w:w="56" w:type="dxa"/>
              <w:right w:w="56" w:type="dxa"/>
            </w:tcMar>
          </w:tcPr>
          <w:p w14:paraId="531FDC8B" w14:textId="77777777" w:rsidR="00004184" w:rsidRDefault="002C4894">
            <w:pPr>
              <w:widowControl w:val="0"/>
              <w:pBdr>
                <w:top w:val="nil"/>
                <w:left w:val="nil"/>
                <w:bottom w:val="nil"/>
                <w:right w:val="nil"/>
                <w:between w:val="nil"/>
              </w:pBdr>
              <w:spacing w:line="240" w:lineRule="auto"/>
              <w:rPr>
                <w:b/>
              </w:rPr>
            </w:pPr>
            <w:r>
              <w:rPr>
                <w:b/>
              </w:rPr>
              <w:t>Prioriteitengroep 1</w:t>
            </w:r>
          </w:p>
        </w:tc>
        <w:tc>
          <w:tcPr>
            <w:tcW w:w="1107" w:type="dxa"/>
            <w:tcMar>
              <w:top w:w="56" w:type="dxa"/>
              <w:left w:w="56" w:type="dxa"/>
              <w:bottom w:w="56" w:type="dxa"/>
              <w:right w:w="56" w:type="dxa"/>
            </w:tcMar>
          </w:tcPr>
          <w:p w14:paraId="085CA9C6" w14:textId="77777777" w:rsidR="00004184" w:rsidRDefault="002C4894">
            <w:pPr>
              <w:widowControl w:val="0"/>
              <w:pBdr>
                <w:top w:val="nil"/>
                <w:left w:val="nil"/>
                <w:bottom w:val="nil"/>
                <w:right w:val="nil"/>
                <w:between w:val="nil"/>
              </w:pBdr>
              <w:spacing w:line="240" w:lineRule="auto"/>
              <w:jc w:val="right"/>
            </w:pPr>
            <w:r>
              <w:t>26%</w:t>
            </w:r>
          </w:p>
        </w:tc>
        <w:tc>
          <w:tcPr>
            <w:tcW w:w="1107" w:type="dxa"/>
            <w:tcMar>
              <w:top w:w="56" w:type="dxa"/>
              <w:left w:w="56" w:type="dxa"/>
              <w:bottom w:w="56" w:type="dxa"/>
              <w:right w:w="56" w:type="dxa"/>
            </w:tcMar>
          </w:tcPr>
          <w:p w14:paraId="65E9CC45" w14:textId="77777777" w:rsidR="00004184" w:rsidRDefault="002C4894">
            <w:pPr>
              <w:widowControl w:val="0"/>
              <w:pBdr>
                <w:top w:val="nil"/>
                <w:left w:val="nil"/>
                <w:bottom w:val="nil"/>
                <w:right w:val="nil"/>
                <w:between w:val="nil"/>
              </w:pBdr>
              <w:spacing w:line="240" w:lineRule="auto"/>
              <w:jc w:val="right"/>
            </w:pPr>
            <w:r>
              <w:t>44%</w:t>
            </w:r>
          </w:p>
        </w:tc>
        <w:tc>
          <w:tcPr>
            <w:tcW w:w="1107" w:type="dxa"/>
            <w:tcMar>
              <w:top w:w="56" w:type="dxa"/>
              <w:left w:w="56" w:type="dxa"/>
              <w:bottom w:w="56" w:type="dxa"/>
              <w:right w:w="56" w:type="dxa"/>
            </w:tcMar>
          </w:tcPr>
          <w:p w14:paraId="554E6DDF" w14:textId="77777777" w:rsidR="00004184" w:rsidRDefault="002C4894">
            <w:pPr>
              <w:widowControl w:val="0"/>
              <w:pBdr>
                <w:top w:val="nil"/>
                <w:left w:val="nil"/>
                <w:bottom w:val="nil"/>
                <w:right w:val="nil"/>
                <w:between w:val="nil"/>
              </w:pBdr>
              <w:spacing w:line="240" w:lineRule="auto"/>
              <w:jc w:val="right"/>
            </w:pPr>
            <w:r>
              <w:t>44%</w:t>
            </w:r>
          </w:p>
        </w:tc>
        <w:tc>
          <w:tcPr>
            <w:tcW w:w="1107" w:type="dxa"/>
            <w:tcMar>
              <w:top w:w="56" w:type="dxa"/>
              <w:left w:w="56" w:type="dxa"/>
              <w:bottom w:w="56" w:type="dxa"/>
              <w:right w:w="56" w:type="dxa"/>
            </w:tcMar>
          </w:tcPr>
          <w:p w14:paraId="3CD9F90D" w14:textId="77777777" w:rsidR="00004184" w:rsidRDefault="002C4894">
            <w:pPr>
              <w:widowControl w:val="0"/>
              <w:pBdr>
                <w:top w:val="nil"/>
                <w:left w:val="nil"/>
                <w:bottom w:val="nil"/>
                <w:right w:val="nil"/>
                <w:between w:val="nil"/>
              </w:pBdr>
              <w:spacing w:line="240" w:lineRule="auto"/>
              <w:jc w:val="right"/>
            </w:pPr>
            <w:r>
              <w:t>26%</w:t>
            </w:r>
          </w:p>
        </w:tc>
        <w:tc>
          <w:tcPr>
            <w:tcW w:w="1107" w:type="dxa"/>
            <w:tcMar>
              <w:top w:w="56" w:type="dxa"/>
              <w:left w:w="56" w:type="dxa"/>
              <w:bottom w:w="56" w:type="dxa"/>
              <w:right w:w="56" w:type="dxa"/>
            </w:tcMar>
          </w:tcPr>
          <w:p w14:paraId="113436ED" w14:textId="77777777" w:rsidR="00004184" w:rsidRDefault="002C4894">
            <w:pPr>
              <w:widowControl w:val="0"/>
              <w:pBdr>
                <w:top w:val="nil"/>
                <w:left w:val="nil"/>
                <w:bottom w:val="nil"/>
                <w:right w:val="nil"/>
                <w:between w:val="nil"/>
              </w:pBdr>
              <w:spacing w:line="240" w:lineRule="auto"/>
              <w:jc w:val="right"/>
            </w:pPr>
            <w:r>
              <w:t>23%</w:t>
            </w:r>
          </w:p>
        </w:tc>
        <w:tc>
          <w:tcPr>
            <w:tcW w:w="1107" w:type="dxa"/>
            <w:tcMar>
              <w:top w:w="56" w:type="dxa"/>
              <w:left w:w="56" w:type="dxa"/>
              <w:bottom w:w="56" w:type="dxa"/>
              <w:right w:w="56" w:type="dxa"/>
            </w:tcMar>
          </w:tcPr>
          <w:p w14:paraId="1B2BD55A" w14:textId="77777777" w:rsidR="00004184" w:rsidRDefault="002C4894">
            <w:pPr>
              <w:widowControl w:val="0"/>
              <w:spacing w:line="240" w:lineRule="auto"/>
              <w:jc w:val="right"/>
            </w:pPr>
            <w:r>
              <w:t>20%</w:t>
            </w:r>
          </w:p>
        </w:tc>
      </w:tr>
      <w:tr w:rsidR="00004184" w14:paraId="69831A9C" w14:textId="77777777">
        <w:tc>
          <w:tcPr>
            <w:tcW w:w="3045" w:type="dxa"/>
            <w:shd w:val="clear" w:color="auto" w:fill="F3F3F3"/>
            <w:tcMar>
              <w:top w:w="56" w:type="dxa"/>
              <w:left w:w="56" w:type="dxa"/>
              <w:bottom w:w="56" w:type="dxa"/>
              <w:right w:w="56" w:type="dxa"/>
            </w:tcMar>
          </w:tcPr>
          <w:p w14:paraId="74C6869E" w14:textId="77777777" w:rsidR="00004184" w:rsidRDefault="002C4894">
            <w:pPr>
              <w:widowControl w:val="0"/>
              <w:pBdr>
                <w:top w:val="nil"/>
                <w:left w:val="nil"/>
                <w:bottom w:val="nil"/>
                <w:right w:val="nil"/>
                <w:between w:val="nil"/>
              </w:pBdr>
              <w:spacing w:line="240" w:lineRule="auto"/>
              <w:rPr>
                <w:b/>
              </w:rPr>
            </w:pPr>
            <w:r>
              <w:rPr>
                <w:b/>
              </w:rPr>
              <w:t>Prioriteitengroep 2</w:t>
            </w:r>
          </w:p>
        </w:tc>
        <w:tc>
          <w:tcPr>
            <w:tcW w:w="1107" w:type="dxa"/>
            <w:tcMar>
              <w:top w:w="56" w:type="dxa"/>
              <w:left w:w="56" w:type="dxa"/>
              <w:bottom w:w="56" w:type="dxa"/>
              <w:right w:w="56" w:type="dxa"/>
            </w:tcMar>
          </w:tcPr>
          <w:p w14:paraId="7F274F02" w14:textId="77777777" w:rsidR="00004184" w:rsidRDefault="002C4894">
            <w:pPr>
              <w:widowControl w:val="0"/>
              <w:pBdr>
                <w:top w:val="nil"/>
                <w:left w:val="nil"/>
                <w:bottom w:val="nil"/>
                <w:right w:val="nil"/>
                <w:between w:val="nil"/>
              </w:pBdr>
              <w:spacing w:line="240" w:lineRule="auto"/>
              <w:jc w:val="right"/>
            </w:pPr>
            <w:r>
              <w:t>43%</w:t>
            </w:r>
          </w:p>
        </w:tc>
        <w:tc>
          <w:tcPr>
            <w:tcW w:w="1107" w:type="dxa"/>
            <w:tcMar>
              <w:top w:w="56" w:type="dxa"/>
              <w:left w:w="56" w:type="dxa"/>
              <w:bottom w:w="56" w:type="dxa"/>
              <w:right w:w="56" w:type="dxa"/>
            </w:tcMar>
          </w:tcPr>
          <w:p w14:paraId="220F0A6C" w14:textId="77777777" w:rsidR="00004184" w:rsidRDefault="002C4894">
            <w:pPr>
              <w:widowControl w:val="0"/>
              <w:pBdr>
                <w:top w:val="nil"/>
                <w:left w:val="nil"/>
                <w:bottom w:val="nil"/>
                <w:right w:val="nil"/>
                <w:between w:val="nil"/>
              </w:pBdr>
              <w:spacing w:line="240" w:lineRule="auto"/>
              <w:jc w:val="right"/>
            </w:pPr>
            <w:r>
              <w:t>40%</w:t>
            </w:r>
          </w:p>
        </w:tc>
        <w:tc>
          <w:tcPr>
            <w:tcW w:w="1107" w:type="dxa"/>
            <w:tcMar>
              <w:top w:w="56" w:type="dxa"/>
              <w:left w:w="56" w:type="dxa"/>
              <w:bottom w:w="56" w:type="dxa"/>
              <w:right w:w="56" w:type="dxa"/>
            </w:tcMar>
          </w:tcPr>
          <w:p w14:paraId="360F8D1A" w14:textId="77777777" w:rsidR="00004184" w:rsidRDefault="002C4894">
            <w:pPr>
              <w:widowControl w:val="0"/>
              <w:pBdr>
                <w:top w:val="nil"/>
                <w:left w:val="nil"/>
                <w:bottom w:val="nil"/>
                <w:right w:val="nil"/>
                <w:between w:val="nil"/>
              </w:pBdr>
              <w:spacing w:line="240" w:lineRule="auto"/>
              <w:jc w:val="right"/>
            </w:pPr>
            <w:r>
              <w:t>41%</w:t>
            </w:r>
          </w:p>
        </w:tc>
        <w:tc>
          <w:tcPr>
            <w:tcW w:w="1107" w:type="dxa"/>
            <w:tcMar>
              <w:top w:w="56" w:type="dxa"/>
              <w:left w:w="56" w:type="dxa"/>
              <w:bottom w:w="56" w:type="dxa"/>
              <w:right w:w="56" w:type="dxa"/>
            </w:tcMar>
          </w:tcPr>
          <w:p w14:paraId="0DA4FD4F" w14:textId="77777777" w:rsidR="00004184" w:rsidRDefault="002C4894">
            <w:pPr>
              <w:widowControl w:val="0"/>
              <w:pBdr>
                <w:top w:val="nil"/>
                <w:left w:val="nil"/>
                <w:bottom w:val="nil"/>
                <w:right w:val="nil"/>
                <w:between w:val="nil"/>
              </w:pBdr>
              <w:spacing w:line="240" w:lineRule="auto"/>
              <w:jc w:val="right"/>
            </w:pPr>
            <w:r>
              <w:t>46%</w:t>
            </w:r>
          </w:p>
        </w:tc>
        <w:tc>
          <w:tcPr>
            <w:tcW w:w="1107" w:type="dxa"/>
            <w:tcMar>
              <w:top w:w="56" w:type="dxa"/>
              <w:left w:w="56" w:type="dxa"/>
              <w:bottom w:w="56" w:type="dxa"/>
              <w:right w:w="56" w:type="dxa"/>
            </w:tcMar>
          </w:tcPr>
          <w:p w14:paraId="0D967188" w14:textId="77777777" w:rsidR="00004184" w:rsidRDefault="002C4894">
            <w:pPr>
              <w:widowControl w:val="0"/>
              <w:pBdr>
                <w:top w:val="nil"/>
                <w:left w:val="nil"/>
                <w:bottom w:val="nil"/>
                <w:right w:val="nil"/>
                <w:between w:val="nil"/>
              </w:pBdr>
              <w:spacing w:line="240" w:lineRule="auto"/>
              <w:jc w:val="right"/>
            </w:pPr>
            <w:r>
              <w:t>54%</w:t>
            </w:r>
          </w:p>
        </w:tc>
        <w:tc>
          <w:tcPr>
            <w:tcW w:w="1107" w:type="dxa"/>
            <w:tcMar>
              <w:top w:w="56" w:type="dxa"/>
              <w:left w:w="56" w:type="dxa"/>
              <w:bottom w:w="56" w:type="dxa"/>
              <w:right w:w="56" w:type="dxa"/>
            </w:tcMar>
          </w:tcPr>
          <w:p w14:paraId="5F8E19DD" w14:textId="77777777" w:rsidR="00004184" w:rsidRDefault="002C4894">
            <w:pPr>
              <w:widowControl w:val="0"/>
              <w:spacing w:line="240" w:lineRule="auto"/>
              <w:jc w:val="right"/>
            </w:pPr>
            <w:r>
              <w:t>55%</w:t>
            </w:r>
          </w:p>
        </w:tc>
      </w:tr>
      <w:tr w:rsidR="00004184" w14:paraId="7146E95C" w14:textId="77777777">
        <w:tc>
          <w:tcPr>
            <w:tcW w:w="3045" w:type="dxa"/>
            <w:shd w:val="clear" w:color="auto" w:fill="F3F3F3"/>
            <w:tcMar>
              <w:top w:w="56" w:type="dxa"/>
              <w:left w:w="56" w:type="dxa"/>
              <w:bottom w:w="56" w:type="dxa"/>
              <w:right w:w="56" w:type="dxa"/>
            </w:tcMar>
          </w:tcPr>
          <w:p w14:paraId="65A0BF04" w14:textId="77777777" w:rsidR="00004184" w:rsidRDefault="002C4894">
            <w:pPr>
              <w:widowControl w:val="0"/>
              <w:pBdr>
                <w:top w:val="nil"/>
                <w:left w:val="nil"/>
                <w:bottom w:val="nil"/>
                <w:right w:val="nil"/>
                <w:between w:val="nil"/>
              </w:pBdr>
              <w:spacing w:line="240" w:lineRule="auto"/>
              <w:rPr>
                <w:b/>
              </w:rPr>
            </w:pPr>
            <w:r>
              <w:rPr>
                <w:b/>
              </w:rPr>
              <w:t>Prioriteitengroep 3</w:t>
            </w:r>
          </w:p>
        </w:tc>
        <w:tc>
          <w:tcPr>
            <w:tcW w:w="1107" w:type="dxa"/>
            <w:tcMar>
              <w:top w:w="56" w:type="dxa"/>
              <w:left w:w="56" w:type="dxa"/>
              <w:bottom w:w="56" w:type="dxa"/>
              <w:right w:w="56" w:type="dxa"/>
            </w:tcMar>
          </w:tcPr>
          <w:p w14:paraId="62CCEF51" w14:textId="77777777" w:rsidR="00004184" w:rsidRDefault="002C4894">
            <w:pPr>
              <w:widowControl w:val="0"/>
              <w:pBdr>
                <w:top w:val="nil"/>
                <w:left w:val="nil"/>
                <w:bottom w:val="nil"/>
                <w:right w:val="nil"/>
                <w:between w:val="nil"/>
              </w:pBdr>
              <w:spacing w:line="240" w:lineRule="auto"/>
              <w:jc w:val="right"/>
            </w:pPr>
            <w:r>
              <w:t>26%</w:t>
            </w:r>
          </w:p>
        </w:tc>
        <w:tc>
          <w:tcPr>
            <w:tcW w:w="1107" w:type="dxa"/>
            <w:tcMar>
              <w:top w:w="56" w:type="dxa"/>
              <w:left w:w="56" w:type="dxa"/>
              <w:bottom w:w="56" w:type="dxa"/>
              <w:right w:w="56" w:type="dxa"/>
            </w:tcMar>
          </w:tcPr>
          <w:p w14:paraId="6B05E1B9" w14:textId="77777777" w:rsidR="00004184" w:rsidRDefault="002C4894">
            <w:pPr>
              <w:widowControl w:val="0"/>
              <w:pBdr>
                <w:top w:val="nil"/>
                <w:left w:val="nil"/>
                <w:bottom w:val="nil"/>
                <w:right w:val="nil"/>
                <w:between w:val="nil"/>
              </w:pBdr>
              <w:spacing w:line="240" w:lineRule="auto"/>
              <w:jc w:val="right"/>
            </w:pPr>
            <w:r>
              <w:t>8%</w:t>
            </w:r>
          </w:p>
        </w:tc>
        <w:tc>
          <w:tcPr>
            <w:tcW w:w="1107" w:type="dxa"/>
            <w:tcMar>
              <w:top w:w="56" w:type="dxa"/>
              <w:left w:w="56" w:type="dxa"/>
              <w:bottom w:w="56" w:type="dxa"/>
              <w:right w:w="56" w:type="dxa"/>
            </w:tcMar>
          </w:tcPr>
          <w:p w14:paraId="5BB1543E" w14:textId="77777777" w:rsidR="00004184" w:rsidRDefault="002C4894">
            <w:pPr>
              <w:widowControl w:val="0"/>
              <w:pBdr>
                <w:top w:val="nil"/>
                <w:left w:val="nil"/>
                <w:bottom w:val="nil"/>
                <w:right w:val="nil"/>
                <w:between w:val="nil"/>
              </w:pBdr>
              <w:spacing w:line="240" w:lineRule="auto"/>
              <w:jc w:val="right"/>
            </w:pPr>
            <w:r>
              <w:t>6%</w:t>
            </w:r>
          </w:p>
        </w:tc>
        <w:tc>
          <w:tcPr>
            <w:tcW w:w="1107" w:type="dxa"/>
            <w:tcMar>
              <w:top w:w="56" w:type="dxa"/>
              <w:left w:w="56" w:type="dxa"/>
              <w:bottom w:w="56" w:type="dxa"/>
              <w:right w:w="56" w:type="dxa"/>
            </w:tcMar>
          </w:tcPr>
          <w:p w14:paraId="3CF9A6DD" w14:textId="77777777" w:rsidR="00004184" w:rsidRDefault="002C4894">
            <w:pPr>
              <w:widowControl w:val="0"/>
              <w:pBdr>
                <w:top w:val="nil"/>
                <w:left w:val="nil"/>
                <w:bottom w:val="nil"/>
                <w:right w:val="nil"/>
                <w:between w:val="nil"/>
              </w:pBdr>
              <w:spacing w:line="240" w:lineRule="auto"/>
              <w:jc w:val="right"/>
            </w:pPr>
            <w:r>
              <w:t>22%</w:t>
            </w:r>
          </w:p>
        </w:tc>
        <w:tc>
          <w:tcPr>
            <w:tcW w:w="1107" w:type="dxa"/>
            <w:tcMar>
              <w:top w:w="56" w:type="dxa"/>
              <w:left w:w="56" w:type="dxa"/>
              <w:bottom w:w="56" w:type="dxa"/>
              <w:right w:w="56" w:type="dxa"/>
            </w:tcMar>
          </w:tcPr>
          <w:p w14:paraId="50834C0B" w14:textId="77777777" w:rsidR="00004184" w:rsidRDefault="002C4894">
            <w:pPr>
              <w:widowControl w:val="0"/>
              <w:pBdr>
                <w:top w:val="nil"/>
                <w:left w:val="nil"/>
                <w:bottom w:val="nil"/>
                <w:right w:val="nil"/>
                <w:between w:val="nil"/>
              </w:pBdr>
              <w:spacing w:line="240" w:lineRule="auto"/>
              <w:jc w:val="right"/>
            </w:pPr>
            <w:r>
              <w:t>18%</w:t>
            </w:r>
          </w:p>
        </w:tc>
        <w:tc>
          <w:tcPr>
            <w:tcW w:w="1107" w:type="dxa"/>
            <w:tcMar>
              <w:top w:w="56" w:type="dxa"/>
              <w:left w:w="56" w:type="dxa"/>
              <w:bottom w:w="56" w:type="dxa"/>
              <w:right w:w="56" w:type="dxa"/>
            </w:tcMar>
          </w:tcPr>
          <w:p w14:paraId="58092114" w14:textId="77777777" w:rsidR="00004184" w:rsidRDefault="002C4894">
            <w:pPr>
              <w:widowControl w:val="0"/>
              <w:spacing w:line="240" w:lineRule="auto"/>
              <w:jc w:val="right"/>
            </w:pPr>
            <w:r>
              <w:t>20%</w:t>
            </w:r>
          </w:p>
        </w:tc>
      </w:tr>
      <w:tr w:rsidR="00004184" w14:paraId="1844F5CF" w14:textId="77777777">
        <w:tc>
          <w:tcPr>
            <w:tcW w:w="3045" w:type="dxa"/>
            <w:shd w:val="clear" w:color="auto" w:fill="D9D9D9"/>
            <w:tcMar>
              <w:top w:w="56" w:type="dxa"/>
              <w:left w:w="56" w:type="dxa"/>
              <w:bottom w:w="56" w:type="dxa"/>
              <w:right w:w="56" w:type="dxa"/>
            </w:tcMar>
          </w:tcPr>
          <w:p w14:paraId="48735A3E" w14:textId="77777777" w:rsidR="00004184" w:rsidRDefault="002C4894">
            <w:pPr>
              <w:widowControl w:val="0"/>
              <w:pBdr>
                <w:top w:val="nil"/>
                <w:left w:val="nil"/>
                <w:bottom w:val="nil"/>
                <w:right w:val="nil"/>
                <w:between w:val="nil"/>
              </w:pBdr>
              <w:spacing w:line="240" w:lineRule="auto"/>
              <w:rPr>
                <w:b/>
              </w:rPr>
            </w:pPr>
            <w:r>
              <w:rPr>
                <w:b/>
              </w:rPr>
              <w:t>Totaal</w:t>
            </w:r>
          </w:p>
        </w:tc>
        <w:tc>
          <w:tcPr>
            <w:tcW w:w="1107" w:type="dxa"/>
            <w:shd w:val="clear" w:color="auto" w:fill="D9D9D9"/>
            <w:tcMar>
              <w:top w:w="56" w:type="dxa"/>
              <w:left w:w="56" w:type="dxa"/>
              <w:bottom w:w="56" w:type="dxa"/>
              <w:right w:w="56" w:type="dxa"/>
            </w:tcMar>
          </w:tcPr>
          <w:p w14:paraId="0C59E50D" w14:textId="77777777" w:rsidR="00004184" w:rsidRDefault="002C4894">
            <w:pPr>
              <w:widowControl w:val="0"/>
              <w:pBdr>
                <w:top w:val="nil"/>
                <w:left w:val="nil"/>
                <w:bottom w:val="nil"/>
                <w:right w:val="nil"/>
                <w:between w:val="nil"/>
              </w:pBdr>
              <w:spacing w:line="240" w:lineRule="auto"/>
              <w:jc w:val="right"/>
              <w:rPr>
                <w:b/>
              </w:rPr>
            </w:pPr>
            <w:r>
              <w:rPr>
                <w:b/>
              </w:rPr>
              <w:t>100%</w:t>
            </w:r>
          </w:p>
        </w:tc>
        <w:tc>
          <w:tcPr>
            <w:tcW w:w="1107" w:type="dxa"/>
            <w:shd w:val="clear" w:color="auto" w:fill="D9D9D9"/>
            <w:tcMar>
              <w:top w:w="56" w:type="dxa"/>
              <w:left w:w="56" w:type="dxa"/>
              <w:bottom w:w="56" w:type="dxa"/>
              <w:right w:w="56" w:type="dxa"/>
            </w:tcMar>
          </w:tcPr>
          <w:p w14:paraId="6FB4E61B" w14:textId="77777777" w:rsidR="00004184" w:rsidRDefault="002C4894">
            <w:pPr>
              <w:widowControl w:val="0"/>
              <w:pBdr>
                <w:top w:val="nil"/>
                <w:left w:val="nil"/>
                <w:bottom w:val="nil"/>
                <w:right w:val="nil"/>
                <w:between w:val="nil"/>
              </w:pBdr>
              <w:spacing w:line="240" w:lineRule="auto"/>
              <w:jc w:val="right"/>
              <w:rPr>
                <w:b/>
              </w:rPr>
            </w:pPr>
            <w:r>
              <w:rPr>
                <w:b/>
              </w:rPr>
              <w:t>100%</w:t>
            </w:r>
          </w:p>
        </w:tc>
        <w:tc>
          <w:tcPr>
            <w:tcW w:w="1107" w:type="dxa"/>
            <w:shd w:val="clear" w:color="auto" w:fill="D9D9D9"/>
            <w:tcMar>
              <w:top w:w="56" w:type="dxa"/>
              <w:left w:w="56" w:type="dxa"/>
              <w:bottom w:w="56" w:type="dxa"/>
              <w:right w:w="56" w:type="dxa"/>
            </w:tcMar>
          </w:tcPr>
          <w:p w14:paraId="09EC9778" w14:textId="77777777" w:rsidR="00004184" w:rsidRDefault="002C4894">
            <w:pPr>
              <w:widowControl w:val="0"/>
              <w:pBdr>
                <w:top w:val="nil"/>
                <w:left w:val="nil"/>
                <w:bottom w:val="nil"/>
                <w:right w:val="nil"/>
                <w:between w:val="nil"/>
              </w:pBdr>
              <w:spacing w:line="240" w:lineRule="auto"/>
              <w:jc w:val="right"/>
              <w:rPr>
                <w:b/>
              </w:rPr>
            </w:pPr>
            <w:r>
              <w:rPr>
                <w:b/>
              </w:rPr>
              <w:t>100%</w:t>
            </w:r>
          </w:p>
        </w:tc>
        <w:tc>
          <w:tcPr>
            <w:tcW w:w="1107" w:type="dxa"/>
            <w:shd w:val="clear" w:color="auto" w:fill="D9D9D9"/>
            <w:tcMar>
              <w:top w:w="56" w:type="dxa"/>
              <w:left w:w="56" w:type="dxa"/>
              <w:bottom w:w="56" w:type="dxa"/>
              <w:right w:w="56" w:type="dxa"/>
            </w:tcMar>
          </w:tcPr>
          <w:p w14:paraId="547B7B3C" w14:textId="77777777" w:rsidR="00004184" w:rsidRDefault="002C4894">
            <w:pPr>
              <w:widowControl w:val="0"/>
              <w:pBdr>
                <w:top w:val="nil"/>
                <w:left w:val="nil"/>
                <w:bottom w:val="nil"/>
                <w:right w:val="nil"/>
                <w:between w:val="nil"/>
              </w:pBdr>
              <w:spacing w:line="240" w:lineRule="auto"/>
              <w:jc w:val="right"/>
              <w:rPr>
                <w:b/>
              </w:rPr>
            </w:pPr>
            <w:r>
              <w:rPr>
                <w:b/>
              </w:rPr>
              <w:t>100%</w:t>
            </w:r>
          </w:p>
        </w:tc>
        <w:tc>
          <w:tcPr>
            <w:tcW w:w="1107" w:type="dxa"/>
            <w:shd w:val="clear" w:color="auto" w:fill="D9D9D9"/>
            <w:tcMar>
              <w:top w:w="56" w:type="dxa"/>
              <w:left w:w="56" w:type="dxa"/>
              <w:bottom w:w="56" w:type="dxa"/>
              <w:right w:w="56" w:type="dxa"/>
            </w:tcMar>
          </w:tcPr>
          <w:p w14:paraId="20337FD2" w14:textId="77777777" w:rsidR="00004184" w:rsidRDefault="002C4894">
            <w:pPr>
              <w:widowControl w:val="0"/>
              <w:pBdr>
                <w:top w:val="nil"/>
                <w:left w:val="nil"/>
                <w:bottom w:val="nil"/>
                <w:right w:val="nil"/>
                <w:between w:val="nil"/>
              </w:pBdr>
              <w:spacing w:line="240" w:lineRule="auto"/>
              <w:jc w:val="right"/>
              <w:rPr>
                <w:b/>
              </w:rPr>
            </w:pPr>
            <w:r>
              <w:rPr>
                <w:b/>
              </w:rPr>
              <w:t>100%</w:t>
            </w:r>
          </w:p>
        </w:tc>
        <w:tc>
          <w:tcPr>
            <w:tcW w:w="1107" w:type="dxa"/>
            <w:shd w:val="clear" w:color="auto" w:fill="D9D9D9"/>
            <w:tcMar>
              <w:top w:w="56" w:type="dxa"/>
              <w:left w:w="56" w:type="dxa"/>
              <w:bottom w:w="56" w:type="dxa"/>
              <w:right w:w="56" w:type="dxa"/>
            </w:tcMar>
          </w:tcPr>
          <w:p w14:paraId="72BB58A7" w14:textId="77777777" w:rsidR="00004184" w:rsidRDefault="002C4894">
            <w:pPr>
              <w:widowControl w:val="0"/>
              <w:spacing w:line="240" w:lineRule="auto"/>
              <w:jc w:val="right"/>
              <w:rPr>
                <w:b/>
              </w:rPr>
            </w:pPr>
            <w:r>
              <w:rPr>
                <w:b/>
              </w:rPr>
              <w:t>100%</w:t>
            </w:r>
          </w:p>
        </w:tc>
      </w:tr>
    </w:tbl>
    <w:p w14:paraId="2896B27C" w14:textId="77777777" w:rsidR="00004184" w:rsidRDefault="002C4894" w:rsidP="008752B2">
      <w:pPr>
        <w:pStyle w:val="Kop2"/>
      </w:pPr>
      <w:bookmarkStart w:id="103" w:name="_1tyk5682jm6s" w:colFirst="0" w:colLast="0"/>
      <w:bookmarkEnd w:id="103"/>
      <w:r>
        <w:t>5.9</w:t>
      </w:r>
      <w:r>
        <w:tab/>
        <w:t>Aantal wachtenden PAB op 31 december</w:t>
      </w:r>
    </w:p>
    <w:p w14:paraId="3849FFF0" w14:textId="77777777" w:rsidR="00004184" w:rsidRDefault="002C4894">
      <w:pPr>
        <w:spacing w:after="200"/>
        <w:rPr>
          <w:b/>
          <w:color w:val="30799B"/>
          <w:sz w:val="34"/>
          <w:szCs w:val="34"/>
        </w:rPr>
      </w:pPr>
      <w:r>
        <w:rPr>
          <w:b/>
          <w:highlight w:val="white"/>
        </w:rPr>
        <w:t>T</w:t>
      </w:r>
      <w:r>
        <w:rPr>
          <w:b/>
          <w:highlight w:val="white"/>
        </w:rPr>
        <w:t>abel 74: Aantal wachtenden PAB per jaar (op 31 december)</w:t>
      </w:r>
    </w:p>
    <w:tbl>
      <w:tblPr>
        <w:tblStyle w:val="affff8"/>
        <w:tblW w:w="96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2"/>
        <w:gridCol w:w="1103"/>
        <w:gridCol w:w="1102"/>
        <w:gridCol w:w="1102"/>
        <w:gridCol w:w="1102"/>
        <w:gridCol w:w="1102"/>
        <w:gridCol w:w="1102"/>
      </w:tblGrid>
      <w:tr w:rsidR="00004184" w14:paraId="4CB80882" w14:textId="77777777">
        <w:tc>
          <w:tcPr>
            <w:tcW w:w="3030" w:type="dxa"/>
            <w:shd w:val="clear" w:color="auto" w:fill="004D5C"/>
            <w:tcMar>
              <w:top w:w="56" w:type="dxa"/>
              <w:left w:w="56" w:type="dxa"/>
              <w:bottom w:w="56" w:type="dxa"/>
              <w:right w:w="56" w:type="dxa"/>
            </w:tcMar>
          </w:tcPr>
          <w:p w14:paraId="09EC5935" w14:textId="77777777" w:rsidR="00004184" w:rsidRDefault="00004184">
            <w:pPr>
              <w:widowControl w:val="0"/>
              <w:spacing w:line="240" w:lineRule="auto"/>
              <w:rPr>
                <w:b/>
                <w:color w:val="FFFFFF"/>
              </w:rPr>
            </w:pPr>
          </w:p>
        </w:tc>
        <w:tc>
          <w:tcPr>
            <w:tcW w:w="1102" w:type="dxa"/>
            <w:shd w:val="clear" w:color="auto" w:fill="004D5C"/>
            <w:tcMar>
              <w:top w:w="56" w:type="dxa"/>
              <w:left w:w="56" w:type="dxa"/>
              <w:bottom w:w="56" w:type="dxa"/>
              <w:right w:w="56" w:type="dxa"/>
            </w:tcMar>
          </w:tcPr>
          <w:p w14:paraId="4B26F083" w14:textId="77777777" w:rsidR="00004184" w:rsidRDefault="002C4894">
            <w:pPr>
              <w:widowControl w:val="0"/>
              <w:spacing w:line="240" w:lineRule="auto"/>
              <w:jc w:val="right"/>
              <w:rPr>
                <w:b/>
                <w:color w:val="FFFFFF"/>
              </w:rPr>
            </w:pPr>
            <w:r>
              <w:rPr>
                <w:b/>
                <w:color w:val="FFFFFF"/>
              </w:rPr>
              <w:t>2017</w:t>
            </w:r>
          </w:p>
        </w:tc>
        <w:tc>
          <w:tcPr>
            <w:tcW w:w="1102" w:type="dxa"/>
            <w:shd w:val="clear" w:color="auto" w:fill="004D5C"/>
            <w:tcMar>
              <w:top w:w="56" w:type="dxa"/>
              <w:left w:w="56" w:type="dxa"/>
              <w:bottom w:w="56" w:type="dxa"/>
              <w:right w:w="56" w:type="dxa"/>
            </w:tcMar>
          </w:tcPr>
          <w:p w14:paraId="2FE5BC84" w14:textId="77777777" w:rsidR="00004184" w:rsidRDefault="002C4894">
            <w:pPr>
              <w:widowControl w:val="0"/>
              <w:spacing w:line="240" w:lineRule="auto"/>
              <w:jc w:val="right"/>
              <w:rPr>
                <w:b/>
                <w:color w:val="FFFFFF"/>
              </w:rPr>
            </w:pPr>
            <w:r>
              <w:rPr>
                <w:b/>
                <w:color w:val="FFFFFF"/>
              </w:rPr>
              <w:t>2018</w:t>
            </w:r>
          </w:p>
        </w:tc>
        <w:tc>
          <w:tcPr>
            <w:tcW w:w="1102" w:type="dxa"/>
            <w:shd w:val="clear" w:color="auto" w:fill="004D5C"/>
            <w:tcMar>
              <w:top w:w="56" w:type="dxa"/>
              <w:left w:w="56" w:type="dxa"/>
              <w:bottom w:w="56" w:type="dxa"/>
              <w:right w:w="56" w:type="dxa"/>
            </w:tcMar>
          </w:tcPr>
          <w:p w14:paraId="1B7DCF26" w14:textId="77777777" w:rsidR="00004184" w:rsidRDefault="002C4894">
            <w:pPr>
              <w:widowControl w:val="0"/>
              <w:spacing w:line="240" w:lineRule="auto"/>
              <w:jc w:val="right"/>
              <w:rPr>
                <w:b/>
                <w:color w:val="FFFFFF"/>
              </w:rPr>
            </w:pPr>
            <w:r>
              <w:rPr>
                <w:b/>
                <w:color w:val="FFFFFF"/>
              </w:rPr>
              <w:t>2019</w:t>
            </w:r>
          </w:p>
        </w:tc>
        <w:tc>
          <w:tcPr>
            <w:tcW w:w="1102" w:type="dxa"/>
            <w:shd w:val="clear" w:color="auto" w:fill="004D5C"/>
            <w:tcMar>
              <w:top w:w="56" w:type="dxa"/>
              <w:left w:w="56" w:type="dxa"/>
              <w:bottom w:w="56" w:type="dxa"/>
              <w:right w:w="56" w:type="dxa"/>
            </w:tcMar>
          </w:tcPr>
          <w:p w14:paraId="4480AB50" w14:textId="77777777" w:rsidR="00004184" w:rsidRDefault="002C4894">
            <w:pPr>
              <w:widowControl w:val="0"/>
              <w:spacing w:line="240" w:lineRule="auto"/>
              <w:jc w:val="right"/>
              <w:rPr>
                <w:b/>
                <w:color w:val="FFFFFF"/>
              </w:rPr>
            </w:pPr>
            <w:r>
              <w:rPr>
                <w:b/>
                <w:color w:val="FFFFFF"/>
              </w:rPr>
              <w:t>2020</w:t>
            </w:r>
          </w:p>
        </w:tc>
        <w:tc>
          <w:tcPr>
            <w:tcW w:w="1102" w:type="dxa"/>
            <w:shd w:val="clear" w:color="auto" w:fill="004D5C"/>
            <w:tcMar>
              <w:top w:w="56" w:type="dxa"/>
              <w:left w:w="56" w:type="dxa"/>
              <w:bottom w:w="56" w:type="dxa"/>
              <w:right w:w="56" w:type="dxa"/>
            </w:tcMar>
          </w:tcPr>
          <w:p w14:paraId="1738F2FB" w14:textId="77777777" w:rsidR="00004184" w:rsidRDefault="002C4894">
            <w:pPr>
              <w:widowControl w:val="0"/>
              <w:spacing w:line="240" w:lineRule="auto"/>
              <w:jc w:val="right"/>
              <w:rPr>
                <w:b/>
                <w:color w:val="FFFFFF"/>
              </w:rPr>
            </w:pPr>
            <w:r>
              <w:rPr>
                <w:b/>
                <w:color w:val="FFFFFF"/>
              </w:rPr>
              <w:t>2021</w:t>
            </w:r>
          </w:p>
        </w:tc>
        <w:tc>
          <w:tcPr>
            <w:tcW w:w="1102" w:type="dxa"/>
            <w:shd w:val="clear" w:color="auto" w:fill="004D5C"/>
            <w:tcMar>
              <w:top w:w="56" w:type="dxa"/>
              <w:left w:w="56" w:type="dxa"/>
              <w:bottom w:w="56" w:type="dxa"/>
              <w:right w:w="56" w:type="dxa"/>
            </w:tcMar>
          </w:tcPr>
          <w:p w14:paraId="7ECE55A1" w14:textId="77777777" w:rsidR="00004184" w:rsidRDefault="002C4894">
            <w:pPr>
              <w:widowControl w:val="0"/>
              <w:spacing w:line="240" w:lineRule="auto"/>
              <w:jc w:val="right"/>
              <w:rPr>
                <w:b/>
                <w:color w:val="FFFFFF"/>
              </w:rPr>
            </w:pPr>
            <w:r>
              <w:rPr>
                <w:b/>
                <w:color w:val="FFFFFF"/>
              </w:rPr>
              <w:t>2022</w:t>
            </w:r>
          </w:p>
        </w:tc>
      </w:tr>
      <w:tr w:rsidR="00004184" w14:paraId="33DF3631" w14:textId="77777777">
        <w:tc>
          <w:tcPr>
            <w:tcW w:w="3030" w:type="dxa"/>
            <w:shd w:val="clear" w:color="auto" w:fill="F3F3F3"/>
            <w:tcMar>
              <w:top w:w="56" w:type="dxa"/>
              <w:left w:w="56" w:type="dxa"/>
              <w:bottom w:w="56" w:type="dxa"/>
              <w:right w:w="56" w:type="dxa"/>
            </w:tcMar>
          </w:tcPr>
          <w:p w14:paraId="4B2B495A" w14:textId="77777777" w:rsidR="00004184" w:rsidRDefault="002C4894">
            <w:pPr>
              <w:widowControl w:val="0"/>
              <w:spacing w:line="240" w:lineRule="auto"/>
              <w:rPr>
                <w:b/>
              </w:rPr>
            </w:pPr>
            <w:r>
              <w:rPr>
                <w:b/>
              </w:rPr>
              <w:t>Aantal vragen PAB per jaar</w:t>
            </w:r>
          </w:p>
        </w:tc>
        <w:tc>
          <w:tcPr>
            <w:tcW w:w="1102" w:type="dxa"/>
            <w:tcMar>
              <w:top w:w="56" w:type="dxa"/>
              <w:left w:w="56" w:type="dxa"/>
              <w:bottom w:w="56" w:type="dxa"/>
              <w:right w:w="56" w:type="dxa"/>
            </w:tcMar>
          </w:tcPr>
          <w:p w14:paraId="56A9F1A3" w14:textId="77777777" w:rsidR="00004184" w:rsidRDefault="002C4894">
            <w:pPr>
              <w:widowControl w:val="0"/>
              <w:spacing w:line="240" w:lineRule="auto"/>
              <w:jc w:val="right"/>
            </w:pPr>
            <w:r>
              <w:t>1.533</w:t>
            </w:r>
          </w:p>
        </w:tc>
        <w:tc>
          <w:tcPr>
            <w:tcW w:w="1102" w:type="dxa"/>
            <w:tcMar>
              <w:top w:w="56" w:type="dxa"/>
              <w:left w:w="56" w:type="dxa"/>
              <w:bottom w:w="56" w:type="dxa"/>
              <w:right w:w="56" w:type="dxa"/>
            </w:tcMar>
          </w:tcPr>
          <w:p w14:paraId="50A7E24A" w14:textId="77777777" w:rsidR="00004184" w:rsidRDefault="002C4894">
            <w:pPr>
              <w:widowControl w:val="0"/>
              <w:spacing w:line="240" w:lineRule="auto"/>
              <w:jc w:val="right"/>
            </w:pPr>
            <w:r>
              <w:t>1.688</w:t>
            </w:r>
          </w:p>
        </w:tc>
        <w:tc>
          <w:tcPr>
            <w:tcW w:w="1102" w:type="dxa"/>
            <w:tcMar>
              <w:top w:w="56" w:type="dxa"/>
              <w:left w:w="56" w:type="dxa"/>
              <w:bottom w:w="56" w:type="dxa"/>
              <w:right w:w="56" w:type="dxa"/>
            </w:tcMar>
          </w:tcPr>
          <w:p w14:paraId="53A1162F" w14:textId="77777777" w:rsidR="00004184" w:rsidRDefault="002C4894">
            <w:pPr>
              <w:widowControl w:val="0"/>
              <w:spacing w:line="240" w:lineRule="auto"/>
              <w:jc w:val="right"/>
            </w:pPr>
            <w:r>
              <w:t>1.769</w:t>
            </w:r>
          </w:p>
        </w:tc>
        <w:tc>
          <w:tcPr>
            <w:tcW w:w="1102" w:type="dxa"/>
            <w:tcMar>
              <w:top w:w="56" w:type="dxa"/>
              <w:left w:w="56" w:type="dxa"/>
              <w:bottom w:w="56" w:type="dxa"/>
              <w:right w:w="56" w:type="dxa"/>
            </w:tcMar>
          </w:tcPr>
          <w:p w14:paraId="65DCF917" w14:textId="77777777" w:rsidR="00004184" w:rsidRDefault="002C4894">
            <w:pPr>
              <w:widowControl w:val="0"/>
              <w:spacing w:line="240" w:lineRule="auto"/>
              <w:jc w:val="right"/>
            </w:pPr>
            <w:r>
              <w:t>1.750</w:t>
            </w:r>
          </w:p>
        </w:tc>
        <w:tc>
          <w:tcPr>
            <w:tcW w:w="1102" w:type="dxa"/>
            <w:tcMar>
              <w:top w:w="56" w:type="dxa"/>
              <w:left w:w="56" w:type="dxa"/>
              <w:bottom w:w="56" w:type="dxa"/>
              <w:right w:w="56" w:type="dxa"/>
            </w:tcMar>
          </w:tcPr>
          <w:p w14:paraId="694CD666" w14:textId="77777777" w:rsidR="00004184" w:rsidRDefault="002C4894">
            <w:pPr>
              <w:widowControl w:val="0"/>
              <w:spacing w:line="240" w:lineRule="auto"/>
              <w:jc w:val="right"/>
            </w:pPr>
            <w:r>
              <w:t>1.579</w:t>
            </w:r>
          </w:p>
        </w:tc>
        <w:tc>
          <w:tcPr>
            <w:tcW w:w="1102" w:type="dxa"/>
            <w:tcMar>
              <w:top w:w="56" w:type="dxa"/>
              <w:left w:w="56" w:type="dxa"/>
              <w:bottom w:w="56" w:type="dxa"/>
              <w:right w:w="56" w:type="dxa"/>
            </w:tcMar>
          </w:tcPr>
          <w:p w14:paraId="43C9E83D" w14:textId="77777777" w:rsidR="00004184" w:rsidRDefault="002C4894">
            <w:pPr>
              <w:widowControl w:val="0"/>
              <w:spacing w:line="240" w:lineRule="auto"/>
              <w:jc w:val="right"/>
            </w:pPr>
            <w:r>
              <w:t>1.478</w:t>
            </w:r>
          </w:p>
        </w:tc>
      </w:tr>
    </w:tbl>
    <w:p w14:paraId="152EBAF6" w14:textId="77777777" w:rsidR="00004184" w:rsidRDefault="002C4894" w:rsidP="008752B2">
      <w:pPr>
        <w:pStyle w:val="Kop2"/>
      </w:pPr>
      <w:bookmarkStart w:id="104" w:name="_8gf8kyd6x4fq" w:colFirst="0" w:colLast="0"/>
      <w:bookmarkEnd w:id="104"/>
      <w:r>
        <w:t>5.10</w:t>
      </w:r>
      <w:r>
        <w:tab/>
        <w:t xml:space="preserve">Aantal wachtenden MFC </w:t>
      </w:r>
      <w:r>
        <w:t>op 31 december</w:t>
      </w:r>
    </w:p>
    <w:p w14:paraId="3CC73BF2" w14:textId="77777777" w:rsidR="00004184" w:rsidRDefault="002C4894">
      <w:pPr>
        <w:spacing w:after="200"/>
        <w:rPr>
          <w:highlight w:val="white"/>
        </w:rPr>
      </w:pPr>
      <w:r>
        <w:rPr>
          <w:b/>
          <w:highlight w:val="white"/>
        </w:rPr>
        <w:t>T</w:t>
      </w:r>
      <w:r>
        <w:rPr>
          <w:b/>
          <w:highlight w:val="white"/>
        </w:rPr>
        <w:t>abel 75: Aantal wachtenden MFC per jaar (op 31 december)</w:t>
      </w:r>
    </w:p>
    <w:tbl>
      <w:tblPr>
        <w:tblStyle w:val="affff9"/>
        <w:tblW w:w="97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7"/>
        <w:gridCol w:w="1123"/>
        <w:gridCol w:w="1122"/>
        <w:gridCol w:w="1122"/>
        <w:gridCol w:w="1122"/>
        <w:gridCol w:w="1122"/>
        <w:gridCol w:w="1122"/>
      </w:tblGrid>
      <w:tr w:rsidR="00004184" w14:paraId="5356A48A" w14:textId="77777777">
        <w:tc>
          <w:tcPr>
            <w:tcW w:w="2985" w:type="dxa"/>
            <w:shd w:val="clear" w:color="auto" w:fill="004D5C"/>
            <w:tcMar>
              <w:top w:w="56" w:type="dxa"/>
              <w:left w:w="56" w:type="dxa"/>
              <w:bottom w:w="56" w:type="dxa"/>
              <w:right w:w="56" w:type="dxa"/>
            </w:tcMar>
          </w:tcPr>
          <w:p w14:paraId="42537ED1" w14:textId="77777777" w:rsidR="00004184" w:rsidRDefault="00004184">
            <w:pPr>
              <w:widowControl w:val="0"/>
              <w:spacing w:line="240" w:lineRule="auto"/>
              <w:rPr>
                <w:b/>
                <w:color w:val="FFFFFF"/>
              </w:rPr>
            </w:pPr>
          </w:p>
        </w:tc>
        <w:tc>
          <w:tcPr>
            <w:tcW w:w="1122" w:type="dxa"/>
            <w:shd w:val="clear" w:color="auto" w:fill="004D5C"/>
            <w:tcMar>
              <w:top w:w="56" w:type="dxa"/>
              <w:left w:w="56" w:type="dxa"/>
              <w:bottom w:w="56" w:type="dxa"/>
              <w:right w:w="56" w:type="dxa"/>
            </w:tcMar>
          </w:tcPr>
          <w:p w14:paraId="1834F1D8" w14:textId="77777777" w:rsidR="00004184" w:rsidRDefault="002C4894">
            <w:pPr>
              <w:widowControl w:val="0"/>
              <w:spacing w:line="240" w:lineRule="auto"/>
              <w:jc w:val="right"/>
              <w:rPr>
                <w:b/>
                <w:color w:val="FFFFFF"/>
              </w:rPr>
            </w:pPr>
            <w:r>
              <w:rPr>
                <w:b/>
                <w:color w:val="FFFFFF"/>
              </w:rPr>
              <w:t>2017</w:t>
            </w:r>
          </w:p>
        </w:tc>
        <w:tc>
          <w:tcPr>
            <w:tcW w:w="1122" w:type="dxa"/>
            <w:shd w:val="clear" w:color="auto" w:fill="004D5C"/>
            <w:tcMar>
              <w:top w:w="56" w:type="dxa"/>
              <w:left w:w="56" w:type="dxa"/>
              <w:bottom w:w="56" w:type="dxa"/>
              <w:right w:w="56" w:type="dxa"/>
            </w:tcMar>
          </w:tcPr>
          <w:p w14:paraId="422E9DBF" w14:textId="77777777" w:rsidR="00004184" w:rsidRDefault="002C4894">
            <w:pPr>
              <w:widowControl w:val="0"/>
              <w:spacing w:line="240" w:lineRule="auto"/>
              <w:jc w:val="right"/>
              <w:rPr>
                <w:b/>
                <w:color w:val="FFFFFF"/>
              </w:rPr>
            </w:pPr>
            <w:r>
              <w:rPr>
                <w:b/>
                <w:color w:val="FFFFFF"/>
              </w:rPr>
              <w:t>2018</w:t>
            </w:r>
          </w:p>
        </w:tc>
        <w:tc>
          <w:tcPr>
            <w:tcW w:w="1122" w:type="dxa"/>
            <w:shd w:val="clear" w:color="auto" w:fill="004D5C"/>
            <w:tcMar>
              <w:top w:w="56" w:type="dxa"/>
              <w:left w:w="56" w:type="dxa"/>
              <w:bottom w:w="56" w:type="dxa"/>
              <w:right w:w="56" w:type="dxa"/>
            </w:tcMar>
          </w:tcPr>
          <w:p w14:paraId="11667DA9" w14:textId="77777777" w:rsidR="00004184" w:rsidRDefault="002C4894">
            <w:pPr>
              <w:widowControl w:val="0"/>
              <w:spacing w:line="240" w:lineRule="auto"/>
              <w:jc w:val="right"/>
              <w:rPr>
                <w:b/>
                <w:color w:val="FFFFFF"/>
              </w:rPr>
            </w:pPr>
            <w:r>
              <w:rPr>
                <w:b/>
                <w:color w:val="FFFFFF"/>
              </w:rPr>
              <w:t>2019</w:t>
            </w:r>
          </w:p>
        </w:tc>
        <w:tc>
          <w:tcPr>
            <w:tcW w:w="1122" w:type="dxa"/>
            <w:shd w:val="clear" w:color="auto" w:fill="004D5C"/>
            <w:tcMar>
              <w:top w:w="56" w:type="dxa"/>
              <w:left w:w="56" w:type="dxa"/>
              <w:bottom w:w="56" w:type="dxa"/>
              <w:right w:w="56" w:type="dxa"/>
            </w:tcMar>
          </w:tcPr>
          <w:p w14:paraId="23EF64A2" w14:textId="77777777" w:rsidR="00004184" w:rsidRDefault="002C4894">
            <w:pPr>
              <w:widowControl w:val="0"/>
              <w:spacing w:line="240" w:lineRule="auto"/>
              <w:jc w:val="right"/>
              <w:rPr>
                <w:b/>
                <w:color w:val="FFFFFF"/>
              </w:rPr>
            </w:pPr>
            <w:r>
              <w:rPr>
                <w:b/>
                <w:color w:val="FFFFFF"/>
              </w:rPr>
              <w:t>2020</w:t>
            </w:r>
          </w:p>
        </w:tc>
        <w:tc>
          <w:tcPr>
            <w:tcW w:w="1122" w:type="dxa"/>
            <w:shd w:val="clear" w:color="auto" w:fill="004D5C"/>
            <w:tcMar>
              <w:top w:w="56" w:type="dxa"/>
              <w:left w:w="56" w:type="dxa"/>
              <w:bottom w:w="56" w:type="dxa"/>
              <w:right w:w="56" w:type="dxa"/>
            </w:tcMar>
          </w:tcPr>
          <w:p w14:paraId="31F46315" w14:textId="77777777" w:rsidR="00004184" w:rsidRDefault="002C4894">
            <w:pPr>
              <w:widowControl w:val="0"/>
              <w:spacing w:line="240" w:lineRule="auto"/>
              <w:jc w:val="right"/>
              <w:rPr>
                <w:b/>
                <w:color w:val="FFFFFF"/>
              </w:rPr>
            </w:pPr>
            <w:r>
              <w:rPr>
                <w:b/>
                <w:color w:val="FFFFFF"/>
              </w:rPr>
              <w:t>2021</w:t>
            </w:r>
          </w:p>
        </w:tc>
        <w:tc>
          <w:tcPr>
            <w:tcW w:w="1122" w:type="dxa"/>
            <w:shd w:val="clear" w:color="auto" w:fill="004D5C"/>
            <w:tcMar>
              <w:top w:w="56" w:type="dxa"/>
              <w:left w:w="56" w:type="dxa"/>
              <w:bottom w:w="56" w:type="dxa"/>
              <w:right w:w="56" w:type="dxa"/>
            </w:tcMar>
          </w:tcPr>
          <w:p w14:paraId="0789FA5E" w14:textId="77777777" w:rsidR="00004184" w:rsidRDefault="002C4894">
            <w:pPr>
              <w:widowControl w:val="0"/>
              <w:spacing w:line="240" w:lineRule="auto"/>
              <w:jc w:val="right"/>
              <w:rPr>
                <w:b/>
                <w:color w:val="FFFFFF"/>
              </w:rPr>
            </w:pPr>
            <w:r>
              <w:rPr>
                <w:b/>
                <w:color w:val="FFFFFF"/>
              </w:rPr>
              <w:t>2022</w:t>
            </w:r>
          </w:p>
        </w:tc>
      </w:tr>
      <w:tr w:rsidR="00004184" w14:paraId="3F391666" w14:textId="77777777">
        <w:tc>
          <w:tcPr>
            <w:tcW w:w="2985" w:type="dxa"/>
            <w:shd w:val="clear" w:color="auto" w:fill="F3F3F3"/>
            <w:tcMar>
              <w:top w:w="56" w:type="dxa"/>
              <w:left w:w="56" w:type="dxa"/>
              <w:bottom w:w="56" w:type="dxa"/>
              <w:right w:w="56" w:type="dxa"/>
            </w:tcMar>
          </w:tcPr>
          <w:p w14:paraId="3DF32B68" w14:textId="77777777" w:rsidR="00004184" w:rsidRDefault="002C4894">
            <w:pPr>
              <w:widowControl w:val="0"/>
              <w:spacing w:line="240" w:lineRule="auto"/>
              <w:rPr>
                <w:b/>
              </w:rPr>
            </w:pPr>
            <w:r>
              <w:rPr>
                <w:b/>
              </w:rPr>
              <w:t>Aantal vragen MFC per jaar</w:t>
            </w:r>
          </w:p>
        </w:tc>
        <w:tc>
          <w:tcPr>
            <w:tcW w:w="1122" w:type="dxa"/>
            <w:tcMar>
              <w:top w:w="56" w:type="dxa"/>
              <w:left w:w="56" w:type="dxa"/>
              <w:bottom w:w="56" w:type="dxa"/>
              <w:right w:w="56" w:type="dxa"/>
            </w:tcMar>
          </w:tcPr>
          <w:p w14:paraId="34D5167D" w14:textId="77777777" w:rsidR="00004184" w:rsidRDefault="002C4894">
            <w:pPr>
              <w:widowControl w:val="0"/>
              <w:spacing w:line="240" w:lineRule="auto"/>
              <w:jc w:val="right"/>
            </w:pPr>
            <w:r>
              <w:t>±2.400</w:t>
            </w:r>
          </w:p>
        </w:tc>
        <w:tc>
          <w:tcPr>
            <w:tcW w:w="1122" w:type="dxa"/>
            <w:tcMar>
              <w:top w:w="56" w:type="dxa"/>
              <w:left w:w="56" w:type="dxa"/>
              <w:bottom w:w="56" w:type="dxa"/>
              <w:right w:w="56" w:type="dxa"/>
            </w:tcMar>
          </w:tcPr>
          <w:p w14:paraId="6DCC8DDA" w14:textId="77777777" w:rsidR="00004184" w:rsidRDefault="002C4894">
            <w:pPr>
              <w:widowControl w:val="0"/>
              <w:spacing w:line="240" w:lineRule="auto"/>
              <w:jc w:val="right"/>
            </w:pPr>
            <w:r>
              <w:t>±2.500</w:t>
            </w:r>
          </w:p>
        </w:tc>
        <w:tc>
          <w:tcPr>
            <w:tcW w:w="1122" w:type="dxa"/>
            <w:tcMar>
              <w:top w:w="56" w:type="dxa"/>
              <w:left w:w="56" w:type="dxa"/>
              <w:bottom w:w="56" w:type="dxa"/>
              <w:right w:w="56" w:type="dxa"/>
            </w:tcMar>
          </w:tcPr>
          <w:p w14:paraId="5B6AD93B" w14:textId="77777777" w:rsidR="00004184" w:rsidRDefault="002C4894">
            <w:pPr>
              <w:widowControl w:val="0"/>
              <w:spacing w:line="240" w:lineRule="auto"/>
              <w:jc w:val="right"/>
            </w:pPr>
            <w:r>
              <w:t>2.235</w:t>
            </w:r>
          </w:p>
        </w:tc>
        <w:tc>
          <w:tcPr>
            <w:tcW w:w="1122" w:type="dxa"/>
            <w:tcMar>
              <w:top w:w="56" w:type="dxa"/>
              <w:left w:w="56" w:type="dxa"/>
              <w:bottom w:w="56" w:type="dxa"/>
              <w:right w:w="56" w:type="dxa"/>
            </w:tcMar>
          </w:tcPr>
          <w:p w14:paraId="2D1CA226" w14:textId="77777777" w:rsidR="00004184" w:rsidRDefault="002C4894">
            <w:pPr>
              <w:widowControl w:val="0"/>
              <w:spacing w:line="240" w:lineRule="auto"/>
              <w:jc w:val="right"/>
            </w:pPr>
            <w:r>
              <w:t>2.145</w:t>
            </w:r>
          </w:p>
        </w:tc>
        <w:tc>
          <w:tcPr>
            <w:tcW w:w="1122" w:type="dxa"/>
            <w:tcMar>
              <w:top w:w="56" w:type="dxa"/>
              <w:left w:w="56" w:type="dxa"/>
              <w:bottom w:w="56" w:type="dxa"/>
              <w:right w:w="56" w:type="dxa"/>
            </w:tcMar>
          </w:tcPr>
          <w:p w14:paraId="3E854CFE" w14:textId="77777777" w:rsidR="00004184" w:rsidRDefault="002C4894">
            <w:pPr>
              <w:widowControl w:val="0"/>
              <w:spacing w:line="240" w:lineRule="auto"/>
              <w:jc w:val="right"/>
            </w:pPr>
            <w:r>
              <w:t>2.611</w:t>
            </w:r>
          </w:p>
        </w:tc>
        <w:tc>
          <w:tcPr>
            <w:tcW w:w="1122" w:type="dxa"/>
            <w:tcMar>
              <w:top w:w="56" w:type="dxa"/>
              <w:left w:w="56" w:type="dxa"/>
              <w:bottom w:w="56" w:type="dxa"/>
              <w:right w:w="56" w:type="dxa"/>
            </w:tcMar>
          </w:tcPr>
          <w:p w14:paraId="1AE7872A" w14:textId="77777777" w:rsidR="00004184" w:rsidRDefault="002C4894">
            <w:pPr>
              <w:widowControl w:val="0"/>
              <w:spacing w:line="240" w:lineRule="auto"/>
              <w:jc w:val="right"/>
            </w:pPr>
            <w:r>
              <w:t>2.733</w:t>
            </w:r>
          </w:p>
        </w:tc>
      </w:tr>
    </w:tbl>
    <w:p w14:paraId="0C1D0D1E" w14:textId="77777777" w:rsidR="00004184" w:rsidRDefault="00004184"/>
    <w:p w14:paraId="518CE501" w14:textId="77777777" w:rsidR="00004184" w:rsidRDefault="002C4894" w:rsidP="008752B2">
      <w:pPr>
        <w:pStyle w:val="Kop1"/>
      </w:pPr>
      <w:bookmarkStart w:id="105" w:name="_3sk9k48mxkf2" w:colFirst="0" w:colLast="0"/>
      <w:bookmarkEnd w:id="105"/>
      <w:r>
        <w:br w:type="page"/>
      </w:r>
    </w:p>
    <w:p w14:paraId="253A3E8B" w14:textId="77777777" w:rsidR="00004184" w:rsidRDefault="002C4894" w:rsidP="008752B2">
      <w:pPr>
        <w:pStyle w:val="Kop1"/>
        <w:rPr>
          <w:color w:val="30799B"/>
        </w:rPr>
      </w:pPr>
      <w:bookmarkStart w:id="106" w:name="_9qz2qnagpaue" w:colFirst="0" w:colLast="0"/>
      <w:bookmarkEnd w:id="106"/>
      <w:r>
        <w:lastRenderedPageBreak/>
        <w:t>6</w:t>
      </w:r>
      <w:r>
        <w:tab/>
        <w:t>Gegevens met betrekking tot organisaties</w:t>
      </w:r>
    </w:p>
    <w:p w14:paraId="467E128B" w14:textId="77777777" w:rsidR="00004184" w:rsidRDefault="002C4894" w:rsidP="008752B2">
      <w:pPr>
        <w:pStyle w:val="Kop2"/>
      </w:pPr>
      <w:bookmarkStart w:id="107" w:name="_7nlrx92ikbqf" w:colFirst="0" w:colLast="0"/>
      <w:bookmarkEnd w:id="107"/>
      <w:r>
        <w:t>6.1</w:t>
      </w:r>
      <w:r>
        <w:tab/>
      </w:r>
      <w:r>
        <w:t>Vergunde zorgaanbieders</w:t>
      </w:r>
    </w:p>
    <w:p w14:paraId="6D9A333D" w14:textId="77777777" w:rsidR="00004184" w:rsidRDefault="002C4894">
      <w:r>
        <w:t>I</w:t>
      </w:r>
      <w:r>
        <w:t>n de onderstaande tabel vindt u het aantal vergunde zorgaanbieders in de voorbije jaren.</w:t>
      </w:r>
    </w:p>
    <w:p w14:paraId="4FAC95B5" w14:textId="77777777" w:rsidR="00004184" w:rsidRDefault="00004184"/>
    <w:p w14:paraId="2AF825FC" w14:textId="77777777" w:rsidR="00004184" w:rsidRDefault="002C4894">
      <w:pPr>
        <w:spacing w:after="200"/>
      </w:pPr>
      <w:r>
        <w:rPr>
          <w:b/>
          <w:highlight w:val="white"/>
        </w:rPr>
        <w:t>Tabel 76: Aantal vergunde zorgaanbieders</w:t>
      </w:r>
    </w:p>
    <w:tbl>
      <w:tblPr>
        <w:tblStyle w:val="affffa"/>
        <w:tblW w:w="96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2"/>
        <w:gridCol w:w="1582"/>
        <w:gridCol w:w="1582"/>
        <w:gridCol w:w="1582"/>
        <w:gridCol w:w="1582"/>
      </w:tblGrid>
      <w:tr w:rsidR="00004184" w14:paraId="78F34F91" w14:textId="77777777">
        <w:tc>
          <w:tcPr>
            <w:tcW w:w="3360" w:type="dxa"/>
            <w:shd w:val="clear" w:color="auto" w:fill="004D5C"/>
            <w:tcMar>
              <w:top w:w="56" w:type="dxa"/>
              <w:left w:w="56" w:type="dxa"/>
              <w:bottom w:w="56" w:type="dxa"/>
              <w:right w:w="56" w:type="dxa"/>
            </w:tcMar>
          </w:tcPr>
          <w:p w14:paraId="0CD5F73D" w14:textId="77777777" w:rsidR="00004184" w:rsidRDefault="00004184">
            <w:pPr>
              <w:widowControl w:val="0"/>
              <w:spacing w:line="240" w:lineRule="auto"/>
              <w:rPr>
                <w:b/>
                <w:color w:val="FFFFFF"/>
              </w:rPr>
            </w:pPr>
          </w:p>
        </w:tc>
        <w:tc>
          <w:tcPr>
            <w:tcW w:w="1582" w:type="dxa"/>
            <w:shd w:val="clear" w:color="auto" w:fill="004D5C"/>
            <w:tcMar>
              <w:top w:w="56" w:type="dxa"/>
              <w:left w:w="56" w:type="dxa"/>
              <w:bottom w:w="56" w:type="dxa"/>
              <w:right w:w="56" w:type="dxa"/>
            </w:tcMar>
          </w:tcPr>
          <w:p w14:paraId="077A859A" w14:textId="77777777" w:rsidR="00004184" w:rsidRDefault="002C4894">
            <w:pPr>
              <w:widowControl w:val="0"/>
              <w:spacing w:line="240" w:lineRule="auto"/>
              <w:jc w:val="right"/>
              <w:rPr>
                <w:b/>
                <w:color w:val="FFFFFF"/>
              </w:rPr>
            </w:pPr>
            <w:r>
              <w:rPr>
                <w:b/>
                <w:color w:val="FFFFFF"/>
              </w:rPr>
              <w:t>2019</w:t>
            </w:r>
          </w:p>
        </w:tc>
        <w:tc>
          <w:tcPr>
            <w:tcW w:w="1582" w:type="dxa"/>
            <w:shd w:val="clear" w:color="auto" w:fill="004D5C"/>
            <w:tcMar>
              <w:top w:w="56" w:type="dxa"/>
              <w:left w:w="56" w:type="dxa"/>
              <w:bottom w:w="56" w:type="dxa"/>
              <w:right w:w="56" w:type="dxa"/>
            </w:tcMar>
          </w:tcPr>
          <w:p w14:paraId="02641F65" w14:textId="77777777" w:rsidR="00004184" w:rsidRDefault="002C4894">
            <w:pPr>
              <w:widowControl w:val="0"/>
              <w:spacing w:line="240" w:lineRule="auto"/>
              <w:jc w:val="right"/>
              <w:rPr>
                <w:b/>
                <w:color w:val="FFFFFF"/>
              </w:rPr>
            </w:pPr>
            <w:r>
              <w:rPr>
                <w:b/>
                <w:color w:val="FFFFFF"/>
              </w:rPr>
              <w:t>2020</w:t>
            </w:r>
          </w:p>
        </w:tc>
        <w:tc>
          <w:tcPr>
            <w:tcW w:w="1582" w:type="dxa"/>
            <w:shd w:val="clear" w:color="auto" w:fill="004D5C"/>
            <w:tcMar>
              <w:top w:w="56" w:type="dxa"/>
              <w:left w:w="56" w:type="dxa"/>
              <w:bottom w:w="56" w:type="dxa"/>
              <w:right w:w="56" w:type="dxa"/>
            </w:tcMar>
          </w:tcPr>
          <w:p w14:paraId="56150CE1" w14:textId="77777777" w:rsidR="00004184" w:rsidRDefault="002C4894">
            <w:pPr>
              <w:widowControl w:val="0"/>
              <w:spacing w:line="240" w:lineRule="auto"/>
              <w:jc w:val="right"/>
              <w:rPr>
                <w:b/>
                <w:color w:val="FFFFFF"/>
              </w:rPr>
            </w:pPr>
            <w:r>
              <w:rPr>
                <w:b/>
                <w:color w:val="FFFFFF"/>
              </w:rPr>
              <w:t>2021</w:t>
            </w:r>
          </w:p>
        </w:tc>
        <w:tc>
          <w:tcPr>
            <w:tcW w:w="1582" w:type="dxa"/>
            <w:shd w:val="clear" w:color="auto" w:fill="004D5C"/>
            <w:tcMar>
              <w:top w:w="56" w:type="dxa"/>
              <w:left w:w="56" w:type="dxa"/>
              <w:bottom w:w="56" w:type="dxa"/>
              <w:right w:w="56" w:type="dxa"/>
            </w:tcMar>
          </w:tcPr>
          <w:p w14:paraId="009BED82" w14:textId="77777777" w:rsidR="00004184" w:rsidRDefault="002C4894">
            <w:pPr>
              <w:widowControl w:val="0"/>
              <w:spacing w:line="240" w:lineRule="auto"/>
              <w:jc w:val="right"/>
              <w:rPr>
                <w:b/>
                <w:color w:val="FFFFFF"/>
              </w:rPr>
            </w:pPr>
            <w:r>
              <w:rPr>
                <w:b/>
                <w:color w:val="FFFFFF"/>
              </w:rPr>
              <w:t>2022</w:t>
            </w:r>
          </w:p>
        </w:tc>
      </w:tr>
      <w:tr w:rsidR="00004184" w14:paraId="55407F63" w14:textId="77777777">
        <w:tc>
          <w:tcPr>
            <w:tcW w:w="3360" w:type="dxa"/>
            <w:shd w:val="clear" w:color="auto" w:fill="F3F3F3"/>
            <w:tcMar>
              <w:top w:w="56" w:type="dxa"/>
              <w:left w:w="56" w:type="dxa"/>
              <w:bottom w:w="56" w:type="dxa"/>
              <w:right w:w="56" w:type="dxa"/>
            </w:tcMar>
          </w:tcPr>
          <w:p w14:paraId="2940687C" w14:textId="77777777" w:rsidR="00004184" w:rsidRDefault="002C4894">
            <w:pPr>
              <w:widowControl w:val="0"/>
              <w:spacing w:line="240" w:lineRule="auto"/>
              <w:rPr>
                <w:b/>
              </w:rPr>
            </w:pPr>
            <w:r>
              <w:rPr>
                <w:b/>
              </w:rPr>
              <w:t>Aantal vergunde zorgaanbieders</w:t>
            </w:r>
          </w:p>
        </w:tc>
        <w:tc>
          <w:tcPr>
            <w:tcW w:w="1582" w:type="dxa"/>
            <w:tcMar>
              <w:top w:w="56" w:type="dxa"/>
              <w:left w:w="56" w:type="dxa"/>
              <w:bottom w:w="56" w:type="dxa"/>
              <w:right w:w="56" w:type="dxa"/>
            </w:tcMar>
          </w:tcPr>
          <w:p w14:paraId="26F53756" w14:textId="77777777" w:rsidR="00004184" w:rsidRDefault="002C4894">
            <w:pPr>
              <w:widowControl w:val="0"/>
              <w:spacing w:line="240" w:lineRule="auto"/>
              <w:jc w:val="right"/>
            </w:pPr>
            <w:r>
              <w:t>267</w:t>
            </w:r>
          </w:p>
        </w:tc>
        <w:tc>
          <w:tcPr>
            <w:tcW w:w="1582" w:type="dxa"/>
            <w:tcMar>
              <w:top w:w="56" w:type="dxa"/>
              <w:left w:w="56" w:type="dxa"/>
              <w:bottom w:w="56" w:type="dxa"/>
              <w:right w:w="56" w:type="dxa"/>
            </w:tcMar>
          </w:tcPr>
          <w:p w14:paraId="2858B35D" w14:textId="77777777" w:rsidR="00004184" w:rsidRDefault="002C4894">
            <w:pPr>
              <w:widowControl w:val="0"/>
              <w:spacing w:line="240" w:lineRule="auto"/>
              <w:jc w:val="right"/>
            </w:pPr>
            <w:r>
              <w:t>257</w:t>
            </w:r>
          </w:p>
        </w:tc>
        <w:tc>
          <w:tcPr>
            <w:tcW w:w="1582" w:type="dxa"/>
            <w:tcMar>
              <w:top w:w="56" w:type="dxa"/>
              <w:left w:w="56" w:type="dxa"/>
              <w:bottom w:w="56" w:type="dxa"/>
              <w:right w:w="56" w:type="dxa"/>
            </w:tcMar>
          </w:tcPr>
          <w:p w14:paraId="6DE5B772" w14:textId="77777777" w:rsidR="00004184" w:rsidRDefault="002C4894">
            <w:pPr>
              <w:widowControl w:val="0"/>
              <w:spacing w:line="240" w:lineRule="auto"/>
              <w:jc w:val="right"/>
            </w:pPr>
            <w:r>
              <w:t>256</w:t>
            </w:r>
          </w:p>
        </w:tc>
        <w:tc>
          <w:tcPr>
            <w:tcW w:w="1582" w:type="dxa"/>
            <w:tcMar>
              <w:top w:w="56" w:type="dxa"/>
              <w:left w:w="56" w:type="dxa"/>
              <w:bottom w:w="56" w:type="dxa"/>
              <w:right w:w="56" w:type="dxa"/>
            </w:tcMar>
          </w:tcPr>
          <w:p w14:paraId="20BB8741" w14:textId="77777777" w:rsidR="00004184" w:rsidRDefault="002C4894">
            <w:pPr>
              <w:widowControl w:val="0"/>
              <w:spacing w:line="240" w:lineRule="auto"/>
              <w:jc w:val="right"/>
            </w:pPr>
            <w:r>
              <w:t>255</w:t>
            </w:r>
          </w:p>
        </w:tc>
      </w:tr>
    </w:tbl>
    <w:p w14:paraId="2663CA57" w14:textId="77777777" w:rsidR="00004184" w:rsidRDefault="002C4894">
      <w:pPr>
        <w:spacing w:before="200" w:after="200"/>
        <w:rPr>
          <w:highlight w:val="yellow"/>
        </w:rPr>
      </w:pPr>
      <w:r>
        <w:br/>
      </w:r>
      <w:r>
        <w:t>We zien dat in 2020 het aantal vergunde zorgaanbieders is afgenomen met 10. Voor die daling zijn verschillende oorzaken, zoals onder andere fusies, overdachten van beheer en het stopzetten van enkele vergunningen. Aangezien enkele multifunctionele centra z</w:t>
      </w:r>
      <w:r>
        <w:t>ijn overgedragen naar de bevoegdheid van het agentschap Opgroeien in dat jaar, werd hun vergunning als zorgaanbieder ook stopgezet. De (lichte) dalingen in de overige jaren zijn telkens ook het gevolg van fusies en overdrachten van beheer.</w:t>
      </w:r>
    </w:p>
    <w:p w14:paraId="5D56291F" w14:textId="77777777" w:rsidR="00004184" w:rsidRDefault="002C4894" w:rsidP="008752B2">
      <w:pPr>
        <w:pStyle w:val="Kop2"/>
      </w:pPr>
      <w:bookmarkStart w:id="108" w:name="_z9eb6nwuy5yv" w:colFirst="0" w:colLast="0"/>
      <w:bookmarkEnd w:id="108"/>
      <w:r>
        <w:t>6.2</w:t>
      </w:r>
      <w:r>
        <w:tab/>
        <w:t>Ouderinitiat</w:t>
      </w:r>
      <w:r>
        <w:t>ieven</w:t>
      </w:r>
    </w:p>
    <w:p w14:paraId="4D7468F8" w14:textId="77777777" w:rsidR="00004184" w:rsidRDefault="002C4894">
      <w:pPr>
        <w:spacing w:before="200" w:after="200"/>
      </w:pPr>
      <w:r>
        <w:t>O</w:t>
      </w:r>
      <w:r>
        <w:t>uderinitiatieven zijn initiatieven van ouders en/of andere familieleden tot de tweede graad van personen met een handicap die zorg en ondersteuning willen organiseren voor een groep van maximaal 15 personen met een handicap met en zonder persoonsvol</w:t>
      </w:r>
      <w:r>
        <w:t xml:space="preserve">gend budget en die zich kunnen laten registreren bij het VAPH. Sinds 1 januari 2019 kan het persoonsvolgend budget (PVB) bij een geregistreerd ouderinitiatief besteed worden. Deze registratie is nodig als er collectieve ondersteuning wordt aangeboden. Met </w:t>
      </w:r>
      <w:r>
        <w:t>het persoonlijke-assistentiebudget (PAB) kan er voor maximaal 155 dagen of nachten per jaar dag- en woonondersteuning worden ingekocht. In onderstaande tabel vindt u het aantal geregistreerde ouderinitiatieven per jaar, evenals het aantal gebruikers (indie</w:t>
      </w:r>
      <w:r>
        <w:t xml:space="preserve">n dat cijfer gekend was). Het </w:t>
      </w:r>
      <w:r>
        <w:rPr>
          <w:b/>
        </w:rPr>
        <w:t>aantal ouderinitiatieven</w:t>
      </w:r>
      <w:r>
        <w:t xml:space="preserve"> </w:t>
      </w:r>
      <w:r>
        <w:rPr>
          <w:b/>
        </w:rPr>
        <w:t xml:space="preserve">neemt </w:t>
      </w:r>
      <w:r>
        <w:t xml:space="preserve">jaar na jaar </w:t>
      </w:r>
      <w:r>
        <w:rPr>
          <w:b/>
        </w:rPr>
        <w:t>toe</w:t>
      </w:r>
      <w:r>
        <w:t xml:space="preserve">, net als het </w:t>
      </w:r>
      <w:r>
        <w:rPr>
          <w:b/>
        </w:rPr>
        <w:t>aantal gebruikers</w:t>
      </w:r>
      <w:r>
        <w:t>.</w:t>
      </w:r>
    </w:p>
    <w:p w14:paraId="05EBE2B7" w14:textId="77777777" w:rsidR="00004184" w:rsidRDefault="002C4894">
      <w:pPr>
        <w:spacing w:before="200" w:after="200"/>
      </w:pPr>
      <w:r>
        <w:rPr>
          <w:b/>
          <w:highlight w:val="white"/>
        </w:rPr>
        <w:t>Tabel 77: Aantal geregistreerde ouderinitiatieven</w:t>
      </w:r>
    </w:p>
    <w:tbl>
      <w:tblPr>
        <w:tblStyle w:val="affffb"/>
        <w:tblW w:w="96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40"/>
        <w:gridCol w:w="1455"/>
        <w:gridCol w:w="1455"/>
        <w:gridCol w:w="1455"/>
        <w:gridCol w:w="1455"/>
      </w:tblGrid>
      <w:tr w:rsidR="00004184" w14:paraId="655B518A" w14:textId="77777777">
        <w:tc>
          <w:tcPr>
            <w:tcW w:w="3840" w:type="dxa"/>
            <w:shd w:val="clear" w:color="auto" w:fill="004D5C"/>
            <w:tcMar>
              <w:top w:w="56" w:type="dxa"/>
              <w:left w:w="56" w:type="dxa"/>
              <w:bottom w:w="56" w:type="dxa"/>
              <w:right w:w="56" w:type="dxa"/>
            </w:tcMar>
          </w:tcPr>
          <w:p w14:paraId="45653A2E" w14:textId="77777777" w:rsidR="00004184" w:rsidRDefault="00004184">
            <w:pPr>
              <w:widowControl w:val="0"/>
              <w:spacing w:line="240" w:lineRule="auto"/>
              <w:rPr>
                <w:b/>
                <w:color w:val="FFFFFF"/>
              </w:rPr>
            </w:pPr>
          </w:p>
        </w:tc>
        <w:tc>
          <w:tcPr>
            <w:tcW w:w="1455" w:type="dxa"/>
            <w:shd w:val="clear" w:color="auto" w:fill="004D5C"/>
            <w:tcMar>
              <w:top w:w="56" w:type="dxa"/>
              <w:left w:w="56" w:type="dxa"/>
              <w:bottom w:w="56" w:type="dxa"/>
              <w:right w:w="56" w:type="dxa"/>
            </w:tcMar>
          </w:tcPr>
          <w:p w14:paraId="5775DD49" w14:textId="77777777" w:rsidR="00004184" w:rsidRDefault="002C4894">
            <w:pPr>
              <w:widowControl w:val="0"/>
              <w:spacing w:line="240" w:lineRule="auto"/>
              <w:jc w:val="right"/>
              <w:rPr>
                <w:b/>
                <w:color w:val="FFFFFF"/>
              </w:rPr>
            </w:pPr>
            <w:r>
              <w:rPr>
                <w:b/>
                <w:color w:val="FFFFFF"/>
              </w:rPr>
              <w:t>2019</w:t>
            </w:r>
          </w:p>
        </w:tc>
        <w:tc>
          <w:tcPr>
            <w:tcW w:w="1455" w:type="dxa"/>
            <w:shd w:val="clear" w:color="auto" w:fill="004D5C"/>
            <w:tcMar>
              <w:top w:w="56" w:type="dxa"/>
              <w:left w:w="56" w:type="dxa"/>
              <w:bottom w:w="56" w:type="dxa"/>
              <w:right w:w="56" w:type="dxa"/>
            </w:tcMar>
          </w:tcPr>
          <w:p w14:paraId="5FB72CE8" w14:textId="77777777" w:rsidR="00004184" w:rsidRDefault="002C4894">
            <w:pPr>
              <w:widowControl w:val="0"/>
              <w:spacing w:line="240" w:lineRule="auto"/>
              <w:jc w:val="right"/>
              <w:rPr>
                <w:b/>
                <w:color w:val="FFFFFF"/>
              </w:rPr>
            </w:pPr>
            <w:r>
              <w:rPr>
                <w:b/>
                <w:color w:val="FFFFFF"/>
              </w:rPr>
              <w:t>2020</w:t>
            </w:r>
          </w:p>
        </w:tc>
        <w:tc>
          <w:tcPr>
            <w:tcW w:w="1455" w:type="dxa"/>
            <w:shd w:val="clear" w:color="auto" w:fill="004D5C"/>
            <w:tcMar>
              <w:top w:w="56" w:type="dxa"/>
              <w:left w:w="56" w:type="dxa"/>
              <w:bottom w:w="56" w:type="dxa"/>
              <w:right w:w="56" w:type="dxa"/>
            </w:tcMar>
          </w:tcPr>
          <w:p w14:paraId="1142B5FF" w14:textId="77777777" w:rsidR="00004184" w:rsidRDefault="002C4894">
            <w:pPr>
              <w:widowControl w:val="0"/>
              <w:spacing w:line="240" w:lineRule="auto"/>
              <w:jc w:val="right"/>
              <w:rPr>
                <w:b/>
                <w:color w:val="FFFFFF"/>
              </w:rPr>
            </w:pPr>
            <w:r>
              <w:rPr>
                <w:b/>
                <w:color w:val="FFFFFF"/>
              </w:rPr>
              <w:t>2021</w:t>
            </w:r>
          </w:p>
        </w:tc>
        <w:tc>
          <w:tcPr>
            <w:tcW w:w="1455" w:type="dxa"/>
            <w:shd w:val="clear" w:color="auto" w:fill="004D5C"/>
            <w:tcMar>
              <w:top w:w="56" w:type="dxa"/>
              <w:left w:w="56" w:type="dxa"/>
              <w:bottom w:w="56" w:type="dxa"/>
              <w:right w:w="56" w:type="dxa"/>
            </w:tcMar>
          </w:tcPr>
          <w:p w14:paraId="474CB8D3" w14:textId="77777777" w:rsidR="00004184" w:rsidRDefault="002C4894">
            <w:pPr>
              <w:widowControl w:val="0"/>
              <w:spacing w:line="240" w:lineRule="auto"/>
              <w:jc w:val="right"/>
              <w:rPr>
                <w:b/>
                <w:color w:val="FFFFFF"/>
              </w:rPr>
            </w:pPr>
            <w:r>
              <w:rPr>
                <w:b/>
                <w:color w:val="FFFFFF"/>
              </w:rPr>
              <w:t>2022</w:t>
            </w:r>
          </w:p>
        </w:tc>
      </w:tr>
      <w:tr w:rsidR="00004184" w14:paraId="3B0916EB" w14:textId="77777777">
        <w:tc>
          <w:tcPr>
            <w:tcW w:w="3840" w:type="dxa"/>
            <w:shd w:val="clear" w:color="auto" w:fill="F3F3F3"/>
            <w:tcMar>
              <w:top w:w="56" w:type="dxa"/>
              <w:left w:w="56" w:type="dxa"/>
              <w:bottom w:w="56" w:type="dxa"/>
              <w:right w:w="56" w:type="dxa"/>
            </w:tcMar>
          </w:tcPr>
          <w:p w14:paraId="7B5401A2" w14:textId="77777777" w:rsidR="00004184" w:rsidRDefault="002C4894">
            <w:pPr>
              <w:widowControl w:val="0"/>
              <w:spacing w:line="240" w:lineRule="auto"/>
              <w:rPr>
                <w:b/>
              </w:rPr>
            </w:pPr>
            <w:r>
              <w:rPr>
                <w:b/>
              </w:rPr>
              <w:t>Aantal geregistreerde ouderinitiatieven</w:t>
            </w:r>
          </w:p>
        </w:tc>
        <w:tc>
          <w:tcPr>
            <w:tcW w:w="1455" w:type="dxa"/>
            <w:tcMar>
              <w:top w:w="56" w:type="dxa"/>
              <w:left w:w="56" w:type="dxa"/>
              <w:bottom w:w="56" w:type="dxa"/>
              <w:right w:w="56" w:type="dxa"/>
            </w:tcMar>
          </w:tcPr>
          <w:p w14:paraId="60CF9045" w14:textId="77777777" w:rsidR="00004184" w:rsidRDefault="002C4894">
            <w:pPr>
              <w:widowControl w:val="0"/>
              <w:spacing w:line="240" w:lineRule="auto"/>
              <w:jc w:val="right"/>
            </w:pPr>
            <w:r>
              <w:t>9</w:t>
            </w:r>
          </w:p>
        </w:tc>
        <w:tc>
          <w:tcPr>
            <w:tcW w:w="1455" w:type="dxa"/>
            <w:tcMar>
              <w:top w:w="56" w:type="dxa"/>
              <w:left w:w="56" w:type="dxa"/>
              <w:bottom w:w="56" w:type="dxa"/>
              <w:right w:w="56" w:type="dxa"/>
            </w:tcMar>
          </w:tcPr>
          <w:p w14:paraId="15DEA0FA" w14:textId="77777777" w:rsidR="00004184" w:rsidRDefault="002C4894">
            <w:pPr>
              <w:widowControl w:val="0"/>
              <w:spacing w:line="240" w:lineRule="auto"/>
              <w:jc w:val="right"/>
            </w:pPr>
            <w:r>
              <w:t xml:space="preserve">15 </w:t>
            </w:r>
          </w:p>
        </w:tc>
        <w:tc>
          <w:tcPr>
            <w:tcW w:w="1455" w:type="dxa"/>
            <w:tcMar>
              <w:top w:w="56" w:type="dxa"/>
              <w:left w:w="56" w:type="dxa"/>
              <w:bottom w:w="56" w:type="dxa"/>
              <w:right w:w="56" w:type="dxa"/>
            </w:tcMar>
          </w:tcPr>
          <w:p w14:paraId="18D25E9B" w14:textId="77777777" w:rsidR="00004184" w:rsidRDefault="002C4894">
            <w:pPr>
              <w:widowControl w:val="0"/>
              <w:spacing w:line="240" w:lineRule="auto"/>
              <w:jc w:val="right"/>
            </w:pPr>
            <w:r>
              <w:t>25</w:t>
            </w:r>
          </w:p>
        </w:tc>
        <w:tc>
          <w:tcPr>
            <w:tcW w:w="1455" w:type="dxa"/>
            <w:tcMar>
              <w:top w:w="56" w:type="dxa"/>
              <w:left w:w="56" w:type="dxa"/>
              <w:bottom w:w="56" w:type="dxa"/>
              <w:right w:w="56" w:type="dxa"/>
            </w:tcMar>
          </w:tcPr>
          <w:p w14:paraId="5984143C" w14:textId="77777777" w:rsidR="00004184" w:rsidRDefault="002C4894">
            <w:pPr>
              <w:widowControl w:val="0"/>
              <w:spacing w:line="240" w:lineRule="auto"/>
              <w:jc w:val="right"/>
            </w:pPr>
            <w:r>
              <w:t>30</w:t>
            </w:r>
          </w:p>
        </w:tc>
      </w:tr>
      <w:tr w:rsidR="00004184" w14:paraId="17E520AD" w14:textId="77777777">
        <w:tc>
          <w:tcPr>
            <w:tcW w:w="3840" w:type="dxa"/>
            <w:shd w:val="clear" w:color="auto" w:fill="F3F3F3"/>
            <w:tcMar>
              <w:top w:w="56" w:type="dxa"/>
              <w:left w:w="56" w:type="dxa"/>
              <w:bottom w:w="56" w:type="dxa"/>
              <w:right w:w="56" w:type="dxa"/>
            </w:tcMar>
          </w:tcPr>
          <w:p w14:paraId="66C0F608" w14:textId="77777777" w:rsidR="00004184" w:rsidRDefault="002C4894">
            <w:pPr>
              <w:widowControl w:val="0"/>
              <w:spacing w:line="240" w:lineRule="auto"/>
              <w:rPr>
                <w:b/>
              </w:rPr>
            </w:pPr>
            <w:r>
              <w:rPr>
                <w:b/>
              </w:rPr>
              <w:t>Aantal gebruikers (indien gekend)</w:t>
            </w:r>
          </w:p>
        </w:tc>
        <w:tc>
          <w:tcPr>
            <w:tcW w:w="1455" w:type="dxa"/>
            <w:tcMar>
              <w:top w:w="56" w:type="dxa"/>
              <w:left w:w="56" w:type="dxa"/>
              <w:bottom w:w="56" w:type="dxa"/>
              <w:right w:w="56" w:type="dxa"/>
            </w:tcMar>
          </w:tcPr>
          <w:p w14:paraId="13AB87BF" w14:textId="77777777" w:rsidR="00004184" w:rsidRDefault="00004184">
            <w:pPr>
              <w:widowControl w:val="0"/>
              <w:spacing w:line="240" w:lineRule="auto"/>
              <w:jc w:val="right"/>
            </w:pPr>
          </w:p>
        </w:tc>
        <w:tc>
          <w:tcPr>
            <w:tcW w:w="1455" w:type="dxa"/>
            <w:tcMar>
              <w:top w:w="56" w:type="dxa"/>
              <w:left w:w="56" w:type="dxa"/>
              <w:bottom w:w="56" w:type="dxa"/>
              <w:right w:w="56" w:type="dxa"/>
            </w:tcMar>
          </w:tcPr>
          <w:p w14:paraId="36836103" w14:textId="77777777" w:rsidR="00004184" w:rsidRDefault="002C4894">
            <w:pPr>
              <w:widowControl w:val="0"/>
              <w:spacing w:line="240" w:lineRule="auto"/>
              <w:jc w:val="right"/>
            </w:pPr>
            <w:r>
              <w:t>25</w:t>
            </w:r>
          </w:p>
        </w:tc>
        <w:tc>
          <w:tcPr>
            <w:tcW w:w="1455" w:type="dxa"/>
            <w:tcMar>
              <w:top w:w="56" w:type="dxa"/>
              <w:left w:w="56" w:type="dxa"/>
              <w:bottom w:w="56" w:type="dxa"/>
              <w:right w:w="56" w:type="dxa"/>
            </w:tcMar>
          </w:tcPr>
          <w:p w14:paraId="692D7386" w14:textId="77777777" w:rsidR="00004184" w:rsidRDefault="002C4894">
            <w:pPr>
              <w:widowControl w:val="0"/>
              <w:spacing w:line="240" w:lineRule="auto"/>
              <w:jc w:val="right"/>
            </w:pPr>
            <w:r>
              <w:t>PVB: 67</w:t>
            </w:r>
          </w:p>
          <w:p w14:paraId="0FB5C7CE" w14:textId="77777777" w:rsidR="00004184" w:rsidRDefault="002C4894">
            <w:pPr>
              <w:widowControl w:val="0"/>
              <w:spacing w:line="240" w:lineRule="auto"/>
              <w:jc w:val="right"/>
            </w:pPr>
            <w:r>
              <w:t>PAB: 3</w:t>
            </w:r>
          </w:p>
        </w:tc>
        <w:tc>
          <w:tcPr>
            <w:tcW w:w="1455" w:type="dxa"/>
            <w:tcMar>
              <w:top w:w="56" w:type="dxa"/>
              <w:left w:w="56" w:type="dxa"/>
              <w:bottom w:w="56" w:type="dxa"/>
              <w:right w:w="56" w:type="dxa"/>
            </w:tcMar>
          </w:tcPr>
          <w:p w14:paraId="4BBEE16F" w14:textId="77777777" w:rsidR="00004184" w:rsidRDefault="002C4894">
            <w:pPr>
              <w:widowControl w:val="0"/>
              <w:spacing w:line="240" w:lineRule="auto"/>
              <w:jc w:val="right"/>
            </w:pPr>
            <w:r>
              <w:t>PVB: 78</w:t>
            </w:r>
          </w:p>
          <w:p w14:paraId="74DB309E" w14:textId="77777777" w:rsidR="00004184" w:rsidRDefault="002C4894">
            <w:pPr>
              <w:widowControl w:val="0"/>
              <w:spacing w:line="240" w:lineRule="auto"/>
              <w:jc w:val="right"/>
            </w:pPr>
            <w:r>
              <w:t>PAB: 5</w:t>
            </w:r>
          </w:p>
        </w:tc>
      </w:tr>
    </w:tbl>
    <w:p w14:paraId="4C234950" w14:textId="77777777" w:rsidR="00004184" w:rsidRDefault="002C4894" w:rsidP="008752B2">
      <w:pPr>
        <w:pStyle w:val="Kop2"/>
      </w:pPr>
      <w:bookmarkStart w:id="109" w:name="_ygqq0kkkme4q" w:colFirst="0" w:colLast="0"/>
      <w:bookmarkEnd w:id="109"/>
      <w:r>
        <w:t>6.3</w:t>
      </w:r>
      <w:r>
        <w:tab/>
        <w:t>Groenezorginitiatieven</w:t>
      </w:r>
    </w:p>
    <w:p w14:paraId="00C0724F" w14:textId="77777777" w:rsidR="00004184" w:rsidRDefault="002C4894">
      <w:pPr>
        <w:spacing w:before="200" w:after="200"/>
      </w:pPr>
      <w:r>
        <w:t>E</w:t>
      </w:r>
      <w:r>
        <w:t>en groenezorginitiatief</w:t>
      </w:r>
      <w:r>
        <w:t xml:space="preserve"> is een initiatief van een bedrijf, vereniging of particulier waarin activiteiten van land- of tuinbouwproductie of andere activiteiten die betrekking hebben op de omgang met planten of dieren, deel uitmaken van de dagactiviteiten voor mensen uit kwetsbare</w:t>
      </w:r>
      <w:r>
        <w:t xml:space="preserve"> groepen. De activiteiten gebeuren </w:t>
      </w:r>
      <w:r>
        <w:lastRenderedPageBreak/>
        <w:t>onder begeleiding. Voorbeelden van een groenezorginitiatief zijn een zorgboerderij, een dierenasiel, een dierenpension en een belevingshoeve. Ondersteuning door een groenezorginitiatief kan enkel betaald worden via het ca</w:t>
      </w:r>
      <w:r>
        <w:t xml:space="preserve">shsysteem van het persoonsvolgend budget (en sinds 2021 ook met een PAB). In de onderstaande tabel staan het aantal groenezorginitiatieven en gebruikers per jaar. </w:t>
      </w:r>
    </w:p>
    <w:p w14:paraId="71EDF7EB" w14:textId="77777777" w:rsidR="00004184" w:rsidRDefault="002C4894">
      <w:pPr>
        <w:spacing w:before="200" w:after="200"/>
      </w:pPr>
      <w:r>
        <w:rPr>
          <w:b/>
          <w:highlight w:val="white"/>
        </w:rPr>
        <w:t>Tabel 78: Aantal groenezorginitiatieven</w:t>
      </w:r>
    </w:p>
    <w:tbl>
      <w:tblPr>
        <w:tblStyle w:val="affffc"/>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6"/>
        <w:gridCol w:w="1766"/>
        <w:gridCol w:w="1766"/>
        <w:gridCol w:w="1766"/>
        <w:gridCol w:w="1766"/>
      </w:tblGrid>
      <w:tr w:rsidR="00004184" w14:paraId="60A7670F" w14:textId="77777777">
        <w:tc>
          <w:tcPr>
            <w:tcW w:w="2535" w:type="dxa"/>
            <w:shd w:val="clear" w:color="auto" w:fill="004D5C"/>
            <w:tcMar>
              <w:top w:w="56" w:type="dxa"/>
              <w:left w:w="56" w:type="dxa"/>
              <w:bottom w:w="56" w:type="dxa"/>
              <w:right w:w="56" w:type="dxa"/>
            </w:tcMar>
          </w:tcPr>
          <w:p w14:paraId="514CED8E" w14:textId="77777777" w:rsidR="00004184" w:rsidRDefault="00004184">
            <w:pPr>
              <w:widowControl w:val="0"/>
              <w:spacing w:line="240" w:lineRule="auto"/>
              <w:rPr>
                <w:b/>
              </w:rPr>
            </w:pPr>
          </w:p>
        </w:tc>
        <w:tc>
          <w:tcPr>
            <w:tcW w:w="1766" w:type="dxa"/>
            <w:shd w:val="clear" w:color="auto" w:fill="004D5C"/>
            <w:tcMar>
              <w:top w:w="56" w:type="dxa"/>
              <w:left w:w="56" w:type="dxa"/>
              <w:bottom w:w="56" w:type="dxa"/>
              <w:right w:w="56" w:type="dxa"/>
            </w:tcMar>
          </w:tcPr>
          <w:p w14:paraId="0F423748" w14:textId="77777777" w:rsidR="00004184" w:rsidRDefault="002C4894">
            <w:pPr>
              <w:widowControl w:val="0"/>
              <w:spacing w:line="240" w:lineRule="auto"/>
              <w:jc w:val="right"/>
              <w:rPr>
                <w:b/>
                <w:color w:val="FFFFFF"/>
              </w:rPr>
            </w:pPr>
            <w:r>
              <w:rPr>
                <w:b/>
                <w:color w:val="FFFFFF"/>
              </w:rPr>
              <w:t>2019</w:t>
            </w:r>
          </w:p>
        </w:tc>
        <w:tc>
          <w:tcPr>
            <w:tcW w:w="1766" w:type="dxa"/>
            <w:shd w:val="clear" w:color="auto" w:fill="004D5C"/>
            <w:tcMar>
              <w:top w:w="56" w:type="dxa"/>
              <w:left w:w="56" w:type="dxa"/>
              <w:bottom w:w="56" w:type="dxa"/>
              <w:right w:w="56" w:type="dxa"/>
            </w:tcMar>
          </w:tcPr>
          <w:p w14:paraId="7A4F7EB3" w14:textId="77777777" w:rsidR="00004184" w:rsidRDefault="002C4894">
            <w:pPr>
              <w:widowControl w:val="0"/>
              <w:spacing w:line="240" w:lineRule="auto"/>
              <w:jc w:val="right"/>
              <w:rPr>
                <w:b/>
                <w:color w:val="FFFFFF"/>
              </w:rPr>
            </w:pPr>
            <w:r>
              <w:rPr>
                <w:b/>
                <w:color w:val="FFFFFF"/>
              </w:rPr>
              <w:t>2020</w:t>
            </w:r>
          </w:p>
        </w:tc>
        <w:tc>
          <w:tcPr>
            <w:tcW w:w="1766" w:type="dxa"/>
            <w:shd w:val="clear" w:color="auto" w:fill="004D5C"/>
            <w:tcMar>
              <w:top w:w="56" w:type="dxa"/>
              <w:left w:w="56" w:type="dxa"/>
              <w:bottom w:w="56" w:type="dxa"/>
              <w:right w:w="56" w:type="dxa"/>
            </w:tcMar>
          </w:tcPr>
          <w:p w14:paraId="56BC860C" w14:textId="77777777" w:rsidR="00004184" w:rsidRDefault="002C4894">
            <w:pPr>
              <w:widowControl w:val="0"/>
              <w:spacing w:line="240" w:lineRule="auto"/>
              <w:jc w:val="right"/>
              <w:rPr>
                <w:b/>
                <w:color w:val="FFFFFF"/>
              </w:rPr>
            </w:pPr>
            <w:r>
              <w:rPr>
                <w:b/>
                <w:color w:val="FFFFFF"/>
              </w:rPr>
              <w:t>2021</w:t>
            </w:r>
          </w:p>
        </w:tc>
        <w:tc>
          <w:tcPr>
            <w:tcW w:w="1766" w:type="dxa"/>
            <w:shd w:val="clear" w:color="auto" w:fill="004D5C"/>
            <w:tcMar>
              <w:top w:w="56" w:type="dxa"/>
              <w:left w:w="56" w:type="dxa"/>
              <w:bottom w:w="56" w:type="dxa"/>
              <w:right w:w="56" w:type="dxa"/>
            </w:tcMar>
          </w:tcPr>
          <w:p w14:paraId="196F5F4A" w14:textId="77777777" w:rsidR="00004184" w:rsidRDefault="002C4894">
            <w:pPr>
              <w:widowControl w:val="0"/>
              <w:spacing w:line="240" w:lineRule="auto"/>
              <w:jc w:val="right"/>
              <w:rPr>
                <w:b/>
                <w:color w:val="FFFFFF"/>
              </w:rPr>
            </w:pPr>
            <w:r>
              <w:rPr>
                <w:b/>
                <w:color w:val="FFFFFF"/>
              </w:rPr>
              <w:t>2022</w:t>
            </w:r>
          </w:p>
        </w:tc>
      </w:tr>
      <w:tr w:rsidR="00004184" w14:paraId="7658774A" w14:textId="77777777">
        <w:tc>
          <w:tcPr>
            <w:tcW w:w="2535" w:type="dxa"/>
            <w:shd w:val="clear" w:color="auto" w:fill="F3F3F3"/>
            <w:tcMar>
              <w:top w:w="56" w:type="dxa"/>
              <w:left w:w="56" w:type="dxa"/>
              <w:bottom w:w="56" w:type="dxa"/>
              <w:right w:w="56" w:type="dxa"/>
            </w:tcMar>
          </w:tcPr>
          <w:p w14:paraId="112987BD" w14:textId="77777777" w:rsidR="00004184" w:rsidRDefault="002C4894">
            <w:pPr>
              <w:widowControl w:val="0"/>
              <w:spacing w:line="240" w:lineRule="auto"/>
              <w:rPr>
                <w:b/>
              </w:rPr>
            </w:pPr>
            <w:r>
              <w:rPr>
                <w:b/>
              </w:rPr>
              <w:t xml:space="preserve">Aantal </w:t>
            </w:r>
            <w:r>
              <w:rPr>
                <w:b/>
              </w:rPr>
              <w:t>groenezorginitiatieven</w:t>
            </w:r>
          </w:p>
        </w:tc>
        <w:tc>
          <w:tcPr>
            <w:tcW w:w="1766" w:type="dxa"/>
            <w:tcMar>
              <w:top w:w="56" w:type="dxa"/>
              <w:left w:w="56" w:type="dxa"/>
              <w:bottom w:w="56" w:type="dxa"/>
              <w:right w:w="56" w:type="dxa"/>
            </w:tcMar>
          </w:tcPr>
          <w:p w14:paraId="0149169C" w14:textId="77777777" w:rsidR="00004184" w:rsidRDefault="002C4894">
            <w:pPr>
              <w:widowControl w:val="0"/>
              <w:spacing w:line="240" w:lineRule="auto"/>
              <w:jc w:val="right"/>
            </w:pPr>
            <w:r>
              <w:t>66</w:t>
            </w:r>
          </w:p>
        </w:tc>
        <w:tc>
          <w:tcPr>
            <w:tcW w:w="1766" w:type="dxa"/>
            <w:tcMar>
              <w:top w:w="56" w:type="dxa"/>
              <w:left w:w="56" w:type="dxa"/>
              <w:bottom w:w="56" w:type="dxa"/>
              <w:right w:w="56" w:type="dxa"/>
            </w:tcMar>
          </w:tcPr>
          <w:p w14:paraId="6BF513F2" w14:textId="77777777" w:rsidR="00004184" w:rsidRDefault="002C4894">
            <w:pPr>
              <w:widowControl w:val="0"/>
              <w:spacing w:line="240" w:lineRule="auto"/>
              <w:jc w:val="right"/>
            </w:pPr>
            <w:r>
              <w:t>82</w:t>
            </w:r>
          </w:p>
        </w:tc>
        <w:tc>
          <w:tcPr>
            <w:tcW w:w="1766" w:type="dxa"/>
            <w:tcMar>
              <w:top w:w="56" w:type="dxa"/>
              <w:left w:w="56" w:type="dxa"/>
              <w:bottom w:w="56" w:type="dxa"/>
              <w:right w:w="56" w:type="dxa"/>
            </w:tcMar>
          </w:tcPr>
          <w:p w14:paraId="340B0A60" w14:textId="77777777" w:rsidR="00004184" w:rsidRDefault="002C4894">
            <w:pPr>
              <w:widowControl w:val="0"/>
              <w:spacing w:line="240" w:lineRule="auto"/>
              <w:jc w:val="right"/>
            </w:pPr>
            <w:r>
              <w:t>94</w:t>
            </w:r>
          </w:p>
        </w:tc>
        <w:tc>
          <w:tcPr>
            <w:tcW w:w="1766" w:type="dxa"/>
            <w:tcMar>
              <w:top w:w="56" w:type="dxa"/>
              <w:left w:w="56" w:type="dxa"/>
              <w:bottom w:w="56" w:type="dxa"/>
              <w:right w:w="56" w:type="dxa"/>
            </w:tcMar>
          </w:tcPr>
          <w:p w14:paraId="2699D3A0" w14:textId="77777777" w:rsidR="00004184" w:rsidRDefault="002C4894">
            <w:pPr>
              <w:widowControl w:val="0"/>
              <w:spacing w:line="240" w:lineRule="auto"/>
              <w:jc w:val="right"/>
            </w:pPr>
            <w:r>
              <w:t>104</w:t>
            </w:r>
          </w:p>
        </w:tc>
      </w:tr>
      <w:tr w:rsidR="00004184" w14:paraId="7D9C45D2" w14:textId="77777777">
        <w:tc>
          <w:tcPr>
            <w:tcW w:w="2535" w:type="dxa"/>
            <w:shd w:val="clear" w:color="auto" w:fill="F3F3F3"/>
            <w:tcMar>
              <w:top w:w="56" w:type="dxa"/>
              <w:left w:w="56" w:type="dxa"/>
              <w:bottom w:w="56" w:type="dxa"/>
              <w:right w:w="56" w:type="dxa"/>
            </w:tcMar>
          </w:tcPr>
          <w:p w14:paraId="3AE54DBD" w14:textId="77777777" w:rsidR="00004184" w:rsidRDefault="002C4894">
            <w:pPr>
              <w:widowControl w:val="0"/>
              <w:spacing w:line="240" w:lineRule="auto"/>
              <w:rPr>
                <w:b/>
              </w:rPr>
            </w:pPr>
            <w:r>
              <w:rPr>
                <w:b/>
              </w:rPr>
              <w:t xml:space="preserve">Aantal gebruikers </w:t>
            </w:r>
          </w:p>
        </w:tc>
        <w:tc>
          <w:tcPr>
            <w:tcW w:w="1766" w:type="dxa"/>
            <w:tcMar>
              <w:top w:w="56" w:type="dxa"/>
              <w:left w:w="56" w:type="dxa"/>
              <w:bottom w:w="56" w:type="dxa"/>
              <w:right w:w="56" w:type="dxa"/>
            </w:tcMar>
          </w:tcPr>
          <w:p w14:paraId="09E42F3E" w14:textId="77777777" w:rsidR="00004184" w:rsidRDefault="002C4894">
            <w:pPr>
              <w:widowControl w:val="0"/>
              <w:spacing w:line="240" w:lineRule="auto"/>
              <w:jc w:val="right"/>
            </w:pPr>
            <w:r>
              <w:t>PVB: 81 overeenkomsten</w:t>
            </w:r>
          </w:p>
        </w:tc>
        <w:tc>
          <w:tcPr>
            <w:tcW w:w="1766" w:type="dxa"/>
            <w:tcMar>
              <w:top w:w="56" w:type="dxa"/>
              <w:left w:w="56" w:type="dxa"/>
              <w:bottom w:w="56" w:type="dxa"/>
              <w:right w:w="56" w:type="dxa"/>
            </w:tcMar>
          </w:tcPr>
          <w:p w14:paraId="11F5205D" w14:textId="77777777" w:rsidR="00004184" w:rsidRDefault="002C4894">
            <w:pPr>
              <w:widowControl w:val="0"/>
              <w:spacing w:line="240" w:lineRule="auto"/>
              <w:jc w:val="right"/>
            </w:pPr>
            <w:r>
              <w:t xml:space="preserve">PVB: </w:t>
            </w:r>
            <w:r>
              <w:rPr>
                <w:b/>
              </w:rPr>
              <w:t xml:space="preserve">90 </w:t>
            </w:r>
            <w:r>
              <w:t xml:space="preserve">personen </w:t>
            </w:r>
          </w:p>
        </w:tc>
        <w:tc>
          <w:tcPr>
            <w:tcW w:w="1766" w:type="dxa"/>
            <w:tcMar>
              <w:top w:w="56" w:type="dxa"/>
              <w:left w:w="56" w:type="dxa"/>
              <w:bottom w:w="56" w:type="dxa"/>
              <w:right w:w="56" w:type="dxa"/>
            </w:tcMar>
          </w:tcPr>
          <w:p w14:paraId="03E7442A" w14:textId="77777777" w:rsidR="00004184" w:rsidRDefault="002C4894">
            <w:pPr>
              <w:widowControl w:val="0"/>
              <w:spacing w:line="240" w:lineRule="auto"/>
              <w:jc w:val="right"/>
            </w:pPr>
            <w:r>
              <w:t xml:space="preserve">PVB: </w:t>
            </w:r>
            <w:r>
              <w:rPr>
                <w:b/>
              </w:rPr>
              <w:t xml:space="preserve">142 </w:t>
            </w:r>
            <w:r>
              <w:t>personen</w:t>
            </w:r>
          </w:p>
          <w:p w14:paraId="5A2EB175" w14:textId="77777777" w:rsidR="00004184" w:rsidRDefault="002C4894">
            <w:pPr>
              <w:widowControl w:val="0"/>
              <w:spacing w:line="240" w:lineRule="auto"/>
              <w:jc w:val="right"/>
            </w:pPr>
            <w:r>
              <w:t xml:space="preserve">PAB: </w:t>
            </w:r>
            <w:r>
              <w:rPr>
                <w:b/>
              </w:rPr>
              <w:t xml:space="preserve">27 </w:t>
            </w:r>
            <w:r>
              <w:t>personen</w:t>
            </w:r>
          </w:p>
        </w:tc>
        <w:tc>
          <w:tcPr>
            <w:tcW w:w="1766" w:type="dxa"/>
            <w:tcMar>
              <w:top w:w="56" w:type="dxa"/>
              <w:left w:w="56" w:type="dxa"/>
              <w:bottom w:w="56" w:type="dxa"/>
              <w:right w:w="56" w:type="dxa"/>
            </w:tcMar>
          </w:tcPr>
          <w:p w14:paraId="4C5ACA2B" w14:textId="77777777" w:rsidR="00004184" w:rsidRDefault="002C4894">
            <w:pPr>
              <w:widowControl w:val="0"/>
              <w:spacing w:line="240" w:lineRule="auto"/>
              <w:jc w:val="right"/>
            </w:pPr>
            <w:r>
              <w:t xml:space="preserve">PVB: </w:t>
            </w:r>
            <w:r>
              <w:rPr>
                <w:b/>
              </w:rPr>
              <w:t xml:space="preserve">146 </w:t>
            </w:r>
            <w:r>
              <w:t>personen</w:t>
            </w:r>
          </w:p>
          <w:p w14:paraId="520AA657" w14:textId="77777777" w:rsidR="00004184" w:rsidRDefault="002C4894">
            <w:pPr>
              <w:widowControl w:val="0"/>
              <w:spacing w:line="240" w:lineRule="auto"/>
              <w:jc w:val="right"/>
            </w:pPr>
            <w:r>
              <w:t xml:space="preserve">PAB: </w:t>
            </w:r>
            <w:r>
              <w:rPr>
                <w:b/>
              </w:rPr>
              <w:t xml:space="preserve">51 </w:t>
            </w:r>
            <w:r>
              <w:t>personen</w:t>
            </w:r>
          </w:p>
        </w:tc>
      </w:tr>
    </w:tbl>
    <w:p w14:paraId="6F2F90E8" w14:textId="77777777" w:rsidR="00004184" w:rsidRDefault="002C4894">
      <w:pPr>
        <w:spacing w:before="200"/>
      </w:pPr>
      <w:r>
        <w:t xml:space="preserve">Over de jaren heen </w:t>
      </w:r>
      <w:r>
        <w:rPr>
          <w:b/>
        </w:rPr>
        <w:t>steeg het aantal groenezorginitiatieven</w:t>
      </w:r>
      <w:r>
        <w:t xml:space="preserve"> van 66 naar 104. De stijging was het sterkst in 2020. Het aantal gebruikers is meer dan verdrievoudigd gedurende de voorgaande legislatuur. In 2022 waren er al in totaal 197 gebruikers van groenezorginitiatieven. </w:t>
      </w:r>
    </w:p>
    <w:p w14:paraId="0ED70BCC" w14:textId="77777777" w:rsidR="00004184" w:rsidRDefault="002C4894" w:rsidP="008752B2">
      <w:pPr>
        <w:pStyle w:val="Kop2"/>
      </w:pPr>
      <w:bookmarkStart w:id="110" w:name="_2jgns9bym9r5" w:colFirst="0" w:colLast="0"/>
      <w:bookmarkEnd w:id="110"/>
      <w:r>
        <w:t>6.</w:t>
      </w:r>
      <w:r>
        <w:t>4</w:t>
      </w:r>
      <w:r>
        <w:tab/>
        <w:t xml:space="preserve">Ondersteunende instanties </w:t>
      </w:r>
    </w:p>
    <w:p w14:paraId="6AEC39CB" w14:textId="77777777" w:rsidR="00004184" w:rsidRDefault="002C4894" w:rsidP="009F6BFA">
      <w:pPr>
        <w:pStyle w:val="Kop3"/>
      </w:pPr>
      <w:bookmarkStart w:id="111" w:name="_qybk5wr8kkq8" w:colFirst="0" w:colLast="0"/>
      <w:bookmarkEnd w:id="111"/>
      <w:r>
        <w:t>6.4.1</w:t>
      </w:r>
      <w:r>
        <w:tab/>
        <w:t>Bijstandsorganisaties</w:t>
      </w:r>
    </w:p>
    <w:p w14:paraId="037212CA" w14:textId="77777777" w:rsidR="00004184" w:rsidRDefault="002C4894">
      <w:pPr>
        <w:spacing w:before="200" w:after="200"/>
      </w:pPr>
      <w:r>
        <w:t>I</w:t>
      </w:r>
      <w:r>
        <w:t>n dit onderdeel wordt de ondersteuning door bijstandsorganisaties onder de loep genomen. Belangrijk is om hierbij te vermelden dat 1 bijstandsorganisatie (MyAssist) haar werking stopzette en er in 2</w:t>
      </w:r>
      <w:r>
        <w:t>022 dus 4 bijstandsorganisaties waren in plaats van 5.</w:t>
      </w:r>
    </w:p>
    <w:p w14:paraId="4A47948B" w14:textId="77777777" w:rsidR="00004184" w:rsidRDefault="002C4894">
      <w:pPr>
        <w:spacing w:before="200" w:after="200"/>
      </w:pPr>
      <w:r>
        <w:t>In de onderstaande tabel wordt het aantal mensen opgesomd dat in ieder jaar een beroep deed op hoogdrempelige, dus intensieve, bijstand. De gegevens voor PVB en PAB werden hierbij samengenomen. Over de</w:t>
      </w:r>
      <w:r>
        <w:t xml:space="preserve"> jaren heen doen er meer en meer mensen beroep op </w:t>
      </w:r>
      <w:r>
        <w:rPr>
          <w:b/>
        </w:rPr>
        <w:t>hoogdrempelige bijstand</w:t>
      </w:r>
      <w:r>
        <w:t>.</w:t>
      </w:r>
    </w:p>
    <w:p w14:paraId="371A6513" w14:textId="77777777" w:rsidR="00004184" w:rsidRDefault="002C4894">
      <w:pPr>
        <w:spacing w:before="200" w:after="200"/>
        <w:rPr>
          <w:highlight w:val="white"/>
        </w:rPr>
      </w:pPr>
      <w:r>
        <w:rPr>
          <w:b/>
          <w:highlight w:val="white"/>
        </w:rPr>
        <w:t>Tabel 79: Aantal mensen met hoogdrempelige bijstand (2017-2022)</w:t>
      </w:r>
    </w:p>
    <w:tbl>
      <w:tblPr>
        <w:tblStyle w:val="affffd"/>
        <w:tblW w:w="963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0"/>
        <w:gridCol w:w="1280"/>
        <w:gridCol w:w="1280"/>
        <w:gridCol w:w="1280"/>
        <w:gridCol w:w="1149"/>
        <w:gridCol w:w="1149"/>
        <w:gridCol w:w="1149"/>
      </w:tblGrid>
      <w:tr w:rsidR="00004184" w14:paraId="37D05A4C" w14:textId="77777777">
        <w:tc>
          <w:tcPr>
            <w:tcW w:w="2349" w:type="dxa"/>
            <w:shd w:val="clear" w:color="auto" w:fill="004D5C"/>
            <w:tcMar>
              <w:top w:w="56" w:type="dxa"/>
              <w:left w:w="56" w:type="dxa"/>
              <w:bottom w:w="56" w:type="dxa"/>
              <w:right w:w="56" w:type="dxa"/>
            </w:tcMar>
          </w:tcPr>
          <w:p w14:paraId="0AA455CF" w14:textId="77777777" w:rsidR="00004184" w:rsidRDefault="00004184">
            <w:pPr>
              <w:widowControl w:val="0"/>
              <w:spacing w:line="240" w:lineRule="auto"/>
              <w:rPr>
                <w:b/>
                <w:color w:val="FFFFFF"/>
              </w:rPr>
            </w:pPr>
          </w:p>
        </w:tc>
        <w:tc>
          <w:tcPr>
            <w:tcW w:w="1279" w:type="dxa"/>
            <w:shd w:val="clear" w:color="auto" w:fill="004D5C"/>
            <w:tcMar>
              <w:top w:w="56" w:type="dxa"/>
              <w:left w:w="56" w:type="dxa"/>
              <w:bottom w:w="56" w:type="dxa"/>
              <w:right w:w="56" w:type="dxa"/>
            </w:tcMar>
          </w:tcPr>
          <w:p w14:paraId="5D7C99C0" w14:textId="77777777" w:rsidR="00004184" w:rsidRDefault="002C4894">
            <w:pPr>
              <w:widowControl w:val="0"/>
              <w:spacing w:line="240" w:lineRule="auto"/>
              <w:jc w:val="right"/>
              <w:rPr>
                <w:b/>
                <w:color w:val="FFFFFF"/>
              </w:rPr>
            </w:pPr>
            <w:r>
              <w:rPr>
                <w:b/>
                <w:color w:val="FFFFFF"/>
              </w:rPr>
              <w:t>2017</w:t>
            </w:r>
          </w:p>
        </w:tc>
        <w:tc>
          <w:tcPr>
            <w:tcW w:w="1279" w:type="dxa"/>
            <w:shd w:val="clear" w:color="auto" w:fill="004D5C"/>
            <w:tcMar>
              <w:top w:w="56" w:type="dxa"/>
              <w:left w:w="56" w:type="dxa"/>
              <w:bottom w:w="56" w:type="dxa"/>
              <w:right w:w="56" w:type="dxa"/>
            </w:tcMar>
          </w:tcPr>
          <w:p w14:paraId="10233365" w14:textId="77777777" w:rsidR="00004184" w:rsidRDefault="002C4894">
            <w:pPr>
              <w:widowControl w:val="0"/>
              <w:spacing w:line="240" w:lineRule="auto"/>
              <w:jc w:val="right"/>
              <w:rPr>
                <w:b/>
                <w:color w:val="FFFFFF"/>
              </w:rPr>
            </w:pPr>
            <w:r>
              <w:rPr>
                <w:b/>
                <w:color w:val="FFFFFF"/>
              </w:rPr>
              <w:t>2018</w:t>
            </w:r>
          </w:p>
        </w:tc>
        <w:tc>
          <w:tcPr>
            <w:tcW w:w="1279" w:type="dxa"/>
            <w:shd w:val="clear" w:color="auto" w:fill="004D5C"/>
            <w:tcMar>
              <w:top w:w="56" w:type="dxa"/>
              <w:left w:w="56" w:type="dxa"/>
              <w:bottom w:w="56" w:type="dxa"/>
              <w:right w:w="56" w:type="dxa"/>
            </w:tcMar>
          </w:tcPr>
          <w:p w14:paraId="31775899" w14:textId="77777777" w:rsidR="00004184" w:rsidRDefault="002C4894">
            <w:pPr>
              <w:widowControl w:val="0"/>
              <w:spacing w:line="240" w:lineRule="auto"/>
              <w:jc w:val="right"/>
              <w:rPr>
                <w:b/>
                <w:color w:val="FFFFFF"/>
              </w:rPr>
            </w:pPr>
            <w:r>
              <w:rPr>
                <w:b/>
                <w:color w:val="FFFFFF"/>
              </w:rPr>
              <w:t>2019</w:t>
            </w:r>
          </w:p>
        </w:tc>
        <w:tc>
          <w:tcPr>
            <w:tcW w:w="1149" w:type="dxa"/>
            <w:shd w:val="clear" w:color="auto" w:fill="004D5C"/>
            <w:tcMar>
              <w:top w:w="56" w:type="dxa"/>
              <w:left w:w="56" w:type="dxa"/>
              <w:bottom w:w="56" w:type="dxa"/>
              <w:right w:w="56" w:type="dxa"/>
            </w:tcMar>
          </w:tcPr>
          <w:p w14:paraId="4A8EB42E" w14:textId="77777777" w:rsidR="00004184" w:rsidRDefault="002C4894">
            <w:pPr>
              <w:widowControl w:val="0"/>
              <w:spacing w:line="240" w:lineRule="auto"/>
              <w:jc w:val="right"/>
              <w:rPr>
                <w:b/>
                <w:color w:val="FFFFFF"/>
              </w:rPr>
            </w:pPr>
            <w:r>
              <w:rPr>
                <w:b/>
                <w:color w:val="FFFFFF"/>
              </w:rPr>
              <w:t>2020</w:t>
            </w:r>
          </w:p>
        </w:tc>
        <w:tc>
          <w:tcPr>
            <w:tcW w:w="1149" w:type="dxa"/>
            <w:shd w:val="clear" w:color="auto" w:fill="004D5C"/>
            <w:tcMar>
              <w:top w:w="56" w:type="dxa"/>
              <w:left w:w="56" w:type="dxa"/>
              <w:bottom w:w="56" w:type="dxa"/>
              <w:right w:w="56" w:type="dxa"/>
            </w:tcMar>
          </w:tcPr>
          <w:p w14:paraId="5FA3374E" w14:textId="77777777" w:rsidR="00004184" w:rsidRDefault="002C4894">
            <w:pPr>
              <w:widowControl w:val="0"/>
              <w:spacing w:line="240" w:lineRule="auto"/>
              <w:jc w:val="right"/>
              <w:rPr>
                <w:b/>
                <w:color w:val="FFFFFF"/>
              </w:rPr>
            </w:pPr>
            <w:r>
              <w:rPr>
                <w:b/>
                <w:color w:val="FFFFFF"/>
              </w:rPr>
              <w:t>2021</w:t>
            </w:r>
          </w:p>
        </w:tc>
        <w:tc>
          <w:tcPr>
            <w:tcW w:w="1149" w:type="dxa"/>
            <w:shd w:val="clear" w:color="auto" w:fill="004D5C"/>
            <w:tcMar>
              <w:top w:w="56" w:type="dxa"/>
              <w:left w:w="56" w:type="dxa"/>
              <w:bottom w:w="56" w:type="dxa"/>
              <w:right w:w="56" w:type="dxa"/>
            </w:tcMar>
          </w:tcPr>
          <w:p w14:paraId="138D8913" w14:textId="77777777" w:rsidR="00004184" w:rsidRDefault="002C4894">
            <w:pPr>
              <w:widowControl w:val="0"/>
              <w:spacing w:line="240" w:lineRule="auto"/>
              <w:jc w:val="right"/>
              <w:rPr>
                <w:b/>
                <w:color w:val="FFFFFF"/>
              </w:rPr>
            </w:pPr>
            <w:r>
              <w:rPr>
                <w:b/>
                <w:color w:val="FFFFFF"/>
              </w:rPr>
              <w:t>2022</w:t>
            </w:r>
          </w:p>
        </w:tc>
      </w:tr>
      <w:tr w:rsidR="00004184" w14:paraId="299F9C5F" w14:textId="77777777">
        <w:tc>
          <w:tcPr>
            <w:tcW w:w="2349" w:type="dxa"/>
            <w:shd w:val="clear" w:color="auto" w:fill="F3F3F3"/>
            <w:tcMar>
              <w:top w:w="56" w:type="dxa"/>
              <w:left w:w="56" w:type="dxa"/>
              <w:bottom w:w="56" w:type="dxa"/>
              <w:right w:w="56" w:type="dxa"/>
            </w:tcMar>
          </w:tcPr>
          <w:p w14:paraId="4F24D885" w14:textId="77777777" w:rsidR="00004184" w:rsidRDefault="002C4894">
            <w:pPr>
              <w:widowControl w:val="0"/>
              <w:spacing w:line="240" w:lineRule="auto"/>
              <w:rPr>
                <w:b/>
              </w:rPr>
            </w:pPr>
            <w:r>
              <w:rPr>
                <w:b/>
              </w:rPr>
              <w:t>Hoogdrempelige bijstand</w:t>
            </w:r>
          </w:p>
        </w:tc>
        <w:tc>
          <w:tcPr>
            <w:tcW w:w="1279" w:type="dxa"/>
            <w:shd w:val="clear" w:color="auto" w:fill="auto"/>
            <w:tcMar>
              <w:top w:w="56" w:type="dxa"/>
              <w:left w:w="56" w:type="dxa"/>
              <w:bottom w:w="56" w:type="dxa"/>
              <w:right w:w="56" w:type="dxa"/>
            </w:tcMar>
          </w:tcPr>
          <w:p w14:paraId="53934806" w14:textId="77777777" w:rsidR="00004184" w:rsidRDefault="002C4894">
            <w:pPr>
              <w:widowControl w:val="0"/>
              <w:pBdr>
                <w:top w:val="nil"/>
                <w:left w:val="nil"/>
                <w:bottom w:val="nil"/>
                <w:right w:val="nil"/>
                <w:between w:val="nil"/>
              </w:pBdr>
              <w:spacing w:line="240" w:lineRule="auto"/>
              <w:jc w:val="right"/>
            </w:pPr>
            <w:r>
              <w:t>1.651</w:t>
            </w:r>
          </w:p>
        </w:tc>
        <w:tc>
          <w:tcPr>
            <w:tcW w:w="1279" w:type="dxa"/>
            <w:shd w:val="clear" w:color="auto" w:fill="auto"/>
            <w:tcMar>
              <w:top w:w="56" w:type="dxa"/>
              <w:left w:w="56" w:type="dxa"/>
              <w:bottom w:w="56" w:type="dxa"/>
              <w:right w:w="56" w:type="dxa"/>
            </w:tcMar>
          </w:tcPr>
          <w:p w14:paraId="543EE29F" w14:textId="77777777" w:rsidR="00004184" w:rsidRDefault="002C4894">
            <w:pPr>
              <w:widowControl w:val="0"/>
              <w:pBdr>
                <w:top w:val="nil"/>
                <w:left w:val="nil"/>
                <w:bottom w:val="nil"/>
                <w:right w:val="nil"/>
                <w:between w:val="nil"/>
              </w:pBdr>
              <w:spacing w:line="240" w:lineRule="auto"/>
              <w:jc w:val="right"/>
            </w:pPr>
            <w:r>
              <w:t>2.457</w:t>
            </w:r>
          </w:p>
        </w:tc>
        <w:tc>
          <w:tcPr>
            <w:tcW w:w="1279" w:type="dxa"/>
            <w:shd w:val="clear" w:color="auto" w:fill="auto"/>
            <w:tcMar>
              <w:top w:w="56" w:type="dxa"/>
              <w:left w:w="56" w:type="dxa"/>
              <w:bottom w:w="56" w:type="dxa"/>
              <w:right w:w="56" w:type="dxa"/>
            </w:tcMar>
          </w:tcPr>
          <w:p w14:paraId="0B88E2CE" w14:textId="77777777" w:rsidR="00004184" w:rsidRDefault="002C4894">
            <w:pPr>
              <w:widowControl w:val="0"/>
              <w:pBdr>
                <w:top w:val="nil"/>
                <w:left w:val="nil"/>
                <w:bottom w:val="nil"/>
                <w:right w:val="nil"/>
                <w:between w:val="nil"/>
              </w:pBdr>
              <w:spacing w:line="240" w:lineRule="auto"/>
              <w:jc w:val="right"/>
            </w:pPr>
            <w:r>
              <w:t>3.378</w:t>
            </w:r>
          </w:p>
        </w:tc>
        <w:tc>
          <w:tcPr>
            <w:tcW w:w="1149" w:type="dxa"/>
            <w:shd w:val="clear" w:color="auto" w:fill="auto"/>
            <w:tcMar>
              <w:top w:w="56" w:type="dxa"/>
              <w:left w:w="56" w:type="dxa"/>
              <w:bottom w:w="56" w:type="dxa"/>
              <w:right w:w="56" w:type="dxa"/>
            </w:tcMar>
          </w:tcPr>
          <w:p w14:paraId="1D71A1AD" w14:textId="77777777" w:rsidR="00004184" w:rsidRDefault="002C4894">
            <w:pPr>
              <w:widowControl w:val="0"/>
              <w:pBdr>
                <w:top w:val="nil"/>
                <w:left w:val="nil"/>
                <w:bottom w:val="nil"/>
                <w:right w:val="nil"/>
                <w:between w:val="nil"/>
              </w:pBdr>
              <w:spacing w:line="240" w:lineRule="auto"/>
              <w:jc w:val="right"/>
            </w:pPr>
            <w:r>
              <w:t>5.008</w:t>
            </w:r>
          </w:p>
        </w:tc>
        <w:tc>
          <w:tcPr>
            <w:tcW w:w="1149" w:type="dxa"/>
            <w:shd w:val="clear" w:color="auto" w:fill="auto"/>
            <w:tcMar>
              <w:top w:w="56" w:type="dxa"/>
              <w:left w:w="56" w:type="dxa"/>
              <w:bottom w:w="56" w:type="dxa"/>
              <w:right w:w="56" w:type="dxa"/>
            </w:tcMar>
          </w:tcPr>
          <w:p w14:paraId="2B541D1A" w14:textId="77777777" w:rsidR="00004184" w:rsidRDefault="002C4894">
            <w:pPr>
              <w:widowControl w:val="0"/>
              <w:pBdr>
                <w:top w:val="nil"/>
                <w:left w:val="nil"/>
                <w:bottom w:val="nil"/>
                <w:right w:val="nil"/>
                <w:between w:val="nil"/>
              </w:pBdr>
              <w:spacing w:line="240" w:lineRule="auto"/>
              <w:jc w:val="right"/>
            </w:pPr>
            <w:r>
              <w:t>5.675</w:t>
            </w:r>
          </w:p>
        </w:tc>
        <w:tc>
          <w:tcPr>
            <w:tcW w:w="1149" w:type="dxa"/>
            <w:shd w:val="clear" w:color="auto" w:fill="auto"/>
            <w:tcMar>
              <w:top w:w="56" w:type="dxa"/>
              <w:left w:w="56" w:type="dxa"/>
              <w:bottom w:w="56" w:type="dxa"/>
              <w:right w:w="56" w:type="dxa"/>
            </w:tcMar>
          </w:tcPr>
          <w:p w14:paraId="54ED2B36" w14:textId="77777777" w:rsidR="00004184" w:rsidRDefault="002C4894">
            <w:pPr>
              <w:widowControl w:val="0"/>
              <w:pBdr>
                <w:top w:val="nil"/>
                <w:left w:val="nil"/>
                <w:bottom w:val="nil"/>
                <w:right w:val="nil"/>
                <w:between w:val="nil"/>
              </w:pBdr>
              <w:spacing w:line="240" w:lineRule="auto"/>
              <w:jc w:val="right"/>
            </w:pPr>
            <w:r>
              <w:t>7.138</w:t>
            </w:r>
          </w:p>
        </w:tc>
      </w:tr>
    </w:tbl>
    <w:p w14:paraId="6B3EB59C" w14:textId="77777777" w:rsidR="00004184" w:rsidRDefault="002C4894">
      <w:pPr>
        <w:spacing w:before="200" w:after="200"/>
      </w:pPr>
      <w:r>
        <w:br/>
      </w:r>
      <w:r>
        <w:t xml:space="preserve">Hieronder nemen we de cijfers op voor </w:t>
      </w:r>
      <w:r>
        <w:rPr>
          <w:b/>
        </w:rPr>
        <w:t>laagdrempelige bijstand</w:t>
      </w:r>
      <w:r>
        <w:t>, dus lidmaatschap van een bijstandsorganisatie. Hier zien we dezelfde stijgende trend terugkeren.</w:t>
      </w:r>
    </w:p>
    <w:p w14:paraId="5FCA1E5A" w14:textId="77777777" w:rsidR="00004184" w:rsidRDefault="002C4894">
      <w:pPr>
        <w:spacing w:before="200" w:after="200"/>
      </w:pPr>
      <w:r>
        <w:rPr>
          <w:b/>
          <w:highlight w:val="white"/>
        </w:rPr>
        <w:t>Tabel 80: Aantal mensen met laagdrempelige bijstand (2017-2022)</w:t>
      </w:r>
    </w:p>
    <w:tbl>
      <w:tblPr>
        <w:tblStyle w:val="affffe"/>
        <w:tblW w:w="963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0"/>
        <w:gridCol w:w="1280"/>
        <w:gridCol w:w="1280"/>
        <w:gridCol w:w="1280"/>
        <w:gridCol w:w="1149"/>
        <w:gridCol w:w="1149"/>
        <w:gridCol w:w="1149"/>
      </w:tblGrid>
      <w:tr w:rsidR="00004184" w14:paraId="2690E1CE" w14:textId="77777777">
        <w:tc>
          <w:tcPr>
            <w:tcW w:w="2349" w:type="dxa"/>
            <w:shd w:val="clear" w:color="auto" w:fill="004D5C"/>
            <w:tcMar>
              <w:top w:w="56" w:type="dxa"/>
              <w:left w:w="56" w:type="dxa"/>
              <w:bottom w:w="56" w:type="dxa"/>
              <w:right w:w="56" w:type="dxa"/>
            </w:tcMar>
          </w:tcPr>
          <w:p w14:paraId="67FB461F" w14:textId="77777777" w:rsidR="00004184" w:rsidRDefault="00004184">
            <w:pPr>
              <w:widowControl w:val="0"/>
              <w:spacing w:line="240" w:lineRule="auto"/>
              <w:rPr>
                <w:b/>
                <w:color w:val="FFFFFF"/>
              </w:rPr>
            </w:pPr>
          </w:p>
        </w:tc>
        <w:tc>
          <w:tcPr>
            <w:tcW w:w="1279" w:type="dxa"/>
            <w:shd w:val="clear" w:color="auto" w:fill="004D5C"/>
            <w:tcMar>
              <w:top w:w="56" w:type="dxa"/>
              <w:left w:w="56" w:type="dxa"/>
              <w:bottom w:w="56" w:type="dxa"/>
              <w:right w:w="56" w:type="dxa"/>
            </w:tcMar>
          </w:tcPr>
          <w:p w14:paraId="2DBE14E4" w14:textId="77777777" w:rsidR="00004184" w:rsidRDefault="002C4894">
            <w:pPr>
              <w:widowControl w:val="0"/>
              <w:spacing w:line="240" w:lineRule="auto"/>
              <w:jc w:val="right"/>
              <w:rPr>
                <w:b/>
                <w:color w:val="FFFFFF"/>
              </w:rPr>
            </w:pPr>
            <w:r>
              <w:rPr>
                <w:b/>
                <w:color w:val="FFFFFF"/>
              </w:rPr>
              <w:t>2017</w:t>
            </w:r>
          </w:p>
        </w:tc>
        <w:tc>
          <w:tcPr>
            <w:tcW w:w="1279" w:type="dxa"/>
            <w:shd w:val="clear" w:color="auto" w:fill="004D5C"/>
            <w:tcMar>
              <w:top w:w="56" w:type="dxa"/>
              <w:left w:w="56" w:type="dxa"/>
              <w:bottom w:w="56" w:type="dxa"/>
              <w:right w:w="56" w:type="dxa"/>
            </w:tcMar>
          </w:tcPr>
          <w:p w14:paraId="70342B71" w14:textId="77777777" w:rsidR="00004184" w:rsidRDefault="002C4894">
            <w:pPr>
              <w:widowControl w:val="0"/>
              <w:spacing w:line="240" w:lineRule="auto"/>
              <w:jc w:val="right"/>
              <w:rPr>
                <w:b/>
                <w:color w:val="FFFFFF"/>
              </w:rPr>
            </w:pPr>
            <w:r>
              <w:rPr>
                <w:b/>
                <w:color w:val="FFFFFF"/>
              </w:rPr>
              <w:t>2018</w:t>
            </w:r>
          </w:p>
        </w:tc>
        <w:tc>
          <w:tcPr>
            <w:tcW w:w="1279" w:type="dxa"/>
            <w:shd w:val="clear" w:color="auto" w:fill="004D5C"/>
            <w:tcMar>
              <w:top w:w="56" w:type="dxa"/>
              <w:left w:w="56" w:type="dxa"/>
              <w:bottom w:w="56" w:type="dxa"/>
              <w:right w:w="56" w:type="dxa"/>
            </w:tcMar>
          </w:tcPr>
          <w:p w14:paraId="1C738C3C" w14:textId="77777777" w:rsidR="00004184" w:rsidRDefault="002C4894">
            <w:pPr>
              <w:widowControl w:val="0"/>
              <w:spacing w:line="240" w:lineRule="auto"/>
              <w:jc w:val="right"/>
              <w:rPr>
                <w:b/>
                <w:color w:val="FFFFFF"/>
              </w:rPr>
            </w:pPr>
            <w:r>
              <w:rPr>
                <w:b/>
                <w:color w:val="FFFFFF"/>
              </w:rPr>
              <w:t>2019</w:t>
            </w:r>
          </w:p>
        </w:tc>
        <w:tc>
          <w:tcPr>
            <w:tcW w:w="1149" w:type="dxa"/>
            <w:shd w:val="clear" w:color="auto" w:fill="004D5C"/>
            <w:tcMar>
              <w:top w:w="56" w:type="dxa"/>
              <w:left w:w="56" w:type="dxa"/>
              <w:bottom w:w="56" w:type="dxa"/>
              <w:right w:w="56" w:type="dxa"/>
            </w:tcMar>
          </w:tcPr>
          <w:p w14:paraId="17D788C8" w14:textId="77777777" w:rsidR="00004184" w:rsidRDefault="002C4894">
            <w:pPr>
              <w:widowControl w:val="0"/>
              <w:spacing w:line="240" w:lineRule="auto"/>
              <w:jc w:val="right"/>
              <w:rPr>
                <w:b/>
                <w:color w:val="FFFFFF"/>
              </w:rPr>
            </w:pPr>
            <w:r>
              <w:rPr>
                <w:b/>
                <w:color w:val="FFFFFF"/>
              </w:rPr>
              <w:t>2020</w:t>
            </w:r>
          </w:p>
        </w:tc>
        <w:tc>
          <w:tcPr>
            <w:tcW w:w="1149" w:type="dxa"/>
            <w:shd w:val="clear" w:color="auto" w:fill="004D5C"/>
            <w:tcMar>
              <w:top w:w="56" w:type="dxa"/>
              <w:left w:w="56" w:type="dxa"/>
              <w:bottom w:w="56" w:type="dxa"/>
              <w:right w:w="56" w:type="dxa"/>
            </w:tcMar>
          </w:tcPr>
          <w:p w14:paraId="42A70FDC" w14:textId="77777777" w:rsidR="00004184" w:rsidRDefault="002C4894">
            <w:pPr>
              <w:widowControl w:val="0"/>
              <w:spacing w:line="240" w:lineRule="auto"/>
              <w:jc w:val="right"/>
              <w:rPr>
                <w:b/>
                <w:color w:val="FFFFFF"/>
              </w:rPr>
            </w:pPr>
            <w:r>
              <w:rPr>
                <w:b/>
                <w:color w:val="FFFFFF"/>
              </w:rPr>
              <w:t>2021</w:t>
            </w:r>
          </w:p>
        </w:tc>
        <w:tc>
          <w:tcPr>
            <w:tcW w:w="1149" w:type="dxa"/>
            <w:shd w:val="clear" w:color="auto" w:fill="004D5C"/>
            <w:tcMar>
              <w:top w:w="56" w:type="dxa"/>
              <w:left w:w="56" w:type="dxa"/>
              <w:bottom w:w="56" w:type="dxa"/>
              <w:right w:w="56" w:type="dxa"/>
            </w:tcMar>
          </w:tcPr>
          <w:p w14:paraId="1E185566" w14:textId="77777777" w:rsidR="00004184" w:rsidRDefault="002C4894">
            <w:pPr>
              <w:widowControl w:val="0"/>
              <w:spacing w:line="240" w:lineRule="auto"/>
              <w:jc w:val="right"/>
              <w:rPr>
                <w:b/>
                <w:color w:val="FFFFFF"/>
              </w:rPr>
            </w:pPr>
            <w:r>
              <w:rPr>
                <w:b/>
                <w:color w:val="FFFFFF"/>
              </w:rPr>
              <w:t>2022</w:t>
            </w:r>
          </w:p>
        </w:tc>
      </w:tr>
      <w:tr w:rsidR="00004184" w14:paraId="5308016F" w14:textId="77777777">
        <w:tc>
          <w:tcPr>
            <w:tcW w:w="2349" w:type="dxa"/>
            <w:shd w:val="clear" w:color="auto" w:fill="F3F3F3"/>
            <w:tcMar>
              <w:top w:w="56" w:type="dxa"/>
              <w:left w:w="56" w:type="dxa"/>
              <w:bottom w:w="56" w:type="dxa"/>
              <w:right w:w="56" w:type="dxa"/>
            </w:tcMar>
          </w:tcPr>
          <w:p w14:paraId="1F3354B5" w14:textId="77777777" w:rsidR="00004184" w:rsidRDefault="002C4894">
            <w:pPr>
              <w:widowControl w:val="0"/>
              <w:spacing w:after="200" w:line="240" w:lineRule="auto"/>
              <w:rPr>
                <w:b/>
              </w:rPr>
            </w:pPr>
            <w:r>
              <w:rPr>
                <w:b/>
              </w:rPr>
              <w:t xml:space="preserve">Laagdrempelige </w:t>
            </w:r>
            <w:r>
              <w:rPr>
                <w:b/>
              </w:rPr>
              <w:lastRenderedPageBreak/>
              <w:t>bijstand</w:t>
            </w:r>
          </w:p>
        </w:tc>
        <w:tc>
          <w:tcPr>
            <w:tcW w:w="1279" w:type="dxa"/>
            <w:shd w:val="clear" w:color="auto" w:fill="auto"/>
            <w:tcMar>
              <w:top w:w="56" w:type="dxa"/>
              <w:left w:w="56" w:type="dxa"/>
              <w:bottom w:w="56" w:type="dxa"/>
              <w:right w:w="56" w:type="dxa"/>
            </w:tcMar>
          </w:tcPr>
          <w:p w14:paraId="0F45786D" w14:textId="77777777" w:rsidR="00004184" w:rsidRDefault="002C4894">
            <w:pPr>
              <w:widowControl w:val="0"/>
              <w:spacing w:line="240" w:lineRule="auto"/>
              <w:jc w:val="right"/>
            </w:pPr>
            <w:r>
              <w:lastRenderedPageBreak/>
              <w:t>2.040</w:t>
            </w:r>
          </w:p>
        </w:tc>
        <w:tc>
          <w:tcPr>
            <w:tcW w:w="1279" w:type="dxa"/>
            <w:shd w:val="clear" w:color="auto" w:fill="auto"/>
            <w:tcMar>
              <w:top w:w="56" w:type="dxa"/>
              <w:left w:w="56" w:type="dxa"/>
              <w:bottom w:w="56" w:type="dxa"/>
              <w:right w:w="56" w:type="dxa"/>
            </w:tcMar>
          </w:tcPr>
          <w:p w14:paraId="7729AAD0" w14:textId="77777777" w:rsidR="00004184" w:rsidRDefault="002C4894">
            <w:pPr>
              <w:widowControl w:val="0"/>
              <w:spacing w:line="240" w:lineRule="auto"/>
              <w:jc w:val="right"/>
            </w:pPr>
            <w:r>
              <w:t>2.652</w:t>
            </w:r>
          </w:p>
        </w:tc>
        <w:tc>
          <w:tcPr>
            <w:tcW w:w="1279" w:type="dxa"/>
            <w:shd w:val="clear" w:color="auto" w:fill="auto"/>
            <w:tcMar>
              <w:top w:w="56" w:type="dxa"/>
              <w:left w:w="56" w:type="dxa"/>
              <w:bottom w:w="56" w:type="dxa"/>
              <w:right w:w="56" w:type="dxa"/>
            </w:tcMar>
          </w:tcPr>
          <w:p w14:paraId="148AD6C4" w14:textId="77777777" w:rsidR="00004184" w:rsidRDefault="002C4894">
            <w:pPr>
              <w:widowControl w:val="0"/>
              <w:spacing w:line="240" w:lineRule="auto"/>
              <w:jc w:val="right"/>
            </w:pPr>
            <w:r>
              <w:t>3.245</w:t>
            </w:r>
          </w:p>
        </w:tc>
        <w:tc>
          <w:tcPr>
            <w:tcW w:w="1149" w:type="dxa"/>
            <w:shd w:val="clear" w:color="auto" w:fill="auto"/>
            <w:tcMar>
              <w:top w:w="56" w:type="dxa"/>
              <w:left w:w="56" w:type="dxa"/>
              <w:bottom w:w="56" w:type="dxa"/>
              <w:right w:w="56" w:type="dxa"/>
            </w:tcMar>
          </w:tcPr>
          <w:p w14:paraId="2D5DD194" w14:textId="77777777" w:rsidR="00004184" w:rsidRDefault="002C4894">
            <w:pPr>
              <w:widowControl w:val="0"/>
              <w:spacing w:line="240" w:lineRule="auto"/>
              <w:jc w:val="right"/>
            </w:pPr>
            <w:r>
              <w:t>4.608</w:t>
            </w:r>
          </w:p>
        </w:tc>
        <w:tc>
          <w:tcPr>
            <w:tcW w:w="1149" w:type="dxa"/>
            <w:shd w:val="clear" w:color="auto" w:fill="auto"/>
            <w:tcMar>
              <w:top w:w="56" w:type="dxa"/>
              <w:left w:w="56" w:type="dxa"/>
              <w:bottom w:w="56" w:type="dxa"/>
              <w:right w:w="56" w:type="dxa"/>
            </w:tcMar>
          </w:tcPr>
          <w:p w14:paraId="033DF356" w14:textId="77777777" w:rsidR="00004184" w:rsidRDefault="002C4894">
            <w:pPr>
              <w:widowControl w:val="0"/>
              <w:spacing w:line="240" w:lineRule="auto"/>
              <w:jc w:val="right"/>
            </w:pPr>
            <w:r>
              <w:t>5.733</w:t>
            </w:r>
          </w:p>
        </w:tc>
        <w:tc>
          <w:tcPr>
            <w:tcW w:w="1149" w:type="dxa"/>
            <w:shd w:val="clear" w:color="auto" w:fill="auto"/>
            <w:tcMar>
              <w:top w:w="56" w:type="dxa"/>
              <w:left w:w="56" w:type="dxa"/>
              <w:bottom w:w="56" w:type="dxa"/>
              <w:right w:w="56" w:type="dxa"/>
            </w:tcMar>
          </w:tcPr>
          <w:p w14:paraId="7AACD22D" w14:textId="77777777" w:rsidR="00004184" w:rsidRDefault="002C4894">
            <w:pPr>
              <w:widowControl w:val="0"/>
              <w:spacing w:line="240" w:lineRule="auto"/>
              <w:jc w:val="right"/>
            </w:pPr>
            <w:r>
              <w:t>6.887</w:t>
            </w:r>
          </w:p>
        </w:tc>
      </w:tr>
    </w:tbl>
    <w:p w14:paraId="752BDE41" w14:textId="77777777" w:rsidR="00004184" w:rsidRDefault="002C4894">
      <w:pPr>
        <w:spacing w:before="200" w:after="200"/>
      </w:pPr>
      <w:r>
        <w:br/>
        <w:t xml:space="preserve">Vanaf mei 2021 was er ook sprake van </w:t>
      </w:r>
      <w:r>
        <w:rPr>
          <w:b/>
        </w:rPr>
        <w:t>gratis bijstand</w:t>
      </w:r>
      <w:r>
        <w:t xml:space="preserve">. In de onderstaande tabel kan het aantal leden worden teruggevonden waarvoor de bijstandsorganisaties een forfaitair bedrag van 800 euro per persoon ontvingen, evenals het bedrag van de subsidiëring op basis van het lidgeld. Voor 2021 zijn dit de cijfers </w:t>
      </w:r>
      <w:r>
        <w:t>vanaf mei 2021, aangezien de gratis bijstand loopt vanaf 1 mei (structurele wetgeving).</w:t>
      </w:r>
    </w:p>
    <w:p w14:paraId="2EFA6923" w14:textId="77777777" w:rsidR="00004184" w:rsidRDefault="002C4894">
      <w:pPr>
        <w:spacing w:before="200" w:after="200"/>
      </w:pPr>
      <w:r>
        <w:rPr>
          <w:b/>
          <w:highlight w:val="white"/>
        </w:rPr>
        <w:t>Tabel 81: Aantal mensen en bedrag gratis bijstand (2021-2022)</w:t>
      </w:r>
    </w:p>
    <w:tbl>
      <w:tblPr>
        <w:tblStyle w:val="afffff"/>
        <w:tblW w:w="1407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69"/>
        <w:gridCol w:w="2702"/>
        <w:gridCol w:w="2702"/>
        <w:gridCol w:w="2702"/>
        <w:gridCol w:w="2702"/>
      </w:tblGrid>
      <w:tr w:rsidR="00004184" w14:paraId="4E83686F" w14:textId="77777777">
        <w:tc>
          <w:tcPr>
            <w:tcW w:w="2235" w:type="dxa"/>
            <w:shd w:val="clear" w:color="auto" w:fill="004D5C"/>
            <w:tcMar>
              <w:top w:w="56" w:type="dxa"/>
              <w:left w:w="56" w:type="dxa"/>
              <w:bottom w:w="56" w:type="dxa"/>
              <w:right w:w="56" w:type="dxa"/>
            </w:tcMar>
          </w:tcPr>
          <w:p w14:paraId="57A03190" w14:textId="77777777" w:rsidR="00004184" w:rsidRDefault="002C4894">
            <w:pPr>
              <w:widowControl w:val="0"/>
              <w:spacing w:line="240" w:lineRule="auto"/>
              <w:rPr>
                <w:b/>
                <w:color w:val="FFFFFF"/>
              </w:rPr>
            </w:pPr>
            <w:r>
              <w:rPr>
                <w:b/>
                <w:color w:val="FFFFFF"/>
              </w:rPr>
              <w:t>Bijstandsorganisatie</w:t>
            </w:r>
          </w:p>
        </w:tc>
        <w:tc>
          <w:tcPr>
            <w:tcW w:w="1848" w:type="dxa"/>
            <w:shd w:val="clear" w:color="auto" w:fill="004D5C"/>
            <w:tcMar>
              <w:top w:w="56" w:type="dxa"/>
              <w:left w:w="56" w:type="dxa"/>
              <w:bottom w:w="56" w:type="dxa"/>
              <w:right w:w="56" w:type="dxa"/>
            </w:tcMar>
          </w:tcPr>
          <w:p w14:paraId="379A56F3" w14:textId="77777777" w:rsidR="00004184" w:rsidRDefault="002C4894">
            <w:pPr>
              <w:widowControl w:val="0"/>
              <w:spacing w:line="240" w:lineRule="auto"/>
              <w:jc w:val="right"/>
              <w:rPr>
                <w:b/>
                <w:color w:val="FFFFFF"/>
              </w:rPr>
            </w:pPr>
            <w:r>
              <w:rPr>
                <w:b/>
                <w:color w:val="FFFFFF"/>
              </w:rPr>
              <w:t>Aantal 2021 (vanaf mei)</w:t>
            </w:r>
          </w:p>
        </w:tc>
        <w:tc>
          <w:tcPr>
            <w:tcW w:w="1848" w:type="dxa"/>
            <w:tcBorders>
              <w:right w:val="single" w:sz="12" w:space="0" w:color="000000"/>
            </w:tcBorders>
            <w:shd w:val="clear" w:color="auto" w:fill="004D5C"/>
            <w:tcMar>
              <w:top w:w="56" w:type="dxa"/>
              <w:left w:w="56" w:type="dxa"/>
              <w:bottom w:w="56" w:type="dxa"/>
              <w:right w:w="56" w:type="dxa"/>
            </w:tcMar>
          </w:tcPr>
          <w:p w14:paraId="370688DC" w14:textId="77777777" w:rsidR="00004184" w:rsidRDefault="002C4894">
            <w:pPr>
              <w:widowControl w:val="0"/>
              <w:spacing w:line="240" w:lineRule="auto"/>
              <w:jc w:val="right"/>
              <w:rPr>
                <w:b/>
                <w:color w:val="FFFFFF"/>
              </w:rPr>
            </w:pPr>
            <w:r>
              <w:rPr>
                <w:b/>
                <w:color w:val="FFFFFF"/>
              </w:rPr>
              <w:t>Bedrag 2021 (vanaf mei)</w:t>
            </w:r>
          </w:p>
        </w:tc>
        <w:tc>
          <w:tcPr>
            <w:tcW w:w="1848" w:type="dxa"/>
            <w:tcBorders>
              <w:left w:val="single" w:sz="12" w:space="0" w:color="000000"/>
            </w:tcBorders>
            <w:shd w:val="clear" w:color="auto" w:fill="004D5C"/>
            <w:tcMar>
              <w:top w:w="56" w:type="dxa"/>
              <w:left w:w="56" w:type="dxa"/>
              <w:bottom w:w="56" w:type="dxa"/>
              <w:right w:w="56" w:type="dxa"/>
            </w:tcMar>
          </w:tcPr>
          <w:p w14:paraId="10BD3EEF" w14:textId="77777777" w:rsidR="00004184" w:rsidRDefault="002C4894">
            <w:pPr>
              <w:widowControl w:val="0"/>
              <w:spacing w:line="240" w:lineRule="auto"/>
              <w:jc w:val="right"/>
              <w:rPr>
                <w:b/>
                <w:color w:val="FFFFFF"/>
              </w:rPr>
            </w:pPr>
            <w:r>
              <w:rPr>
                <w:b/>
                <w:color w:val="FFFFFF"/>
              </w:rPr>
              <w:t xml:space="preserve">Aantal 2022 </w:t>
            </w:r>
          </w:p>
        </w:tc>
        <w:tc>
          <w:tcPr>
            <w:tcW w:w="1848" w:type="dxa"/>
            <w:shd w:val="clear" w:color="auto" w:fill="004D5C"/>
            <w:tcMar>
              <w:top w:w="56" w:type="dxa"/>
              <w:left w:w="56" w:type="dxa"/>
              <w:bottom w:w="56" w:type="dxa"/>
              <w:right w:w="56" w:type="dxa"/>
            </w:tcMar>
          </w:tcPr>
          <w:p w14:paraId="47241697" w14:textId="77777777" w:rsidR="00004184" w:rsidRDefault="002C4894">
            <w:pPr>
              <w:widowControl w:val="0"/>
              <w:spacing w:line="240" w:lineRule="auto"/>
              <w:jc w:val="right"/>
              <w:rPr>
                <w:b/>
                <w:color w:val="FFFFFF"/>
              </w:rPr>
            </w:pPr>
            <w:r>
              <w:rPr>
                <w:b/>
                <w:color w:val="FFFFFF"/>
              </w:rPr>
              <w:t>Bedrag 2022</w:t>
            </w:r>
          </w:p>
        </w:tc>
      </w:tr>
      <w:tr w:rsidR="00004184" w14:paraId="609D901C" w14:textId="77777777">
        <w:tc>
          <w:tcPr>
            <w:tcW w:w="2235" w:type="dxa"/>
            <w:shd w:val="clear" w:color="auto" w:fill="F3F3F3"/>
            <w:tcMar>
              <w:top w:w="56" w:type="dxa"/>
              <w:left w:w="56" w:type="dxa"/>
              <w:bottom w:w="56" w:type="dxa"/>
              <w:right w:w="56" w:type="dxa"/>
            </w:tcMar>
          </w:tcPr>
          <w:p w14:paraId="224A5267" w14:textId="77777777" w:rsidR="00004184" w:rsidRDefault="002C4894">
            <w:pPr>
              <w:spacing w:line="240" w:lineRule="auto"/>
              <w:rPr>
                <w:b/>
              </w:rPr>
            </w:pPr>
            <w:r>
              <w:rPr>
                <w:b/>
              </w:rPr>
              <w:t>Absoluut</w:t>
            </w:r>
          </w:p>
        </w:tc>
        <w:tc>
          <w:tcPr>
            <w:tcW w:w="1848" w:type="dxa"/>
            <w:tcMar>
              <w:top w:w="56" w:type="dxa"/>
              <w:left w:w="56" w:type="dxa"/>
              <w:bottom w:w="56" w:type="dxa"/>
              <w:right w:w="56" w:type="dxa"/>
            </w:tcMar>
          </w:tcPr>
          <w:p w14:paraId="1847F85C" w14:textId="77777777" w:rsidR="00004184" w:rsidRDefault="002C4894">
            <w:pPr>
              <w:spacing w:line="240" w:lineRule="auto"/>
              <w:jc w:val="right"/>
            </w:pPr>
            <w:r>
              <w:t>385</w:t>
            </w:r>
          </w:p>
        </w:tc>
        <w:tc>
          <w:tcPr>
            <w:tcW w:w="1848" w:type="dxa"/>
            <w:tcBorders>
              <w:right w:val="single" w:sz="12" w:space="0" w:color="000000"/>
            </w:tcBorders>
            <w:tcMar>
              <w:top w:w="56" w:type="dxa"/>
              <w:left w:w="56" w:type="dxa"/>
              <w:bottom w:w="56" w:type="dxa"/>
              <w:right w:w="56" w:type="dxa"/>
            </w:tcMar>
          </w:tcPr>
          <w:p w14:paraId="1C0FAB14" w14:textId="77777777" w:rsidR="00004184" w:rsidRDefault="002C4894">
            <w:pPr>
              <w:pBdr>
                <w:top w:val="nil"/>
                <w:left w:val="nil"/>
                <w:bottom w:val="nil"/>
                <w:right w:val="nil"/>
                <w:between w:val="nil"/>
              </w:pBdr>
              <w:spacing w:line="240" w:lineRule="auto"/>
              <w:jc w:val="right"/>
            </w:pPr>
            <w:r>
              <w:t>€ 308.000</w:t>
            </w:r>
          </w:p>
        </w:tc>
        <w:tc>
          <w:tcPr>
            <w:tcW w:w="1848" w:type="dxa"/>
            <w:tcBorders>
              <w:left w:val="single" w:sz="12" w:space="0" w:color="000000"/>
            </w:tcBorders>
            <w:tcMar>
              <w:top w:w="56" w:type="dxa"/>
              <w:left w:w="56" w:type="dxa"/>
              <w:bottom w:w="56" w:type="dxa"/>
              <w:right w:w="56" w:type="dxa"/>
            </w:tcMar>
          </w:tcPr>
          <w:p w14:paraId="2022E6F3" w14:textId="77777777" w:rsidR="00004184" w:rsidRDefault="002C4894">
            <w:pPr>
              <w:spacing w:line="240" w:lineRule="auto"/>
              <w:jc w:val="right"/>
            </w:pPr>
            <w:r>
              <w:t>465</w:t>
            </w:r>
          </w:p>
        </w:tc>
        <w:tc>
          <w:tcPr>
            <w:tcW w:w="1848" w:type="dxa"/>
            <w:tcMar>
              <w:top w:w="56" w:type="dxa"/>
              <w:left w:w="56" w:type="dxa"/>
              <w:bottom w:w="56" w:type="dxa"/>
              <w:right w:w="56" w:type="dxa"/>
            </w:tcMar>
          </w:tcPr>
          <w:p w14:paraId="7602B318" w14:textId="77777777" w:rsidR="00004184" w:rsidRDefault="002C4894">
            <w:pPr>
              <w:pBdr>
                <w:top w:val="nil"/>
                <w:left w:val="nil"/>
                <w:bottom w:val="nil"/>
                <w:right w:val="nil"/>
                <w:between w:val="nil"/>
              </w:pBdr>
              <w:spacing w:line="240" w:lineRule="auto"/>
              <w:jc w:val="right"/>
            </w:pPr>
            <w:r>
              <w:t>€ 372.000</w:t>
            </w:r>
          </w:p>
        </w:tc>
      </w:tr>
      <w:tr w:rsidR="00004184" w14:paraId="60A905B3" w14:textId="77777777">
        <w:tc>
          <w:tcPr>
            <w:tcW w:w="2235" w:type="dxa"/>
            <w:tcBorders>
              <w:left w:val="single" w:sz="8" w:space="0" w:color="000000"/>
              <w:bottom w:val="single" w:sz="8" w:space="0" w:color="000000"/>
            </w:tcBorders>
            <w:shd w:val="clear" w:color="auto" w:fill="F3F3F3"/>
            <w:tcMar>
              <w:top w:w="56" w:type="dxa"/>
              <w:left w:w="56" w:type="dxa"/>
              <w:bottom w:w="56" w:type="dxa"/>
              <w:right w:w="56" w:type="dxa"/>
            </w:tcMar>
          </w:tcPr>
          <w:p w14:paraId="17AE6DB2" w14:textId="77777777" w:rsidR="00004184" w:rsidRDefault="002C4894">
            <w:pPr>
              <w:spacing w:line="240" w:lineRule="auto"/>
              <w:rPr>
                <w:b/>
              </w:rPr>
            </w:pPr>
            <w:r>
              <w:rPr>
                <w:b/>
              </w:rPr>
              <w:t>Alin</w:t>
            </w:r>
          </w:p>
        </w:tc>
        <w:tc>
          <w:tcPr>
            <w:tcW w:w="1848" w:type="dxa"/>
            <w:tcMar>
              <w:top w:w="56" w:type="dxa"/>
              <w:left w:w="56" w:type="dxa"/>
              <w:bottom w:w="56" w:type="dxa"/>
              <w:right w:w="56" w:type="dxa"/>
            </w:tcMar>
          </w:tcPr>
          <w:p w14:paraId="19B3123E" w14:textId="77777777" w:rsidR="00004184" w:rsidRDefault="002C4894">
            <w:pPr>
              <w:spacing w:line="240" w:lineRule="auto"/>
              <w:jc w:val="right"/>
            </w:pPr>
            <w:r>
              <w:t>150</w:t>
            </w:r>
          </w:p>
        </w:tc>
        <w:tc>
          <w:tcPr>
            <w:tcW w:w="1848" w:type="dxa"/>
            <w:tcBorders>
              <w:right w:val="single" w:sz="12" w:space="0" w:color="000000"/>
            </w:tcBorders>
            <w:tcMar>
              <w:top w:w="56" w:type="dxa"/>
              <w:left w:w="56" w:type="dxa"/>
              <w:bottom w:w="56" w:type="dxa"/>
              <w:right w:w="56" w:type="dxa"/>
            </w:tcMar>
          </w:tcPr>
          <w:p w14:paraId="05CFA06E" w14:textId="77777777" w:rsidR="00004184" w:rsidRDefault="002C4894">
            <w:pPr>
              <w:pBdr>
                <w:top w:val="nil"/>
                <w:left w:val="nil"/>
                <w:bottom w:val="nil"/>
                <w:right w:val="nil"/>
                <w:between w:val="nil"/>
              </w:pBdr>
              <w:spacing w:line="240" w:lineRule="auto"/>
              <w:jc w:val="right"/>
            </w:pPr>
            <w:r>
              <w:t>€ 120.000</w:t>
            </w:r>
          </w:p>
        </w:tc>
        <w:tc>
          <w:tcPr>
            <w:tcW w:w="1848" w:type="dxa"/>
            <w:tcBorders>
              <w:left w:val="single" w:sz="12" w:space="0" w:color="000000"/>
            </w:tcBorders>
            <w:tcMar>
              <w:top w:w="56" w:type="dxa"/>
              <w:left w:w="56" w:type="dxa"/>
              <w:bottom w:w="56" w:type="dxa"/>
              <w:right w:w="56" w:type="dxa"/>
            </w:tcMar>
          </w:tcPr>
          <w:p w14:paraId="094A4F84" w14:textId="77777777" w:rsidR="00004184" w:rsidRDefault="002C4894">
            <w:pPr>
              <w:spacing w:line="240" w:lineRule="auto"/>
              <w:jc w:val="right"/>
            </w:pPr>
            <w:r>
              <w:t>238</w:t>
            </w:r>
          </w:p>
        </w:tc>
        <w:tc>
          <w:tcPr>
            <w:tcW w:w="1848" w:type="dxa"/>
            <w:tcMar>
              <w:top w:w="56" w:type="dxa"/>
              <w:left w:w="56" w:type="dxa"/>
              <w:bottom w:w="56" w:type="dxa"/>
              <w:right w:w="56" w:type="dxa"/>
            </w:tcMar>
          </w:tcPr>
          <w:p w14:paraId="02D92D3C" w14:textId="77777777" w:rsidR="00004184" w:rsidRDefault="002C4894">
            <w:pPr>
              <w:pBdr>
                <w:top w:val="nil"/>
                <w:left w:val="nil"/>
                <w:bottom w:val="nil"/>
                <w:right w:val="nil"/>
                <w:between w:val="nil"/>
              </w:pBdr>
              <w:spacing w:line="240" w:lineRule="auto"/>
              <w:jc w:val="right"/>
            </w:pPr>
            <w:r>
              <w:t>€ 190.400</w:t>
            </w:r>
          </w:p>
        </w:tc>
      </w:tr>
      <w:tr w:rsidR="00004184" w14:paraId="31FC65F1" w14:textId="77777777">
        <w:tc>
          <w:tcPr>
            <w:tcW w:w="2235" w:type="dxa"/>
            <w:tcBorders>
              <w:top w:val="nil"/>
              <w:left w:val="single" w:sz="8" w:space="0" w:color="000000"/>
              <w:bottom w:val="single" w:sz="8" w:space="0" w:color="000000"/>
            </w:tcBorders>
            <w:shd w:val="clear" w:color="auto" w:fill="F3F3F3"/>
            <w:tcMar>
              <w:top w:w="56" w:type="dxa"/>
              <w:left w:w="56" w:type="dxa"/>
              <w:bottom w:w="56" w:type="dxa"/>
              <w:right w:w="56" w:type="dxa"/>
            </w:tcMar>
          </w:tcPr>
          <w:p w14:paraId="4F4C98FE" w14:textId="77777777" w:rsidR="00004184" w:rsidRDefault="002C4894">
            <w:pPr>
              <w:spacing w:line="240" w:lineRule="auto"/>
              <w:rPr>
                <w:b/>
              </w:rPr>
            </w:pPr>
            <w:r>
              <w:rPr>
                <w:b/>
              </w:rPr>
              <w:t>Onafhankelijk Leven</w:t>
            </w:r>
          </w:p>
        </w:tc>
        <w:tc>
          <w:tcPr>
            <w:tcW w:w="1848" w:type="dxa"/>
            <w:tcMar>
              <w:top w:w="56" w:type="dxa"/>
              <w:left w:w="56" w:type="dxa"/>
              <w:bottom w:w="56" w:type="dxa"/>
              <w:right w:w="56" w:type="dxa"/>
            </w:tcMar>
          </w:tcPr>
          <w:p w14:paraId="48962782" w14:textId="77777777" w:rsidR="00004184" w:rsidRDefault="002C4894">
            <w:pPr>
              <w:spacing w:line="240" w:lineRule="auto"/>
              <w:jc w:val="right"/>
            </w:pPr>
            <w:r>
              <w:t>239</w:t>
            </w:r>
          </w:p>
        </w:tc>
        <w:tc>
          <w:tcPr>
            <w:tcW w:w="1848" w:type="dxa"/>
            <w:tcBorders>
              <w:right w:val="single" w:sz="12" w:space="0" w:color="000000"/>
            </w:tcBorders>
            <w:tcMar>
              <w:top w:w="56" w:type="dxa"/>
              <w:left w:w="56" w:type="dxa"/>
              <w:bottom w:w="56" w:type="dxa"/>
              <w:right w:w="56" w:type="dxa"/>
            </w:tcMar>
          </w:tcPr>
          <w:p w14:paraId="43767AE5" w14:textId="77777777" w:rsidR="00004184" w:rsidRDefault="002C4894">
            <w:pPr>
              <w:pBdr>
                <w:top w:val="nil"/>
                <w:left w:val="nil"/>
                <w:bottom w:val="nil"/>
                <w:right w:val="nil"/>
                <w:between w:val="nil"/>
              </w:pBdr>
              <w:spacing w:line="240" w:lineRule="auto"/>
              <w:jc w:val="right"/>
            </w:pPr>
            <w:r>
              <w:t>€ 191.200</w:t>
            </w:r>
          </w:p>
        </w:tc>
        <w:tc>
          <w:tcPr>
            <w:tcW w:w="1848" w:type="dxa"/>
            <w:tcBorders>
              <w:left w:val="single" w:sz="12" w:space="0" w:color="000000"/>
            </w:tcBorders>
            <w:tcMar>
              <w:top w:w="56" w:type="dxa"/>
              <w:left w:w="56" w:type="dxa"/>
              <w:bottom w:w="56" w:type="dxa"/>
              <w:right w:w="56" w:type="dxa"/>
            </w:tcMar>
          </w:tcPr>
          <w:p w14:paraId="335586C6" w14:textId="77777777" w:rsidR="00004184" w:rsidRDefault="002C4894">
            <w:pPr>
              <w:spacing w:line="240" w:lineRule="auto"/>
              <w:jc w:val="right"/>
            </w:pPr>
            <w:r>
              <w:t>456</w:t>
            </w:r>
          </w:p>
        </w:tc>
        <w:tc>
          <w:tcPr>
            <w:tcW w:w="1848" w:type="dxa"/>
            <w:tcMar>
              <w:top w:w="56" w:type="dxa"/>
              <w:left w:w="56" w:type="dxa"/>
              <w:bottom w:w="56" w:type="dxa"/>
              <w:right w:w="56" w:type="dxa"/>
            </w:tcMar>
          </w:tcPr>
          <w:p w14:paraId="73201CC3" w14:textId="77777777" w:rsidR="00004184" w:rsidRDefault="002C4894">
            <w:pPr>
              <w:pBdr>
                <w:top w:val="nil"/>
                <w:left w:val="nil"/>
                <w:bottom w:val="nil"/>
                <w:right w:val="nil"/>
                <w:between w:val="nil"/>
              </w:pBdr>
              <w:spacing w:line="240" w:lineRule="auto"/>
              <w:jc w:val="right"/>
            </w:pPr>
            <w:r>
              <w:t>€ 364.800</w:t>
            </w:r>
          </w:p>
        </w:tc>
      </w:tr>
      <w:tr w:rsidR="00004184" w14:paraId="6FA81B27" w14:textId="77777777">
        <w:tc>
          <w:tcPr>
            <w:tcW w:w="2235" w:type="dxa"/>
            <w:tcBorders>
              <w:top w:val="nil"/>
              <w:left w:val="single" w:sz="8" w:space="0" w:color="000000"/>
              <w:bottom w:val="single" w:sz="8" w:space="0" w:color="000000"/>
            </w:tcBorders>
            <w:shd w:val="clear" w:color="auto" w:fill="F3F3F3"/>
            <w:tcMar>
              <w:top w:w="56" w:type="dxa"/>
              <w:left w:w="56" w:type="dxa"/>
              <w:bottom w:w="56" w:type="dxa"/>
              <w:right w:w="56" w:type="dxa"/>
            </w:tcMar>
          </w:tcPr>
          <w:p w14:paraId="3ADFA731" w14:textId="77777777" w:rsidR="00004184" w:rsidRDefault="002C4894">
            <w:pPr>
              <w:spacing w:line="240" w:lineRule="auto"/>
              <w:rPr>
                <w:b/>
              </w:rPr>
            </w:pPr>
            <w:r>
              <w:rPr>
                <w:b/>
              </w:rPr>
              <w:t>ZOOM</w:t>
            </w:r>
          </w:p>
        </w:tc>
        <w:tc>
          <w:tcPr>
            <w:tcW w:w="1848" w:type="dxa"/>
            <w:tcMar>
              <w:top w:w="56" w:type="dxa"/>
              <w:left w:w="56" w:type="dxa"/>
              <w:bottom w:w="56" w:type="dxa"/>
              <w:right w:w="56" w:type="dxa"/>
            </w:tcMar>
          </w:tcPr>
          <w:p w14:paraId="311DD812" w14:textId="77777777" w:rsidR="00004184" w:rsidRDefault="002C4894">
            <w:pPr>
              <w:spacing w:line="240" w:lineRule="auto"/>
              <w:jc w:val="right"/>
            </w:pPr>
            <w:r>
              <w:t>112</w:t>
            </w:r>
          </w:p>
        </w:tc>
        <w:tc>
          <w:tcPr>
            <w:tcW w:w="1848" w:type="dxa"/>
            <w:tcBorders>
              <w:right w:val="single" w:sz="12" w:space="0" w:color="000000"/>
            </w:tcBorders>
            <w:tcMar>
              <w:top w:w="56" w:type="dxa"/>
              <w:left w:w="56" w:type="dxa"/>
              <w:bottom w:w="56" w:type="dxa"/>
              <w:right w:w="56" w:type="dxa"/>
            </w:tcMar>
          </w:tcPr>
          <w:p w14:paraId="60F6F923" w14:textId="77777777" w:rsidR="00004184" w:rsidRDefault="002C4894">
            <w:pPr>
              <w:pBdr>
                <w:top w:val="nil"/>
                <w:left w:val="nil"/>
                <w:bottom w:val="nil"/>
                <w:right w:val="nil"/>
                <w:between w:val="nil"/>
              </w:pBdr>
              <w:spacing w:line="240" w:lineRule="auto"/>
              <w:jc w:val="right"/>
            </w:pPr>
            <w:r>
              <w:t>€ 89.600</w:t>
            </w:r>
          </w:p>
        </w:tc>
        <w:tc>
          <w:tcPr>
            <w:tcW w:w="1848" w:type="dxa"/>
            <w:tcBorders>
              <w:left w:val="single" w:sz="12" w:space="0" w:color="000000"/>
            </w:tcBorders>
            <w:tcMar>
              <w:top w:w="56" w:type="dxa"/>
              <w:left w:w="56" w:type="dxa"/>
              <w:bottom w:w="56" w:type="dxa"/>
              <w:right w:w="56" w:type="dxa"/>
            </w:tcMar>
          </w:tcPr>
          <w:p w14:paraId="7DC0A24E" w14:textId="77777777" w:rsidR="00004184" w:rsidRDefault="002C4894">
            <w:pPr>
              <w:spacing w:line="240" w:lineRule="auto"/>
              <w:jc w:val="right"/>
            </w:pPr>
            <w:r>
              <w:t>189</w:t>
            </w:r>
          </w:p>
        </w:tc>
        <w:tc>
          <w:tcPr>
            <w:tcW w:w="1848" w:type="dxa"/>
            <w:tcMar>
              <w:top w:w="56" w:type="dxa"/>
              <w:left w:w="56" w:type="dxa"/>
              <w:bottom w:w="56" w:type="dxa"/>
              <w:right w:w="56" w:type="dxa"/>
            </w:tcMar>
          </w:tcPr>
          <w:p w14:paraId="621F8E6F" w14:textId="77777777" w:rsidR="00004184" w:rsidRDefault="002C4894">
            <w:pPr>
              <w:pBdr>
                <w:top w:val="nil"/>
                <w:left w:val="nil"/>
                <w:bottom w:val="nil"/>
                <w:right w:val="nil"/>
                <w:between w:val="nil"/>
              </w:pBdr>
              <w:spacing w:line="240" w:lineRule="auto"/>
              <w:jc w:val="right"/>
            </w:pPr>
            <w:r>
              <w:t>€ 151.200</w:t>
            </w:r>
          </w:p>
        </w:tc>
      </w:tr>
      <w:tr w:rsidR="00004184" w14:paraId="48CCAF9F" w14:textId="77777777">
        <w:tc>
          <w:tcPr>
            <w:tcW w:w="2235" w:type="dxa"/>
            <w:tcBorders>
              <w:top w:val="nil"/>
              <w:left w:val="single" w:sz="8" w:space="0" w:color="000000"/>
              <w:bottom w:val="single" w:sz="8" w:space="0" w:color="000000"/>
            </w:tcBorders>
            <w:shd w:val="clear" w:color="auto" w:fill="F3F3F3"/>
            <w:tcMar>
              <w:top w:w="56" w:type="dxa"/>
              <w:left w:w="56" w:type="dxa"/>
              <w:bottom w:w="56" w:type="dxa"/>
              <w:right w:w="56" w:type="dxa"/>
            </w:tcMar>
          </w:tcPr>
          <w:p w14:paraId="1F26976A" w14:textId="77777777" w:rsidR="00004184" w:rsidRDefault="002C4894">
            <w:pPr>
              <w:spacing w:line="240" w:lineRule="auto"/>
              <w:rPr>
                <w:b/>
              </w:rPr>
            </w:pPr>
            <w:r>
              <w:rPr>
                <w:b/>
              </w:rPr>
              <w:t>My Assist</w:t>
            </w:r>
          </w:p>
        </w:tc>
        <w:tc>
          <w:tcPr>
            <w:tcW w:w="1848" w:type="dxa"/>
            <w:tcMar>
              <w:top w:w="56" w:type="dxa"/>
              <w:left w:w="56" w:type="dxa"/>
              <w:bottom w:w="56" w:type="dxa"/>
              <w:right w:w="56" w:type="dxa"/>
            </w:tcMar>
          </w:tcPr>
          <w:p w14:paraId="268B74E2" w14:textId="77777777" w:rsidR="00004184" w:rsidRDefault="002C4894">
            <w:pPr>
              <w:spacing w:line="240" w:lineRule="auto"/>
              <w:jc w:val="right"/>
            </w:pPr>
            <w:r>
              <w:t>23</w:t>
            </w:r>
          </w:p>
        </w:tc>
        <w:tc>
          <w:tcPr>
            <w:tcW w:w="1848" w:type="dxa"/>
            <w:tcBorders>
              <w:right w:val="single" w:sz="12" w:space="0" w:color="000000"/>
            </w:tcBorders>
            <w:tcMar>
              <w:top w:w="56" w:type="dxa"/>
              <w:left w:w="56" w:type="dxa"/>
              <w:bottom w:w="56" w:type="dxa"/>
              <w:right w:w="56" w:type="dxa"/>
            </w:tcMar>
          </w:tcPr>
          <w:p w14:paraId="4F0FBE7E" w14:textId="77777777" w:rsidR="00004184" w:rsidRDefault="002C4894">
            <w:pPr>
              <w:pBdr>
                <w:top w:val="nil"/>
                <w:left w:val="nil"/>
                <w:bottom w:val="nil"/>
                <w:right w:val="nil"/>
                <w:between w:val="nil"/>
              </w:pBdr>
              <w:spacing w:line="240" w:lineRule="auto"/>
              <w:jc w:val="right"/>
            </w:pPr>
            <w:r>
              <w:t>€ 18.400</w:t>
            </w:r>
          </w:p>
        </w:tc>
        <w:tc>
          <w:tcPr>
            <w:tcW w:w="1848" w:type="dxa"/>
            <w:tcBorders>
              <w:left w:val="single" w:sz="12" w:space="0" w:color="000000"/>
            </w:tcBorders>
            <w:tcMar>
              <w:top w:w="56" w:type="dxa"/>
              <w:left w:w="56" w:type="dxa"/>
              <w:bottom w:w="56" w:type="dxa"/>
              <w:right w:w="56" w:type="dxa"/>
            </w:tcMar>
          </w:tcPr>
          <w:p w14:paraId="2A0BD10D" w14:textId="77777777" w:rsidR="00004184" w:rsidRDefault="002C4894">
            <w:pPr>
              <w:spacing w:line="240" w:lineRule="auto"/>
              <w:jc w:val="right"/>
            </w:pPr>
            <w:r>
              <w:t>0*</w:t>
            </w:r>
          </w:p>
        </w:tc>
        <w:tc>
          <w:tcPr>
            <w:tcW w:w="1848" w:type="dxa"/>
            <w:tcMar>
              <w:top w:w="56" w:type="dxa"/>
              <w:left w:w="56" w:type="dxa"/>
              <w:bottom w:w="56" w:type="dxa"/>
              <w:right w:w="56" w:type="dxa"/>
            </w:tcMar>
          </w:tcPr>
          <w:p w14:paraId="225F9B11" w14:textId="77777777" w:rsidR="00004184" w:rsidRDefault="002C4894">
            <w:pPr>
              <w:pBdr>
                <w:top w:val="nil"/>
                <w:left w:val="nil"/>
                <w:bottom w:val="nil"/>
                <w:right w:val="nil"/>
                <w:between w:val="nil"/>
              </w:pBdr>
              <w:spacing w:line="240" w:lineRule="auto"/>
              <w:jc w:val="right"/>
            </w:pPr>
            <w:r>
              <w:t>€ 0</w:t>
            </w:r>
          </w:p>
        </w:tc>
      </w:tr>
      <w:tr w:rsidR="00004184" w14:paraId="3B6E3AB8" w14:textId="77777777">
        <w:tc>
          <w:tcPr>
            <w:tcW w:w="2235" w:type="dxa"/>
            <w:shd w:val="clear" w:color="auto" w:fill="D9D9D9"/>
            <w:tcMar>
              <w:top w:w="56" w:type="dxa"/>
              <w:left w:w="56" w:type="dxa"/>
              <w:bottom w:w="56" w:type="dxa"/>
              <w:right w:w="56" w:type="dxa"/>
            </w:tcMar>
          </w:tcPr>
          <w:p w14:paraId="6F7A356F" w14:textId="77777777" w:rsidR="00004184" w:rsidRDefault="002C4894">
            <w:pPr>
              <w:widowControl w:val="0"/>
              <w:spacing w:line="240" w:lineRule="auto"/>
              <w:rPr>
                <w:b/>
              </w:rPr>
            </w:pPr>
            <w:r>
              <w:rPr>
                <w:b/>
              </w:rPr>
              <w:t>Totaal</w:t>
            </w:r>
          </w:p>
        </w:tc>
        <w:tc>
          <w:tcPr>
            <w:tcW w:w="1848" w:type="dxa"/>
            <w:shd w:val="clear" w:color="auto" w:fill="D9D9D9"/>
            <w:tcMar>
              <w:top w:w="56" w:type="dxa"/>
              <w:left w:w="56" w:type="dxa"/>
              <w:bottom w:w="56" w:type="dxa"/>
              <w:right w:w="56" w:type="dxa"/>
            </w:tcMar>
          </w:tcPr>
          <w:p w14:paraId="3E60D8E3" w14:textId="77777777" w:rsidR="00004184" w:rsidRDefault="002C4894">
            <w:pPr>
              <w:widowControl w:val="0"/>
              <w:spacing w:line="240" w:lineRule="auto"/>
              <w:jc w:val="right"/>
              <w:rPr>
                <w:b/>
              </w:rPr>
            </w:pPr>
            <w:r>
              <w:rPr>
                <w:b/>
              </w:rPr>
              <w:t>909</w:t>
            </w:r>
          </w:p>
        </w:tc>
        <w:tc>
          <w:tcPr>
            <w:tcW w:w="1848" w:type="dxa"/>
            <w:tcBorders>
              <w:right w:val="single" w:sz="12" w:space="0" w:color="000000"/>
            </w:tcBorders>
            <w:shd w:val="clear" w:color="auto" w:fill="D9D9D9"/>
            <w:tcMar>
              <w:top w:w="56" w:type="dxa"/>
              <w:left w:w="56" w:type="dxa"/>
              <w:bottom w:w="56" w:type="dxa"/>
              <w:right w:w="56" w:type="dxa"/>
            </w:tcMar>
          </w:tcPr>
          <w:p w14:paraId="246D5628" w14:textId="77777777" w:rsidR="00004184" w:rsidRDefault="002C4894">
            <w:pPr>
              <w:pBdr>
                <w:top w:val="nil"/>
                <w:left w:val="nil"/>
                <w:bottom w:val="nil"/>
                <w:right w:val="nil"/>
                <w:between w:val="nil"/>
              </w:pBdr>
              <w:spacing w:line="240" w:lineRule="auto"/>
              <w:jc w:val="right"/>
              <w:rPr>
                <w:b/>
              </w:rPr>
            </w:pPr>
            <w:r>
              <w:rPr>
                <w:b/>
              </w:rPr>
              <w:t>€ 727.200</w:t>
            </w:r>
          </w:p>
        </w:tc>
        <w:tc>
          <w:tcPr>
            <w:tcW w:w="1848" w:type="dxa"/>
            <w:tcBorders>
              <w:left w:val="single" w:sz="12" w:space="0" w:color="000000"/>
            </w:tcBorders>
            <w:shd w:val="clear" w:color="auto" w:fill="D9D9D9"/>
            <w:tcMar>
              <w:top w:w="56" w:type="dxa"/>
              <w:left w:w="56" w:type="dxa"/>
              <w:bottom w:w="56" w:type="dxa"/>
              <w:right w:w="56" w:type="dxa"/>
            </w:tcMar>
          </w:tcPr>
          <w:p w14:paraId="118F0045" w14:textId="77777777" w:rsidR="00004184" w:rsidRDefault="002C4894">
            <w:pPr>
              <w:spacing w:line="240" w:lineRule="auto"/>
              <w:jc w:val="right"/>
              <w:rPr>
                <w:b/>
              </w:rPr>
            </w:pPr>
            <w:r>
              <w:rPr>
                <w:b/>
              </w:rPr>
              <w:t>1.348</w:t>
            </w:r>
          </w:p>
        </w:tc>
        <w:tc>
          <w:tcPr>
            <w:tcW w:w="1848" w:type="dxa"/>
            <w:tcBorders>
              <w:bottom w:val="single" w:sz="8" w:space="0" w:color="000000"/>
              <w:right w:val="single" w:sz="8" w:space="0" w:color="000000"/>
            </w:tcBorders>
            <w:shd w:val="clear" w:color="auto" w:fill="D9D9D9"/>
            <w:tcMar>
              <w:top w:w="56" w:type="dxa"/>
              <w:left w:w="56" w:type="dxa"/>
              <w:bottom w:w="56" w:type="dxa"/>
              <w:right w:w="56" w:type="dxa"/>
            </w:tcMar>
          </w:tcPr>
          <w:p w14:paraId="360A1256" w14:textId="77777777" w:rsidR="00004184" w:rsidRDefault="002C4894">
            <w:pPr>
              <w:pBdr>
                <w:top w:val="nil"/>
                <w:left w:val="nil"/>
                <w:bottom w:val="nil"/>
                <w:right w:val="nil"/>
                <w:between w:val="nil"/>
              </w:pBdr>
              <w:spacing w:line="240" w:lineRule="auto"/>
              <w:jc w:val="right"/>
              <w:rPr>
                <w:b/>
              </w:rPr>
            </w:pPr>
            <w:r>
              <w:rPr>
                <w:b/>
              </w:rPr>
              <w:t>€ 1.078.400</w:t>
            </w:r>
          </w:p>
        </w:tc>
      </w:tr>
    </w:tbl>
    <w:p w14:paraId="0ECF77A5" w14:textId="77777777" w:rsidR="00004184" w:rsidRDefault="002C4894">
      <w:pPr>
        <w:rPr>
          <w:i/>
        </w:rPr>
      </w:pPr>
      <w:r>
        <w:t>* MyAssist zette haar werking stop.</w:t>
      </w:r>
    </w:p>
    <w:p w14:paraId="482D9D67" w14:textId="77777777" w:rsidR="00004184" w:rsidRDefault="002C4894" w:rsidP="009F6BFA">
      <w:pPr>
        <w:pStyle w:val="Kop3"/>
      </w:pPr>
      <w:bookmarkStart w:id="112" w:name="_j90gnhrhg87f" w:colFirst="0" w:colLast="0"/>
      <w:bookmarkEnd w:id="112"/>
      <w:r>
        <w:t>6.4.2</w:t>
      </w:r>
      <w:r>
        <w:tab/>
        <w:t>Consulentenwerking en casemanagement</w:t>
      </w:r>
    </w:p>
    <w:p w14:paraId="18FC558E" w14:textId="77777777" w:rsidR="00004184" w:rsidRDefault="002C4894">
      <w:pPr>
        <w:spacing w:before="200" w:after="200"/>
      </w:pPr>
      <w:r>
        <w:t>S</w:t>
      </w:r>
      <w:r>
        <w:t>oms heeft iemand intensievere begeleiding nodig om de gepaste ondersteuning te vinden. Bijvoorbeeld omdat zijn vraag toch niet zo eenvoudig is of omdat het moeilijk is om een a</w:t>
      </w:r>
      <w:r>
        <w:t>anbieder te vinden die passende ondersteuning kan bieden.</w:t>
      </w:r>
    </w:p>
    <w:p w14:paraId="236AF9F6" w14:textId="77777777" w:rsidR="00004184" w:rsidRDefault="002C4894">
      <w:pPr>
        <w:spacing w:before="200" w:after="200"/>
      </w:pPr>
      <w:r>
        <w:t xml:space="preserve">In de onderstaande tabel vindt u het totaal aantal behandelde dossiers voor consulentenwerking per provincie. </w:t>
      </w:r>
    </w:p>
    <w:p w14:paraId="5A040FE2" w14:textId="77777777" w:rsidR="00004184" w:rsidRDefault="002C4894">
      <w:pPr>
        <w:spacing w:before="200" w:after="200"/>
      </w:pPr>
      <w:r>
        <w:rPr>
          <w:b/>
          <w:highlight w:val="white"/>
        </w:rPr>
        <w:t>Tabel 82: Aantal behandelde dossiers consulentenwerking per provincie (2018-2022)</w:t>
      </w:r>
    </w:p>
    <w:tbl>
      <w:tblPr>
        <w:tblStyle w:val="afffff0"/>
        <w:tblW w:w="126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5"/>
        <w:gridCol w:w="1769"/>
        <w:gridCol w:w="1769"/>
        <w:gridCol w:w="1769"/>
        <w:gridCol w:w="1769"/>
        <w:gridCol w:w="1769"/>
      </w:tblGrid>
      <w:tr w:rsidR="00004184" w14:paraId="4846D3D2" w14:textId="77777777">
        <w:trPr>
          <w:trHeight w:val="407"/>
        </w:trPr>
        <w:tc>
          <w:tcPr>
            <w:tcW w:w="2910" w:type="dxa"/>
            <w:shd w:val="clear" w:color="auto" w:fill="004D5C"/>
            <w:tcMar>
              <w:top w:w="56" w:type="dxa"/>
              <w:left w:w="56" w:type="dxa"/>
              <w:bottom w:w="56" w:type="dxa"/>
              <w:right w:w="56" w:type="dxa"/>
            </w:tcMar>
          </w:tcPr>
          <w:p w14:paraId="68E22FCF" w14:textId="77777777" w:rsidR="00004184" w:rsidRDefault="002C4894">
            <w:pPr>
              <w:widowControl w:val="0"/>
              <w:spacing w:line="240" w:lineRule="auto"/>
              <w:rPr>
                <w:b/>
                <w:color w:val="FFFFFF"/>
              </w:rPr>
            </w:pPr>
            <w:r>
              <w:rPr>
                <w:b/>
                <w:color w:val="FFFFFF"/>
              </w:rPr>
              <w:t>Provi</w:t>
            </w:r>
            <w:r>
              <w:rPr>
                <w:b/>
                <w:color w:val="FFFFFF"/>
              </w:rPr>
              <w:t>ncie</w:t>
            </w:r>
          </w:p>
        </w:tc>
        <w:tc>
          <w:tcPr>
            <w:tcW w:w="1350" w:type="dxa"/>
            <w:shd w:val="clear" w:color="auto" w:fill="004D5C"/>
            <w:tcMar>
              <w:top w:w="56" w:type="dxa"/>
              <w:left w:w="56" w:type="dxa"/>
              <w:bottom w:w="56" w:type="dxa"/>
              <w:right w:w="56" w:type="dxa"/>
            </w:tcMar>
          </w:tcPr>
          <w:p w14:paraId="485108D1" w14:textId="77777777" w:rsidR="00004184" w:rsidRDefault="002C4894">
            <w:pPr>
              <w:widowControl w:val="0"/>
              <w:spacing w:line="240" w:lineRule="auto"/>
              <w:jc w:val="right"/>
              <w:rPr>
                <w:b/>
                <w:color w:val="FFFFFF"/>
              </w:rPr>
            </w:pPr>
            <w:r>
              <w:rPr>
                <w:b/>
                <w:color w:val="FFFFFF"/>
              </w:rPr>
              <w:t>2018</w:t>
            </w:r>
          </w:p>
        </w:tc>
        <w:tc>
          <w:tcPr>
            <w:tcW w:w="1350" w:type="dxa"/>
            <w:shd w:val="clear" w:color="auto" w:fill="004D5C"/>
            <w:tcMar>
              <w:top w:w="56" w:type="dxa"/>
              <w:left w:w="56" w:type="dxa"/>
              <w:bottom w:w="56" w:type="dxa"/>
              <w:right w:w="56" w:type="dxa"/>
            </w:tcMar>
          </w:tcPr>
          <w:p w14:paraId="67CC13FD" w14:textId="77777777" w:rsidR="00004184" w:rsidRDefault="002C4894">
            <w:pPr>
              <w:widowControl w:val="0"/>
              <w:spacing w:line="240" w:lineRule="auto"/>
              <w:jc w:val="right"/>
              <w:rPr>
                <w:b/>
                <w:color w:val="FFFFFF"/>
              </w:rPr>
            </w:pPr>
            <w:r>
              <w:rPr>
                <w:b/>
                <w:color w:val="FFFFFF"/>
              </w:rPr>
              <w:t>2019</w:t>
            </w:r>
          </w:p>
        </w:tc>
        <w:tc>
          <w:tcPr>
            <w:tcW w:w="1350" w:type="dxa"/>
            <w:shd w:val="clear" w:color="auto" w:fill="004D5C"/>
            <w:tcMar>
              <w:top w:w="56" w:type="dxa"/>
              <w:left w:w="56" w:type="dxa"/>
              <w:bottom w:w="56" w:type="dxa"/>
              <w:right w:w="56" w:type="dxa"/>
            </w:tcMar>
          </w:tcPr>
          <w:p w14:paraId="1B27B77D" w14:textId="77777777" w:rsidR="00004184" w:rsidRDefault="002C4894">
            <w:pPr>
              <w:widowControl w:val="0"/>
              <w:spacing w:line="240" w:lineRule="auto"/>
              <w:jc w:val="right"/>
              <w:rPr>
                <w:b/>
                <w:color w:val="FFFFFF"/>
              </w:rPr>
            </w:pPr>
            <w:r>
              <w:rPr>
                <w:b/>
                <w:color w:val="FFFFFF"/>
              </w:rPr>
              <w:t>2020</w:t>
            </w:r>
          </w:p>
        </w:tc>
        <w:tc>
          <w:tcPr>
            <w:tcW w:w="1350" w:type="dxa"/>
            <w:shd w:val="clear" w:color="auto" w:fill="004D5C"/>
            <w:tcMar>
              <w:top w:w="56" w:type="dxa"/>
              <w:left w:w="56" w:type="dxa"/>
              <w:bottom w:w="56" w:type="dxa"/>
              <w:right w:w="56" w:type="dxa"/>
            </w:tcMar>
          </w:tcPr>
          <w:p w14:paraId="5DB7036F" w14:textId="77777777" w:rsidR="00004184" w:rsidRDefault="002C4894">
            <w:pPr>
              <w:widowControl w:val="0"/>
              <w:spacing w:line="240" w:lineRule="auto"/>
              <w:jc w:val="right"/>
              <w:rPr>
                <w:b/>
                <w:color w:val="FFFFFF"/>
              </w:rPr>
            </w:pPr>
            <w:r>
              <w:rPr>
                <w:b/>
                <w:color w:val="FFFFFF"/>
              </w:rPr>
              <w:t>2021</w:t>
            </w:r>
          </w:p>
        </w:tc>
        <w:tc>
          <w:tcPr>
            <w:tcW w:w="1350" w:type="dxa"/>
            <w:shd w:val="clear" w:color="auto" w:fill="004D5C"/>
            <w:tcMar>
              <w:top w:w="56" w:type="dxa"/>
              <w:left w:w="56" w:type="dxa"/>
              <w:bottom w:w="56" w:type="dxa"/>
              <w:right w:w="56" w:type="dxa"/>
            </w:tcMar>
          </w:tcPr>
          <w:p w14:paraId="510BAF09" w14:textId="77777777" w:rsidR="00004184" w:rsidRDefault="002C4894">
            <w:pPr>
              <w:widowControl w:val="0"/>
              <w:spacing w:line="240" w:lineRule="auto"/>
              <w:jc w:val="right"/>
              <w:rPr>
                <w:b/>
                <w:color w:val="FFFFFF"/>
              </w:rPr>
            </w:pPr>
            <w:r>
              <w:rPr>
                <w:b/>
                <w:color w:val="FFFFFF"/>
              </w:rPr>
              <w:t>2022</w:t>
            </w:r>
          </w:p>
        </w:tc>
      </w:tr>
      <w:tr w:rsidR="00004184" w14:paraId="2DA2826A" w14:textId="77777777">
        <w:trPr>
          <w:trHeight w:val="407"/>
        </w:trPr>
        <w:tc>
          <w:tcPr>
            <w:tcW w:w="2910" w:type="dxa"/>
            <w:shd w:val="clear" w:color="auto" w:fill="F3F3F3"/>
            <w:tcMar>
              <w:top w:w="56" w:type="dxa"/>
              <w:left w:w="56" w:type="dxa"/>
              <w:bottom w:w="56" w:type="dxa"/>
              <w:right w:w="56" w:type="dxa"/>
            </w:tcMar>
          </w:tcPr>
          <w:p w14:paraId="6038FA2D" w14:textId="77777777" w:rsidR="00004184" w:rsidRDefault="002C4894">
            <w:pPr>
              <w:widowControl w:val="0"/>
              <w:spacing w:line="240" w:lineRule="auto"/>
              <w:rPr>
                <w:b/>
              </w:rPr>
            </w:pPr>
            <w:r>
              <w:rPr>
                <w:b/>
              </w:rPr>
              <w:t>Antwerpen</w:t>
            </w:r>
          </w:p>
        </w:tc>
        <w:tc>
          <w:tcPr>
            <w:tcW w:w="1350" w:type="dxa"/>
            <w:tcMar>
              <w:top w:w="56" w:type="dxa"/>
              <w:left w:w="56" w:type="dxa"/>
              <w:bottom w:w="56" w:type="dxa"/>
              <w:right w:w="56" w:type="dxa"/>
            </w:tcMar>
          </w:tcPr>
          <w:p w14:paraId="04E276DA" w14:textId="77777777" w:rsidR="00004184" w:rsidRDefault="002C4894">
            <w:pPr>
              <w:widowControl w:val="0"/>
              <w:spacing w:line="240" w:lineRule="auto"/>
              <w:jc w:val="right"/>
            </w:pPr>
            <w:r>
              <w:rPr>
                <w:b/>
              </w:rPr>
              <w:t xml:space="preserve">51% </w:t>
            </w:r>
            <w:r>
              <w:t>(125)</w:t>
            </w:r>
          </w:p>
        </w:tc>
        <w:tc>
          <w:tcPr>
            <w:tcW w:w="1350" w:type="dxa"/>
            <w:tcMar>
              <w:top w:w="56" w:type="dxa"/>
              <w:left w:w="56" w:type="dxa"/>
              <w:bottom w:w="56" w:type="dxa"/>
              <w:right w:w="56" w:type="dxa"/>
            </w:tcMar>
          </w:tcPr>
          <w:p w14:paraId="7EF64F40" w14:textId="77777777" w:rsidR="00004184" w:rsidRDefault="002C4894">
            <w:pPr>
              <w:widowControl w:val="0"/>
              <w:spacing w:line="240" w:lineRule="auto"/>
              <w:jc w:val="right"/>
            </w:pPr>
            <w:r>
              <w:rPr>
                <w:b/>
              </w:rPr>
              <w:t xml:space="preserve">44% </w:t>
            </w:r>
            <w:r>
              <w:t>(94 )</w:t>
            </w:r>
          </w:p>
        </w:tc>
        <w:tc>
          <w:tcPr>
            <w:tcW w:w="1350" w:type="dxa"/>
            <w:tcMar>
              <w:top w:w="56" w:type="dxa"/>
              <w:left w:w="56" w:type="dxa"/>
              <w:bottom w:w="56" w:type="dxa"/>
              <w:right w:w="56" w:type="dxa"/>
            </w:tcMar>
          </w:tcPr>
          <w:p w14:paraId="4A4B4415" w14:textId="77777777" w:rsidR="00004184" w:rsidRDefault="002C4894">
            <w:pPr>
              <w:widowControl w:val="0"/>
              <w:spacing w:line="240" w:lineRule="auto"/>
              <w:jc w:val="right"/>
            </w:pPr>
            <w:r>
              <w:rPr>
                <w:b/>
              </w:rPr>
              <w:t xml:space="preserve">45% </w:t>
            </w:r>
            <w:r>
              <w:t>(123 )</w:t>
            </w:r>
          </w:p>
        </w:tc>
        <w:tc>
          <w:tcPr>
            <w:tcW w:w="1350" w:type="dxa"/>
            <w:tcMar>
              <w:top w:w="56" w:type="dxa"/>
              <w:left w:w="56" w:type="dxa"/>
              <w:bottom w:w="56" w:type="dxa"/>
              <w:right w:w="56" w:type="dxa"/>
            </w:tcMar>
          </w:tcPr>
          <w:p w14:paraId="447FC0F4" w14:textId="77777777" w:rsidR="00004184" w:rsidRDefault="002C4894">
            <w:pPr>
              <w:widowControl w:val="0"/>
              <w:spacing w:line="240" w:lineRule="auto"/>
              <w:jc w:val="right"/>
            </w:pPr>
            <w:r>
              <w:rPr>
                <w:b/>
              </w:rPr>
              <w:t xml:space="preserve">44% </w:t>
            </w:r>
            <w:r>
              <w:t>(104 )</w:t>
            </w:r>
          </w:p>
        </w:tc>
        <w:tc>
          <w:tcPr>
            <w:tcW w:w="1350" w:type="dxa"/>
            <w:tcMar>
              <w:top w:w="56" w:type="dxa"/>
              <w:left w:w="56" w:type="dxa"/>
              <w:bottom w:w="56" w:type="dxa"/>
              <w:right w:w="56" w:type="dxa"/>
            </w:tcMar>
          </w:tcPr>
          <w:p w14:paraId="741A3CFC" w14:textId="77777777" w:rsidR="00004184" w:rsidRDefault="002C4894">
            <w:pPr>
              <w:widowControl w:val="0"/>
              <w:spacing w:line="240" w:lineRule="auto"/>
              <w:jc w:val="right"/>
            </w:pPr>
            <w:r>
              <w:rPr>
                <w:b/>
              </w:rPr>
              <w:t xml:space="preserve">27% </w:t>
            </w:r>
            <w:r>
              <w:t>(72 )</w:t>
            </w:r>
          </w:p>
        </w:tc>
      </w:tr>
      <w:tr w:rsidR="00004184" w14:paraId="6B41B86E" w14:textId="77777777">
        <w:trPr>
          <w:trHeight w:val="407"/>
        </w:trPr>
        <w:tc>
          <w:tcPr>
            <w:tcW w:w="2910" w:type="dxa"/>
            <w:shd w:val="clear" w:color="auto" w:fill="F3F3F3"/>
            <w:tcMar>
              <w:top w:w="56" w:type="dxa"/>
              <w:left w:w="56" w:type="dxa"/>
              <w:bottom w:w="56" w:type="dxa"/>
              <w:right w:w="56" w:type="dxa"/>
            </w:tcMar>
          </w:tcPr>
          <w:p w14:paraId="4E71E184" w14:textId="77777777" w:rsidR="00004184" w:rsidRDefault="002C4894">
            <w:pPr>
              <w:widowControl w:val="0"/>
              <w:spacing w:line="240" w:lineRule="auto"/>
              <w:rPr>
                <w:b/>
              </w:rPr>
            </w:pPr>
            <w:r>
              <w:rPr>
                <w:b/>
              </w:rPr>
              <w:t>Limburg</w:t>
            </w:r>
          </w:p>
        </w:tc>
        <w:tc>
          <w:tcPr>
            <w:tcW w:w="1350" w:type="dxa"/>
            <w:tcMar>
              <w:top w:w="56" w:type="dxa"/>
              <w:left w:w="56" w:type="dxa"/>
              <w:bottom w:w="56" w:type="dxa"/>
              <w:right w:w="56" w:type="dxa"/>
            </w:tcMar>
          </w:tcPr>
          <w:p w14:paraId="01E569F6" w14:textId="77777777" w:rsidR="00004184" w:rsidRDefault="002C4894">
            <w:pPr>
              <w:widowControl w:val="0"/>
              <w:spacing w:line="240" w:lineRule="auto"/>
              <w:jc w:val="right"/>
            </w:pPr>
            <w:r>
              <w:rPr>
                <w:b/>
              </w:rPr>
              <w:t xml:space="preserve">4% </w:t>
            </w:r>
            <w:r>
              <w:t>(9)</w:t>
            </w:r>
          </w:p>
        </w:tc>
        <w:tc>
          <w:tcPr>
            <w:tcW w:w="1350" w:type="dxa"/>
            <w:tcMar>
              <w:top w:w="56" w:type="dxa"/>
              <w:left w:w="56" w:type="dxa"/>
              <w:bottom w:w="56" w:type="dxa"/>
              <w:right w:w="56" w:type="dxa"/>
            </w:tcMar>
          </w:tcPr>
          <w:p w14:paraId="591EB026" w14:textId="77777777" w:rsidR="00004184" w:rsidRDefault="002C4894">
            <w:pPr>
              <w:widowControl w:val="0"/>
              <w:spacing w:line="240" w:lineRule="auto"/>
              <w:jc w:val="right"/>
            </w:pPr>
            <w:r>
              <w:rPr>
                <w:b/>
              </w:rPr>
              <w:t xml:space="preserve">6% </w:t>
            </w:r>
            <w:r>
              <w:t>(12)</w:t>
            </w:r>
          </w:p>
        </w:tc>
        <w:tc>
          <w:tcPr>
            <w:tcW w:w="1350" w:type="dxa"/>
            <w:tcMar>
              <w:top w:w="56" w:type="dxa"/>
              <w:left w:w="56" w:type="dxa"/>
              <w:bottom w:w="56" w:type="dxa"/>
              <w:right w:w="56" w:type="dxa"/>
            </w:tcMar>
          </w:tcPr>
          <w:p w14:paraId="09587AFA" w14:textId="77777777" w:rsidR="00004184" w:rsidRDefault="002C4894">
            <w:pPr>
              <w:widowControl w:val="0"/>
              <w:spacing w:line="240" w:lineRule="auto"/>
              <w:jc w:val="right"/>
            </w:pPr>
            <w:r>
              <w:rPr>
                <w:b/>
              </w:rPr>
              <w:t>5%</w:t>
            </w:r>
            <w:r>
              <w:t xml:space="preserve"> (14 )</w:t>
            </w:r>
          </w:p>
        </w:tc>
        <w:tc>
          <w:tcPr>
            <w:tcW w:w="1350" w:type="dxa"/>
            <w:tcMar>
              <w:top w:w="56" w:type="dxa"/>
              <w:left w:w="56" w:type="dxa"/>
              <w:bottom w:w="56" w:type="dxa"/>
              <w:right w:w="56" w:type="dxa"/>
            </w:tcMar>
          </w:tcPr>
          <w:p w14:paraId="227272C8" w14:textId="77777777" w:rsidR="00004184" w:rsidRDefault="002C4894">
            <w:pPr>
              <w:widowControl w:val="0"/>
              <w:spacing w:line="240" w:lineRule="auto"/>
              <w:jc w:val="right"/>
            </w:pPr>
            <w:r>
              <w:rPr>
                <w:b/>
              </w:rPr>
              <w:t xml:space="preserve">8% </w:t>
            </w:r>
            <w:r>
              <w:t>(20 )</w:t>
            </w:r>
          </w:p>
        </w:tc>
        <w:tc>
          <w:tcPr>
            <w:tcW w:w="1350" w:type="dxa"/>
            <w:tcMar>
              <w:top w:w="56" w:type="dxa"/>
              <w:left w:w="56" w:type="dxa"/>
              <w:bottom w:w="56" w:type="dxa"/>
              <w:right w:w="56" w:type="dxa"/>
            </w:tcMar>
          </w:tcPr>
          <w:p w14:paraId="1BAA31B5" w14:textId="77777777" w:rsidR="00004184" w:rsidRDefault="002C4894">
            <w:pPr>
              <w:widowControl w:val="0"/>
              <w:spacing w:line="240" w:lineRule="auto"/>
              <w:jc w:val="right"/>
            </w:pPr>
            <w:r>
              <w:rPr>
                <w:b/>
              </w:rPr>
              <w:t xml:space="preserve">8% </w:t>
            </w:r>
            <w:r>
              <w:t>(22)</w:t>
            </w:r>
          </w:p>
        </w:tc>
      </w:tr>
      <w:tr w:rsidR="00004184" w14:paraId="7471F850" w14:textId="77777777">
        <w:trPr>
          <w:trHeight w:val="407"/>
        </w:trPr>
        <w:tc>
          <w:tcPr>
            <w:tcW w:w="2910" w:type="dxa"/>
            <w:shd w:val="clear" w:color="auto" w:fill="F3F3F3"/>
            <w:tcMar>
              <w:top w:w="56" w:type="dxa"/>
              <w:left w:w="56" w:type="dxa"/>
              <w:bottom w:w="56" w:type="dxa"/>
              <w:right w:w="56" w:type="dxa"/>
            </w:tcMar>
          </w:tcPr>
          <w:p w14:paraId="534D3F55" w14:textId="77777777" w:rsidR="00004184" w:rsidRDefault="002C4894">
            <w:pPr>
              <w:widowControl w:val="0"/>
              <w:spacing w:line="240" w:lineRule="auto"/>
              <w:rPr>
                <w:b/>
              </w:rPr>
            </w:pPr>
            <w:r>
              <w:rPr>
                <w:b/>
              </w:rPr>
              <w:t>Oost-Vlaanderen</w:t>
            </w:r>
          </w:p>
        </w:tc>
        <w:tc>
          <w:tcPr>
            <w:tcW w:w="1350" w:type="dxa"/>
            <w:tcMar>
              <w:top w:w="56" w:type="dxa"/>
              <w:left w:w="56" w:type="dxa"/>
              <w:bottom w:w="56" w:type="dxa"/>
              <w:right w:w="56" w:type="dxa"/>
            </w:tcMar>
          </w:tcPr>
          <w:p w14:paraId="558384F5" w14:textId="77777777" w:rsidR="00004184" w:rsidRDefault="002C4894">
            <w:pPr>
              <w:widowControl w:val="0"/>
              <w:spacing w:line="240" w:lineRule="auto"/>
              <w:jc w:val="right"/>
            </w:pPr>
            <w:r>
              <w:rPr>
                <w:b/>
              </w:rPr>
              <w:t xml:space="preserve">18% </w:t>
            </w:r>
            <w:r>
              <w:t>(45)</w:t>
            </w:r>
          </w:p>
        </w:tc>
        <w:tc>
          <w:tcPr>
            <w:tcW w:w="1350" w:type="dxa"/>
            <w:tcMar>
              <w:top w:w="56" w:type="dxa"/>
              <w:left w:w="56" w:type="dxa"/>
              <w:bottom w:w="56" w:type="dxa"/>
              <w:right w:w="56" w:type="dxa"/>
            </w:tcMar>
          </w:tcPr>
          <w:p w14:paraId="3190861E" w14:textId="77777777" w:rsidR="00004184" w:rsidRDefault="002C4894">
            <w:pPr>
              <w:widowControl w:val="0"/>
              <w:spacing w:line="240" w:lineRule="auto"/>
              <w:jc w:val="right"/>
            </w:pPr>
            <w:r>
              <w:rPr>
                <w:b/>
              </w:rPr>
              <w:t xml:space="preserve">16% </w:t>
            </w:r>
            <w:r>
              <w:t>(33 )</w:t>
            </w:r>
          </w:p>
        </w:tc>
        <w:tc>
          <w:tcPr>
            <w:tcW w:w="1350" w:type="dxa"/>
            <w:tcMar>
              <w:top w:w="56" w:type="dxa"/>
              <w:left w:w="56" w:type="dxa"/>
              <w:bottom w:w="56" w:type="dxa"/>
              <w:right w:w="56" w:type="dxa"/>
            </w:tcMar>
          </w:tcPr>
          <w:p w14:paraId="107601F2" w14:textId="77777777" w:rsidR="00004184" w:rsidRDefault="002C4894">
            <w:pPr>
              <w:widowControl w:val="0"/>
              <w:spacing w:line="240" w:lineRule="auto"/>
              <w:jc w:val="right"/>
            </w:pPr>
            <w:r>
              <w:rPr>
                <w:b/>
              </w:rPr>
              <w:t xml:space="preserve">12% </w:t>
            </w:r>
            <w:r>
              <w:t>(32)</w:t>
            </w:r>
          </w:p>
        </w:tc>
        <w:tc>
          <w:tcPr>
            <w:tcW w:w="1350" w:type="dxa"/>
            <w:tcMar>
              <w:top w:w="56" w:type="dxa"/>
              <w:left w:w="56" w:type="dxa"/>
              <w:bottom w:w="56" w:type="dxa"/>
              <w:right w:w="56" w:type="dxa"/>
            </w:tcMar>
          </w:tcPr>
          <w:p w14:paraId="1A355A9D" w14:textId="77777777" w:rsidR="00004184" w:rsidRDefault="002C4894">
            <w:pPr>
              <w:widowControl w:val="0"/>
              <w:spacing w:line="240" w:lineRule="auto"/>
              <w:jc w:val="right"/>
            </w:pPr>
            <w:r>
              <w:rPr>
                <w:b/>
              </w:rPr>
              <w:t xml:space="preserve">14% </w:t>
            </w:r>
            <w:r>
              <w:t>(34 )</w:t>
            </w:r>
          </w:p>
        </w:tc>
        <w:tc>
          <w:tcPr>
            <w:tcW w:w="1350" w:type="dxa"/>
            <w:tcMar>
              <w:top w:w="56" w:type="dxa"/>
              <w:left w:w="56" w:type="dxa"/>
              <w:bottom w:w="56" w:type="dxa"/>
              <w:right w:w="56" w:type="dxa"/>
            </w:tcMar>
          </w:tcPr>
          <w:p w14:paraId="0BE1E745" w14:textId="77777777" w:rsidR="00004184" w:rsidRDefault="002C4894">
            <w:pPr>
              <w:widowControl w:val="0"/>
              <w:spacing w:line="240" w:lineRule="auto"/>
              <w:jc w:val="right"/>
            </w:pPr>
            <w:r>
              <w:rPr>
                <w:b/>
              </w:rPr>
              <w:t xml:space="preserve">17% </w:t>
            </w:r>
            <w:r>
              <w:t>(47 )</w:t>
            </w:r>
          </w:p>
        </w:tc>
      </w:tr>
      <w:tr w:rsidR="00004184" w14:paraId="3C3977DF" w14:textId="77777777">
        <w:trPr>
          <w:trHeight w:val="407"/>
        </w:trPr>
        <w:tc>
          <w:tcPr>
            <w:tcW w:w="2910" w:type="dxa"/>
            <w:shd w:val="clear" w:color="auto" w:fill="F3F3F3"/>
            <w:tcMar>
              <w:top w:w="56" w:type="dxa"/>
              <w:left w:w="56" w:type="dxa"/>
              <w:bottom w:w="56" w:type="dxa"/>
              <w:right w:w="56" w:type="dxa"/>
            </w:tcMar>
          </w:tcPr>
          <w:p w14:paraId="53500262" w14:textId="77777777" w:rsidR="00004184" w:rsidRDefault="002C4894">
            <w:pPr>
              <w:widowControl w:val="0"/>
              <w:spacing w:line="240" w:lineRule="auto"/>
              <w:rPr>
                <w:b/>
              </w:rPr>
            </w:pPr>
            <w:r>
              <w:rPr>
                <w:b/>
              </w:rPr>
              <w:t>West-Vlaanderen</w:t>
            </w:r>
          </w:p>
        </w:tc>
        <w:tc>
          <w:tcPr>
            <w:tcW w:w="1350" w:type="dxa"/>
            <w:tcMar>
              <w:top w:w="56" w:type="dxa"/>
              <w:left w:w="56" w:type="dxa"/>
              <w:bottom w:w="56" w:type="dxa"/>
              <w:right w:w="56" w:type="dxa"/>
            </w:tcMar>
          </w:tcPr>
          <w:p w14:paraId="3F78440A" w14:textId="77777777" w:rsidR="00004184" w:rsidRDefault="002C4894">
            <w:pPr>
              <w:widowControl w:val="0"/>
              <w:spacing w:line="240" w:lineRule="auto"/>
              <w:jc w:val="right"/>
            </w:pPr>
            <w:r>
              <w:rPr>
                <w:b/>
              </w:rPr>
              <w:t xml:space="preserve">19% </w:t>
            </w:r>
            <w:r>
              <w:t>(47)</w:t>
            </w:r>
          </w:p>
        </w:tc>
        <w:tc>
          <w:tcPr>
            <w:tcW w:w="1350" w:type="dxa"/>
            <w:tcMar>
              <w:top w:w="56" w:type="dxa"/>
              <w:left w:w="56" w:type="dxa"/>
              <w:bottom w:w="56" w:type="dxa"/>
              <w:right w:w="56" w:type="dxa"/>
            </w:tcMar>
          </w:tcPr>
          <w:p w14:paraId="03D716B1" w14:textId="77777777" w:rsidR="00004184" w:rsidRDefault="002C4894">
            <w:pPr>
              <w:widowControl w:val="0"/>
              <w:spacing w:line="240" w:lineRule="auto"/>
              <w:jc w:val="right"/>
            </w:pPr>
            <w:r>
              <w:rPr>
                <w:b/>
              </w:rPr>
              <w:t xml:space="preserve">26% </w:t>
            </w:r>
            <w:r>
              <w:t>(55)</w:t>
            </w:r>
          </w:p>
        </w:tc>
        <w:tc>
          <w:tcPr>
            <w:tcW w:w="1350" w:type="dxa"/>
            <w:tcMar>
              <w:top w:w="56" w:type="dxa"/>
              <w:left w:w="56" w:type="dxa"/>
              <w:bottom w:w="56" w:type="dxa"/>
              <w:right w:w="56" w:type="dxa"/>
            </w:tcMar>
          </w:tcPr>
          <w:p w14:paraId="6D8E3CB8" w14:textId="77777777" w:rsidR="00004184" w:rsidRDefault="002C4894">
            <w:pPr>
              <w:widowControl w:val="0"/>
              <w:spacing w:line="240" w:lineRule="auto"/>
              <w:jc w:val="right"/>
            </w:pPr>
            <w:r>
              <w:rPr>
                <w:b/>
              </w:rPr>
              <w:t xml:space="preserve">33% </w:t>
            </w:r>
            <w:r>
              <w:t>(90 )</w:t>
            </w:r>
          </w:p>
        </w:tc>
        <w:tc>
          <w:tcPr>
            <w:tcW w:w="1350" w:type="dxa"/>
            <w:tcMar>
              <w:top w:w="56" w:type="dxa"/>
              <w:left w:w="56" w:type="dxa"/>
              <w:bottom w:w="56" w:type="dxa"/>
              <w:right w:w="56" w:type="dxa"/>
            </w:tcMar>
          </w:tcPr>
          <w:p w14:paraId="04BC566F" w14:textId="77777777" w:rsidR="00004184" w:rsidRDefault="002C4894">
            <w:pPr>
              <w:widowControl w:val="0"/>
              <w:spacing w:line="240" w:lineRule="auto"/>
              <w:jc w:val="right"/>
            </w:pPr>
            <w:r>
              <w:rPr>
                <w:b/>
              </w:rPr>
              <w:t xml:space="preserve">26% </w:t>
            </w:r>
            <w:r>
              <w:t>(62)</w:t>
            </w:r>
          </w:p>
        </w:tc>
        <w:tc>
          <w:tcPr>
            <w:tcW w:w="1350" w:type="dxa"/>
            <w:tcMar>
              <w:top w:w="56" w:type="dxa"/>
              <w:left w:w="56" w:type="dxa"/>
              <w:bottom w:w="56" w:type="dxa"/>
              <w:right w:w="56" w:type="dxa"/>
            </w:tcMar>
          </w:tcPr>
          <w:p w14:paraId="484C8FE7" w14:textId="77777777" w:rsidR="00004184" w:rsidRDefault="002C4894">
            <w:pPr>
              <w:widowControl w:val="0"/>
              <w:spacing w:line="240" w:lineRule="auto"/>
              <w:jc w:val="right"/>
            </w:pPr>
            <w:r>
              <w:rPr>
                <w:b/>
              </w:rPr>
              <w:t xml:space="preserve">35% </w:t>
            </w:r>
            <w:r>
              <w:t>(94)</w:t>
            </w:r>
          </w:p>
        </w:tc>
      </w:tr>
      <w:tr w:rsidR="00004184" w14:paraId="454F02DD" w14:textId="77777777">
        <w:trPr>
          <w:trHeight w:val="407"/>
        </w:trPr>
        <w:tc>
          <w:tcPr>
            <w:tcW w:w="2910" w:type="dxa"/>
            <w:shd w:val="clear" w:color="auto" w:fill="F3F3F3"/>
            <w:tcMar>
              <w:top w:w="56" w:type="dxa"/>
              <w:left w:w="56" w:type="dxa"/>
              <w:bottom w:w="56" w:type="dxa"/>
              <w:right w:w="56" w:type="dxa"/>
            </w:tcMar>
          </w:tcPr>
          <w:p w14:paraId="03B86F85" w14:textId="77777777" w:rsidR="00004184" w:rsidRDefault="002C4894">
            <w:pPr>
              <w:widowControl w:val="0"/>
              <w:spacing w:line="240" w:lineRule="auto"/>
              <w:rPr>
                <w:b/>
              </w:rPr>
            </w:pPr>
            <w:r>
              <w:rPr>
                <w:b/>
              </w:rPr>
              <w:t>Vlaams-Brabant + Brussel</w:t>
            </w:r>
          </w:p>
        </w:tc>
        <w:tc>
          <w:tcPr>
            <w:tcW w:w="1350" w:type="dxa"/>
            <w:tcMar>
              <w:top w:w="56" w:type="dxa"/>
              <w:left w:w="56" w:type="dxa"/>
              <w:bottom w:w="56" w:type="dxa"/>
              <w:right w:w="56" w:type="dxa"/>
            </w:tcMar>
          </w:tcPr>
          <w:p w14:paraId="559AFC0F" w14:textId="77777777" w:rsidR="00004184" w:rsidRDefault="002C4894">
            <w:pPr>
              <w:widowControl w:val="0"/>
              <w:spacing w:line="240" w:lineRule="auto"/>
              <w:jc w:val="right"/>
            </w:pPr>
            <w:r>
              <w:rPr>
                <w:b/>
              </w:rPr>
              <w:t>8%</w:t>
            </w:r>
            <w:r>
              <w:t xml:space="preserve"> (19)</w:t>
            </w:r>
          </w:p>
        </w:tc>
        <w:tc>
          <w:tcPr>
            <w:tcW w:w="1350" w:type="dxa"/>
            <w:tcMar>
              <w:top w:w="56" w:type="dxa"/>
              <w:left w:w="56" w:type="dxa"/>
              <w:bottom w:w="56" w:type="dxa"/>
              <w:right w:w="56" w:type="dxa"/>
            </w:tcMar>
          </w:tcPr>
          <w:p w14:paraId="35C4B4E0" w14:textId="77777777" w:rsidR="00004184" w:rsidRDefault="002C4894">
            <w:pPr>
              <w:widowControl w:val="0"/>
              <w:spacing w:line="240" w:lineRule="auto"/>
              <w:jc w:val="right"/>
            </w:pPr>
            <w:r>
              <w:rPr>
                <w:b/>
              </w:rPr>
              <w:t xml:space="preserve">8% </w:t>
            </w:r>
            <w:r>
              <w:t>(18)</w:t>
            </w:r>
          </w:p>
        </w:tc>
        <w:tc>
          <w:tcPr>
            <w:tcW w:w="1350" w:type="dxa"/>
            <w:tcMar>
              <w:top w:w="56" w:type="dxa"/>
              <w:left w:w="56" w:type="dxa"/>
              <w:bottom w:w="56" w:type="dxa"/>
              <w:right w:w="56" w:type="dxa"/>
            </w:tcMar>
          </w:tcPr>
          <w:p w14:paraId="565BBEA7" w14:textId="77777777" w:rsidR="00004184" w:rsidRDefault="002C4894">
            <w:pPr>
              <w:widowControl w:val="0"/>
              <w:spacing w:line="240" w:lineRule="auto"/>
              <w:jc w:val="right"/>
            </w:pPr>
            <w:r>
              <w:rPr>
                <w:b/>
              </w:rPr>
              <w:t xml:space="preserve">6% </w:t>
            </w:r>
            <w:r>
              <w:t>(16)</w:t>
            </w:r>
          </w:p>
        </w:tc>
        <w:tc>
          <w:tcPr>
            <w:tcW w:w="1350" w:type="dxa"/>
            <w:tcMar>
              <w:top w:w="56" w:type="dxa"/>
              <w:left w:w="56" w:type="dxa"/>
              <w:bottom w:w="56" w:type="dxa"/>
              <w:right w:w="56" w:type="dxa"/>
            </w:tcMar>
          </w:tcPr>
          <w:p w14:paraId="18ADFF3C" w14:textId="77777777" w:rsidR="00004184" w:rsidRDefault="002C4894">
            <w:pPr>
              <w:widowControl w:val="0"/>
              <w:spacing w:line="240" w:lineRule="auto"/>
              <w:jc w:val="right"/>
            </w:pPr>
            <w:r>
              <w:rPr>
                <w:b/>
              </w:rPr>
              <w:t xml:space="preserve">8% </w:t>
            </w:r>
            <w:r>
              <w:t>(18)</w:t>
            </w:r>
          </w:p>
        </w:tc>
        <w:tc>
          <w:tcPr>
            <w:tcW w:w="1350" w:type="dxa"/>
            <w:tcMar>
              <w:top w:w="56" w:type="dxa"/>
              <w:left w:w="56" w:type="dxa"/>
              <w:bottom w:w="56" w:type="dxa"/>
              <w:right w:w="56" w:type="dxa"/>
            </w:tcMar>
          </w:tcPr>
          <w:p w14:paraId="66257038" w14:textId="77777777" w:rsidR="00004184" w:rsidRDefault="002C4894">
            <w:pPr>
              <w:widowControl w:val="0"/>
              <w:spacing w:line="240" w:lineRule="auto"/>
              <w:jc w:val="right"/>
            </w:pPr>
            <w:r>
              <w:rPr>
                <w:b/>
              </w:rPr>
              <w:t xml:space="preserve">13% </w:t>
            </w:r>
            <w:r>
              <w:t>(35)</w:t>
            </w:r>
          </w:p>
        </w:tc>
      </w:tr>
      <w:tr w:rsidR="00004184" w14:paraId="479DB755" w14:textId="77777777">
        <w:trPr>
          <w:trHeight w:val="407"/>
        </w:trPr>
        <w:tc>
          <w:tcPr>
            <w:tcW w:w="2910" w:type="dxa"/>
            <w:shd w:val="clear" w:color="auto" w:fill="D9D9D9"/>
            <w:tcMar>
              <w:top w:w="56" w:type="dxa"/>
              <w:left w:w="56" w:type="dxa"/>
              <w:bottom w:w="56" w:type="dxa"/>
              <w:right w:w="56" w:type="dxa"/>
            </w:tcMar>
          </w:tcPr>
          <w:p w14:paraId="032DAF0E" w14:textId="77777777" w:rsidR="00004184" w:rsidRDefault="002C4894">
            <w:pPr>
              <w:widowControl w:val="0"/>
              <w:spacing w:line="240" w:lineRule="auto"/>
              <w:rPr>
                <w:b/>
              </w:rPr>
            </w:pPr>
            <w:r>
              <w:rPr>
                <w:b/>
              </w:rPr>
              <w:t>Totaal</w:t>
            </w:r>
          </w:p>
        </w:tc>
        <w:tc>
          <w:tcPr>
            <w:tcW w:w="1350" w:type="dxa"/>
            <w:shd w:val="clear" w:color="auto" w:fill="D9D9D9"/>
            <w:tcMar>
              <w:top w:w="56" w:type="dxa"/>
              <w:left w:w="56" w:type="dxa"/>
              <w:bottom w:w="56" w:type="dxa"/>
              <w:right w:w="56" w:type="dxa"/>
            </w:tcMar>
          </w:tcPr>
          <w:p w14:paraId="0AA16C9A" w14:textId="77777777" w:rsidR="00004184" w:rsidRDefault="002C4894">
            <w:pPr>
              <w:widowControl w:val="0"/>
              <w:spacing w:line="240" w:lineRule="auto"/>
              <w:jc w:val="right"/>
              <w:rPr>
                <w:b/>
              </w:rPr>
            </w:pPr>
            <w:r>
              <w:rPr>
                <w:b/>
              </w:rPr>
              <w:t>245 (100%)</w:t>
            </w:r>
          </w:p>
        </w:tc>
        <w:tc>
          <w:tcPr>
            <w:tcW w:w="1350" w:type="dxa"/>
            <w:shd w:val="clear" w:color="auto" w:fill="D9D9D9"/>
            <w:tcMar>
              <w:top w:w="56" w:type="dxa"/>
              <w:left w:w="56" w:type="dxa"/>
              <w:bottom w:w="56" w:type="dxa"/>
              <w:right w:w="56" w:type="dxa"/>
            </w:tcMar>
          </w:tcPr>
          <w:p w14:paraId="6DD0127B" w14:textId="77777777" w:rsidR="00004184" w:rsidRDefault="002C4894">
            <w:pPr>
              <w:widowControl w:val="0"/>
              <w:spacing w:line="240" w:lineRule="auto"/>
              <w:jc w:val="right"/>
              <w:rPr>
                <w:b/>
              </w:rPr>
            </w:pPr>
            <w:r>
              <w:rPr>
                <w:b/>
              </w:rPr>
              <w:t>212 (100%)</w:t>
            </w:r>
          </w:p>
        </w:tc>
        <w:tc>
          <w:tcPr>
            <w:tcW w:w="1350" w:type="dxa"/>
            <w:shd w:val="clear" w:color="auto" w:fill="D9D9D9"/>
            <w:tcMar>
              <w:top w:w="56" w:type="dxa"/>
              <w:left w:w="56" w:type="dxa"/>
              <w:bottom w:w="56" w:type="dxa"/>
              <w:right w:w="56" w:type="dxa"/>
            </w:tcMar>
          </w:tcPr>
          <w:p w14:paraId="6261F4E7" w14:textId="77777777" w:rsidR="00004184" w:rsidRDefault="002C4894">
            <w:pPr>
              <w:widowControl w:val="0"/>
              <w:spacing w:line="240" w:lineRule="auto"/>
              <w:jc w:val="right"/>
              <w:rPr>
                <w:b/>
              </w:rPr>
            </w:pPr>
            <w:r>
              <w:rPr>
                <w:b/>
              </w:rPr>
              <w:t>275 (100%)</w:t>
            </w:r>
          </w:p>
        </w:tc>
        <w:tc>
          <w:tcPr>
            <w:tcW w:w="1350" w:type="dxa"/>
            <w:shd w:val="clear" w:color="auto" w:fill="D9D9D9"/>
            <w:tcMar>
              <w:top w:w="56" w:type="dxa"/>
              <w:left w:w="56" w:type="dxa"/>
              <w:bottom w:w="56" w:type="dxa"/>
              <w:right w:w="56" w:type="dxa"/>
            </w:tcMar>
          </w:tcPr>
          <w:p w14:paraId="62FD3921" w14:textId="77777777" w:rsidR="00004184" w:rsidRDefault="002C4894">
            <w:pPr>
              <w:widowControl w:val="0"/>
              <w:spacing w:line="240" w:lineRule="auto"/>
              <w:jc w:val="right"/>
              <w:rPr>
                <w:b/>
              </w:rPr>
            </w:pPr>
            <w:r>
              <w:rPr>
                <w:b/>
              </w:rPr>
              <w:t>238 (100%)</w:t>
            </w:r>
          </w:p>
        </w:tc>
        <w:tc>
          <w:tcPr>
            <w:tcW w:w="1350" w:type="dxa"/>
            <w:shd w:val="clear" w:color="auto" w:fill="D9D9D9"/>
            <w:tcMar>
              <w:top w:w="56" w:type="dxa"/>
              <w:left w:w="56" w:type="dxa"/>
              <w:bottom w:w="56" w:type="dxa"/>
              <w:right w:w="56" w:type="dxa"/>
            </w:tcMar>
          </w:tcPr>
          <w:p w14:paraId="27858074" w14:textId="77777777" w:rsidR="00004184" w:rsidRDefault="002C4894">
            <w:pPr>
              <w:widowControl w:val="0"/>
              <w:spacing w:line="240" w:lineRule="auto"/>
              <w:jc w:val="right"/>
              <w:rPr>
                <w:b/>
              </w:rPr>
            </w:pPr>
            <w:r>
              <w:rPr>
                <w:b/>
              </w:rPr>
              <w:t>270 (100%)</w:t>
            </w:r>
          </w:p>
        </w:tc>
      </w:tr>
    </w:tbl>
    <w:p w14:paraId="088F25E1" w14:textId="77777777" w:rsidR="00004184" w:rsidRDefault="00004184"/>
    <w:p w14:paraId="76ACCEB9" w14:textId="77777777" w:rsidR="00004184" w:rsidRDefault="002C4894">
      <w:pPr>
        <w:rPr>
          <w:b/>
        </w:rPr>
      </w:pPr>
      <w:r>
        <w:br w:type="page"/>
      </w:r>
    </w:p>
    <w:p w14:paraId="5E8392EE" w14:textId="77777777" w:rsidR="00004184" w:rsidRDefault="002C4894">
      <w:pPr>
        <w:spacing w:before="200" w:after="200"/>
      </w:pPr>
      <w:r>
        <w:rPr>
          <w:b/>
        </w:rPr>
        <w:lastRenderedPageBreak/>
        <w:t>Grafiek 13: Aantal behandelde dossiers consulentenwerking per provincie: percentage per provincie op totaal, afgezet tegenover algemeen bevolkingspercentage per provincie</w:t>
      </w:r>
    </w:p>
    <w:p w14:paraId="78A89AE3" w14:textId="77777777" w:rsidR="00004184" w:rsidRDefault="002C4894">
      <w:r>
        <w:rPr>
          <w:noProof/>
        </w:rPr>
        <w:drawing>
          <wp:inline distT="114300" distB="114300" distL="114300" distR="114300" wp14:anchorId="23A27C45" wp14:editId="2B86309E">
            <wp:extent cx="4680000" cy="2670353"/>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4"/>
                    <a:srcRect/>
                    <a:stretch>
                      <a:fillRect/>
                    </a:stretch>
                  </pic:blipFill>
                  <pic:spPr>
                    <a:xfrm>
                      <a:off x="0" y="0"/>
                      <a:ext cx="4680000" cy="2670353"/>
                    </a:xfrm>
                    <a:prstGeom prst="rect">
                      <a:avLst/>
                    </a:prstGeom>
                    <a:ln/>
                  </pic:spPr>
                </pic:pic>
              </a:graphicData>
            </a:graphic>
          </wp:inline>
        </w:drawing>
      </w:r>
    </w:p>
    <w:p w14:paraId="774ADBEA" w14:textId="77777777" w:rsidR="00004184" w:rsidRDefault="002C4894">
      <w:pPr>
        <w:spacing w:before="200" w:after="200"/>
      </w:pPr>
      <w:r>
        <w:t>Als er nood is aan bijkomende diagnostiek, het uitklaren van de gepaste ondersteuningsvraag … dan kan er samen met een casemanager (medewerker van de consulentenwerking) een traject doorlopen worden waarin de ondersteuningsvraag wordt uitgeklaard. Ook ande</w:t>
      </w:r>
      <w:r>
        <w:t>re diensten kunnen erbij komen om de mogelijkheden qua ondersteuning te verkennen.</w:t>
      </w:r>
    </w:p>
    <w:p w14:paraId="0DE39E1E" w14:textId="77777777" w:rsidR="00004184" w:rsidRDefault="002C4894">
      <w:pPr>
        <w:spacing w:before="200" w:after="200"/>
      </w:pPr>
      <w:r>
        <w:t>In de onderstaande tabel vindt u het totaal aantal behandelde dossiers voor casemanagement per provincie.</w:t>
      </w:r>
    </w:p>
    <w:p w14:paraId="70358CFC" w14:textId="77777777" w:rsidR="00004184" w:rsidRDefault="002C4894">
      <w:pPr>
        <w:spacing w:before="200" w:after="200"/>
      </w:pPr>
      <w:r>
        <w:rPr>
          <w:b/>
          <w:highlight w:val="white"/>
        </w:rPr>
        <w:t>Tabel 83: Aantal behandelde dossiers casemanagement per provincie (</w:t>
      </w:r>
      <w:r>
        <w:rPr>
          <w:b/>
          <w:highlight w:val="white"/>
        </w:rPr>
        <w:t>2018-2022)</w:t>
      </w:r>
    </w:p>
    <w:tbl>
      <w:tblPr>
        <w:tblStyle w:val="afffff1"/>
        <w:tblW w:w="14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7"/>
        <w:gridCol w:w="2076"/>
        <w:gridCol w:w="2008"/>
        <w:gridCol w:w="2053"/>
        <w:gridCol w:w="2053"/>
        <w:gridCol w:w="2053"/>
      </w:tblGrid>
      <w:tr w:rsidR="00004184" w14:paraId="27D926C9" w14:textId="77777777">
        <w:trPr>
          <w:trHeight w:val="420"/>
        </w:trPr>
        <w:tc>
          <w:tcPr>
            <w:tcW w:w="2865" w:type="dxa"/>
            <w:shd w:val="clear" w:color="auto" w:fill="004D5C"/>
            <w:tcMar>
              <w:top w:w="56" w:type="dxa"/>
              <w:left w:w="56" w:type="dxa"/>
              <w:bottom w:w="56" w:type="dxa"/>
              <w:right w:w="56" w:type="dxa"/>
            </w:tcMar>
          </w:tcPr>
          <w:p w14:paraId="516E8034" w14:textId="77777777" w:rsidR="00004184" w:rsidRDefault="002C4894">
            <w:pPr>
              <w:widowControl w:val="0"/>
              <w:spacing w:line="240" w:lineRule="auto"/>
              <w:rPr>
                <w:b/>
                <w:color w:val="FFFFFF"/>
              </w:rPr>
            </w:pPr>
            <w:r>
              <w:rPr>
                <w:b/>
                <w:color w:val="FFFFFF"/>
              </w:rPr>
              <w:t>Provincie</w:t>
            </w:r>
          </w:p>
        </w:tc>
        <w:tc>
          <w:tcPr>
            <w:tcW w:w="1365" w:type="dxa"/>
            <w:shd w:val="clear" w:color="auto" w:fill="004D5C"/>
            <w:tcMar>
              <w:top w:w="56" w:type="dxa"/>
              <w:left w:w="56" w:type="dxa"/>
              <w:bottom w:w="56" w:type="dxa"/>
              <w:right w:w="56" w:type="dxa"/>
            </w:tcMar>
          </w:tcPr>
          <w:p w14:paraId="17393105" w14:textId="77777777" w:rsidR="00004184" w:rsidRDefault="002C4894">
            <w:pPr>
              <w:widowControl w:val="0"/>
              <w:spacing w:line="240" w:lineRule="auto"/>
              <w:jc w:val="right"/>
              <w:rPr>
                <w:b/>
                <w:color w:val="FFFFFF"/>
              </w:rPr>
            </w:pPr>
            <w:r>
              <w:rPr>
                <w:b/>
                <w:color w:val="FFFFFF"/>
              </w:rPr>
              <w:t>2018</w:t>
            </w:r>
          </w:p>
        </w:tc>
        <w:tc>
          <w:tcPr>
            <w:tcW w:w="1320" w:type="dxa"/>
            <w:shd w:val="clear" w:color="auto" w:fill="004D5C"/>
            <w:tcMar>
              <w:top w:w="56" w:type="dxa"/>
              <w:left w:w="56" w:type="dxa"/>
              <w:bottom w:w="56" w:type="dxa"/>
              <w:right w:w="56" w:type="dxa"/>
            </w:tcMar>
          </w:tcPr>
          <w:p w14:paraId="081A5666" w14:textId="77777777" w:rsidR="00004184" w:rsidRDefault="002C4894">
            <w:pPr>
              <w:widowControl w:val="0"/>
              <w:spacing w:line="240" w:lineRule="auto"/>
              <w:jc w:val="right"/>
              <w:rPr>
                <w:b/>
                <w:color w:val="FFFFFF"/>
              </w:rPr>
            </w:pPr>
            <w:r>
              <w:rPr>
                <w:b/>
                <w:color w:val="FFFFFF"/>
              </w:rPr>
              <w:t>2019</w:t>
            </w:r>
          </w:p>
        </w:tc>
        <w:tc>
          <w:tcPr>
            <w:tcW w:w="1350" w:type="dxa"/>
            <w:shd w:val="clear" w:color="auto" w:fill="004D5C"/>
            <w:tcMar>
              <w:top w:w="56" w:type="dxa"/>
              <w:left w:w="56" w:type="dxa"/>
              <w:bottom w:w="56" w:type="dxa"/>
              <w:right w:w="56" w:type="dxa"/>
            </w:tcMar>
          </w:tcPr>
          <w:p w14:paraId="757148C4" w14:textId="77777777" w:rsidR="00004184" w:rsidRDefault="002C4894">
            <w:pPr>
              <w:widowControl w:val="0"/>
              <w:spacing w:line="240" w:lineRule="auto"/>
              <w:jc w:val="right"/>
              <w:rPr>
                <w:b/>
                <w:color w:val="FFFFFF"/>
              </w:rPr>
            </w:pPr>
            <w:r>
              <w:rPr>
                <w:b/>
                <w:color w:val="FFFFFF"/>
              </w:rPr>
              <w:t>2020</w:t>
            </w:r>
          </w:p>
        </w:tc>
        <w:tc>
          <w:tcPr>
            <w:tcW w:w="1350" w:type="dxa"/>
            <w:shd w:val="clear" w:color="auto" w:fill="004D5C"/>
            <w:tcMar>
              <w:top w:w="56" w:type="dxa"/>
              <w:left w:w="56" w:type="dxa"/>
              <w:bottom w:w="56" w:type="dxa"/>
              <w:right w:w="56" w:type="dxa"/>
            </w:tcMar>
          </w:tcPr>
          <w:p w14:paraId="16016C82" w14:textId="77777777" w:rsidR="00004184" w:rsidRDefault="002C4894">
            <w:pPr>
              <w:widowControl w:val="0"/>
              <w:spacing w:line="240" w:lineRule="auto"/>
              <w:jc w:val="right"/>
              <w:rPr>
                <w:b/>
                <w:color w:val="FFFFFF"/>
              </w:rPr>
            </w:pPr>
            <w:r>
              <w:rPr>
                <w:b/>
                <w:color w:val="FFFFFF"/>
              </w:rPr>
              <w:t>2021</w:t>
            </w:r>
          </w:p>
        </w:tc>
        <w:tc>
          <w:tcPr>
            <w:tcW w:w="1350" w:type="dxa"/>
            <w:shd w:val="clear" w:color="auto" w:fill="004D5C"/>
            <w:tcMar>
              <w:top w:w="56" w:type="dxa"/>
              <w:left w:w="56" w:type="dxa"/>
              <w:bottom w:w="56" w:type="dxa"/>
              <w:right w:w="56" w:type="dxa"/>
            </w:tcMar>
          </w:tcPr>
          <w:p w14:paraId="4FAC80E1" w14:textId="77777777" w:rsidR="00004184" w:rsidRDefault="002C4894">
            <w:pPr>
              <w:widowControl w:val="0"/>
              <w:spacing w:line="240" w:lineRule="auto"/>
              <w:jc w:val="right"/>
              <w:rPr>
                <w:b/>
                <w:color w:val="FFFFFF"/>
              </w:rPr>
            </w:pPr>
            <w:r>
              <w:rPr>
                <w:b/>
                <w:color w:val="FFFFFF"/>
              </w:rPr>
              <w:t>2022</w:t>
            </w:r>
          </w:p>
        </w:tc>
      </w:tr>
      <w:tr w:rsidR="00004184" w14:paraId="137F73CA" w14:textId="77777777">
        <w:trPr>
          <w:trHeight w:val="315"/>
        </w:trPr>
        <w:tc>
          <w:tcPr>
            <w:tcW w:w="2865" w:type="dxa"/>
            <w:shd w:val="clear" w:color="auto" w:fill="F3F3F3"/>
            <w:tcMar>
              <w:top w:w="56" w:type="dxa"/>
              <w:left w:w="56" w:type="dxa"/>
              <w:bottom w:w="56" w:type="dxa"/>
              <w:right w:w="56" w:type="dxa"/>
            </w:tcMar>
          </w:tcPr>
          <w:p w14:paraId="50B1A7D6" w14:textId="77777777" w:rsidR="00004184" w:rsidRDefault="002C4894">
            <w:pPr>
              <w:widowControl w:val="0"/>
              <w:spacing w:line="240" w:lineRule="auto"/>
              <w:rPr>
                <w:b/>
              </w:rPr>
            </w:pPr>
            <w:r>
              <w:rPr>
                <w:b/>
              </w:rPr>
              <w:t>Antwerpen</w:t>
            </w:r>
          </w:p>
        </w:tc>
        <w:tc>
          <w:tcPr>
            <w:tcW w:w="1365" w:type="dxa"/>
            <w:tcMar>
              <w:top w:w="56" w:type="dxa"/>
              <w:left w:w="56" w:type="dxa"/>
              <w:bottom w:w="56" w:type="dxa"/>
              <w:right w:w="56" w:type="dxa"/>
            </w:tcMar>
          </w:tcPr>
          <w:p w14:paraId="4A80AD22" w14:textId="77777777" w:rsidR="00004184" w:rsidRDefault="002C4894">
            <w:pPr>
              <w:widowControl w:val="0"/>
              <w:spacing w:line="240" w:lineRule="auto"/>
              <w:jc w:val="right"/>
            </w:pPr>
            <w:r>
              <w:rPr>
                <w:b/>
              </w:rPr>
              <w:t xml:space="preserve">0% </w:t>
            </w:r>
            <w:r>
              <w:t>(0)</w:t>
            </w:r>
          </w:p>
        </w:tc>
        <w:tc>
          <w:tcPr>
            <w:tcW w:w="1320" w:type="dxa"/>
            <w:tcMar>
              <w:top w:w="56" w:type="dxa"/>
              <w:left w:w="56" w:type="dxa"/>
              <w:bottom w:w="56" w:type="dxa"/>
              <w:right w:w="56" w:type="dxa"/>
            </w:tcMar>
          </w:tcPr>
          <w:p w14:paraId="457EDCE0" w14:textId="77777777" w:rsidR="00004184" w:rsidRDefault="002C4894">
            <w:pPr>
              <w:widowControl w:val="0"/>
              <w:spacing w:line="240" w:lineRule="auto"/>
              <w:jc w:val="right"/>
            </w:pPr>
            <w:r>
              <w:rPr>
                <w:b/>
              </w:rPr>
              <w:t xml:space="preserve">0% </w:t>
            </w:r>
            <w:r>
              <w:t>(0)</w:t>
            </w:r>
          </w:p>
        </w:tc>
        <w:tc>
          <w:tcPr>
            <w:tcW w:w="1350" w:type="dxa"/>
            <w:tcMar>
              <w:top w:w="56" w:type="dxa"/>
              <w:left w:w="56" w:type="dxa"/>
              <w:bottom w:w="56" w:type="dxa"/>
              <w:right w:w="56" w:type="dxa"/>
            </w:tcMar>
          </w:tcPr>
          <w:p w14:paraId="2EEC49F4" w14:textId="77777777" w:rsidR="00004184" w:rsidRDefault="002C4894">
            <w:pPr>
              <w:widowControl w:val="0"/>
              <w:spacing w:line="240" w:lineRule="auto"/>
              <w:jc w:val="right"/>
            </w:pPr>
            <w:r>
              <w:rPr>
                <w:b/>
              </w:rPr>
              <w:t xml:space="preserve">9% </w:t>
            </w:r>
            <w:r>
              <w:t>(&lt;5)</w:t>
            </w:r>
          </w:p>
        </w:tc>
        <w:tc>
          <w:tcPr>
            <w:tcW w:w="1350" w:type="dxa"/>
            <w:tcMar>
              <w:top w:w="56" w:type="dxa"/>
              <w:left w:w="56" w:type="dxa"/>
              <w:bottom w:w="56" w:type="dxa"/>
              <w:right w:w="56" w:type="dxa"/>
            </w:tcMar>
          </w:tcPr>
          <w:p w14:paraId="39DDE18B" w14:textId="77777777" w:rsidR="00004184" w:rsidRDefault="002C4894">
            <w:pPr>
              <w:widowControl w:val="0"/>
              <w:spacing w:line="240" w:lineRule="auto"/>
              <w:jc w:val="right"/>
            </w:pPr>
            <w:r>
              <w:rPr>
                <w:b/>
              </w:rPr>
              <w:t xml:space="preserve">8% </w:t>
            </w:r>
            <w:r>
              <w:t>(&lt;5)</w:t>
            </w:r>
          </w:p>
        </w:tc>
        <w:tc>
          <w:tcPr>
            <w:tcW w:w="1350" w:type="dxa"/>
            <w:tcMar>
              <w:top w:w="56" w:type="dxa"/>
              <w:left w:w="56" w:type="dxa"/>
              <w:bottom w:w="56" w:type="dxa"/>
              <w:right w:w="56" w:type="dxa"/>
            </w:tcMar>
          </w:tcPr>
          <w:p w14:paraId="10226B6A" w14:textId="77777777" w:rsidR="00004184" w:rsidRDefault="002C4894">
            <w:pPr>
              <w:widowControl w:val="0"/>
              <w:spacing w:line="240" w:lineRule="auto"/>
              <w:jc w:val="right"/>
            </w:pPr>
            <w:r>
              <w:rPr>
                <w:b/>
              </w:rPr>
              <w:t xml:space="preserve">13% </w:t>
            </w:r>
            <w:r>
              <w:t>(7)</w:t>
            </w:r>
          </w:p>
        </w:tc>
      </w:tr>
      <w:tr w:rsidR="00004184" w14:paraId="7183BB61" w14:textId="77777777">
        <w:trPr>
          <w:trHeight w:val="420"/>
        </w:trPr>
        <w:tc>
          <w:tcPr>
            <w:tcW w:w="2865" w:type="dxa"/>
            <w:shd w:val="clear" w:color="auto" w:fill="F3F3F3"/>
            <w:tcMar>
              <w:top w:w="56" w:type="dxa"/>
              <w:left w:w="56" w:type="dxa"/>
              <w:bottom w:w="56" w:type="dxa"/>
              <w:right w:w="56" w:type="dxa"/>
            </w:tcMar>
          </w:tcPr>
          <w:p w14:paraId="1B89BB4A" w14:textId="77777777" w:rsidR="00004184" w:rsidRDefault="002C4894">
            <w:pPr>
              <w:widowControl w:val="0"/>
              <w:spacing w:line="240" w:lineRule="auto"/>
              <w:rPr>
                <w:b/>
              </w:rPr>
            </w:pPr>
            <w:r>
              <w:rPr>
                <w:b/>
              </w:rPr>
              <w:t>Limburg</w:t>
            </w:r>
          </w:p>
        </w:tc>
        <w:tc>
          <w:tcPr>
            <w:tcW w:w="1365" w:type="dxa"/>
            <w:tcMar>
              <w:top w:w="56" w:type="dxa"/>
              <w:left w:w="56" w:type="dxa"/>
              <w:bottom w:w="56" w:type="dxa"/>
              <w:right w:w="56" w:type="dxa"/>
            </w:tcMar>
          </w:tcPr>
          <w:p w14:paraId="0DE2D47C" w14:textId="77777777" w:rsidR="00004184" w:rsidRDefault="002C4894">
            <w:pPr>
              <w:widowControl w:val="0"/>
              <w:spacing w:line="240" w:lineRule="auto"/>
              <w:jc w:val="right"/>
            </w:pPr>
            <w:r>
              <w:rPr>
                <w:b/>
              </w:rPr>
              <w:t xml:space="preserve">0% </w:t>
            </w:r>
            <w:r>
              <w:t>(0)</w:t>
            </w:r>
          </w:p>
        </w:tc>
        <w:tc>
          <w:tcPr>
            <w:tcW w:w="1320" w:type="dxa"/>
            <w:tcMar>
              <w:top w:w="56" w:type="dxa"/>
              <w:left w:w="56" w:type="dxa"/>
              <w:bottom w:w="56" w:type="dxa"/>
              <w:right w:w="56" w:type="dxa"/>
            </w:tcMar>
          </w:tcPr>
          <w:p w14:paraId="51FE6147" w14:textId="77777777" w:rsidR="00004184" w:rsidRDefault="002C4894">
            <w:pPr>
              <w:widowControl w:val="0"/>
              <w:spacing w:line="240" w:lineRule="auto"/>
              <w:jc w:val="right"/>
            </w:pPr>
            <w:r>
              <w:rPr>
                <w:b/>
              </w:rPr>
              <w:t xml:space="preserve">0% </w:t>
            </w:r>
            <w:r>
              <w:t>(0)</w:t>
            </w:r>
          </w:p>
        </w:tc>
        <w:tc>
          <w:tcPr>
            <w:tcW w:w="1350" w:type="dxa"/>
            <w:tcMar>
              <w:top w:w="56" w:type="dxa"/>
              <w:left w:w="56" w:type="dxa"/>
              <w:bottom w:w="56" w:type="dxa"/>
              <w:right w:w="56" w:type="dxa"/>
            </w:tcMar>
          </w:tcPr>
          <w:p w14:paraId="26E6BE88" w14:textId="77777777" w:rsidR="00004184" w:rsidRDefault="002C4894">
            <w:pPr>
              <w:widowControl w:val="0"/>
              <w:spacing w:line="240" w:lineRule="auto"/>
              <w:jc w:val="right"/>
            </w:pPr>
            <w:r>
              <w:rPr>
                <w:b/>
              </w:rPr>
              <w:t xml:space="preserve">3% </w:t>
            </w:r>
            <w:r>
              <w:t>(&lt;5)</w:t>
            </w:r>
          </w:p>
        </w:tc>
        <w:tc>
          <w:tcPr>
            <w:tcW w:w="1350" w:type="dxa"/>
            <w:tcMar>
              <w:top w:w="56" w:type="dxa"/>
              <w:left w:w="56" w:type="dxa"/>
              <w:bottom w:w="56" w:type="dxa"/>
              <w:right w:w="56" w:type="dxa"/>
            </w:tcMar>
          </w:tcPr>
          <w:p w14:paraId="7D2823CC" w14:textId="77777777" w:rsidR="00004184" w:rsidRDefault="002C4894">
            <w:pPr>
              <w:widowControl w:val="0"/>
              <w:spacing w:line="240" w:lineRule="auto"/>
              <w:jc w:val="right"/>
            </w:pPr>
            <w:r>
              <w:rPr>
                <w:b/>
              </w:rPr>
              <w:t xml:space="preserve">6% </w:t>
            </w:r>
            <w:r>
              <w:t>(&lt;5)</w:t>
            </w:r>
          </w:p>
        </w:tc>
        <w:tc>
          <w:tcPr>
            <w:tcW w:w="1350" w:type="dxa"/>
            <w:tcMar>
              <w:top w:w="56" w:type="dxa"/>
              <w:left w:w="56" w:type="dxa"/>
              <w:bottom w:w="56" w:type="dxa"/>
              <w:right w:w="56" w:type="dxa"/>
            </w:tcMar>
          </w:tcPr>
          <w:p w14:paraId="07F23263" w14:textId="77777777" w:rsidR="00004184" w:rsidRDefault="002C4894">
            <w:pPr>
              <w:widowControl w:val="0"/>
              <w:spacing w:line="240" w:lineRule="auto"/>
              <w:jc w:val="right"/>
            </w:pPr>
            <w:r>
              <w:rPr>
                <w:b/>
              </w:rPr>
              <w:t xml:space="preserve">9% </w:t>
            </w:r>
            <w:r>
              <w:t>(5)</w:t>
            </w:r>
          </w:p>
        </w:tc>
      </w:tr>
      <w:tr w:rsidR="00004184" w14:paraId="3E26773A" w14:textId="77777777">
        <w:trPr>
          <w:trHeight w:val="420"/>
        </w:trPr>
        <w:tc>
          <w:tcPr>
            <w:tcW w:w="2865" w:type="dxa"/>
            <w:shd w:val="clear" w:color="auto" w:fill="F3F3F3"/>
            <w:tcMar>
              <w:top w:w="56" w:type="dxa"/>
              <w:left w:w="56" w:type="dxa"/>
              <w:bottom w:w="56" w:type="dxa"/>
              <w:right w:w="56" w:type="dxa"/>
            </w:tcMar>
          </w:tcPr>
          <w:p w14:paraId="65B87A03" w14:textId="77777777" w:rsidR="00004184" w:rsidRDefault="002C4894">
            <w:pPr>
              <w:widowControl w:val="0"/>
              <w:spacing w:line="240" w:lineRule="auto"/>
              <w:rPr>
                <w:b/>
              </w:rPr>
            </w:pPr>
            <w:r>
              <w:rPr>
                <w:b/>
              </w:rPr>
              <w:t>Oost-Vlaanderen</w:t>
            </w:r>
          </w:p>
        </w:tc>
        <w:tc>
          <w:tcPr>
            <w:tcW w:w="1365" w:type="dxa"/>
            <w:tcMar>
              <w:top w:w="56" w:type="dxa"/>
              <w:left w:w="56" w:type="dxa"/>
              <w:bottom w:w="56" w:type="dxa"/>
              <w:right w:w="56" w:type="dxa"/>
            </w:tcMar>
          </w:tcPr>
          <w:p w14:paraId="712DB601" w14:textId="77777777" w:rsidR="00004184" w:rsidRDefault="002C4894">
            <w:pPr>
              <w:widowControl w:val="0"/>
              <w:spacing w:line="240" w:lineRule="auto"/>
              <w:jc w:val="right"/>
            </w:pPr>
            <w:r>
              <w:rPr>
                <w:b/>
              </w:rPr>
              <w:t xml:space="preserve">0% </w:t>
            </w:r>
            <w:r>
              <w:t>(0)</w:t>
            </w:r>
          </w:p>
        </w:tc>
        <w:tc>
          <w:tcPr>
            <w:tcW w:w="1320" w:type="dxa"/>
            <w:tcMar>
              <w:top w:w="56" w:type="dxa"/>
              <w:left w:w="56" w:type="dxa"/>
              <w:bottom w:w="56" w:type="dxa"/>
              <w:right w:w="56" w:type="dxa"/>
            </w:tcMar>
          </w:tcPr>
          <w:p w14:paraId="01AC3A4E" w14:textId="77777777" w:rsidR="00004184" w:rsidRDefault="002C4894">
            <w:pPr>
              <w:widowControl w:val="0"/>
              <w:spacing w:line="240" w:lineRule="auto"/>
              <w:jc w:val="right"/>
            </w:pPr>
            <w:r>
              <w:rPr>
                <w:b/>
              </w:rPr>
              <w:t xml:space="preserve">25% </w:t>
            </w:r>
            <w:r>
              <w:t>(&lt;5)</w:t>
            </w:r>
          </w:p>
        </w:tc>
        <w:tc>
          <w:tcPr>
            <w:tcW w:w="1350" w:type="dxa"/>
            <w:tcMar>
              <w:top w:w="56" w:type="dxa"/>
              <w:left w:w="56" w:type="dxa"/>
              <w:bottom w:w="56" w:type="dxa"/>
              <w:right w:w="56" w:type="dxa"/>
            </w:tcMar>
          </w:tcPr>
          <w:p w14:paraId="47457237" w14:textId="77777777" w:rsidR="00004184" w:rsidRDefault="002C4894">
            <w:pPr>
              <w:widowControl w:val="0"/>
              <w:spacing w:line="240" w:lineRule="auto"/>
              <w:jc w:val="right"/>
            </w:pPr>
            <w:r>
              <w:rPr>
                <w:b/>
              </w:rPr>
              <w:t xml:space="preserve">35% </w:t>
            </w:r>
            <w:r>
              <w:t>(12)</w:t>
            </w:r>
          </w:p>
        </w:tc>
        <w:tc>
          <w:tcPr>
            <w:tcW w:w="1350" w:type="dxa"/>
            <w:tcMar>
              <w:top w:w="56" w:type="dxa"/>
              <w:left w:w="56" w:type="dxa"/>
              <w:bottom w:w="56" w:type="dxa"/>
              <w:right w:w="56" w:type="dxa"/>
            </w:tcMar>
          </w:tcPr>
          <w:p w14:paraId="4E3B8472" w14:textId="77777777" w:rsidR="00004184" w:rsidRDefault="002C4894">
            <w:pPr>
              <w:widowControl w:val="0"/>
              <w:spacing w:line="240" w:lineRule="auto"/>
              <w:jc w:val="right"/>
            </w:pPr>
            <w:r>
              <w:rPr>
                <w:b/>
              </w:rPr>
              <w:t xml:space="preserve">39% </w:t>
            </w:r>
            <w:r>
              <w:t>(14)</w:t>
            </w:r>
          </w:p>
        </w:tc>
        <w:tc>
          <w:tcPr>
            <w:tcW w:w="1350" w:type="dxa"/>
            <w:tcMar>
              <w:top w:w="56" w:type="dxa"/>
              <w:left w:w="56" w:type="dxa"/>
              <w:bottom w:w="56" w:type="dxa"/>
              <w:right w:w="56" w:type="dxa"/>
            </w:tcMar>
          </w:tcPr>
          <w:p w14:paraId="5C54D970" w14:textId="77777777" w:rsidR="00004184" w:rsidRDefault="002C4894">
            <w:pPr>
              <w:widowControl w:val="0"/>
              <w:spacing w:line="240" w:lineRule="auto"/>
              <w:jc w:val="right"/>
            </w:pPr>
            <w:r>
              <w:rPr>
                <w:b/>
              </w:rPr>
              <w:t xml:space="preserve">36% </w:t>
            </w:r>
            <w:r>
              <w:t>(19)</w:t>
            </w:r>
          </w:p>
        </w:tc>
      </w:tr>
      <w:tr w:rsidR="00004184" w14:paraId="083BF0CB" w14:textId="77777777">
        <w:trPr>
          <w:trHeight w:val="420"/>
        </w:trPr>
        <w:tc>
          <w:tcPr>
            <w:tcW w:w="2865" w:type="dxa"/>
            <w:shd w:val="clear" w:color="auto" w:fill="F3F3F3"/>
            <w:tcMar>
              <w:top w:w="56" w:type="dxa"/>
              <w:left w:w="56" w:type="dxa"/>
              <w:bottom w:w="56" w:type="dxa"/>
              <w:right w:w="56" w:type="dxa"/>
            </w:tcMar>
          </w:tcPr>
          <w:p w14:paraId="64B8C83B" w14:textId="77777777" w:rsidR="00004184" w:rsidRDefault="002C4894">
            <w:pPr>
              <w:widowControl w:val="0"/>
              <w:spacing w:line="240" w:lineRule="auto"/>
              <w:rPr>
                <w:b/>
              </w:rPr>
            </w:pPr>
            <w:r>
              <w:rPr>
                <w:b/>
              </w:rPr>
              <w:t>West-Vlaanderen</w:t>
            </w:r>
          </w:p>
        </w:tc>
        <w:tc>
          <w:tcPr>
            <w:tcW w:w="1365" w:type="dxa"/>
            <w:tcMar>
              <w:top w:w="56" w:type="dxa"/>
              <w:left w:w="56" w:type="dxa"/>
              <w:bottom w:w="56" w:type="dxa"/>
              <w:right w:w="56" w:type="dxa"/>
            </w:tcMar>
          </w:tcPr>
          <w:p w14:paraId="1FE6694F" w14:textId="77777777" w:rsidR="00004184" w:rsidRDefault="002C4894">
            <w:pPr>
              <w:widowControl w:val="0"/>
              <w:spacing w:line="240" w:lineRule="auto"/>
              <w:jc w:val="right"/>
            </w:pPr>
            <w:r>
              <w:rPr>
                <w:b/>
              </w:rPr>
              <w:t xml:space="preserve">86% </w:t>
            </w:r>
            <w:r>
              <w:t xml:space="preserve">(6) </w:t>
            </w:r>
          </w:p>
        </w:tc>
        <w:tc>
          <w:tcPr>
            <w:tcW w:w="1320" w:type="dxa"/>
            <w:tcMar>
              <w:top w:w="56" w:type="dxa"/>
              <w:left w:w="56" w:type="dxa"/>
              <w:bottom w:w="56" w:type="dxa"/>
              <w:right w:w="56" w:type="dxa"/>
            </w:tcMar>
          </w:tcPr>
          <w:p w14:paraId="6562C86D" w14:textId="77777777" w:rsidR="00004184" w:rsidRDefault="002C4894">
            <w:pPr>
              <w:widowControl w:val="0"/>
              <w:spacing w:line="240" w:lineRule="auto"/>
              <w:jc w:val="right"/>
            </w:pPr>
            <w:r>
              <w:rPr>
                <w:b/>
              </w:rPr>
              <w:t xml:space="preserve">25% </w:t>
            </w:r>
            <w:r>
              <w:t>(&lt;5)</w:t>
            </w:r>
          </w:p>
        </w:tc>
        <w:tc>
          <w:tcPr>
            <w:tcW w:w="1350" w:type="dxa"/>
            <w:tcMar>
              <w:top w:w="56" w:type="dxa"/>
              <w:left w:w="56" w:type="dxa"/>
              <w:bottom w:w="56" w:type="dxa"/>
              <w:right w:w="56" w:type="dxa"/>
            </w:tcMar>
          </w:tcPr>
          <w:p w14:paraId="19AFD770" w14:textId="77777777" w:rsidR="00004184" w:rsidRDefault="002C4894">
            <w:pPr>
              <w:widowControl w:val="0"/>
              <w:spacing w:line="240" w:lineRule="auto"/>
              <w:jc w:val="right"/>
            </w:pPr>
            <w:r>
              <w:rPr>
                <w:b/>
              </w:rPr>
              <w:t xml:space="preserve">29% </w:t>
            </w:r>
            <w:r>
              <w:t>(10)</w:t>
            </w:r>
          </w:p>
        </w:tc>
        <w:tc>
          <w:tcPr>
            <w:tcW w:w="1350" w:type="dxa"/>
            <w:tcMar>
              <w:top w:w="56" w:type="dxa"/>
              <w:left w:w="56" w:type="dxa"/>
              <w:bottom w:w="56" w:type="dxa"/>
              <w:right w:w="56" w:type="dxa"/>
            </w:tcMar>
          </w:tcPr>
          <w:p w14:paraId="09E8B55D" w14:textId="77777777" w:rsidR="00004184" w:rsidRDefault="002C4894">
            <w:pPr>
              <w:widowControl w:val="0"/>
              <w:spacing w:line="240" w:lineRule="auto"/>
              <w:jc w:val="right"/>
            </w:pPr>
            <w:r>
              <w:rPr>
                <w:b/>
              </w:rPr>
              <w:t xml:space="preserve">25% </w:t>
            </w:r>
            <w:r>
              <w:t>(9)</w:t>
            </w:r>
          </w:p>
        </w:tc>
        <w:tc>
          <w:tcPr>
            <w:tcW w:w="1350" w:type="dxa"/>
            <w:tcMar>
              <w:top w:w="56" w:type="dxa"/>
              <w:left w:w="56" w:type="dxa"/>
              <w:bottom w:w="56" w:type="dxa"/>
              <w:right w:w="56" w:type="dxa"/>
            </w:tcMar>
          </w:tcPr>
          <w:p w14:paraId="3F8263D0" w14:textId="77777777" w:rsidR="00004184" w:rsidRDefault="002C4894">
            <w:pPr>
              <w:widowControl w:val="0"/>
              <w:spacing w:line="240" w:lineRule="auto"/>
              <w:jc w:val="right"/>
            </w:pPr>
            <w:r>
              <w:rPr>
                <w:b/>
              </w:rPr>
              <w:t xml:space="preserve">19% </w:t>
            </w:r>
            <w:r>
              <w:t>(10)</w:t>
            </w:r>
          </w:p>
        </w:tc>
      </w:tr>
      <w:tr w:rsidR="00004184" w14:paraId="5703A683" w14:textId="77777777">
        <w:trPr>
          <w:trHeight w:val="420"/>
        </w:trPr>
        <w:tc>
          <w:tcPr>
            <w:tcW w:w="2865" w:type="dxa"/>
            <w:shd w:val="clear" w:color="auto" w:fill="F3F3F3"/>
            <w:tcMar>
              <w:top w:w="56" w:type="dxa"/>
              <w:left w:w="56" w:type="dxa"/>
              <w:bottom w:w="56" w:type="dxa"/>
              <w:right w:w="56" w:type="dxa"/>
            </w:tcMar>
          </w:tcPr>
          <w:p w14:paraId="7E914122" w14:textId="77777777" w:rsidR="00004184" w:rsidRDefault="002C4894">
            <w:pPr>
              <w:widowControl w:val="0"/>
              <w:spacing w:line="240" w:lineRule="auto"/>
              <w:rPr>
                <w:b/>
              </w:rPr>
            </w:pPr>
            <w:r>
              <w:rPr>
                <w:b/>
              </w:rPr>
              <w:t>Vlaams-Brabant + Brussel</w:t>
            </w:r>
          </w:p>
        </w:tc>
        <w:tc>
          <w:tcPr>
            <w:tcW w:w="1365" w:type="dxa"/>
            <w:tcMar>
              <w:top w:w="56" w:type="dxa"/>
              <w:left w:w="56" w:type="dxa"/>
              <w:bottom w:w="56" w:type="dxa"/>
              <w:right w:w="56" w:type="dxa"/>
            </w:tcMar>
          </w:tcPr>
          <w:p w14:paraId="257CA7B2" w14:textId="77777777" w:rsidR="00004184" w:rsidRDefault="002C4894">
            <w:pPr>
              <w:widowControl w:val="0"/>
              <w:spacing w:line="240" w:lineRule="auto"/>
              <w:jc w:val="right"/>
            </w:pPr>
            <w:r>
              <w:rPr>
                <w:b/>
              </w:rPr>
              <w:t xml:space="preserve">14% </w:t>
            </w:r>
            <w:r>
              <w:t>(&lt;5)</w:t>
            </w:r>
          </w:p>
        </w:tc>
        <w:tc>
          <w:tcPr>
            <w:tcW w:w="1320" w:type="dxa"/>
            <w:tcMar>
              <w:top w:w="56" w:type="dxa"/>
              <w:left w:w="56" w:type="dxa"/>
              <w:bottom w:w="56" w:type="dxa"/>
              <w:right w:w="56" w:type="dxa"/>
            </w:tcMar>
          </w:tcPr>
          <w:p w14:paraId="3A3A1255" w14:textId="77777777" w:rsidR="00004184" w:rsidRDefault="002C4894">
            <w:pPr>
              <w:widowControl w:val="0"/>
              <w:spacing w:line="240" w:lineRule="auto"/>
              <w:jc w:val="right"/>
              <w:rPr>
                <w:color w:val="FF0000"/>
              </w:rPr>
            </w:pPr>
            <w:r>
              <w:rPr>
                <w:b/>
              </w:rPr>
              <w:t xml:space="preserve">50% </w:t>
            </w:r>
            <w:r>
              <w:t>(&lt;5)</w:t>
            </w:r>
          </w:p>
        </w:tc>
        <w:tc>
          <w:tcPr>
            <w:tcW w:w="1350" w:type="dxa"/>
            <w:tcMar>
              <w:top w:w="56" w:type="dxa"/>
              <w:left w:w="56" w:type="dxa"/>
              <w:bottom w:w="56" w:type="dxa"/>
              <w:right w:w="56" w:type="dxa"/>
            </w:tcMar>
          </w:tcPr>
          <w:p w14:paraId="60DE2955" w14:textId="77777777" w:rsidR="00004184" w:rsidRDefault="002C4894">
            <w:pPr>
              <w:widowControl w:val="0"/>
              <w:spacing w:line="240" w:lineRule="auto"/>
              <w:jc w:val="right"/>
            </w:pPr>
            <w:r>
              <w:rPr>
                <w:b/>
              </w:rPr>
              <w:t xml:space="preserve">24% </w:t>
            </w:r>
            <w:r>
              <w:t>(8)</w:t>
            </w:r>
          </w:p>
        </w:tc>
        <w:tc>
          <w:tcPr>
            <w:tcW w:w="1350" w:type="dxa"/>
            <w:tcMar>
              <w:top w:w="56" w:type="dxa"/>
              <w:left w:w="56" w:type="dxa"/>
              <w:bottom w:w="56" w:type="dxa"/>
              <w:right w:w="56" w:type="dxa"/>
            </w:tcMar>
          </w:tcPr>
          <w:p w14:paraId="45E495A5" w14:textId="77777777" w:rsidR="00004184" w:rsidRDefault="002C4894">
            <w:pPr>
              <w:widowControl w:val="0"/>
              <w:spacing w:line="240" w:lineRule="auto"/>
              <w:jc w:val="right"/>
              <w:rPr>
                <w:color w:val="FF0000"/>
              </w:rPr>
            </w:pPr>
            <w:r>
              <w:rPr>
                <w:b/>
              </w:rPr>
              <w:t xml:space="preserve">22% </w:t>
            </w:r>
            <w:r>
              <w:t>(8)</w:t>
            </w:r>
          </w:p>
        </w:tc>
        <w:tc>
          <w:tcPr>
            <w:tcW w:w="1350" w:type="dxa"/>
            <w:tcMar>
              <w:top w:w="56" w:type="dxa"/>
              <w:left w:w="56" w:type="dxa"/>
              <w:bottom w:w="56" w:type="dxa"/>
              <w:right w:w="56" w:type="dxa"/>
            </w:tcMar>
          </w:tcPr>
          <w:p w14:paraId="6D4DA6C4" w14:textId="77777777" w:rsidR="00004184" w:rsidRDefault="002C4894">
            <w:pPr>
              <w:widowControl w:val="0"/>
              <w:spacing w:line="240" w:lineRule="auto"/>
              <w:jc w:val="right"/>
            </w:pPr>
            <w:r>
              <w:rPr>
                <w:b/>
              </w:rPr>
              <w:t xml:space="preserve">23% </w:t>
            </w:r>
            <w:r>
              <w:t>(12)</w:t>
            </w:r>
          </w:p>
        </w:tc>
      </w:tr>
      <w:tr w:rsidR="00004184" w14:paraId="7D331A2A" w14:textId="77777777">
        <w:trPr>
          <w:trHeight w:val="420"/>
        </w:trPr>
        <w:tc>
          <w:tcPr>
            <w:tcW w:w="2865" w:type="dxa"/>
            <w:shd w:val="clear" w:color="auto" w:fill="D9D9D9"/>
            <w:tcMar>
              <w:top w:w="56" w:type="dxa"/>
              <w:left w:w="56" w:type="dxa"/>
              <w:bottom w:w="56" w:type="dxa"/>
              <w:right w:w="56" w:type="dxa"/>
            </w:tcMar>
          </w:tcPr>
          <w:p w14:paraId="4217CC6D" w14:textId="77777777" w:rsidR="00004184" w:rsidRDefault="002C4894">
            <w:pPr>
              <w:widowControl w:val="0"/>
              <w:spacing w:line="240" w:lineRule="auto"/>
              <w:rPr>
                <w:b/>
              </w:rPr>
            </w:pPr>
            <w:r>
              <w:rPr>
                <w:b/>
              </w:rPr>
              <w:t>Totaal</w:t>
            </w:r>
          </w:p>
        </w:tc>
        <w:tc>
          <w:tcPr>
            <w:tcW w:w="1365" w:type="dxa"/>
            <w:shd w:val="clear" w:color="auto" w:fill="D9D9D9"/>
            <w:tcMar>
              <w:top w:w="56" w:type="dxa"/>
              <w:left w:w="56" w:type="dxa"/>
              <w:bottom w:w="56" w:type="dxa"/>
              <w:right w:w="56" w:type="dxa"/>
            </w:tcMar>
          </w:tcPr>
          <w:p w14:paraId="260A4D76" w14:textId="77777777" w:rsidR="00004184" w:rsidRDefault="002C4894">
            <w:pPr>
              <w:widowControl w:val="0"/>
              <w:spacing w:line="240" w:lineRule="auto"/>
              <w:jc w:val="right"/>
              <w:rPr>
                <w:b/>
              </w:rPr>
            </w:pPr>
            <w:r>
              <w:rPr>
                <w:b/>
              </w:rPr>
              <w:t>7 (100%)</w:t>
            </w:r>
          </w:p>
        </w:tc>
        <w:tc>
          <w:tcPr>
            <w:tcW w:w="1320" w:type="dxa"/>
            <w:shd w:val="clear" w:color="auto" w:fill="D9D9D9"/>
            <w:tcMar>
              <w:top w:w="56" w:type="dxa"/>
              <w:left w:w="56" w:type="dxa"/>
              <w:bottom w:w="56" w:type="dxa"/>
              <w:right w:w="56" w:type="dxa"/>
            </w:tcMar>
          </w:tcPr>
          <w:p w14:paraId="744A75DD" w14:textId="77777777" w:rsidR="00004184" w:rsidRDefault="002C4894">
            <w:pPr>
              <w:widowControl w:val="0"/>
              <w:spacing w:line="240" w:lineRule="auto"/>
              <w:jc w:val="right"/>
              <w:rPr>
                <w:b/>
              </w:rPr>
            </w:pPr>
            <w:r>
              <w:rPr>
                <w:b/>
              </w:rPr>
              <w:t>&lt;5 (100%)</w:t>
            </w:r>
          </w:p>
        </w:tc>
        <w:tc>
          <w:tcPr>
            <w:tcW w:w="1350" w:type="dxa"/>
            <w:shd w:val="clear" w:color="auto" w:fill="D9D9D9"/>
            <w:tcMar>
              <w:top w:w="56" w:type="dxa"/>
              <w:left w:w="56" w:type="dxa"/>
              <w:bottom w:w="56" w:type="dxa"/>
              <w:right w:w="56" w:type="dxa"/>
            </w:tcMar>
          </w:tcPr>
          <w:p w14:paraId="6798A2DB" w14:textId="77777777" w:rsidR="00004184" w:rsidRDefault="002C4894">
            <w:pPr>
              <w:widowControl w:val="0"/>
              <w:spacing w:line="240" w:lineRule="auto"/>
              <w:jc w:val="right"/>
              <w:rPr>
                <w:b/>
              </w:rPr>
            </w:pPr>
            <w:r>
              <w:rPr>
                <w:b/>
              </w:rPr>
              <w:t>34 (100%)</w:t>
            </w:r>
          </w:p>
        </w:tc>
        <w:tc>
          <w:tcPr>
            <w:tcW w:w="1350" w:type="dxa"/>
            <w:shd w:val="clear" w:color="auto" w:fill="D9D9D9"/>
            <w:tcMar>
              <w:top w:w="56" w:type="dxa"/>
              <w:left w:w="56" w:type="dxa"/>
              <w:bottom w:w="56" w:type="dxa"/>
              <w:right w:w="56" w:type="dxa"/>
            </w:tcMar>
          </w:tcPr>
          <w:p w14:paraId="65ACAA43" w14:textId="77777777" w:rsidR="00004184" w:rsidRDefault="002C4894">
            <w:pPr>
              <w:widowControl w:val="0"/>
              <w:spacing w:line="240" w:lineRule="auto"/>
              <w:jc w:val="right"/>
              <w:rPr>
                <w:b/>
              </w:rPr>
            </w:pPr>
            <w:r>
              <w:rPr>
                <w:b/>
              </w:rPr>
              <w:t>36 (100%)</w:t>
            </w:r>
          </w:p>
        </w:tc>
        <w:tc>
          <w:tcPr>
            <w:tcW w:w="1350" w:type="dxa"/>
            <w:shd w:val="clear" w:color="auto" w:fill="D9D9D9"/>
            <w:tcMar>
              <w:top w:w="56" w:type="dxa"/>
              <w:left w:w="56" w:type="dxa"/>
              <w:bottom w:w="56" w:type="dxa"/>
              <w:right w:w="56" w:type="dxa"/>
            </w:tcMar>
          </w:tcPr>
          <w:p w14:paraId="2C0CAC1A" w14:textId="77777777" w:rsidR="00004184" w:rsidRDefault="002C4894">
            <w:pPr>
              <w:widowControl w:val="0"/>
              <w:spacing w:line="240" w:lineRule="auto"/>
              <w:jc w:val="right"/>
              <w:rPr>
                <w:b/>
              </w:rPr>
            </w:pPr>
            <w:r>
              <w:rPr>
                <w:b/>
              </w:rPr>
              <w:t>53 (100%)</w:t>
            </w:r>
          </w:p>
        </w:tc>
      </w:tr>
    </w:tbl>
    <w:p w14:paraId="2C7FAA5B" w14:textId="77777777" w:rsidR="00004184" w:rsidRDefault="00004184">
      <w:pPr>
        <w:rPr>
          <w:b/>
        </w:rPr>
      </w:pPr>
    </w:p>
    <w:p w14:paraId="38B72A85" w14:textId="77777777" w:rsidR="00004184" w:rsidRDefault="002C4894">
      <w:pPr>
        <w:rPr>
          <w:b/>
        </w:rPr>
      </w:pPr>
      <w:r>
        <w:br w:type="page"/>
      </w:r>
    </w:p>
    <w:p w14:paraId="65E6F267" w14:textId="77777777" w:rsidR="00004184" w:rsidRDefault="002C4894">
      <w:pPr>
        <w:spacing w:before="200" w:after="200"/>
        <w:rPr>
          <w:b/>
        </w:rPr>
      </w:pPr>
      <w:r>
        <w:rPr>
          <w:b/>
        </w:rPr>
        <w:lastRenderedPageBreak/>
        <w:t>Grafiek 14: Aantal behandelde dossiers casemanagement per provincie: percentage per provincie op totaal, afgezet tegenover algemeen bevolkingspercentage per provincie</w:t>
      </w:r>
    </w:p>
    <w:p w14:paraId="67EE3B33" w14:textId="77777777" w:rsidR="00004184" w:rsidRDefault="002C4894">
      <w:pPr>
        <w:rPr>
          <w:b/>
        </w:rPr>
      </w:pPr>
      <w:r>
        <w:rPr>
          <w:b/>
          <w:noProof/>
        </w:rPr>
        <w:drawing>
          <wp:inline distT="114300" distB="114300" distL="114300" distR="114300" wp14:anchorId="5603F729" wp14:editId="712DD0F5">
            <wp:extent cx="4680000" cy="2670353"/>
            <wp:effectExtent l="0" t="0" r="0" b="0"/>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5"/>
                    <a:srcRect/>
                    <a:stretch>
                      <a:fillRect/>
                    </a:stretch>
                  </pic:blipFill>
                  <pic:spPr>
                    <a:xfrm>
                      <a:off x="0" y="0"/>
                      <a:ext cx="4680000" cy="2670353"/>
                    </a:xfrm>
                    <a:prstGeom prst="rect">
                      <a:avLst/>
                    </a:prstGeom>
                    <a:ln/>
                  </pic:spPr>
                </pic:pic>
              </a:graphicData>
            </a:graphic>
          </wp:inline>
        </w:drawing>
      </w:r>
    </w:p>
    <w:p w14:paraId="3961EEF1" w14:textId="77777777" w:rsidR="00004184" w:rsidRDefault="002C4894">
      <w:pPr>
        <w:numPr>
          <w:ilvl w:val="0"/>
          <w:numId w:val="4"/>
        </w:numPr>
        <w:spacing w:before="200" w:after="200"/>
      </w:pPr>
      <w:r>
        <w:t>Wanneer het aantal nieuwe vragen voor consulentenwerking en casemanagement wordt opgete</w:t>
      </w:r>
      <w:r>
        <w:t xml:space="preserve">ld, zien we bij alle werkingen een </w:t>
      </w:r>
      <w:r>
        <w:rPr>
          <w:b/>
        </w:rPr>
        <w:t>stijging</w:t>
      </w:r>
      <w:r>
        <w:t>. In sommige gevallen is er in 2022 zelfs een verdubbeling van het aantal vragen op te merken. Voornamelijk bij de dossiers voor casemanagement is er een duidelijke stijgende trend op te merken in het aantal behan</w:t>
      </w:r>
      <w:r>
        <w:t>delde dossiers. Bij dossiers voor consulentenwerking zien we een meer verdeelde curve, maar algemeen gesproken ook eerder een stijgende trend.</w:t>
      </w:r>
    </w:p>
    <w:p w14:paraId="7D185E1A" w14:textId="77777777" w:rsidR="00004184" w:rsidRDefault="002C4894">
      <w:pPr>
        <w:numPr>
          <w:ilvl w:val="0"/>
          <w:numId w:val="65"/>
        </w:numPr>
        <w:spacing w:before="200" w:after="200"/>
      </w:pPr>
      <w:r>
        <w:t>Al sinds 2018 maken de organisaties melding van dossiers die blijven openstaan of terugkerende vragen met betrekk</w:t>
      </w:r>
      <w:r>
        <w:t>ing tot dezelfde persoon ingevolge een grote kwetsbaarheid en complexe problematiek bij deze persoon. Ze rapporteren hierbij dat deze personen vaak nood hebben aan gedeelde intersectorale zorg. Ze merken op dat de nodige gedeelde expertise en gepaste infra</w:t>
      </w:r>
      <w:r>
        <w:t>structuur (bijvoorbeeld time-outruimtes) een knelpunt blijft. De grootste knelpunten worden gerapporteerd voor personen met een normale begaafdheid en ASS, personen met een lichte verstandelijke beperking maar lage sociaal-emotionele ontwikkeling, en perso</w:t>
      </w:r>
      <w:r>
        <w:t xml:space="preserve">nen die ingevolge een dubbeldiagnose nood hebben aan veel structuur en nabijheid. </w:t>
      </w:r>
    </w:p>
    <w:p w14:paraId="2ADF0162" w14:textId="77777777" w:rsidR="00004184" w:rsidRDefault="002C4894" w:rsidP="009F6BFA">
      <w:pPr>
        <w:pStyle w:val="Kop3"/>
      </w:pPr>
      <w:bookmarkStart w:id="113" w:name="_fbrwnfj1tgju" w:colFirst="0" w:colLast="0"/>
      <w:bookmarkEnd w:id="113"/>
      <w:r>
        <w:t>6.4.3</w:t>
      </w:r>
      <w:r>
        <w:tab/>
        <w:t>Diensten ondersteuningsplan</w:t>
      </w:r>
    </w:p>
    <w:p w14:paraId="4844E2D8" w14:textId="77777777" w:rsidR="00004184" w:rsidRDefault="002C4894">
      <w:pPr>
        <w:spacing w:before="200" w:after="200"/>
      </w:pPr>
      <w:r>
        <w:t>H</w:t>
      </w:r>
      <w:r>
        <w:t>et aantal diensten ondersteuningsplan (5) en het totaal aantal begeleidingen waarvoor ze erkend zijn (27.958), is constant gebleven over d</w:t>
      </w:r>
      <w:r>
        <w:t>e jaren heen. In de tabel hieronder vindt u het aantal personen met een (vermoeden van) handicap dat gebruikmaakte van een DOP. Dit gaat over alle personen die zij geholpen hebben, niet enkel in kader van de opmaak van een ondersteuningsplan persoonsvolgen</w:t>
      </w:r>
      <w:r>
        <w:t xml:space="preserve">d budget. </w:t>
      </w:r>
    </w:p>
    <w:p w14:paraId="15BF54EF" w14:textId="77777777" w:rsidR="00004184" w:rsidRDefault="002C4894">
      <w:pPr>
        <w:spacing w:before="200" w:after="200"/>
        <w:rPr>
          <w:b/>
        </w:rPr>
      </w:pPr>
      <w:r>
        <w:br w:type="page"/>
      </w:r>
    </w:p>
    <w:p w14:paraId="682A0DD8" w14:textId="77777777" w:rsidR="00004184" w:rsidRDefault="002C4894">
      <w:pPr>
        <w:spacing w:before="200" w:after="200"/>
        <w:rPr>
          <w:highlight w:val="white"/>
        </w:rPr>
      </w:pPr>
      <w:r>
        <w:rPr>
          <w:b/>
        </w:rPr>
        <w:lastRenderedPageBreak/>
        <w:t>Tabel 84: Aantal personen met een handicap dat gebruik maakte van een DOP (2019-2022)</w:t>
      </w:r>
    </w:p>
    <w:tbl>
      <w:tblPr>
        <w:tblStyle w:val="afffff2"/>
        <w:tblW w:w="118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65"/>
        <w:gridCol w:w="1856"/>
        <w:gridCol w:w="1856"/>
        <w:gridCol w:w="1856"/>
        <w:gridCol w:w="1837"/>
      </w:tblGrid>
      <w:tr w:rsidR="00004184" w14:paraId="3EACF332" w14:textId="77777777">
        <w:tc>
          <w:tcPr>
            <w:tcW w:w="3645" w:type="dxa"/>
            <w:shd w:val="clear" w:color="auto" w:fill="004D5C"/>
            <w:tcMar>
              <w:top w:w="56" w:type="dxa"/>
              <w:left w:w="56" w:type="dxa"/>
              <w:bottom w:w="56" w:type="dxa"/>
              <w:right w:w="56" w:type="dxa"/>
            </w:tcMar>
          </w:tcPr>
          <w:p w14:paraId="3061FA13" w14:textId="77777777" w:rsidR="00004184" w:rsidRDefault="00004184">
            <w:pPr>
              <w:widowControl w:val="0"/>
              <w:spacing w:line="240" w:lineRule="auto"/>
              <w:rPr>
                <w:b/>
                <w:color w:val="FFFFFF"/>
              </w:rPr>
            </w:pPr>
          </w:p>
        </w:tc>
        <w:tc>
          <w:tcPr>
            <w:tcW w:w="1515" w:type="dxa"/>
            <w:shd w:val="clear" w:color="auto" w:fill="004D5C"/>
            <w:tcMar>
              <w:top w:w="56" w:type="dxa"/>
              <w:left w:w="56" w:type="dxa"/>
              <w:bottom w:w="56" w:type="dxa"/>
              <w:right w:w="56" w:type="dxa"/>
            </w:tcMar>
          </w:tcPr>
          <w:p w14:paraId="39C3863E" w14:textId="77777777" w:rsidR="00004184" w:rsidRDefault="002C4894">
            <w:pPr>
              <w:widowControl w:val="0"/>
              <w:spacing w:line="240" w:lineRule="auto"/>
              <w:jc w:val="right"/>
              <w:rPr>
                <w:b/>
                <w:color w:val="FFFFFF"/>
              </w:rPr>
            </w:pPr>
            <w:r>
              <w:rPr>
                <w:b/>
                <w:color w:val="FFFFFF"/>
              </w:rPr>
              <w:t>2019</w:t>
            </w:r>
          </w:p>
        </w:tc>
        <w:tc>
          <w:tcPr>
            <w:tcW w:w="1515" w:type="dxa"/>
            <w:shd w:val="clear" w:color="auto" w:fill="004D5C"/>
            <w:tcMar>
              <w:top w:w="56" w:type="dxa"/>
              <w:left w:w="56" w:type="dxa"/>
              <w:bottom w:w="56" w:type="dxa"/>
              <w:right w:w="56" w:type="dxa"/>
            </w:tcMar>
          </w:tcPr>
          <w:p w14:paraId="1D01BC1C" w14:textId="77777777" w:rsidR="00004184" w:rsidRDefault="002C4894">
            <w:pPr>
              <w:widowControl w:val="0"/>
              <w:spacing w:line="240" w:lineRule="auto"/>
              <w:jc w:val="right"/>
              <w:rPr>
                <w:b/>
                <w:color w:val="FFFFFF"/>
              </w:rPr>
            </w:pPr>
            <w:r>
              <w:rPr>
                <w:b/>
                <w:color w:val="FFFFFF"/>
              </w:rPr>
              <w:t>2020</w:t>
            </w:r>
          </w:p>
        </w:tc>
        <w:tc>
          <w:tcPr>
            <w:tcW w:w="1515" w:type="dxa"/>
            <w:shd w:val="clear" w:color="auto" w:fill="004D5C"/>
            <w:tcMar>
              <w:top w:w="56" w:type="dxa"/>
              <w:left w:w="56" w:type="dxa"/>
              <w:bottom w:w="56" w:type="dxa"/>
              <w:right w:w="56" w:type="dxa"/>
            </w:tcMar>
          </w:tcPr>
          <w:p w14:paraId="669A51DD" w14:textId="77777777" w:rsidR="00004184" w:rsidRDefault="002C4894">
            <w:pPr>
              <w:widowControl w:val="0"/>
              <w:spacing w:line="240" w:lineRule="auto"/>
              <w:jc w:val="right"/>
              <w:rPr>
                <w:b/>
                <w:color w:val="FFFFFF"/>
              </w:rPr>
            </w:pPr>
            <w:r>
              <w:rPr>
                <w:b/>
                <w:color w:val="FFFFFF"/>
              </w:rPr>
              <w:t>2021</w:t>
            </w:r>
          </w:p>
        </w:tc>
        <w:tc>
          <w:tcPr>
            <w:tcW w:w="1500" w:type="dxa"/>
            <w:shd w:val="clear" w:color="auto" w:fill="004D5C"/>
            <w:tcMar>
              <w:top w:w="56" w:type="dxa"/>
              <w:left w:w="56" w:type="dxa"/>
              <w:bottom w:w="56" w:type="dxa"/>
              <w:right w:w="56" w:type="dxa"/>
            </w:tcMar>
          </w:tcPr>
          <w:p w14:paraId="4943875E" w14:textId="77777777" w:rsidR="00004184" w:rsidRDefault="002C4894">
            <w:pPr>
              <w:widowControl w:val="0"/>
              <w:spacing w:line="240" w:lineRule="auto"/>
              <w:jc w:val="right"/>
              <w:rPr>
                <w:b/>
                <w:color w:val="FFFFFF"/>
              </w:rPr>
            </w:pPr>
            <w:r>
              <w:rPr>
                <w:b/>
                <w:color w:val="FFFFFF"/>
              </w:rPr>
              <w:t>2022</w:t>
            </w:r>
          </w:p>
        </w:tc>
      </w:tr>
      <w:tr w:rsidR="00004184" w14:paraId="57A80AE3" w14:textId="77777777">
        <w:tc>
          <w:tcPr>
            <w:tcW w:w="3645" w:type="dxa"/>
            <w:shd w:val="clear" w:color="auto" w:fill="F3F3F3"/>
            <w:tcMar>
              <w:top w:w="56" w:type="dxa"/>
              <w:left w:w="56" w:type="dxa"/>
              <w:bottom w:w="56" w:type="dxa"/>
              <w:right w:w="56" w:type="dxa"/>
            </w:tcMar>
          </w:tcPr>
          <w:p w14:paraId="0BFA9B09" w14:textId="77777777" w:rsidR="00004184" w:rsidRDefault="002C4894">
            <w:pPr>
              <w:widowControl w:val="0"/>
              <w:spacing w:line="240" w:lineRule="auto"/>
              <w:rPr>
                <w:b/>
              </w:rPr>
            </w:pPr>
            <w:r>
              <w:rPr>
                <w:b/>
              </w:rPr>
              <w:t>Aantal personen met een handicap dat gebruik maakte van een DOP*</w:t>
            </w:r>
          </w:p>
        </w:tc>
        <w:tc>
          <w:tcPr>
            <w:tcW w:w="1515" w:type="dxa"/>
            <w:tcMar>
              <w:top w:w="56" w:type="dxa"/>
              <w:left w:w="56" w:type="dxa"/>
              <w:bottom w:w="56" w:type="dxa"/>
              <w:right w:w="56" w:type="dxa"/>
            </w:tcMar>
          </w:tcPr>
          <w:p w14:paraId="281A61E4" w14:textId="77777777" w:rsidR="00004184" w:rsidRDefault="002C4894">
            <w:pPr>
              <w:widowControl w:val="0"/>
              <w:spacing w:line="240" w:lineRule="auto"/>
              <w:jc w:val="right"/>
            </w:pPr>
            <w:r>
              <w:t>5.104</w:t>
            </w:r>
          </w:p>
        </w:tc>
        <w:tc>
          <w:tcPr>
            <w:tcW w:w="1515" w:type="dxa"/>
            <w:tcMar>
              <w:top w:w="56" w:type="dxa"/>
              <w:left w:w="56" w:type="dxa"/>
              <w:bottom w:w="56" w:type="dxa"/>
              <w:right w:w="56" w:type="dxa"/>
            </w:tcMar>
          </w:tcPr>
          <w:p w14:paraId="172A3575" w14:textId="77777777" w:rsidR="00004184" w:rsidRDefault="002C4894">
            <w:pPr>
              <w:widowControl w:val="0"/>
              <w:spacing w:line="240" w:lineRule="auto"/>
              <w:jc w:val="right"/>
            </w:pPr>
            <w:r>
              <w:t>4.200</w:t>
            </w:r>
          </w:p>
        </w:tc>
        <w:tc>
          <w:tcPr>
            <w:tcW w:w="1515" w:type="dxa"/>
            <w:tcMar>
              <w:top w:w="56" w:type="dxa"/>
              <w:left w:w="56" w:type="dxa"/>
              <w:bottom w:w="56" w:type="dxa"/>
              <w:right w:w="56" w:type="dxa"/>
            </w:tcMar>
          </w:tcPr>
          <w:p w14:paraId="495183DF" w14:textId="77777777" w:rsidR="00004184" w:rsidRDefault="002C4894">
            <w:pPr>
              <w:widowControl w:val="0"/>
              <w:spacing w:line="240" w:lineRule="auto"/>
              <w:jc w:val="right"/>
            </w:pPr>
            <w:r>
              <w:t>4.500</w:t>
            </w:r>
          </w:p>
        </w:tc>
        <w:tc>
          <w:tcPr>
            <w:tcW w:w="1500" w:type="dxa"/>
            <w:tcMar>
              <w:top w:w="56" w:type="dxa"/>
              <w:left w:w="56" w:type="dxa"/>
              <w:bottom w:w="56" w:type="dxa"/>
              <w:right w:w="56" w:type="dxa"/>
            </w:tcMar>
          </w:tcPr>
          <w:p w14:paraId="573CEEF5" w14:textId="77777777" w:rsidR="00004184" w:rsidRDefault="002C4894">
            <w:pPr>
              <w:widowControl w:val="0"/>
              <w:spacing w:line="240" w:lineRule="auto"/>
              <w:jc w:val="right"/>
            </w:pPr>
            <w:r>
              <w:t>4.800</w:t>
            </w:r>
          </w:p>
        </w:tc>
      </w:tr>
    </w:tbl>
    <w:p w14:paraId="64B69728" w14:textId="77777777" w:rsidR="00004184" w:rsidRDefault="002C4894">
      <w:r>
        <w:t>* Bij benadering</w:t>
      </w:r>
    </w:p>
    <w:p w14:paraId="4BD1BA90" w14:textId="77777777" w:rsidR="00004184" w:rsidRDefault="002C4894" w:rsidP="009F6BFA">
      <w:pPr>
        <w:pStyle w:val="Kop3"/>
      </w:pPr>
      <w:bookmarkStart w:id="114" w:name="_v3aookwslqu" w:colFirst="0" w:colLast="0"/>
      <w:bookmarkEnd w:id="114"/>
      <w:r>
        <w:t>6.4.4</w:t>
      </w:r>
      <w:r>
        <w:tab/>
      </w:r>
      <w:r>
        <w:t>Multidisciplinaire teams</w:t>
      </w:r>
    </w:p>
    <w:p w14:paraId="47EF08C5" w14:textId="77777777" w:rsidR="00004184" w:rsidRDefault="002C4894">
      <w:pPr>
        <w:spacing w:after="200"/>
        <w:rPr>
          <w:b/>
          <w:highlight w:val="white"/>
        </w:rPr>
      </w:pPr>
      <w:r>
        <w:rPr>
          <w:b/>
          <w:highlight w:val="white"/>
        </w:rPr>
        <w:t>T</w:t>
      </w:r>
      <w:r>
        <w:rPr>
          <w:b/>
          <w:highlight w:val="white"/>
        </w:rPr>
        <w:t xml:space="preserve">abel 85: Aantal </w:t>
      </w:r>
      <w:r>
        <w:rPr>
          <w:b/>
        </w:rPr>
        <w:t>multidisciplinaire teams (2019-2022)</w:t>
      </w:r>
    </w:p>
    <w:tbl>
      <w:tblPr>
        <w:tblStyle w:val="afffff3"/>
        <w:tblW w:w="118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75"/>
        <w:gridCol w:w="1853"/>
        <w:gridCol w:w="1854"/>
        <w:gridCol w:w="1854"/>
        <w:gridCol w:w="1854"/>
      </w:tblGrid>
      <w:tr w:rsidR="00004184" w14:paraId="54DF0DD1" w14:textId="77777777">
        <w:tc>
          <w:tcPr>
            <w:tcW w:w="3675" w:type="dxa"/>
            <w:shd w:val="clear" w:color="auto" w:fill="004D5C"/>
            <w:tcMar>
              <w:top w:w="56" w:type="dxa"/>
              <w:left w:w="56" w:type="dxa"/>
              <w:bottom w:w="56" w:type="dxa"/>
              <w:right w:w="56" w:type="dxa"/>
            </w:tcMar>
          </w:tcPr>
          <w:p w14:paraId="38303AF8" w14:textId="77777777" w:rsidR="00004184" w:rsidRDefault="00004184">
            <w:pPr>
              <w:widowControl w:val="0"/>
              <w:spacing w:line="240" w:lineRule="auto"/>
              <w:rPr>
                <w:b/>
                <w:color w:val="FFFFFF"/>
              </w:rPr>
            </w:pPr>
          </w:p>
        </w:tc>
        <w:tc>
          <w:tcPr>
            <w:tcW w:w="1522" w:type="dxa"/>
            <w:shd w:val="clear" w:color="auto" w:fill="004D5C"/>
            <w:tcMar>
              <w:top w:w="56" w:type="dxa"/>
              <w:left w:w="56" w:type="dxa"/>
              <w:bottom w:w="56" w:type="dxa"/>
              <w:right w:w="56" w:type="dxa"/>
            </w:tcMar>
          </w:tcPr>
          <w:p w14:paraId="2D5307EC" w14:textId="77777777" w:rsidR="00004184" w:rsidRDefault="002C4894">
            <w:pPr>
              <w:widowControl w:val="0"/>
              <w:spacing w:line="240" w:lineRule="auto"/>
              <w:jc w:val="right"/>
              <w:rPr>
                <w:b/>
                <w:color w:val="FFFFFF"/>
              </w:rPr>
            </w:pPr>
            <w:r>
              <w:rPr>
                <w:b/>
                <w:color w:val="FFFFFF"/>
              </w:rPr>
              <w:t>2019</w:t>
            </w:r>
          </w:p>
        </w:tc>
        <w:tc>
          <w:tcPr>
            <w:tcW w:w="1522" w:type="dxa"/>
            <w:shd w:val="clear" w:color="auto" w:fill="004D5C"/>
            <w:tcMar>
              <w:top w:w="56" w:type="dxa"/>
              <w:left w:w="56" w:type="dxa"/>
              <w:bottom w:w="56" w:type="dxa"/>
              <w:right w:w="56" w:type="dxa"/>
            </w:tcMar>
          </w:tcPr>
          <w:p w14:paraId="6563BBAE" w14:textId="77777777" w:rsidR="00004184" w:rsidRDefault="002C4894">
            <w:pPr>
              <w:widowControl w:val="0"/>
              <w:spacing w:line="240" w:lineRule="auto"/>
              <w:jc w:val="right"/>
              <w:rPr>
                <w:b/>
                <w:color w:val="FFFFFF"/>
              </w:rPr>
            </w:pPr>
            <w:r>
              <w:rPr>
                <w:b/>
                <w:color w:val="FFFFFF"/>
              </w:rPr>
              <w:t>2020</w:t>
            </w:r>
          </w:p>
        </w:tc>
        <w:tc>
          <w:tcPr>
            <w:tcW w:w="1522" w:type="dxa"/>
            <w:shd w:val="clear" w:color="auto" w:fill="004D5C"/>
            <w:tcMar>
              <w:top w:w="56" w:type="dxa"/>
              <w:left w:w="56" w:type="dxa"/>
              <w:bottom w:w="56" w:type="dxa"/>
              <w:right w:w="56" w:type="dxa"/>
            </w:tcMar>
          </w:tcPr>
          <w:p w14:paraId="3E23DEF9" w14:textId="77777777" w:rsidR="00004184" w:rsidRDefault="002C4894">
            <w:pPr>
              <w:widowControl w:val="0"/>
              <w:spacing w:line="240" w:lineRule="auto"/>
              <w:jc w:val="right"/>
              <w:rPr>
                <w:b/>
                <w:color w:val="FFFFFF"/>
              </w:rPr>
            </w:pPr>
            <w:r>
              <w:rPr>
                <w:b/>
                <w:color w:val="FFFFFF"/>
              </w:rPr>
              <w:t>2021</w:t>
            </w:r>
          </w:p>
        </w:tc>
        <w:tc>
          <w:tcPr>
            <w:tcW w:w="1522" w:type="dxa"/>
            <w:shd w:val="clear" w:color="auto" w:fill="004D5C"/>
            <w:tcMar>
              <w:top w:w="56" w:type="dxa"/>
              <w:left w:w="56" w:type="dxa"/>
              <w:bottom w:w="56" w:type="dxa"/>
              <w:right w:w="56" w:type="dxa"/>
            </w:tcMar>
          </w:tcPr>
          <w:p w14:paraId="012DCB5B" w14:textId="77777777" w:rsidR="00004184" w:rsidRDefault="002C4894">
            <w:pPr>
              <w:widowControl w:val="0"/>
              <w:spacing w:line="240" w:lineRule="auto"/>
              <w:jc w:val="right"/>
              <w:rPr>
                <w:b/>
                <w:color w:val="FFFFFF"/>
              </w:rPr>
            </w:pPr>
            <w:r>
              <w:rPr>
                <w:b/>
                <w:color w:val="FFFFFF"/>
              </w:rPr>
              <w:t>2022</w:t>
            </w:r>
          </w:p>
        </w:tc>
      </w:tr>
      <w:tr w:rsidR="00004184" w14:paraId="040FDA2D" w14:textId="77777777">
        <w:tc>
          <w:tcPr>
            <w:tcW w:w="3675" w:type="dxa"/>
            <w:shd w:val="clear" w:color="auto" w:fill="F3F3F3"/>
            <w:tcMar>
              <w:top w:w="56" w:type="dxa"/>
              <w:left w:w="56" w:type="dxa"/>
              <w:bottom w:w="56" w:type="dxa"/>
              <w:right w:w="56" w:type="dxa"/>
            </w:tcMar>
          </w:tcPr>
          <w:p w14:paraId="0C21E7C4" w14:textId="77777777" w:rsidR="00004184" w:rsidRDefault="002C4894">
            <w:pPr>
              <w:widowControl w:val="0"/>
              <w:spacing w:line="240" w:lineRule="auto"/>
              <w:rPr>
                <w:b/>
              </w:rPr>
            </w:pPr>
            <w:r>
              <w:rPr>
                <w:b/>
              </w:rPr>
              <w:t>Aantal erkende MDT’s</w:t>
            </w:r>
          </w:p>
        </w:tc>
        <w:tc>
          <w:tcPr>
            <w:tcW w:w="1522" w:type="dxa"/>
            <w:tcMar>
              <w:top w:w="56" w:type="dxa"/>
              <w:left w:w="56" w:type="dxa"/>
              <w:bottom w:w="56" w:type="dxa"/>
              <w:right w:w="56" w:type="dxa"/>
            </w:tcMar>
          </w:tcPr>
          <w:p w14:paraId="0BC50B2B" w14:textId="77777777" w:rsidR="00004184" w:rsidRDefault="002C4894">
            <w:pPr>
              <w:widowControl w:val="0"/>
              <w:spacing w:line="240" w:lineRule="auto"/>
              <w:jc w:val="right"/>
            </w:pPr>
            <w:r>
              <w:t>104</w:t>
            </w:r>
          </w:p>
        </w:tc>
        <w:tc>
          <w:tcPr>
            <w:tcW w:w="1522" w:type="dxa"/>
            <w:tcMar>
              <w:top w:w="56" w:type="dxa"/>
              <w:left w:w="56" w:type="dxa"/>
              <w:bottom w:w="56" w:type="dxa"/>
              <w:right w:w="56" w:type="dxa"/>
            </w:tcMar>
          </w:tcPr>
          <w:p w14:paraId="214A369B" w14:textId="77777777" w:rsidR="00004184" w:rsidRDefault="002C4894">
            <w:pPr>
              <w:widowControl w:val="0"/>
              <w:spacing w:line="240" w:lineRule="auto"/>
              <w:jc w:val="right"/>
            </w:pPr>
            <w:r>
              <w:t>97</w:t>
            </w:r>
          </w:p>
        </w:tc>
        <w:tc>
          <w:tcPr>
            <w:tcW w:w="1522" w:type="dxa"/>
            <w:tcMar>
              <w:top w:w="56" w:type="dxa"/>
              <w:left w:w="56" w:type="dxa"/>
              <w:bottom w:w="56" w:type="dxa"/>
              <w:right w:w="56" w:type="dxa"/>
            </w:tcMar>
          </w:tcPr>
          <w:p w14:paraId="371DA4D0" w14:textId="77777777" w:rsidR="00004184" w:rsidRDefault="002C4894">
            <w:pPr>
              <w:widowControl w:val="0"/>
              <w:spacing w:line="240" w:lineRule="auto"/>
              <w:jc w:val="right"/>
            </w:pPr>
            <w:r>
              <w:t>95</w:t>
            </w:r>
          </w:p>
        </w:tc>
        <w:tc>
          <w:tcPr>
            <w:tcW w:w="1522" w:type="dxa"/>
            <w:tcMar>
              <w:top w:w="56" w:type="dxa"/>
              <w:left w:w="56" w:type="dxa"/>
              <w:bottom w:w="56" w:type="dxa"/>
              <w:right w:w="56" w:type="dxa"/>
            </w:tcMar>
          </w:tcPr>
          <w:p w14:paraId="07488480" w14:textId="77777777" w:rsidR="00004184" w:rsidRDefault="002C4894">
            <w:pPr>
              <w:widowControl w:val="0"/>
              <w:spacing w:line="240" w:lineRule="auto"/>
              <w:jc w:val="right"/>
            </w:pPr>
            <w:r>
              <w:t>83</w:t>
            </w:r>
          </w:p>
        </w:tc>
      </w:tr>
    </w:tbl>
    <w:p w14:paraId="6F31A23F" w14:textId="77777777" w:rsidR="00004184" w:rsidRDefault="002C4894">
      <w:pPr>
        <w:spacing w:before="200" w:after="200"/>
      </w:pPr>
      <w:r>
        <w:br/>
      </w:r>
      <w:r>
        <w:t>In 2019 waren er in totaal 104 multidisciplinaire teams erkend. Een jaar later, op 31 december 2020, waren dat er nog 97. Eind 2022 waren er 83 multidisciplinaire teams. Dat zijn er 12 minder dan in 2021. De reden voor die daling is enerzijds dat enkele mu</w:t>
      </w:r>
      <w:r>
        <w:t>ltidisciplinaire teams fuseerden. Zo is er onder andere een grote fusie geweest van MDT’s binnen de Christelijke Mutualiteit (vanaf 01 januari 2022). Daarnaast gaven enkele zorgaanbieders bij een bevraging aan dat hun MDT-erkenning kon worden stopgezet omd</w:t>
      </w:r>
      <w:r>
        <w:t>at ze weinig tot geen activiteiten meer hadden onder die erkenning.</w:t>
      </w:r>
    </w:p>
    <w:p w14:paraId="5E2A4A0A" w14:textId="77777777" w:rsidR="00004184" w:rsidRDefault="002C4894" w:rsidP="009F6BFA">
      <w:pPr>
        <w:pStyle w:val="Kop3"/>
      </w:pPr>
      <w:bookmarkStart w:id="115" w:name="_g2zx0miw07d" w:colFirst="0" w:colLast="0"/>
      <w:bookmarkEnd w:id="115"/>
      <w:r>
        <w:t>6.4.5</w:t>
      </w:r>
      <w:r>
        <w:tab/>
        <w:t xml:space="preserve">Centra voor ontwikkelingsstoornissen in 2022 (ten opzichte van 2017) </w:t>
      </w:r>
    </w:p>
    <w:p w14:paraId="176744EA" w14:textId="77777777" w:rsidR="00004184" w:rsidRDefault="002C4894">
      <w:pPr>
        <w:spacing w:before="200" w:after="200"/>
      </w:pPr>
      <w:r>
        <w:t>Z</w:t>
      </w:r>
      <w:r>
        <w:t>owel voor 2017, 2018 en 2019 zijn er 4 centra voor ontwikkelingsstoornissen met een erkenning. Zij zijn vanaf 2</w:t>
      </w:r>
      <w:r>
        <w:t>020 overgedragen naar Opgroeien.</w:t>
      </w:r>
    </w:p>
    <w:p w14:paraId="6FCB9255" w14:textId="77777777" w:rsidR="00004184" w:rsidRDefault="002C4894" w:rsidP="009F6BFA">
      <w:pPr>
        <w:pStyle w:val="Kop3"/>
      </w:pPr>
      <w:bookmarkStart w:id="116" w:name="_gi91r7s7tsmf" w:colFirst="0" w:colLast="0"/>
      <w:bookmarkEnd w:id="116"/>
      <w:r>
        <w:t>6.4.6</w:t>
      </w:r>
      <w:r>
        <w:tab/>
        <w:t>Extramurale centra voor ambulante revalidatie</w:t>
      </w:r>
    </w:p>
    <w:p w14:paraId="6FB9B219" w14:textId="77777777" w:rsidR="00004184" w:rsidRDefault="002C4894">
      <w:pPr>
        <w:spacing w:before="200" w:after="200"/>
        <w:rPr>
          <w:rFonts w:ascii="Arial" w:eastAsia="Arial" w:hAnsi="Arial" w:cs="Arial"/>
          <w:color w:val="500050"/>
        </w:rPr>
      </w:pPr>
      <w:r>
        <w:rPr>
          <w:b/>
        </w:rPr>
        <w:t>T</w:t>
      </w:r>
      <w:r>
        <w:rPr>
          <w:b/>
        </w:rPr>
        <w:t>abel 86: Aantal extramurale centra voor ambulante revalidatie (CAR's) dat van het VAPH onderhoudstoelagen ontving (2017-2022)</w:t>
      </w:r>
    </w:p>
    <w:tbl>
      <w:tblPr>
        <w:tblStyle w:val="afffff4"/>
        <w:tblW w:w="97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705"/>
        <w:gridCol w:w="1015"/>
        <w:gridCol w:w="1015"/>
        <w:gridCol w:w="1015"/>
        <w:gridCol w:w="1015"/>
        <w:gridCol w:w="1015"/>
        <w:gridCol w:w="1015"/>
      </w:tblGrid>
      <w:tr w:rsidR="00004184" w14:paraId="53B0C651" w14:textId="77777777">
        <w:trPr>
          <w:trHeight w:val="500"/>
        </w:trPr>
        <w:tc>
          <w:tcPr>
            <w:tcW w:w="370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41F26696" w14:textId="77777777" w:rsidR="00004184" w:rsidRDefault="00004184">
            <w:pPr>
              <w:widowControl w:val="0"/>
              <w:pBdr>
                <w:top w:val="nil"/>
                <w:left w:val="nil"/>
                <w:bottom w:val="nil"/>
                <w:right w:val="nil"/>
                <w:between w:val="nil"/>
              </w:pBdr>
              <w:spacing w:line="240" w:lineRule="auto"/>
              <w:rPr>
                <w:b/>
                <w:color w:val="FFFFFF"/>
              </w:rPr>
            </w:pPr>
          </w:p>
        </w:tc>
        <w:tc>
          <w:tcPr>
            <w:tcW w:w="101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0B566BED" w14:textId="77777777" w:rsidR="00004184" w:rsidRDefault="002C4894">
            <w:pPr>
              <w:widowControl w:val="0"/>
              <w:pBdr>
                <w:top w:val="nil"/>
                <w:left w:val="nil"/>
                <w:bottom w:val="nil"/>
                <w:right w:val="nil"/>
                <w:between w:val="nil"/>
              </w:pBdr>
              <w:spacing w:line="240" w:lineRule="auto"/>
              <w:jc w:val="right"/>
              <w:rPr>
                <w:b/>
                <w:color w:val="FFFFFF"/>
              </w:rPr>
            </w:pPr>
            <w:r>
              <w:rPr>
                <w:b/>
                <w:color w:val="FFFFFF"/>
              </w:rPr>
              <w:t>2017</w:t>
            </w:r>
          </w:p>
        </w:tc>
        <w:tc>
          <w:tcPr>
            <w:tcW w:w="101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0D771800" w14:textId="77777777" w:rsidR="00004184" w:rsidRDefault="002C4894">
            <w:pPr>
              <w:widowControl w:val="0"/>
              <w:pBdr>
                <w:top w:val="nil"/>
                <w:left w:val="nil"/>
                <w:bottom w:val="nil"/>
                <w:right w:val="nil"/>
                <w:between w:val="nil"/>
              </w:pBdr>
              <w:spacing w:line="240" w:lineRule="auto"/>
              <w:jc w:val="right"/>
              <w:rPr>
                <w:b/>
                <w:color w:val="FFFFFF"/>
              </w:rPr>
            </w:pPr>
            <w:r>
              <w:rPr>
                <w:b/>
                <w:color w:val="FFFFFF"/>
              </w:rPr>
              <w:t>2018</w:t>
            </w:r>
          </w:p>
        </w:tc>
        <w:tc>
          <w:tcPr>
            <w:tcW w:w="101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2CE0749E" w14:textId="77777777" w:rsidR="00004184" w:rsidRDefault="002C4894">
            <w:pPr>
              <w:widowControl w:val="0"/>
              <w:pBdr>
                <w:top w:val="nil"/>
                <w:left w:val="nil"/>
                <w:bottom w:val="nil"/>
                <w:right w:val="nil"/>
                <w:between w:val="nil"/>
              </w:pBdr>
              <w:spacing w:line="240" w:lineRule="auto"/>
              <w:jc w:val="right"/>
              <w:rPr>
                <w:b/>
                <w:color w:val="FFFFFF"/>
              </w:rPr>
            </w:pPr>
            <w:r>
              <w:rPr>
                <w:b/>
                <w:color w:val="FFFFFF"/>
              </w:rPr>
              <w:t>2019</w:t>
            </w:r>
          </w:p>
        </w:tc>
        <w:tc>
          <w:tcPr>
            <w:tcW w:w="101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39E6A937" w14:textId="77777777" w:rsidR="00004184" w:rsidRDefault="002C4894">
            <w:pPr>
              <w:widowControl w:val="0"/>
              <w:pBdr>
                <w:top w:val="nil"/>
                <w:left w:val="nil"/>
                <w:bottom w:val="nil"/>
                <w:right w:val="nil"/>
                <w:between w:val="nil"/>
              </w:pBdr>
              <w:spacing w:line="240" w:lineRule="auto"/>
              <w:jc w:val="right"/>
              <w:rPr>
                <w:b/>
                <w:color w:val="FFFFFF"/>
              </w:rPr>
            </w:pPr>
            <w:r>
              <w:rPr>
                <w:b/>
                <w:color w:val="FFFFFF"/>
              </w:rPr>
              <w:t>2020</w:t>
            </w:r>
          </w:p>
        </w:tc>
        <w:tc>
          <w:tcPr>
            <w:tcW w:w="101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60F67852" w14:textId="77777777" w:rsidR="00004184" w:rsidRDefault="002C4894">
            <w:pPr>
              <w:widowControl w:val="0"/>
              <w:pBdr>
                <w:top w:val="nil"/>
                <w:left w:val="nil"/>
                <w:bottom w:val="nil"/>
                <w:right w:val="nil"/>
                <w:between w:val="nil"/>
              </w:pBdr>
              <w:spacing w:line="240" w:lineRule="auto"/>
              <w:jc w:val="right"/>
              <w:rPr>
                <w:b/>
                <w:color w:val="FFFFFF"/>
              </w:rPr>
            </w:pPr>
            <w:r>
              <w:rPr>
                <w:b/>
                <w:color w:val="FFFFFF"/>
              </w:rPr>
              <w:t>2021</w:t>
            </w:r>
          </w:p>
        </w:tc>
        <w:tc>
          <w:tcPr>
            <w:tcW w:w="101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6A72DDB8" w14:textId="77777777" w:rsidR="00004184" w:rsidRDefault="002C4894">
            <w:pPr>
              <w:widowControl w:val="0"/>
              <w:pBdr>
                <w:top w:val="nil"/>
                <w:left w:val="nil"/>
                <w:bottom w:val="nil"/>
                <w:right w:val="nil"/>
                <w:between w:val="nil"/>
              </w:pBdr>
              <w:spacing w:line="240" w:lineRule="auto"/>
              <w:jc w:val="right"/>
              <w:rPr>
                <w:b/>
                <w:color w:val="FFFFFF"/>
              </w:rPr>
            </w:pPr>
            <w:r>
              <w:rPr>
                <w:b/>
                <w:color w:val="FFFFFF"/>
              </w:rPr>
              <w:t>2022</w:t>
            </w:r>
          </w:p>
        </w:tc>
      </w:tr>
      <w:tr w:rsidR="00004184" w14:paraId="24DEF6C1" w14:textId="77777777">
        <w:trPr>
          <w:trHeight w:val="1070"/>
        </w:trPr>
        <w:tc>
          <w:tcPr>
            <w:tcW w:w="370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3FB4EF89" w14:textId="77777777" w:rsidR="00004184" w:rsidRDefault="002C4894">
            <w:pPr>
              <w:widowControl w:val="0"/>
              <w:pBdr>
                <w:top w:val="nil"/>
                <w:left w:val="nil"/>
                <w:bottom w:val="nil"/>
                <w:right w:val="nil"/>
                <w:between w:val="nil"/>
              </w:pBdr>
              <w:spacing w:line="240" w:lineRule="auto"/>
              <w:rPr>
                <w:b/>
              </w:rPr>
            </w:pPr>
            <w:r>
              <w:rPr>
                <w:b/>
              </w:rPr>
              <w:t>Aantal extramurale centra voor ambulante revalidatie dat van het VAPH onderhoudstoelagen ontving</w:t>
            </w:r>
          </w:p>
        </w:tc>
        <w:tc>
          <w:tcPr>
            <w:tcW w:w="101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B563A02" w14:textId="77777777" w:rsidR="00004184" w:rsidRDefault="002C4894">
            <w:pPr>
              <w:widowControl w:val="0"/>
              <w:pBdr>
                <w:top w:val="nil"/>
                <w:left w:val="nil"/>
                <w:bottom w:val="nil"/>
                <w:right w:val="nil"/>
                <w:between w:val="nil"/>
              </w:pBdr>
              <w:spacing w:line="240" w:lineRule="auto"/>
              <w:jc w:val="right"/>
            </w:pPr>
            <w:r>
              <w:t>58</w:t>
            </w:r>
          </w:p>
        </w:tc>
        <w:tc>
          <w:tcPr>
            <w:tcW w:w="101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5FC0D08" w14:textId="77777777" w:rsidR="00004184" w:rsidRDefault="002C4894">
            <w:pPr>
              <w:widowControl w:val="0"/>
              <w:pBdr>
                <w:top w:val="nil"/>
                <w:left w:val="nil"/>
                <w:bottom w:val="nil"/>
                <w:right w:val="nil"/>
                <w:between w:val="nil"/>
              </w:pBdr>
              <w:spacing w:line="240" w:lineRule="auto"/>
              <w:jc w:val="right"/>
            </w:pPr>
            <w:r>
              <w:t>58</w:t>
            </w:r>
          </w:p>
        </w:tc>
        <w:tc>
          <w:tcPr>
            <w:tcW w:w="101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18CCF7C" w14:textId="77777777" w:rsidR="00004184" w:rsidRDefault="002C4894">
            <w:pPr>
              <w:widowControl w:val="0"/>
              <w:pBdr>
                <w:top w:val="nil"/>
                <w:left w:val="nil"/>
                <w:bottom w:val="nil"/>
                <w:right w:val="nil"/>
                <w:between w:val="nil"/>
              </w:pBdr>
              <w:spacing w:line="240" w:lineRule="auto"/>
              <w:jc w:val="right"/>
            </w:pPr>
            <w:r>
              <w:t>58</w:t>
            </w:r>
          </w:p>
        </w:tc>
        <w:tc>
          <w:tcPr>
            <w:tcW w:w="101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200B13F" w14:textId="77777777" w:rsidR="00004184" w:rsidRDefault="002C4894">
            <w:pPr>
              <w:widowControl w:val="0"/>
              <w:pBdr>
                <w:top w:val="nil"/>
                <w:left w:val="nil"/>
                <w:bottom w:val="nil"/>
                <w:right w:val="nil"/>
                <w:between w:val="nil"/>
              </w:pBdr>
              <w:spacing w:line="240" w:lineRule="auto"/>
              <w:jc w:val="right"/>
            </w:pPr>
            <w:r>
              <w:t>53</w:t>
            </w:r>
          </w:p>
        </w:tc>
        <w:tc>
          <w:tcPr>
            <w:tcW w:w="101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F9C989F" w14:textId="77777777" w:rsidR="00004184" w:rsidRDefault="002C4894">
            <w:pPr>
              <w:widowControl w:val="0"/>
              <w:pBdr>
                <w:top w:val="nil"/>
                <w:left w:val="nil"/>
                <w:bottom w:val="nil"/>
                <w:right w:val="nil"/>
                <w:between w:val="nil"/>
              </w:pBdr>
              <w:spacing w:line="240" w:lineRule="auto"/>
              <w:jc w:val="right"/>
            </w:pPr>
            <w:r>
              <w:t>54</w:t>
            </w:r>
          </w:p>
        </w:tc>
        <w:tc>
          <w:tcPr>
            <w:tcW w:w="101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5980AB1" w14:textId="77777777" w:rsidR="00004184" w:rsidRDefault="002C4894">
            <w:pPr>
              <w:widowControl w:val="0"/>
              <w:pBdr>
                <w:top w:val="nil"/>
                <w:left w:val="nil"/>
                <w:bottom w:val="nil"/>
                <w:right w:val="nil"/>
                <w:between w:val="nil"/>
              </w:pBdr>
              <w:spacing w:line="240" w:lineRule="auto"/>
              <w:jc w:val="right"/>
            </w:pPr>
            <w:r>
              <w:t>54</w:t>
            </w:r>
          </w:p>
        </w:tc>
      </w:tr>
    </w:tbl>
    <w:p w14:paraId="18AD0469" w14:textId="77777777" w:rsidR="00004184" w:rsidRDefault="002C4894">
      <w:pPr>
        <w:spacing w:before="200" w:after="200"/>
      </w:pPr>
      <w:r>
        <w:br/>
      </w:r>
      <w:r>
        <w:t xml:space="preserve">Over de jaren heen zien we een lichte daling van het aantal extramurale centra voor ambulante revalidatie (die van VAPH onderhoudstoelagen ontvingen). </w:t>
      </w:r>
    </w:p>
    <w:p w14:paraId="408EEFC2" w14:textId="77777777" w:rsidR="00004184" w:rsidRDefault="002C4894" w:rsidP="009F6BFA">
      <w:pPr>
        <w:pStyle w:val="Kop3"/>
      </w:pPr>
      <w:bookmarkStart w:id="117" w:name="_x6m68zz18b27" w:colFirst="0" w:colLast="0"/>
      <w:bookmarkEnd w:id="117"/>
      <w:r>
        <w:lastRenderedPageBreak/>
        <w:t>6.4.7</w:t>
      </w:r>
      <w:r>
        <w:tab/>
        <w:t>Organisaties vrijetijdszorg</w:t>
      </w:r>
    </w:p>
    <w:p w14:paraId="4690C77C" w14:textId="77777777" w:rsidR="00004184" w:rsidRDefault="002C4894">
      <w:pPr>
        <w:spacing w:before="200" w:after="200"/>
      </w:pPr>
      <w:r>
        <w:t>E</w:t>
      </w:r>
      <w:r>
        <w:t>r waren jaarlijks 20 organisaties voor vrijetijdszorg. In de ondersta</w:t>
      </w:r>
      <w:r>
        <w:t xml:space="preserve">ande tabel vindt u het aantal cliënten dat gebruikmaakte van vrijetijdszorg. </w:t>
      </w:r>
    </w:p>
    <w:p w14:paraId="3B41AA00" w14:textId="77777777" w:rsidR="00004184" w:rsidRDefault="002C4894">
      <w:pPr>
        <w:spacing w:before="200" w:after="200"/>
        <w:rPr>
          <w:b/>
          <w:highlight w:val="white"/>
        </w:rPr>
      </w:pPr>
      <w:r>
        <w:rPr>
          <w:b/>
        </w:rPr>
        <w:t>Tabel 87: Aantal cliënten met vrijetijdszorg door een organisatie vrijetijdszorg (2017-2021)</w:t>
      </w:r>
    </w:p>
    <w:tbl>
      <w:tblPr>
        <w:tblStyle w:val="afffff5"/>
        <w:tblW w:w="1091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08"/>
        <w:gridCol w:w="1362"/>
        <w:gridCol w:w="1361"/>
        <w:gridCol w:w="1361"/>
        <w:gridCol w:w="1361"/>
        <w:gridCol w:w="1361"/>
      </w:tblGrid>
      <w:tr w:rsidR="00004184" w14:paraId="107F9018" w14:textId="77777777">
        <w:tc>
          <w:tcPr>
            <w:tcW w:w="3675" w:type="dxa"/>
            <w:shd w:val="clear" w:color="auto" w:fill="004D5C"/>
            <w:tcMar>
              <w:top w:w="56" w:type="dxa"/>
              <w:left w:w="56" w:type="dxa"/>
              <w:bottom w:w="56" w:type="dxa"/>
              <w:right w:w="56" w:type="dxa"/>
            </w:tcMar>
          </w:tcPr>
          <w:p w14:paraId="6123A68D" w14:textId="77777777" w:rsidR="00004184" w:rsidRDefault="00004184">
            <w:pPr>
              <w:widowControl w:val="0"/>
              <w:spacing w:line="240" w:lineRule="auto"/>
              <w:rPr>
                <w:b/>
                <w:color w:val="FFFFFF"/>
              </w:rPr>
            </w:pPr>
          </w:p>
        </w:tc>
        <w:tc>
          <w:tcPr>
            <w:tcW w:w="1218" w:type="dxa"/>
            <w:shd w:val="clear" w:color="auto" w:fill="004D5C"/>
            <w:tcMar>
              <w:top w:w="56" w:type="dxa"/>
              <w:left w:w="56" w:type="dxa"/>
              <w:bottom w:w="56" w:type="dxa"/>
              <w:right w:w="56" w:type="dxa"/>
            </w:tcMar>
          </w:tcPr>
          <w:p w14:paraId="2FB96649" w14:textId="77777777" w:rsidR="00004184" w:rsidRDefault="002C4894">
            <w:pPr>
              <w:widowControl w:val="0"/>
              <w:spacing w:line="240" w:lineRule="auto"/>
              <w:jc w:val="right"/>
              <w:rPr>
                <w:b/>
                <w:color w:val="FFFFFF"/>
              </w:rPr>
            </w:pPr>
            <w:r>
              <w:rPr>
                <w:b/>
                <w:color w:val="FFFFFF"/>
              </w:rPr>
              <w:t>2017</w:t>
            </w:r>
          </w:p>
        </w:tc>
        <w:tc>
          <w:tcPr>
            <w:tcW w:w="1218" w:type="dxa"/>
            <w:shd w:val="clear" w:color="auto" w:fill="004D5C"/>
            <w:tcMar>
              <w:top w:w="56" w:type="dxa"/>
              <w:left w:w="56" w:type="dxa"/>
              <w:bottom w:w="56" w:type="dxa"/>
              <w:right w:w="56" w:type="dxa"/>
            </w:tcMar>
          </w:tcPr>
          <w:p w14:paraId="7695CA0B" w14:textId="77777777" w:rsidR="00004184" w:rsidRDefault="002C4894">
            <w:pPr>
              <w:widowControl w:val="0"/>
              <w:spacing w:line="240" w:lineRule="auto"/>
              <w:jc w:val="right"/>
              <w:rPr>
                <w:b/>
                <w:color w:val="FFFFFF"/>
              </w:rPr>
            </w:pPr>
            <w:r>
              <w:rPr>
                <w:b/>
                <w:color w:val="FFFFFF"/>
              </w:rPr>
              <w:t>2018</w:t>
            </w:r>
          </w:p>
        </w:tc>
        <w:tc>
          <w:tcPr>
            <w:tcW w:w="1218" w:type="dxa"/>
            <w:shd w:val="clear" w:color="auto" w:fill="004D5C"/>
            <w:tcMar>
              <w:top w:w="56" w:type="dxa"/>
              <w:left w:w="56" w:type="dxa"/>
              <w:bottom w:w="56" w:type="dxa"/>
              <w:right w:w="56" w:type="dxa"/>
            </w:tcMar>
          </w:tcPr>
          <w:p w14:paraId="6B750BCB" w14:textId="77777777" w:rsidR="00004184" w:rsidRDefault="002C4894">
            <w:pPr>
              <w:widowControl w:val="0"/>
              <w:spacing w:line="240" w:lineRule="auto"/>
              <w:jc w:val="right"/>
              <w:rPr>
                <w:b/>
                <w:color w:val="FFFFFF"/>
              </w:rPr>
            </w:pPr>
            <w:r>
              <w:rPr>
                <w:b/>
                <w:color w:val="FFFFFF"/>
              </w:rPr>
              <w:t>2019</w:t>
            </w:r>
          </w:p>
        </w:tc>
        <w:tc>
          <w:tcPr>
            <w:tcW w:w="1218" w:type="dxa"/>
            <w:shd w:val="clear" w:color="auto" w:fill="004D5C"/>
            <w:tcMar>
              <w:top w:w="56" w:type="dxa"/>
              <w:left w:w="56" w:type="dxa"/>
              <w:bottom w:w="56" w:type="dxa"/>
              <w:right w:w="56" w:type="dxa"/>
            </w:tcMar>
          </w:tcPr>
          <w:p w14:paraId="04525812" w14:textId="77777777" w:rsidR="00004184" w:rsidRDefault="002C4894">
            <w:pPr>
              <w:widowControl w:val="0"/>
              <w:spacing w:line="240" w:lineRule="auto"/>
              <w:jc w:val="right"/>
              <w:rPr>
                <w:b/>
                <w:color w:val="FFFFFF"/>
              </w:rPr>
            </w:pPr>
            <w:r>
              <w:rPr>
                <w:b/>
                <w:color w:val="FFFFFF"/>
              </w:rPr>
              <w:t>2020</w:t>
            </w:r>
          </w:p>
        </w:tc>
        <w:tc>
          <w:tcPr>
            <w:tcW w:w="1218" w:type="dxa"/>
            <w:shd w:val="clear" w:color="auto" w:fill="004D5C"/>
            <w:tcMar>
              <w:top w:w="56" w:type="dxa"/>
              <w:left w:w="56" w:type="dxa"/>
              <w:bottom w:w="56" w:type="dxa"/>
              <w:right w:w="56" w:type="dxa"/>
            </w:tcMar>
          </w:tcPr>
          <w:p w14:paraId="66095E9D" w14:textId="77777777" w:rsidR="00004184" w:rsidRDefault="002C4894">
            <w:pPr>
              <w:widowControl w:val="0"/>
              <w:spacing w:line="240" w:lineRule="auto"/>
              <w:jc w:val="right"/>
              <w:rPr>
                <w:b/>
                <w:color w:val="FFFFFF"/>
              </w:rPr>
            </w:pPr>
            <w:r>
              <w:rPr>
                <w:b/>
                <w:color w:val="FFFFFF"/>
              </w:rPr>
              <w:t>2021</w:t>
            </w:r>
          </w:p>
        </w:tc>
      </w:tr>
      <w:tr w:rsidR="00004184" w14:paraId="72D9C386" w14:textId="77777777">
        <w:tc>
          <w:tcPr>
            <w:tcW w:w="3675" w:type="dxa"/>
            <w:shd w:val="clear" w:color="auto" w:fill="F3F3F3"/>
            <w:tcMar>
              <w:top w:w="56" w:type="dxa"/>
              <w:left w:w="56" w:type="dxa"/>
              <w:bottom w:w="56" w:type="dxa"/>
              <w:right w:w="56" w:type="dxa"/>
            </w:tcMar>
          </w:tcPr>
          <w:p w14:paraId="08C7A125" w14:textId="77777777" w:rsidR="00004184" w:rsidRDefault="002C4894">
            <w:pPr>
              <w:widowControl w:val="0"/>
              <w:spacing w:line="240" w:lineRule="auto"/>
              <w:rPr>
                <w:b/>
              </w:rPr>
            </w:pPr>
            <w:r>
              <w:rPr>
                <w:b/>
              </w:rPr>
              <w:t>Aantal cliënten die gebruik maakten van vrijetijdszorg</w:t>
            </w:r>
          </w:p>
        </w:tc>
        <w:tc>
          <w:tcPr>
            <w:tcW w:w="1218" w:type="dxa"/>
            <w:tcMar>
              <w:top w:w="56" w:type="dxa"/>
              <w:left w:w="56" w:type="dxa"/>
              <w:bottom w:w="56" w:type="dxa"/>
              <w:right w:w="56" w:type="dxa"/>
            </w:tcMar>
          </w:tcPr>
          <w:p w14:paraId="6D7DB34C" w14:textId="77777777" w:rsidR="00004184" w:rsidRDefault="002C4894">
            <w:pPr>
              <w:widowControl w:val="0"/>
              <w:spacing w:line="240" w:lineRule="auto"/>
              <w:jc w:val="right"/>
            </w:pPr>
            <w:r>
              <w:t>7.066</w:t>
            </w:r>
          </w:p>
        </w:tc>
        <w:tc>
          <w:tcPr>
            <w:tcW w:w="1218" w:type="dxa"/>
            <w:tcMar>
              <w:top w:w="56" w:type="dxa"/>
              <w:left w:w="56" w:type="dxa"/>
              <w:bottom w:w="56" w:type="dxa"/>
              <w:right w:w="56" w:type="dxa"/>
            </w:tcMar>
          </w:tcPr>
          <w:p w14:paraId="0A5466EB" w14:textId="77777777" w:rsidR="00004184" w:rsidRDefault="002C4894">
            <w:pPr>
              <w:widowControl w:val="0"/>
              <w:spacing w:line="240" w:lineRule="auto"/>
              <w:jc w:val="right"/>
            </w:pPr>
            <w:r>
              <w:t>6.892</w:t>
            </w:r>
          </w:p>
        </w:tc>
        <w:tc>
          <w:tcPr>
            <w:tcW w:w="1218" w:type="dxa"/>
            <w:tcMar>
              <w:top w:w="56" w:type="dxa"/>
              <w:left w:w="56" w:type="dxa"/>
              <w:bottom w:w="56" w:type="dxa"/>
              <w:right w:w="56" w:type="dxa"/>
            </w:tcMar>
          </w:tcPr>
          <w:p w14:paraId="62FD0608" w14:textId="77777777" w:rsidR="00004184" w:rsidRDefault="002C4894">
            <w:pPr>
              <w:widowControl w:val="0"/>
              <w:spacing w:line="240" w:lineRule="auto"/>
              <w:jc w:val="right"/>
            </w:pPr>
            <w:r>
              <w:t>6.929</w:t>
            </w:r>
          </w:p>
        </w:tc>
        <w:tc>
          <w:tcPr>
            <w:tcW w:w="1218" w:type="dxa"/>
            <w:tcMar>
              <w:top w:w="56" w:type="dxa"/>
              <w:left w:w="56" w:type="dxa"/>
              <w:bottom w:w="56" w:type="dxa"/>
              <w:right w:w="56" w:type="dxa"/>
            </w:tcMar>
          </w:tcPr>
          <w:p w14:paraId="1FDD57BF" w14:textId="77777777" w:rsidR="00004184" w:rsidRDefault="002C4894">
            <w:pPr>
              <w:widowControl w:val="0"/>
              <w:spacing w:line="240" w:lineRule="auto"/>
              <w:jc w:val="right"/>
            </w:pPr>
            <w:r>
              <w:t>5.116</w:t>
            </w:r>
          </w:p>
        </w:tc>
        <w:tc>
          <w:tcPr>
            <w:tcW w:w="1218" w:type="dxa"/>
            <w:tcMar>
              <w:top w:w="56" w:type="dxa"/>
              <w:left w:w="56" w:type="dxa"/>
              <w:bottom w:w="56" w:type="dxa"/>
              <w:right w:w="56" w:type="dxa"/>
            </w:tcMar>
          </w:tcPr>
          <w:p w14:paraId="097BF103" w14:textId="77777777" w:rsidR="00004184" w:rsidRDefault="002C4894">
            <w:pPr>
              <w:widowControl w:val="0"/>
              <w:spacing w:line="240" w:lineRule="auto"/>
              <w:jc w:val="right"/>
            </w:pPr>
            <w:r>
              <w:t>5.802</w:t>
            </w:r>
          </w:p>
        </w:tc>
      </w:tr>
    </w:tbl>
    <w:p w14:paraId="272ED7CE" w14:textId="77777777" w:rsidR="00004184" w:rsidRDefault="002C4894">
      <w:pPr>
        <w:spacing w:before="200" w:after="200"/>
      </w:pPr>
      <w:r>
        <w:br/>
      </w:r>
      <w:r>
        <w:t>In 2020 zien we een sterke terugval in het aantal cliënten dat gebruikmaakte van de diensten van de organisaties vrijetijdszorg. In 2021 zien we echter opnieuw een stijgende trend, al werd de situatie van voor 2019 nog niet geëvenaard. De informatie omtren</w:t>
      </w:r>
      <w:r>
        <w:t>t vrijetijdszorg werd niet meer opgenomen in het jaarverslag van 2022.</w:t>
      </w:r>
    </w:p>
    <w:p w14:paraId="4B19B182" w14:textId="77777777" w:rsidR="00004184" w:rsidRDefault="002C4894" w:rsidP="008752B2">
      <w:pPr>
        <w:pStyle w:val="Kop1"/>
      </w:pPr>
      <w:bookmarkStart w:id="118" w:name="_z2izwq6qt3a" w:colFirst="0" w:colLast="0"/>
      <w:bookmarkEnd w:id="118"/>
      <w:r>
        <w:br w:type="page"/>
      </w:r>
    </w:p>
    <w:p w14:paraId="33BBA07E" w14:textId="77777777" w:rsidR="00004184" w:rsidRDefault="002C4894" w:rsidP="008752B2">
      <w:pPr>
        <w:pStyle w:val="Kop1"/>
        <w:rPr>
          <w:color w:val="30799B"/>
        </w:rPr>
      </w:pPr>
      <w:bookmarkStart w:id="119" w:name="_7i4jpy7kc1gc" w:colFirst="0" w:colLast="0"/>
      <w:bookmarkEnd w:id="119"/>
      <w:r>
        <w:lastRenderedPageBreak/>
        <w:t>7</w:t>
      </w:r>
      <w:r>
        <w:tab/>
        <w:t>Personeelsgegevens</w:t>
      </w:r>
    </w:p>
    <w:p w14:paraId="4008DA90" w14:textId="77777777" w:rsidR="00004184" w:rsidRDefault="002C4894">
      <w:r>
        <w:t>I</w:t>
      </w:r>
      <w:r>
        <w:t>n dit hoofdstuk is er ruimte voor personeelsgegevens, met aandacht voor de evolutie van 2017 of 2019 tot 2022. Let wel op: het gaat hier enkel om personeelsleden</w:t>
      </w:r>
      <w:r>
        <w:t xml:space="preserve"> waarvoor het VAPH de voorzieningen subsidieert.</w:t>
      </w:r>
    </w:p>
    <w:p w14:paraId="2EB5A985" w14:textId="77777777" w:rsidR="00004184" w:rsidRDefault="002C4894" w:rsidP="008752B2">
      <w:pPr>
        <w:pStyle w:val="Kop2"/>
        <w:rPr>
          <w:color w:val="FF9900"/>
        </w:rPr>
      </w:pPr>
      <w:bookmarkStart w:id="120" w:name="_32a7281fvtq" w:colFirst="0" w:colLast="0"/>
      <w:bookmarkEnd w:id="120"/>
      <w:r>
        <w:t>7.1</w:t>
      </w:r>
      <w:r>
        <w:tab/>
        <w:t>Overzicht van het gesubsidieerd aantal VTE’s voor 2017 tot 2022 per functiecategorie</w:t>
      </w:r>
    </w:p>
    <w:p w14:paraId="0A3519AD" w14:textId="77777777" w:rsidR="00004184" w:rsidRDefault="002C4894">
      <w:pPr>
        <w:spacing w:after="200"/>
        <w:rPr>
          <w:color w:val="FF9900"/>
        </w:rPr>
      </w:pPr>
      <w:r>
        <w:rPr>
          <w:b/>
        </w:rPr>
        <w:t>T</w:t>
      </w:r>
      <w:r>
        <w:rPr>
          <w:b/>
        </w:rPr>
        <w:t>abel 88: Aantal VTE’s per functiegroep</w:t>
      </w:r>
    </w:p>
    <w:tbl>
      <w:tblPr>
        <w:tblStyle w:val="afffff6"/>
        <w:tblW w:w="96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1300"/>
        <w:gridCol w:w="1300"/>
        <w:gridCol w:w="1300"/>
        <w:gridCol w:w="1300"/>
        <w:gridCol w:w="1300"/>
        <w:gridCol w:w="1300"/>
      </w:tblGrid>
      <w:tr w:rsidR="00004184" w14:paraId="04248726" w14:textId="77777777">
        <w:tc>
          <w:tcPr>
            <w:tcW w:w="1875" w:type="dxa"/>
            <w:shd w:val="clear" w:color="auto" w:fill="004D5C"/>
            <w:tcMar>
              <w:top w:w="56" w:type="dxa"/>
              <w:left w:w="56" w:type="dxa"/>
              <w:bottom w:w="56" w:type="dxa"/>
              <w:right w:w="56" w:type="dxa"/>
            </w:tcMar>
          </w:tcPr>
          <w:p w14:paraId="3226CAD4" w14:textId="77777777" w:rsidR="00004184" w:rsidRDefault="002C4894">
            <w:pPr>
              <w:widowControl w:val="0"/>
              <w:spacing w:line="240" w:lineRule="auto"/>
              <w:rPr>
                <w:b/>
                <w:color w:val="FFFFFF"/>
              </w:rPr>
            </w:pPr>
            <w:r>
              <w:rPr>
                <w:b/>
                <w:color w:val="FFFFFF"/>
              </w:rPr>
              <w:t>Functiegroep</w:t>
            </w:r>
          </w:p>
        </w:tc>
        <w:tc>
          <w:tcPr>
            <w:tcW w:w="1300" w:type="dxa"/>
            <w:shd w:val="clear" w:color="auto" w:fill="004D5C"/>
            <w:tcMar>
              <w:top w:w="56" w:type="dxa"/>
              <w:left w:w="56" w:type="dxa"/>
              <w:bottom w:w="56" w:type="dxa"/>
              <w:right w:w="56" w:type="dxa"/>
            </w:tcMar>
          </w:tcPr>
          <w:p w14:paraId="153FFDB6" w14:textId="77777777" w:rsidR="00004184" w:rsidRDefault="002C4894">
            <w:pPr>
              <w:widowControl w:val="0"/>
              <w:spacing w:line="240" w:lineRule="auto"/>
              <w:jc w:val="right"/>
              <w:rPr>
                <w:b/>
                <w:color w:val="FFFFFF"/>
              </w:rPr>
            </w:pPr>
            <w:r>
              <w:rPr>
                <w:b/>
                <w:color w:val="FFFFFF"/>
              </w:rPr>
              <w:t>VTE 2017</w:t>
            </w:r>
          </w:p>
        </w:tc>
        <w:tc>
          <w:tcPr>
            <w:tcW w:w="1300" w:type="dxa"/>
            <w:shd w:val="clear" w:color="auto" w:fill="004D5C"/>
            <w:tcMar>
              <w:top w:w="56" w:type="dxa"/>
              <w:left w:w="56" w:type="dxa"/>
              <w:bottom w:w="56" w:type="dxa"/>
              <w:right w:w="56" w:type="dxa"/>
            </w:tcMar>
          </w:tcPr>
          <w:p w14:paraId="52F4E8A9" w14:textId="77777777" w:rsidR="00004184" w:rsidRDefault="002C4894">
            <w:pPr>
              <w:widowControl w:val="0"/>
              <w:spacing w:line="240" w:lineRule="auto"/>
              <w:jc w:val="right"/>
              <w:rPr>
                <w:b/>
                <w:color w:val="FFFFFF"/>
              </w:rPr>
            </w:pPr>
            <w:r>
              <w:rPr>
                <w:b/>
                <w:color w:val="FFFFFF"/>
              </w:rPr>
              <w:t>VTE 2018</w:t>
            </w:r>
          </w:p>
        </w:tc>
        <w:tc>
          <w:tcPr>
            <w:tcW w:w="1300" w:type="dxa"/>
            <w:shd w:val="clear" w:color="auto" w:fill="004D5C"/>
            <w:tcMar>
              <w:top w:w="56" w:type="dxa"/>
              <w:left w:w="56" w:type="dxa"/>
              <w:bottom w:w="56" w:type="dxa"/>
              <w:right w:w="56" w:type="dxa"/>
            </w:tcMar>
          </w:tcPr>
          <w:p w14:paraId="188E886B" w14:textId="77777777" w:rsidR="00004184" w:rsidRDefault="002C4894">
            <w:pPr>
              <w:widowControl w:val="0"/>
              <w:spacing w:line="240" w:lineRule="auto"/>
              <w:jc w:val="right"/>
              <w:rPr>
                <w:b/>
                <w:color w:val="FFFFFF"/>
              </w:rPr>
            </w:pPr>
            <w:r>
              <w:rPr>
                <w:b/>
                <w:color w:val="FFFFFF"/>
              </w:rPr>
              <w:t>VTE 2019</w:t>
            </w:r>
          </w:p>
        </w:tc>
        <w:tc>
          <w:tcPr>
            <w:tcW w:w="1300" w:type="dxa"/>
            <w:shd w:val="clear" w:color="auto" w:fill="004D5C"/>
            <w:tcMar>
              <w:top w:w="56" w:type="dxa"/>
              <w:left w:w="56" w:type="dxa"/>
              <w:bottom w:w="56" w:type="dxa"/>
              <w:right w:w="56" w:type="dxa"/>
            </w:tcMar>
          </w:tcPr>
          <w:p w14:paraId="2F142F5D" w14:textId="77777777" w:rsidR="00004184" w:rsidRDefault="002C4894">
            <w:pPr>
              <w:widowControl w:val="0"/>
              <w:spacing w:line="240" w:lineRule="auto"/>
              <w:jc w:val="right"/>
              <w:rPr>
                <w:b/>
                <w:color w:val="FFFFFF"/>
              </w:rPr>
            </w:pPr>
            <w:r>
              <w:rPr>
                <w:b/>
                <w:color w:val="FFFFFF"/>
              </w:rPr>
              <w:t>VTE 2020</w:t>
            </w:r>
          </w:p>
        </w:tc>
        <w:tc>
          <w:tcPr>
            <w:tcW w:w="1300" w:type="dxa"/>
            <w:shd w:val="clear" w:color="auto" w:fill="004D5C"/>
            <w:tcMar>
              <w:top w:w="56" w:type="dxa"/>
              <w:left w:w="56" w:type="dxa"/>
              <w:bottom w:w="56" w:type="dxa"/>
              <w:right w:w="56" w:type="dxa"/>
            </w:tcMar>
          </w:tcPr>
          <w:p w14:paraId="3469C8FE" w14:textId="77777777" w:rsidR="00004184" w:rsidRDefault="002C4894">
            <w:pPr>
              <w:widowControl w:val="0"/>
              <w:spacing w:line="240" w:lineRule="auto"/>
              <w:jc w:val="right"/>
              <w:rPr>
                <w:b/>
                <w:color w:val="FFFFFF"/>
              </w:rPr>
            </w:pPr>
            <w:r>
              <w:rPr>
                <w:b/>
                <w:color w:val="FFFFFF"/>
              </w:rPr>
              <w:t>VTE 2021</w:t>
            </w:r>
          </w:p>
        </w:tc>
        <w:tc>
          <w:tcPr>
            <w:tcW w:w="1300" w:type="dxa"/>
            <w:shd w:val="clear" w:color="auto" w:fill="004D5C"/>
            <w:tcMar>
              <w:top w:w="56" w:type="dxa"/>
              <w:left w:w="56" w:type="dxa"/>
              <w:bottom w:w="56" w:type="dxa"/>
              <w:right w:w="56" w:type="dxa"/>
            </w:tcMar>
          </w:tcPr>
          <w:p w14:paraId="595099AE" w14:textId="77777777" w:rsidR="00004184" w:rsidRDefault="002C4894">
            <w:pPr>
              <w:widowControl w:val="0"/>
              <w:spacing w:line="240" w:lineRule="auto"/>
              <w:jc w:val="right"/>
              <w:rPr>
                <w:b/>
                <w:color w:val="FFFFFF"/>
              </w:rPr>
            </w:pPr>
            <w:r>
              <w:rPr>
                <w:b/>
                <w:color w:val="FFFFFF"/>
              </w:rPr>
              <w:t>VTE 2022</w:t>
            </w:r>
          </w:p>
        </w:tc>
      </w:tr>
      <w:tr w:rsidR="00004184" w14:paraId="61B9E7A6" w14:textId="77777777">
        <w:tc>
          <w:tcPr>
            <w:tcW w:w="1875" w:type="dxa"/>
            <w:shd w:val="clear" w:color="auto" w:fill="F3F3F3"/>
            <w:tcMar>
              <w:top w:w="56" w:type="dxa"/>
              <w:left w:w="56" w:type="dxa"/>
              <w:bottom w:w="56" w:type="dxa"/>
              <w:right w:w="56" w:type="dxa"/>
            </w:tcMar>
          </w:tcPr>
          <w:p w14:paraId="0861759B" w14:textId="77777777" w:rsidR="00004184" w:rsidRDefault="002C4894">
            <w:pPr>
              <w:widowControl w:val="0"/>
              <w:spacing w:line="240" w:lineRule="auto"/>
              <w:rPr>
                <w:b/>
              </w:rPr>
            </w:pPr>
            <w:r>
              <w:rPr>
                <w:b/>
              </w:rPr>
              <w:t>Administratie</w:t>
            </w:r>
          </w:p>
        </w:tc>
        <w:tc>
          <w:tcPr>
            <w:tcW w:w="1300" w:type="dxa"/>
            <w:tcMar>
              <w:top w:w="56" w:type="dxa"/>
              <w:left w:w="56" w:type="dxa"/>
              <w:bottom w:w="56" w:type="dxa"/>
              <w:right w:w="56" w:type="dxa"/>
            </w:tcMar>
          </w:tcPr>
          <w:p w14:paraId="1DE962A6" w14:textId="77777777" w:rsidR="00004184" w:rsidRDefault="002C4894">
            <w:pPr>
              <w:widowControl w:val="0"/>
              <w:spacing w:line="240" w:lineRule="auto"/>
              <w:jc w:val="right"/>
            </w:pPr>
            <w:r>
              <w:t>921,18 (4,5%)</w:t>
            </w:r>
          </w:p>
        </w:tc>
        <w:tc>
          <w:tcPr>
            <w:tcW w:w="1300" w:type="dxa"/>
            <w:tcMar>
              <w:top w:w="56" w:type="dxa"/>
              <w:left w:w="56" w:type="dxa"/>
              <w:bottom w:w="56" w:type="dxa"/>
              <w:right w:w="56" w:type="dxa"/>
            </w:tcMar>
          </w:tcPr>
          <w:p w14:paraId="1D7A3BA5" w14:textId="77777777" w:rsidR="00004184" w:rsidRDefault="002C4894">
            <w:pPr>
              <w:widowControl w:val="0"/>
              <w:spacing w:line="240" w:lineRule="auto"/>
              <w:jc w:val="right"/>
            </w:pPr>
            <w:r>
              <w:t>933,33 (4,5%)</w:t>
            </w:r>
          </w:p>
        </w:tc>
        <w:tc>
          <w:tcPr>
            <w:tcW w:w="1300" w:type="dxa"/>
            <w:tcMar>
              <w:top w:w="56" w:type="dxa"/>
              <w:left w:w="56" w:type="dxa"/>
              <w:bottom w:w="56" w:type="dxa"/>
              <w:right w:w="56" w:type="dxa"/>
            </w:tcMar>
          </w:tcPr>
          <w:p w14:paraId="754EEB66" w14:textId="77777777" w:rsidR="00004184" w:rsidRDefault="002C4894">
            <w:pPr>
              <w:widowControl w:val="0"/>
              <w:spacing w:line="240" w:lineRule="auto"/>
              <w:jc w:val="right"/>
            </w:pPr>
            <w:r>
              <w:t>946,24 (4,4%)</w:t>
            </w:r>
          </w:p>
        </w:tc>
        <w:tc>
          <w:tcPr>
            <w:tcW w:w="1300" w:type="dxa"/>
            <w:tcMar>
              <w:top w:w="56" w:type="dxa"/>
              <w:left w:w="56" w:type="dxa"/>
              <w:bottom w:w="56" w:type="dxa"/>
              <w:right w:w="56" w:type="dxa"/>
            </w:tcMar>
          </w:tcPr>
          <w:p w14:paraId="6FA9ACAD" w14:textId="77777777" w:rsidR="00004184" w:rsidRDefault="002C4894">
            <w:pPr>
              <w:widowControl w:val="0"/>
              <w:spacing w:line="240" w:lineRule="auto"/>
              <w:jc w:val="right"/>
            </w:pPr>
            <w:r>
              <w:t>920,69 (4,4%)</w:t>
            </w:r>
          </w:p>
        </w:tc>
        <w:tc>
          <w:tcPr>
            <w:tcW w:w="1300" w:type="dxa"/>
            <w:tcMar>
              <w:top w:w="56" w:type="dxa"/>
              <w:left w:w="56" w:type="dxa"/>
              <w:bottom w:w="56" w:type="dxa"/>
              <w:right w:w="56" w:type="dxa"/>
            </w:tcMar>
          </w:tcPr>
          <w:p w14:paraId="5B52562B" w14:textId="77777777" w:rsidR="00004184" w:rsidRDefault="002C4894">
            <w:pPr>
              <w:widowControl w:val="0"/>
              <w:spacing w:line="240" w:lineRule="auto"/>
              <w:jc w:val="right"/>
            </w:pPr>
            <w:r>
              <w:t>937,77 (4,4%)</w:t>
            </w:r>
          </w:p>
        </w:tc>
        <w:tc>
          <w:tcPr>
            <w:tcW w:w="1300" w:type="dxa"/>
            <w:shd w:val="clear" w:color="auto" w:fill="auto"/>
            <w:tcMar>
              <w:top w:w="56" w:type="dxa"/>
              <w:left w:w="56" w:type="dxa"/>
              <w:bottom w:w="56" w:type="dxa"/>
              <w:right w:w="56" w:type="dxa"/>
            </w:tcMar>
          </w:tcPr>
          <w:p w14:paraId="00C08A10" w14:textId="77777777" w:rsidR="00004184" w:rsidRDefault="002C4894">
            <w:pPr>
              <w:widowControl w:val="0"/>
              <w:spacing w:line="240" w:lineRule="auto"/>
              <w:jc w:val="right"/>
              <w:rPr>
                <w:highlight w:val="white"/>
              </w:rPr>
            </w:pPr>
            <w:r>
              <w:rPr>
                <w:highlight w:val="white"/>
              </w:rPr>
              <w:t>979</w:t>
            </w:r>
          </w:p>
          <w:p w14:paraId="757D4480" w14:textId="77777777" w:rsidR="00004184" w:rsidRDefault="002C4894">
            <w:pPr>
              <w:widowControl w:val="0"/>
              <w:spacing w:line="240" w:lineRule="auto"/>
              <w:jc w:val="right"/>
            </w:pPr>
            <w:r>
              <w:rPr>
                <w:highlight w:val="white"/>
              </w:rPr>
              <w:t>(4,6%)</w:t>
            </w:r>
          </w:p>
        </w:tc>
      </w:tr>
      <w:tr w:rsidR="00004184" w14:paraId="1F6F10D0" w14:textId="77777777">
        <w:tc>
          <w:tcPr>
            <w:tcW w:w="1875" w:type="dxa"/>
            <w:shd w:val="clear" w:color="auto" w:fill="F3F3F3"/>
            <w:tcMar>
              <w:top w:w="56" w:type="dxa"/>
              <w:left w:w="56" w:type="dxa"/>
              <w:bottom w:w="56" w:type="dxa"/>
              <w:right w:w="56" w:type="dxa"/>
            </w:tcMar>
          </w:tcPr>
          <w:p w14:paraId="33F8A824" w14:textId="77777777" w:rsidR="00004184" w:rsidRDefault="002C4894">
            <w:pPr>
              <w:widowControl w:val="0"/>
              <w:spacing w:line="240" w:lineRule="auto"/>
              <w:rPr>
                <w:b/>
              </w:rPr>
            </w:pPr>
            <w:r>
              <w:rPr>
                <w:b/>
              </w:rPr>
              <w:t>Directie</w:t>
            </w:r>
          </w:p>
        </w:tc>
        <w:tc>
          <w:tcPr>
            <w:tcW w:w="1300" w:type="dxa"/>
            <w:tcMar>
              <w:top w:w="56" w:type="dxa"/>
              <w:left w:w="56" w:type="dxa"/>
              <w:bottom w:w="56" w:type="dxa"/>
              <w:right w:w="56" w:type="dxa"/>
            </w:tcMar>
          </w:tcPr>
          <w:p w14:paraId="655748F0" w14:textId="77777777" w:rsidR="00004184" w:rsidRDefault="002C4894">
            <w:pPr>
              <w:widowControl w:val="0"/>
              <w:spacing w:line="240" w:lineRule="auto"/>
              <w:jc w:val="right"/>
            </w:pPr>
            <w:r>
              <w:t>798,99</w:t>
            </w:r>
          </w:p>
          <w:p w14:paraId="6096138D" w14:textId="77777777" w:rsidR="00004184" w:rsidRDefault="002C4894">
            <w:pPr>
              <w:widowControl w:val="0"/>
              <w:spacing w:line="240" w:lineRule="auto"/>
              <w:jc w:val="right"/>
            </w:pPr>
            <w:r>
              <w:t>(3,9%)</w:t>
            </w:r>
          </w:p>
        </w:tc>
        <w:tc>
          <w:tcPr>
            <w:tcW w:w="1300" w:type="dxa"/>
            <w:tcMar>
              <w:top w:w="56" w:type="dxa"/>
              <w:left w:w="56" w:type="dxa"/>
              <w:bottom w:w="56" w:type="dxa"/>
              <w:right w:w="56" w:type="dxa"/>
            </w:tcMar>
          </w:tcPr>
          <w:p w14:paraId="7878E56E" w14:textId="77777777" w:rsidR="00004184" w:rsidRDefault="002C4894">
            <w:pPr>
              <w:widowControl w:val="0"/>
              <w:spacing w:line="240" w:lineRule="auto"/>
              <w:jc w:val="right"/>
            </w:pPr>
            <w:r>
              <w:t>819,23 (3,9%)</w:t>
            </w:r>
          </w:p>
        </w:tc>
        <w:tc>
          <w:tcPr>
            <w:tcW w:w="1300" w:type="dxa"/>
            <w:tcMar>
              <w:top w:w="56" w:type="dxa"/>
              <w:left w:w="56" w:type="dxa"/>
              <w:bottom w:w="56" w:type="dxa"/>
              <w:right w:w="56" w:type="dxa"/>
            </w:tcMar>
          </w:tcPr>
          <w:p w14:paraId="5106ABAA" w14:textId="77777777" w:rsidR="00004184" w:rsidRDefault="002C4894">
            <w:pPr>
              <w:widowControl w:val="0"/>
              <w:spacing w:line="240" w:lineRule="auto"/>
              <w:jc w:val="right"/>
            </w:pPr>
            <w:r>
              <w:t>836,77 (3,9%)</w:t>
            </w:r>
          </w:p>
        </w:tc>
        <w:tc>
          <w:tcPr>
            <w:tcW w:w="1300" w:type="dxa"/>
            <w:tcMar>
              <w:top w:w="56" w:type="dxa"/>
              <w:left w:w="56" w:type="dxa"/>
              <w:bottom w:w="56" w:type="dxa"/>
              <w:right w:w="56" w:type="dxa"/>
            </w:tcMar>
          </w:tcPr>
          <w:p w14:paraId="07F47898" w14:textId="77777777" w:rsidR="00004184" w:rsidRDefault="002C4894">
            <w:pPr>
              <w:widowControl w:val="0"/>
              <w:spacing w:line="240" w:lineRule="auto"/>
              <w:jc w:val="right"/>
            </w:pPr>
            <w:r>
              <w:t>831,27 (4,0%)</w:t>
            </w:r>
          </w:p>
        </w:tc>
        <w:tc>
          <w:tcPr>
            <w:tcW w:w="1300" w:type="dxa"/>
            <w:tcMar>
              <w:top w:w="56" w:type="dxa"/>
              <w:left w:w="56" w:type="dxa"/>
              <w:bottom w:w="56" w:type="dxa"/>
              <w:right w:w="56" w:type="dxa"/>
            </w:tcMar>
          </w:tcPr>
          <w:p w14:paraId="48C31EE8" w14:textId="77777777" w:rsidR="00004184" w:rsidRDefault="002C4894">
            <w:pPr>
              <w:widowControl w:val="0"/>
              <w:spacing w:line="240" w:lineRule="auto"/>
              <w:jc w:val="right"/>
            </w:pPr>
            <w:r>
              <w:t>834,28 (3,9%)</w:t>
            </w:r>
          </w:p>
        </w:tc>
        <w:tc>
          <w:tcPr>
            <w:tcW w:w="1300" w:type="dxa"/>
            <w:shd w:val="clear" w:color="auto" w:fill="auto"/>
            <w:tcMar>
              <w:top w:w="56" w:type="dxa"/>
              <w:left w:w="56" w:type="dxa"/>
              <w:bottom w:w="56" w:type="dxa"/>
              <w:right w:w="56" w:type="dxa"/>
            </w:tcMar>
          </w:tcPr>
          <w:p w14:paraId="00859343" w14:textId="77777777" w:rsidR="00004184" w:rsidRDefault="002C4894">
            <w:pPr>
              <w:widowControl w:val="0"/>
              <w:spacing w:line="240" w:lineRule="auto"/>
              <w:jc w:val="right"/>
            </w:pPr>
            <w:r>
              <w:rPr>
                <w:highlight w:val="white"/>
              </w:rPr>
              <w:t>738 (3,4%)</w:t>
            </w:r>
          </w:p>
        </w:tc>
      </w:tr>
      <w:tr w:rsidR="00004184" w14:paraId="318C8E24" w14:textId="77777777">
        <w:tc>
          <w:tcPr>
            <w:tcW w:w="1875" w:type="dxa"/>
            <w:shd w:val="clear" w:color="auto" w:fill="F3F3F3"/>
            <w:tcMar>
              <w:top w:w="56" w:type="dxa"/>
              <w:left w:w="56" w:type="dxa"/>
              <w:bottom w:w="56" w:type="dxa"/>
              <w:right w:w="56" w:type="dxa"/>
            </w:tcMar>
          </w:tcPr>
          <w:p w14:paraId="02E4BA22" w14:textId="77777777" w:rsidR="00004184" w:rsidRDefault="002C4894">
            <w:pPr>
              <w:widowControl w:val="0"/>
              <w:spacing w:line="240" w:lineRule="auto"/>
              <w:rPr>
                <w:b/>
              </w:rPr>
            </w:pPr>
            <w:r>
              <w:rPr>
                <w:b/>
              </w:rPr>
              <w:t>Geneesheer</w:t>
            </w:r>
          </w:p>
        </w:tc>
        <w:tc>
          <w:tcPr>
            <w:tcW w:w="1300" w:type="dxa"/>
            <w:tcMar>
              <w:top w:w="56" w:type="dxa"/>
              <w:left w:w="56" w:type="dxa"/>
              <w:bottom w:w="56" w:type="dxa"/>
              <w:right w:w="56" w:type="dxa"/>
            </w:tcMar>
          </w:tcPr>
          <w:p w14:paraId="1BC55CAB" w14:textId="77777777" w:rsidR="00004184" w:rsidRDefault="002C4894">
            <w:pPr>
              <w:widowControl w:val="0"/>
              <w:spacing w:line="240" w:lineRule="auto"/>
              <w:jc w:val="right"/>
            </w:pPr>
            <w:r>
              <w:t>79,77 (0,4%)</w:t>
            </w:r>
          </w:p>
        </w:tc>
        <w:tc>
          <w:tcPr>
            <w:tcW w:w="1300" w:type="dxa"/>
            <w:tcMar>
              <w:top w:w="56" w:type="dxa"/>
              <w:left w:w="56" w:type="dxa"/>
              <w:bottom w:w="56" w:type="dxa"/>
              <w:right w:w="56" w:type="dxa"/>
            </w:tcMar>
          </w:tcPr>
          <w:p w14:paraId="7D80D1B1" w14:textId="77777777" w:rsidR="00004184" w:rsidRDefault="002C4894">
            <w:pPr>
              <w:widowControl w:val="0"/>
              <w:spacing w:line="240" w:lineRule="auto"/>
              <w:jc w:val="right"/>
            </w:pPr>
            <w:r>
              <w:t>73,37 (0,4%)</w:t>
            </w:r>
          </w:p>
        </w:tc>
        <w:tc>
          <w:tcPr>
            <w:tcW w:w="1300" w:type="dxa"/>
            <w:tcMar>
              <w:top w:w="56" w:type="dxa"/>
              <w:left w:w="56" w:type="dxa"/>
              <w:bottom w:w="56" w:type="dxa"/>
              <w:right w:w="56" w:type="dxa"/>
            </w:tcMar>
          </w:tcPr>
          <w:p w14:paraId="51F96A06" w14:textId="77777777" w:rsidR="00004184" w:rsidRDefault="002C4894">
            <w:pPr>
              <w:widowControl w:val="0"/>
              <w:spacing w:line="240" w:lineRule="auto"/>
              <w:jc w:val="right"/>
            </w:pPr>
            <w:r>
              <w:t>70,45 (0,3%)</w:t>
            </w:r>
          </w:p>
        </w:tc>
        <w:tc>
          <w:tcPr>
            <w:tcW w:w="1300" w:type="dxa"/>
            <w:tcMar>
              <w:top w:w="56" w:type="dxa"/>
              <w:left w:w="56" w:type="dxa"/>
              <w:bottom w:w="56" w:type="dxa"/>
              <w:right w:w="56" w:type="dxa"/>
            </w:tcMar>
          </w:tcPr>
          <w:p w14:paraId="68654E01" w14:textId="77777777" w:rsidR="00004184" w:rsidRDefault="002C4894">
            <w:pPr>
              <w:widowControl w:val="0"/>
              <w:spacing w:line="240" w:lineRule="auto"/>
              <w:jc w:val="right"/>
            </w:pPr>
            <w:r>
              <w:t>61,68 (0,3%)</w:t>
            </w:r>
          </w:p>
        </w:tc>
        <w:tc>
          <w:tcPr>
            <w:tcW w:w="1300" w:type="dxa"/>
            <w:tcMar>
              <w:top w:w="56" w:type="dxa"/>
              <w:left w:w="56" w:type="dxa"/>
              <w:bottom w:w="56" w:type="dxa"/>
              <w:right w:w="56" w:type="dxa"/>
            </w:tcMar>
          </w:tcPr>
          <w:p w14:paraId="116E76CD" w14:textId="77777777" w:rsidR="00004184" w:rsidRDefault="002C4894">
            <w:pPr>
              <w:widowControl w:val="0"/>
              <w:spacing w:line="240" w:lineRule="auto"/>
              <w:jc w:val="right"/>
            </w:pPr>
            <w:r>
              <w:t>59,38 (0,3%)</w:t>
            </w:r>
          </w:p>
        </w:tc>
        <w:tc>
          <w:tcPr>
            <w:tcW w:w="1300" w:type="dxa"/>
            <w:shd w:val="clear" w:color="auto" w:fill="auto"/>
            <w:tcMar>
              <w:top w:w="56" w:type="dxa"/>
              <w:left w:w="56" w:type="dxa"/>
              <w:bottom w:w="56" w:type="dxa"/>
              <w:right w:w="56" w:type="dxa"/>
            </w:tcMar>
          </w:tcPr>
          <w:p w14:paraId="55D0424E" w14:textId="77777777" w:rsidR="00004184" w:rsidRDefault="002C4894">
            <w:pPr>
              <w:widowControl w:val="0"/>
              <w:spacing w:line="240" w:lineRule="auto"/>
              <w:jc w:val="right"/>
            </w:pPr>
            <w:r>
              <w:rPr>
                <w:highlight w:val="white"/>
              </w:rPr>
              <w:t xml:space="preserve">57 </w:t>
            </w:r>
            <w:r>
              <w:rPr>
                <w:highlight w:val="white"/>
              </w:rPr>
              <w:br/>
              <w:t>(0,3%)</w:t>
            </w:r>
          </w:p>
        </w:tc>
      </w:tr>
      <w:tr w:rsidR="00004184" w14:paraId="46A4C5A6" w14:textId="77777777">
        <w:tc>
          <w:tcPr>
            <w:tcW w:w="1875" w:type="dxa"/>
            <w:shd w:val="clear" w:color="auto" w:fill="F3F3F3"/>
            <w:tcMar>
              <w:top w:w="56" w:type="dxa"/>
              <w:left w:w="56" w:type="dxa"/>
              <w:bottom w:w="56" w:type="dxa"/>
              <w:right w:w="56" w:type="dxa"/>
            </w:tcMar>
          </w:tcPr>
          <w:p w14:paraId="7835D2D1" w14:textId="77777777" w:rsidR="00004184" w:rsidRDefault="002C4894">
            <w:pPr>
              <w:widowControl w:val="0"/>
              <w:spacing w:line="240" w:lineRule="auto"/>
              <w:rPr>
                <w:b/>
              </w:rPr>
            </w:pPr>
            <w:r>
              <w:rPr>
                <w:b/>
              </w:rPr>
              <w:t>Licentiaat/Master</w:t>
            </w:r>
          </w:p>
        </w:tc>
        <w:tc>
          <w:tcPr>
            <w:tcW w:w="1300" w:type="dxa"/>
            <w:tcMar>
              <w:top w:w="56" w:type="dxa"/>
              <w:left w:w="56" w:type="dxa"/>
              <w:bottom w:w="56" w:type="dxa"/>
              <w:right w:w="56" w:type="dxa"/>
            </w:tcMar>
          </w:tcPr>
          <w:p w14:paraId="43E590AA" w14:textId="77777777" w:rsidR="00004184" w:rsidRDefault="002C4894">
            <w:pPr>
              <w:widowControl w:val="0"/>
              <w:spacing w:line="240" w:lineRule="auto"/>
              <w:jc w:val="right"/>
            </w:pPr>
            <w:r>
              <w:t>781,47 (3,8%)</w:t>
            </w:r>
          </w:p>
        </w:tc>
        <w:tc>
          <w:tcPr>
            <w:tcW w:w="1300" w:type="dxa"/>
            <w:tcMar>
              <w:top w:w="56" w:type="dxa"/>
              <w:left w:w="56" w:type="dxa"/>
              <w:bottom w:w="56" w:type="dxa"/>
              <w:right w:w="56" w:type="dxa"/>
            </w:tcMar>
          </w:tcPr>
          <w:p w14:paraId="58EBA398" w14:textId="77777777" w:rsidR="00004184" w:rsidRDefault="002C4894">
            <w:pPr>
              <w:widowControl w:val="0"/>
              <w:spacing w:line="240" w:lineRule="auto"/>
              <w:jc w:val="right"/>
            </w:pPr>
            <w:r>
              <w:t>796,85 (3,8%)</w:t>
            </w:r>
          </w:p>
        </w:tc>
        <w:tc>
          <w:tcPr>
            <w:tcW w:w="1300" w:type="dxa"/>
            <w:tcMar>
              <w:top w:w="56" w:type="dxa"/>
              <w:left w:w="56" w:type="dxa"/>
              <w:bottom w:w="56" w:type="dxa"/>
              <w:right w:w="56" w:type="dxa"/>
            </w:tcMar>
          </w:tcPr>
          <w:p w14:paraId="62EFF641" w14:textId="77777777" w:rsidR="00004184" w:rsidRDefault="002C4894">
            <w:pPr>
              <w:widowControl w:val="0"/>
              <w:spacing w:line="240" w:lineRule="auto"/>
              <w:jc w:val="right"/>
            </w:pPr>
            <w:r>
              <w:t>850,42 (4,0%)</w:t>
            </w:r>
          </w:p>
        </w:tc>
        <w:tc>
          <w:tcPr>
            <w:tcW w:w="1300" w:type="dxa"/>
            <w:tcMar>
              <w:top w:w="56" w:type="dxa"/>
              <w:left w:w="56" w:type="dxa"/>
              <w:bottom w:w="56" w:type="dxa"/>
              <w:right w:w="56" w:type="dxa"/>
            </w:tcMar>
          </w:tcPr>
          <w:p w14:paraId="2AC6F501" w14:textId="77777777" w:rsidR="00004184" w:rsidRDefault="002C4894">
            <w:pPr>
              <w:widowControl w:val="0"/>
              <w:spacing w:line="240" w:lineRule="auto"/>
              <w:jc w:val="right"/>
            </w:pPr>
            <w:r>
              <w:t>840,11 (4,0%)</w:t>
            </w:r>
          </w:p>
        </w:tc>
        <w:tc>
          <w:tcPr>
            <w:tcW w:w="1300" w:type="dxa"/>
            <w:tcMar>
              <w:top w:w="56" w:type="dxa"/>
              <w:left w:w="56" w:type="dxa"/>
              <w:bottom w:w="56" w:type="dxa"/>
              <w:right w:w="56" w:type="dxa"/>
            </w:tcMar>
          </w:tcPr>
          <w:p w14:paraId="2DB1F597" w14:textId="77777777" w:rsidR="00004184" w:rsidRDefault="002C4894">
            <w:pPr>
              <w:widowControl w:val="0"/>
              <w:spacing w:line="240" w:lineRule="auto"/>
              <w:jc w:val="right"/>
            </w:pPr>
            <w:r>
              <w:t>861,12 (4,1%)</w:t>
            </w:r>
          </w:p>
        </w:tc>
        <w:tc>
          <w:tcPr>
            <w:tcW w:w="1300" w:type="dxa"/>
            <w:shd w:val="clear" w:color="auto" w:fill="auto"/>
            <w:tcMar>
              <w:top w:w="56" w:type="dxa"/>
              <w:left w:w="56" w:type="dxa"/>
              <w:bottom w:w="56" w:type="dxa"/>
              <w:right w:w="56" w:type="dxa"/>
            </w:tcMar>
          </w:tcPr>
          <w:p w14:paraId="1F276D9C" w14:textId="77777777" w:rsidR="00004184" w:rsidRDefault="002C4894">
            <w:pPr>
              <w:widowControl w:val="0"/>
              <w:spacing w:line="240" w:lineRule="auto"/>
              <w:jc w:val="right"/>
            </w:pPr>
            <w:r>
              <w:rPr>
                <w:highlight w:val="white"/>
              </w:rPr>
              <w:t>603 (2,8%)</w:t>
            </w:r>
          </w:p>
        </w:tc>
      </w:tr>
      <w:tr w:rsidR="00004184" w14:paraId="04399FB2" w14:textId="77777777">
        <w:tc>
          <w:tcPr>
            <w:tcW w:w="1875" w:type="dxa"/>
            <w:shd w:val="clear" w:color="auto" w:fill="F3F3F3"/>
            <w:tcMar>
              <w:top w:w="56" w:type="dxa"/>
              <w:left w:w="56" w:type="dxa"/>
              <w:bottom w:w="56" w:type="dxa"/>
              <w:right w:w="56" w:type="dxa"/>
            </w:tcMar>
          </w:tcPr>
          <w:p w14:paraId="3A3F5230" w14:textId="77777777" w:rsidR="00004184" w:rsidRDefault="002C4894">
            <w:pPr>
              <w:widowControl w:val="0"/>
              <w:spacing w:line="240" w:lineRule="auto"/>
              <w:rPr>
                <w:b/>
              </w:rPr>
            </w:pPr>
            <w:r>
              <w:rPr>
                <w:b/>
              </w:rPr>
              <w:t>Logistiek</w:t>
            </w:r>
          </w:p>
        </w:tc>
        <w:tc>
          <w:tcPr>
            <w:tcW w:w="1300" w:type="dxa"/>
            <w:tcMar>
              <w:top w:w="56" w:type="dxa"/>
              <w:left w:w="56" w:type="dxa"/>
              <w:bottom w:w="56" w:type="dxa"/>
              <w:right w:w="56" w:type="dxa"/>
            </w:tcMar>
          </w:tcPr>
          <w:p w14:paraId="2A40CFF5" w14:textId="77777777" w:rsidR="00004184" w:rsidRDefault="002C4894">
            <w:pPr>
              <w:widowControl w:val="0"/>
              <w:spacing w:line="240" w:lineRule="auto"/>
              <w:jc w:val="right"/>
            </w:pPr>
            <w:r>
              <w:t>2.860,56 (13,9%)</w:t>
            </w:r>
          </w:p>
        </w:tc>
        <w:tc>
          <w:tcPr>
            <w:tcW w:w="1300" w:type="dxa"/>
            <w:tcMar>
              <w:top w:w="56" w:type="dxa"/>
              <w:left w:w="56" w:type="dxa"/>
              <w:bottom w:w="56" w:type="dxa"/>
              <w:right w:w="56" w:type="dxa"/>
            </w:tcMar>
          </w:tcPr>
          <w:p w14:paraId="1376BFA6" w14:textId="77777777" w:rsidR="00004184" w:rsidRDefault="002C4894">
            <w:pPr>
              <w:widowControl w:val="0"/>
              <w:spacing w:line="240" w:lineRule="auto"/>
              <w:jc w:val="right"/>
            </w:pPr>
            <w:r>
              <w:t>2.852,60</w:t>
            </w:r>
          </w:p>
          <w:p w14:paraId="4DA30E62" w14:textId="77777777" w:rsidR="00004184" w:rsidRDefault="002C4894">
            <w:pPr>
              <w:widowControl w:val="0"/>
              <w:spacing w:line="240" w:lineRule="auto"/>
              <w:jc w:val="right"/>
            </w:pPr>
            <w:r>
              <w:t>(13,7%)</w:t>
            </w:r>
          </w:p>
        </w:tc>
        <w:tc>
          <w:tcPr>
            <w:tcW w:w="1300" w:type="dxa"/>
            <w:tcMar>
              <w:top w:w="56" w:type="dxa"/>
              <w:left w:w="56" w:type="dxa"/>
              <w:bottom w:w="56" w:type="dxa"/>
              <w:right w:w="56" w:type="dxa"/>
            </w:tcMar>
          </w:tcPr>
          <w:p w14:paraId="036B9F98" w14:textId="77777777" w:rsidR="00004184" w:rsidRDefault="002C4894">
            <w:pPr>
              <w:widowControl w:val="0"/>
              <w:spacing w:line="240" w:lineRule="auto"/>
              <w:jc w:val="right"/>
            </w:pPr>
            <w:r>
              <w:t>2.875,26 (13,5%)</w:t>
            </w:r>
          </w:p>
        </w:tc>
        <w:tc>
          <w:tcPr>
            <w:tcW w:w="1300" w:type="dxa"/>
            <w:tcMar>
              <w:top w:w="56" w:type="dxa"/>
              <w:left w:w="56" w:type="dxa"/>
              <w:bottom w:w="56" w:type="dxa"/>
              <w:right w:w="56" w:type="dxa"/>
            </w:tcMar>
          </w:tcPr>
          <w:p w14:paraId="52D64377" w14:textId="77777777" w:rsidR="00004184" w:rsidRDefault="002C4894">
            <w:pPr>
              <w:widowControl w:val="0"/>
              <w:spacing w:line="240" w:lineRule="auto"/>
              <w:jc w:val="right"/>
            </w:pPr>
            <w:r>
              <w:t>2.812,35 (13,4%)</w:t>
            </w:r>
          </w:p>
        </w:tc>
        <w:tc>
          <w:tcPr>
            <w:tcW w:w="1300" w:type="dxa"/>
            <w:tcMar>
              <w:top w:w="56" w:type="dxa"/>
              <w:left w:w="56" w:type="dxa"/>
              <w:bottom w:w="56" w:type="dxa"/>
              <w:right w:w="56" w:type="dxa"/>
            </w:tcMar>
          </w:tcPr>
          <w:p w14:paraId="00E6FD62" w14:textId="77777777" w:rsidR="00004184" w:rsidRDefault="002C4894">
            <w:pPr>
              <w:widowControl w:val="0"/>
              <w:spacing w:line="240" w:lineRule="auto"/>
              <w:jc w:val="right"/>
            </w:pPr>
            <w:r>
              <w:t>2.790,26 (13,1%)</w:t>
            </w:r>
          </w:p>
        </w:tc>
        <w:tc>
          <w:tcPr>
            <w:tcW w:w="1300" w:type="dxa"/>
            <w:shd w:val="clear" w:color="auto" w:fill="auto"/>
            <w:tcMar>
              <w:top w:w="56" w:type="dxa"/>
              <w:left w:w="56" w:type="dxa"/>
              <w:bottom w:w="56" w:type="dxa"/>
              <w:right w:w="56" w:type="dxa"/>
            </w:tcMar>
          </w:tcPr>
          <w:p w14:paraId="38934137" w14:textId="77777777" w:rsidR="00004184" w:rsidRDefault="002C4894">
            <w:pPr>
              <w:widowControl w:val="0"/>
              <w:spacing w:line="240" w:lineRule="auto"/>
              <w:jc w:val="right"/>
              <w:rPr>
                <w:highlight w:val="white"/>
              </w:rPr>
            </w:pPr>
            <w:r>
              <w:rPr>
                <w:highlight w:val="white"/>
              </w:rPr>
              <w:t>2.805 (13,0%)</w:t>
            </w:r>
          </w:p>
        </w:tc>
      </w:tr>
      <w:tr w:rsidR="00004184" w14:paraId="17F1E2D2" w14:textId="77777777">
        <w:tc>
          <w:tcPr>
            <w:tcW w:w="1875" w:type="dxa"/>
            <w:shd w:val="clear" w:color="auto" w:fill="F3F3F3"/>
            <w:tcMar>
              <w:top w:w="56" w:type="dxa"/>
              <w:left w:w="56" w:type="dxa"/>
              <w:bottom w:w="56" w:type="dxa"/>
              <w:right w:w="56" w:type="dxa"/>
            </w:tcMar>
          </w:tcPr>
          <w:p w14:paraId="31B01DE5" w14:textId="77777777" w:rsidR="00004184" w:rsidRDefault="002C4894">
            <w:pPr>
              <w:widowControl w:val="0"/>
              <w:spacing w:line="240" w:lineRule="auto"/>
              <w:rPr>
                <w:b/>
              </w:rPr>
            </w:pPr>
            <w:r>
              <w:rPr>
                <w:b/>
              </w:rPr>
              <w:t>Opvoedend</w:t>
            </w:r>
          </w:p>
        </w:tc>
        <w:tc>
          <w:tcPr>
            <w:tcW w:w="1300" w:type="dxa"/>
            <w:tcMar>
              <w:top w:w="56" w:type="dxa"/>
              <w:left w:w="56" w:type="dxa"/>
              <w:bottom w:w="56" w:type="dxa"/>
              <w:right w:w="56" w:type="dxa"/>
            </w:tcMar>
          </w:tcPr>
          <w:p w14:paraId="4C77B6CD" w14:textId="77777777" w:rsidR="00004184" w:rsidRDefault="002C4894">
            <w:pPr>
              <w:widowControl w:val="0"/>
              <w:spacing w:line="240" w:lineRule="auto"/>
              <w:jc w:val="right"/>
            </w:pPr>
            <w:r>
              <w:t>13.286,79 (64,5%)</w:t>
            </w:r>
          </w:p>
        </w:tc>
        <w:tc>
          <w:tcPr>
            <w:tcW w:w="1300" w:type="dxa"/>
            <w:tcMar>
              <w:top w:w="56" w:type="dxa"/>
              <w:left w:w="56" w:type="dxa"/>
              <w:bottom w:w="56" w:type="dxa"/>
              <w:right w:w="56" w:type="dxa"/>
            </w:tcMar>
          </w:tcPr>
          <w:p w14:paraId="27ACC3CB" w14:textId="77777777" w:rsidR="00004184" w:rsidRDefault="002C4894">
            <w:pPr>
              <w:widowControl w:val="0"/>
              <w:spacing w:line="240" w:lineRule="auto"/>
              <w:jc w:val="right"/>
            </w:pPr>
            <w:r>
              <w:t>13.520,93 (64,9%)</w:t>
            </w:r>
          </w:p>
        </w:tc>
        <w:tc>
          <w:tcPr>
            <w:tcW w:w="1300" w:type="dxa"/>
            <w:tcMar>
              <w:top w:w="56" w:type="dxa"/>
              <w:left w:w="56" w:type="dxa"/>
              <w:bottom w:w="56" w:type="dxa"/>
              <w:right w:w="56" w:type="dxa"/>
            </w:tcMar>
          </w:tcPr>
          <w:p w14:paraId="29E01D1C" w14:textId="77777777" w:rsidR="00004184" w:rsidRDefault="002C4894">
            <w:pPr>
              <w:widowControl w:val="0"/>
              <w:spacing w:line="240" w:lineRule="auto"/>
              <w:jc w:val="right"/>
            </w:pPr>
            <w:r>
              <w:t>13.863,15 (65,0%)</w:t>
            </w:r>
          </w:p>
        </w:tc>
        <w:tc>
          <w:tcPr>
            <w:tcW w:w="1300" w:type="dxa"/>
            <w:tcMar>
              <w:top w:w="56" w:type="dxa"/>
              <w:left w:w="56" w:type="dxa"/>
              <w:bottom w:w="56" w:type="dxa"/>
              <w:right w:w="56" w:type="dxa"/>
            </w:tcMar>
          </w:tcPr>
          <w:p w14:paraId="15C99743" w14:textId="77777777" w:rsidR="00004184" w:rsidRDefault="002C4894">
            <w:pPr>
              <w:widowControl w:val="0"/>
              <w:spacing w:line="240" w:lineRule="auto"/>
              <w:jc w:val="right"/>
            </w:pPr>
            <w:r>
              <w:t>13.667,89 (65,0%)</w:t>
            </w:r>
          </w:p>
        </w:tc>
        <w:tc>
          <w:tcPr>
            <w:tcW w:w="1300" w:type="dxa"/>
            <w:tcMar>
              <w:top w:w="56" w:type="dxa"/>
              <w:left w:w="56" w:type="dxa"/>
              <w:bottom w:w="56" w:type="dxa"/>
              <w:right w:w="56" w:type="dxa"/>
            </w:tcMar>
          </w:tcPr>
          <w:p w14:paraId="71BCA1E1" w14:textId="77777777" w:rsidR="00004184" w:rsidRDefault="002C4894">
            <w:pPr>
              <w:widowControl w:val="0"/>
              <w:spacing w:line="240" w:lineRule="auto"/>
              <w:jc w:val="right"/>
            </w:pPr>
            <w:r>
              <w:t>13.920,30 (65,5%)</w:t>
            </w:r>
          </w:p>
        </w:tc>
        <w:tc>
          <w:tcPr>
            <w:tcW w:w="1300" w:type="dxa"/>
            <w:shd w:val="clear" w:color="auto" w:fill="auto"/>
            <w:tcMar>
              <w:top w:w="56" w:type="dxa"/>
              <w:left w:w="56" w:type="dxa"/>
              <w:bottom w:w="56" w:type="dxa"/>
              <w:right w:w="56" w:type="dxa"/>
            </w:tcMar>
          </w:tcPr>
          <w:p w14:paraId="6C9B2BF2" w14:textId="77777777" w:rsidR="00004184" w:rsidRDefault="002C4894">
            <w:pPr>
              <w:widowControl w:val="0"/>
              <w:spacing w:line="240" w:lineRule="auto"/>
              <w:jc w:val="right"/>
              <w:rPr>
                <w:highlight w:val="white"/>
              </w:rPr>
            </w:pPr>
            <w:r>
              <w:rPr>
                <w:highlight w:val="white"/>
              </w:rPr>
              <w:t>14.123 (65,7%)</w:t>
            </w:r>
          </w:p>
        </w:tc>
      </w:tr>
      <w:tr w:rsidR="00004184" w14:paraId="15D60007" w14:textId="77777777">
        <w:tc>
          <w:tcPr>
            <w:tcW w:w="1875" w:type="dxa"/>
            <w:shd w:val="clear" w:color="auto" w:fill="F3F3F3"/>
            <w:tcMar>
              <w:top w:w="56" w:type="dxa"/>
              <w:left w:w="56" w:type="dxa"/>
              <w:bottom w:w="56" w:type="dxa"/>
              <w:right w:w="56" w:type="dxa"/>
            </w:tcMar>
          </w:tcPr>
          <w:p w14:paraId="3597482A" w14:textId="77777777" w:rsidR="00004184" w:rsidRDefault="002C4894">
            <w:pPr>
              <w:widowControl w:val="0"/>
              <w:spacing w:line="240" w:lineRule="auto"/>
              <w:rPr>
                <w:b/>
              </w:rPr>
            </w:pPr>
            <w:r>
              <w:rPr>
                <w:b/>
              </w:rPr>
              <w:t>Paramedisch</w:t>
            </w:r>
          </w:p>
        </w:tc>
        <w:tc>
          <w:tcPr>
            <w:tcW w:w="1300" w:type="dxa"/>
            <w:tcMar>
              <w:top w:w="56" w:type="dxa"/>
              <w:left w:w="56" w:type="dxa"/>
              <w:bottom w:w="56" w:type="dxa"/>
              <w:right w:w="56" w:type="dxa"/>
            </w:tcMar>
          </w:tcPr>
          <w:p w14:paraId="07B83DBE" w14:textId="77777777" w:rsidR="00004184" w:rsidRDefault="002C4894">
            <w:pPr>
              <w:widowControl w:val="0"/>
              <w:spacing w:line="240" w:lineRule="auto"/>
              <w:jc w:val="right"/>
            </w:pPr>
            <w:r>
              <w:t>1.400,37 (6,8%)</w:t>
            </w:r>
          </w:p>
        </w:tc>
        <w:tc>
          <w:tcPr>
            <w:tcW w:w="1300" w:type="dxa"/>
            <w:tcMar>
              <w:top w:w="56" w:type="dxa"/>
              <w:left w:w="56" w:type="dxa"/>
              <w:bottom w:w="56" w:type="dxa"/>
              <w:right w:w="56" w:type="dxa"/>
            </w:tcMar>
          </w:tcPr>
          <w:p w14:paraId="42254444" w14:textId="77777777" w:rsidR="00004184" w:rsidRDefault="002C4894">
            <w:pPr>
              <w:widowControl w:val="0"/>
              <w:spacing w:line="240" w:lineRule="auto"/>
              <w:jc w:val="right"/>
            </w:pPr>
            <w:r>
              <w:t>1.407,43 (6,7%)</w:t>
            </w:r>
          </w:p>
        </w:tc>
        <w:tc>
          <w:tcPr>
            <w:tcW w:w="1300" w:type="dxa"/>
            <w:tcMar>
              <w:top w:w="56" w:type="dxa"/>
              <w:left w:w="56" w:type="dxa"/>
              <w:bottom w:w="56" w:type="dxa"/>
              <w:right w:w="56" w:type="dxa"/>
            </w:tcMar>
          </w:tcPr>
          <w:p w14:paraId="2AB8BEEB" w14:textId="77777777" w:rsidR="00004184" w:rsidRDefault="002C4894">
            <w:pPr>
              <w:widowControl w:val="0"/>
              <w:spacing w:line="240" w:lineRule="auto"/>
              <w:jc w:val="right"/>
            </w:pPr>
            <w:r>
              <w:t>1.423,14 (6,7%)</w:t>
            </w:r>
          </w:p>
        </w:tc>
        <w:tc>
          <w:tcPr>
            <w:tcW w:w="1300" w:type="dxa"/>
            <w:tcMar>
              <w:top w:w="56" w:type="dxa"/>
              <w:left w:w="56" w:type="dxa"/>
              <w:bottom w:w="56" w:type="dxa"/>
              <w:right w:w="56" w:type="dxa"/>
            </w:tcMar>
          </w:tcPr>
          <w:p w14:paraId="0C810B86" w14:textId="77777777" w:rsidR="00004184" w:rsidRDefault="002C4894">
            <w:pPr>
              <w:widowControl w:val="0"/>
              <w:spacing w:line="240" w:lineRule="auto"/>
              <w:jc w:val="right"/>
            </w:pPr>
            <w:r>
              <w:t>1.429,59 (6,8%)</w:t>
            </w:r>
          </w:p>
        </w:tc>
        <w:tc>
          <w:tcPr>
            <w:tcW w:w="1300" w:type="dxa"/>
            <w:tcMar>
              <w:top w:w="56" w:type="dxa"/>
              <w:left w:w="56" w:type="dxa"/>
              <w:bottom w:w="56" w:type="dxa"/>
              <w:right w:w="56" w:type="dxa"/>
            </w:tcMar>
          </w:tcPr>
          <w:p w14:paraId="4DA3D877" w14:textId="77777777" w:rsidR="00004184" w:rsidRDefault="002C4894">
            <w:pPr>
              <w:widowControl w:val="0"/>
              <w:spacing w:line="240" w:lineRule="auto"/>
              <w:jc w:val="right"/>
            </w:pPr>
            <w:r>
              <w:t>1.407,60 (6,6%)</w:t>
            </w:r>
          </w:p>
        </w:tc>
        <w:tc>
          <w:tcPr>
            <w:tcW w:w="1300" w:type="dxa"/>
            <w:shd w:val="clear" w:color="auto" w:fill="auto"/>
            <w:tcMar>
              <w:top w:w="56" w:type="dxa"/>
              <w:left w:w="56" w:type="dxa"/>
              <w:bottom w:w="56" w:type="dxa"/>
              <w:right w:w="56" w:type="dxa"/>
            </w:tcMar>
          </w:tcPr>
          <w:p w14:paraId="21B41D55" w14:textId="77777777" w:rsidR="00004184" w:rsidRDefault="002C4894">
            <w:pPr>
              <w:widowControl w:val="0"/>
              <w:spacing w:line="240" w:lineRule="auto"/>
              <w:jc w:val="right"/>
            </w:pPr>
            <w:r>
              <w:rPr>
                <w:highlight w:val="white"/>
              </w:rPr>
              <w:t>1.672 (7,8%)</w:t>
            </w:r>
          </w:p>
        </w:tc>
      </w:tr>
      <w:tr w:rsidR="00004184" w14:paraId="35C71F32" w14:textId="77777777">
        <w:trPr>
          <w:trHeight w:val="615"/>
        </w:trPr>
        <w:tc>
          <w:tcPr>
            <w:tcW w:w="1875" w:type="dxa"/>
            <w:shd w:val="clear" w:color="auto" w:fill="F3F3F3"/>
            <w:tcMar>
              <w:top w:w="56" w:type="dxa"/>
              <w:left w:w="56" w:type="dxa"/>
              <w:bottom w:w="56" w:type="dxa"/>
              <w:right w:w="56" w:type="dxa"/>
            </w:tcMar>
          </w:tcPr>
          <w:p w14:paraId="4DCBBE38" w14:textId="77777777" w:rsidR="00004184" w:rsidRDefault="002C4894">
            <w:pPr>
              <w:widowControl w:val="0"/>
              <w:spacing w:line="240" w:lineRule="auto"/>
              <w:rPr>
                <w:b/>
              </w:rPr>
            </w:pPr>
            <w:r>
              <w:rPr>
                <w:b/>
              </w:rPr>
              <w:t>Sociale dienst</w:t>
            </w:r>
          </w:p>
        </w:tc>
        <w:tc>
          <w:tcPr>
            <w:tcW w:w="1300" w:type="dxa"/>
            <w:tcMar>
              <w:top w:w="56" w:type="dxa"/>
              <w:left w:w="56" w:type="dxa"/>
              <w:bottom w:w="56" w:type="dxa"/>
              <w:right w:w="56" w:type="dxa"/>
            </w:tcMar>
          </w:tcPr>
          <w:p w14:paraId="1C4D5498" w14:textId="77777777" w:rsidR="00004184" w:rsidRDefault="002C4894">
            <w:pPr>
              <w:widowControl w:val="0"/>
              <w:spacing w:line="240" w:lineRule="auto"/>
              <w:jc w:val="right"/>
            </w:pPr>
            <w:r>
              <w:t>479,03 (2,3%)</w:t>
            </w:r>
          </w:p>
        </w:tc>
        <w:tc>
          <w:tcPr>
            <w:tcW w:w="1300" w:type="dxa"/>
            <w:tcMar>
              <w:top w:w="56" w:type="dxa"/>
              <w:left w:w="56" w:type="dxa"/>
              <w:bottom w:w="56" w:type="dxa"/>
              <w:right w:w="56" w:type="dxa"/>
            </w:tcMar>
          </w:tcPr>
          <w:p w14:paraId="5DB3146C" w14:textId="77777777" w:rsidR="00004184" w:rsidRDefault="002C4894">
            <w:pPr>
              <w:widowControl w:val="0"/>
              <w:spacing w:line="240" w:lineRule="auto"/>
              <w:jc w:val="right"/>
            </w:pPr>
            <w:r>
              <w:t>469,87</w:t>
            </w:r>
          </w:p>
          <w:p w14:paraId="3A235ED5" w14:textId="77777777" w:rsidR="00004184" w:rsidRDefault="002C4894">
            <w:pPr>
              <w:widowControl w:val="0"/>
              <w:spacing w:line="240" w:lineRule="auto"/>
              <w:jc w:val="right"/>
            </w:pPr>
            <w:r>
              <w:t>(2,3%)</w:t>
            </w:r>
          </w:p>
        </w:tc>
        <w:tc>
          <w:tcPr>
            <w:tcW w:w="1300" w:type="dxa"/>
            <w:tcMar>
              <w:top w:w="56" w:type="dxa"/>
              <w:left w:w="56" w:type="dxa"/>
              <w:bottom w:w="56" w:type="dxa"/>
              <w:right w:w="56" w:type="dxa"/>
            </w:tcMar>
          </w:tcPr>
          <w:p w14:paraId="79F9E4EC" w14:textId="77777777" w:rsidR="00004184" w:rsidRDefault="002C4894">
            <w:pPr>
              <w:widowControl w:val="0"/>
              <w:spacing w:line="240" w:lineRule="auto"/>
              <w:jc w:val="right"/>
            </w:pPr>
            <w:r>
              <w:t>463,49 (2,1%)</w:t>
            </w:r>
          </w:p>
        </w:tc>
        <w:tc>
          <w:tcPr>
            <w:tcW w:w="1300" w:type="dxa"/>
            <w:tcMar>
              <w:top w:w="56" w:type="dxa"/>
              <w:left w:w="56" w:type="dxa"/>
              <w:bottom w:w="56" w:type="dxa"/>
              <w:right w:w="56" w:type="dxa"/>
            </w:tcMar>
          </w:tcPr>
          <w:p w14:paraId="02D01FE2" w14:textId="77777777" w:rsidR="00004184" w:rsidRDefault="002C4894">
            <w:pPr>
              <w:widowControl w:val="0"/>
              <w:spacing w:line="240" w:lineRule="auto"/>
              <w:jc w:val="right"/>
            </w:pPr>
            <w:r>
              <w:t>458,16 (2,2%)</w:t>
            </w:r>
          </w:p>
        </w:tc>
        <w:tc>
          <w:tcPr>
            <w:tcW w:w="1300" w:type="dxa"/>
            <w:tcMar>
              <w:top w:w="56" w:type="dxa"/>
              <w:left w:w="56" w:type="dxa"/>
              <w:bottom w:w="56" w:type="dxa"/>
              <w:right w:w="56" w:type="dxa"/>
            </w:tcMar>
          </w:tcPr>
          <w:p w14:paraId="0563D52E" w14:textId="77777777" w:rsidR="00004184" w:rsidRDefault="002C4894">
            <w:pPr>
              <w:widowControl w:val="0"/>
              <w:spacing w:line="240" w:lineRule="auto"/>
              <w:jc w:val="right"/>
            </w:pPr>
            <w:r>
              <w:t>456,12 (2,1%)</w:t>
            </w:r>
          </w:p>
        </w:tc>
        <w:tc>
          <w:tcPr>
            <w:tcW w:w="1300" w:type="dxa"/>
            <w:shd w:val="clear" w:color="auto" w:fill="auto"/>
            <w:tcMar>
              <w:top w:w="56" w:type="dxa"/>
              <w:left w:w="56" w:type="dxa"/>
              <w:bottom w:w="56" w:type="dxa"/>
              <w:right w:w="56" w:type="dxa"/>
            </w:tcMar>
          </w:tcPr>
          <w:p w14:paraId="61F60267" w14:textId="77777777" w:rsidR="00004184" w:rsidRDefault="002C4894">
            <w:pPr>
              <w:widowControl w:val="0"/>
              <w:spacing w:line="240" w:lineRule="auto"/>
              <w:jc w:val="right"/>
            </w:pPr>
            <w:r>
              <w:rPr>
                <w:highlight w:val="white"/>
              </w:rPr>
              <w:t>519 (2,4%)</w:t>
            </w:r>
          </w:p>
        </w:tc>
      </w:tr>
      <w:tr w:rsidR="00004184" w14:paraId="3B1495C5" w14:textId="77777777">
        <w:tc>
          <w:tcPr>
            <w:tcW w:w="1875" w:type="dxa"/>
            <w:shd w:val="clear" w:color="auto" w:fill="D9D9D9"/>
            <w:tcMar>
              <w:top w:w="56" w:type="dxa"/>
              <w:left w:w="56" w:type="dxa"/>
              <w:bottom w:w="56" w:type="dxa"/>
              <w:right w:w="56" w:type="dxa"/>
            </w:tcMar>
          </w:tcPr>
          <w:p w14:paraId="3304A066" w14:textId="77777777" w:rsidR="00004184" w:rsidRDefault="002C4894">
            <w:pPr>
              <w:widowControl w:val="0"/>
              <w:spacing w:line="240" w:lineRule="auto"/>
              <w:rPr>
                <w:b/>
              </w:rPr>
            </w:pPr>
            <w:r>
              <w:rPr>
                <w:b/>
              </w:rPr>
              <w:t>Eindtotaal</w:t>
            </w:r>
          </w:p>
        </w:tc>
        <w:tc>
          <w:tcPr>
            <w:tcW w:w="1300" w:type="dxa"/>
            <w:shd w:val="clear" w:color="auto" w:fill="D9D9D9"/>
            <w:tcMar>
              <w:top w:w="56" w:type="dxa"/>
              <w:left w:w="56" w:type="dxa"/>
              <w:bottom w:w="56" w:type="dxa"/>
              <w:right w:w="56" w:type="dxa"/>
            </w:tcMar>
          </w:tcPr>
          <w:p w14:paraId="538A3DB9" w14:textId="77777777" w:rsidR="00004184" w:rsidRDefault="002C4894">
            <w:pPr>
              <w:widowControl w:val="0"/>
              <w:spacing w:line="240" w:lineRule="auto"/>
              <w:jc w:val="right"/>
              <w:rPr>
                <w:b/>
              </w:rPr>
            </w:pPr>
            <w:r>
              <w:rPr>
                <w:b/>
              </w:rPr>
              <w:t>20.608,16 (100%)</w:t>
            </w:r>
          </w:p>
        </w:tc>
        <w:tc>
          <w:tcPr>
            <w:tcW w:w="1300" w:type="dxa"/>
            <w:shd w:val="clear" w:color="auto" w:fill="D9D9D9"/>
            <w:tcMar>
              <w:top w:w="56" w:type="dxa"/>
              <w:left w:w="56" w:type="dxa"/>
              <w:bottom w:w="56" w:type="dxa"/>
              <w:right w:w="56" w:type="dxa"/>
            </w:tcMar>
          </w:tcPr>
          <w:p w14:paraId="796EC5C9" w14:textId="77777777" w:rsidR="00004184" w:rsidRDefault="002C4894">
            <w:pPr>
              <w:widowControl w:val="0"/>
              <w:spacing w:line="240" w:lineRule="auto"/>
              <w:jc w:val="right"/>
              <w:rPr>
                <w:b/>
              </w:rPr>
            </w:pPr>
            <w:r>
              <w:rPr>
                <w:b/>
              </w:rPr>
              <w:t>20.873,62 (100%)</w:t>
            </w:r>
          </w:p>
        </w:tc>
        <w:tc>
          <w:tcPr>
            <w:tcW w:w="1300" w:type="dxa"/>
            <w:shd w:val="clear" w:color="auto" w:fill="D9D9D9"/>
            <w:tcMar>
              <w:top w:w="56" w:type="dxa"/>
              <w:left w:w="56" w:type="dxa"/>
              <w:bottom w:w="56" w:type="dxa"/>
              <w:right w:w="56" w:type="dxa"/>
            </w:tcMar>
          </w:tcPr>
          <w:p w14:paraId="29A69938" w14:textId="77777777" w:rsidR="00004184" w:rsidRDefault="002C4894">
            <w:pPr>
              <w:widowControl w:val="0"/>
              <w:spacing w:line="240" w:lineRule="auto"/>
              <w:jc w:val="right"/>
              <w:rPr>
                <w:b/>
              </w:rPr>
            </w:pPr>
            <w:r>
              <w:rPr>
                <w:b/>
              </w:rPr>
              <w:t>21.328,93 (100%)</w:t>
            </w:r>
          </w:p>
        </w:tc>
        <w:tc>
          <w:tcPr>
            <w:tcW w:w="1300" w:type="dxa"/>
            <w:shd w:val="clear" w:color="auto" w:fill="D9D9D9"/>
            <w:tcMar>
              <w:top w:w="56" w:type="dxa"/>
              <w:left w:w="56" w:type="dxa"/>
              <w:bottom w:w="56" w:type="dxa"/>
              <w:right w:w="56" w:type="dxa"/>
            </w:tcMar>
          </w:tcPr>
          <w:p w14:paraId="7750D414" w14:textId="77777777" w:rsidR="00004184" w:rsidRDefault="002C4894">
            <w:pPr>
              <w:widowControl w:val="0"/>
              <w:spacing w:line="240" w:lineRule="auto"/>
              <w:jc w:val="right"/>
              <w:rPr>
                <w:b/>
              </w:rPr>
            </w:pPr>
            <w:r>
              <w:rPr>
                <w:b/>
              </w:rPr>
              <w:t>21.021,74 (100%)</w:t>
            </w:r>
          </w:p>
        </w:tc>
        <w:tc>
          <w:tcPr>
            <w:tcW w:w="1300" w:type="dxa"/>
            <w:shd w:val="clear" w:color="auto" w:fill="D9D9D9"/>
            <w:tcMar>
              <w:top w:w="56" w:type="dxa"/>
              <w:left w:w="56" w:type="dxa"/>
              <w:bottom w:w="56" w:type="dxa"/>
              <w:right w:w="56" w:type="dxa"/>
            </w:tcMar>
          </w:tcPr>
          <w:p w14:paraId="72E50231" w14:textId="77777777" w:rsidR="00004184" w:rsidRDefault="002C4894">
            <w:pPr>
              <w:widowControl w:val="0"/>
              <w:spacing w:line="240" w:lineRule="auto"/>
              <w:jc w:val="right"/>
              <w:rPr>
                <w:b/>
              </w:rPr>
            </w:pPr>
            <w:r>
              <w:rPr>
                <w:b/>
              </w:rPr>
              <w:t>21.266,82 (100%)</w:t>
            </w:r>
          </w:p>
        </w:tc>
        <w:tc>
          <w:tcPr>
            <w:tcW w:w="1300" w:type="dxa"/>
            <w:shd w:val="clear" w:color="auto" w:fill="D9D9D9"/>
            <w:tcMar>
              <w:top w:w="56" w:type="dxa"/>
              <w:left w:w="56" w:type="dxa"/>
              <w:bottom w:w="56" w:type="dxa"/>
              <w:right w:w="56" w:type="dxa"/>
            </w:tcMar>
          </w:tcPr>
          <w:p w14:paraId="5692069D" w14:textId="77777777" w:rsidR="00004184" w:rsidRDefault="002C4894">
            <w:pPr>
              <w:widowControl w:val="0"/>
              <w:spacing w:line="240" w:lineRule="auto"/>
              <w:jc w:val="right"/>
              <w:rPr>
                <w:b/>
              </w:rPr>
            </w:pPr>
            <w:r>
              <w:rPr>
                <w:b/>
              </w:rPr>
              <w:t>21.498 (100%)</w:t>
            </w:r>
          </w:p>
        </w:tc>
      </w:tr>
    </w:tbl>
    <w:p w14:paraId="1FC26D27" w14:textId="77777777" w:rsidR="00004184" w:rsidRDefault="002C4894">
      <w:pPr>
        <w:spacing w:before="200" w:after="200"/>
      </w:pPr>
      <w:r>
        <w:br/>
      </w:r>
      <w:r>
        <w:t>Voor de jaren tot en met 2021 is de informatie over de VTE’s afkomstig uit de afrekeningen, voor 2022 uit de voorschotten.</w:t>
      </w:r>
    </w:p>
    <w:p w14:paraId="00E228B2" w14:textId="77777777" w:rsidR="00004184" w:rsidRDefault="002C4894" w:rsidP="008752B2">
      <w:pPr>
        <w:pStyle w:val="Kop2"/>
      </w:pPr>
      <w:bookmarkStart w:id="121" w:name="_guj7u4n3zvcp" w:colFirst="0" w:colLast="0"/>
      <w:bookmarkEnd w:id="121"/>
      <w:r>
        <w:t>7.2</w:t>
      </w:r>
      <w:r>
        <w:tab/>
        <w:t xml:space="preserve">Evolutie van het bedrag per personeelspunt </w:t>
      </w:r>
    </w:p>
    <w:p w14:paraId="7F3FD8A0" w14:textId="77777777" w:rsidR="00004184" w:rsidRDefault="002C4894">
      <w:pPr>
        <w:spacing w:before="200" w:after="200"/>
        <w:rPr>
          <w:b/>
        </w:rPr>
      </w:pPr>
      <w:r>
        <w:rPr>
          <w:b/>
        </w:rPr>
        <w:t>T</w:t>
      </w:r>
      <w:r>
        <w:rPr>
          <w:b/>
        </w:rPr>
        <w:t>abel 89: Omslagsleutel bij cashbesteding en kost bij voorzieningen (2019-2022)</w:t>
      </w:r>
    </w:p>
    <w:tbl>
      <w:tblPr>
        <w:tblStyle w:val="afffff7"/>
        <w:tblW w:w="96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21"/>
        <w:gridCol w:w="1052"/>
        <w:gridCol w:w="1052"/>
        <w:gridCol w:w="1053"/>
        <w:gridCol w:w="1053"/>
        <w:gridCol w:w="1053"/>
        <w:gridCol w:w="1053"/>
      </w:tblGrid>
      <w:tr w:rsidR="00004184" w14:paraId="44138ABA" w14:textId="77777777">
        <w:tc>
          <w:tcPr>
            <w:tcW w:w="3320"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4F667985" w14:textId="77777777" w:rsidR="00004184" w:rsidRDefault="00004184">
            <w:pPr>
              <w:widowControl w:val="0"/>
              <w:spacing w:line="240" w:lineRule="auto"/>
              <w:rPr>
                <w:b/>
                <w:color w:val="FFFFFF"/>
              </w:rPr>
            </w:pPr>
          </w:p>
        </w:tc>
        <w:tc>
          <w:tcPr>
            <w:tcW w:w="1052"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2950D163" w14:textId="77777777" w:rsidR="00004184" w:rsidRDefault="002C4894">
            <w:pPr>
              <w:widowControl w:val="0"/>
              <w:spacing w:line="240" w:lineRule="auto"/>
              <w:jc w:val="right"/>
              <w:rPr>
                <w:b/>
                <w:color w:val="FFFFFF"/>
              </w:rPr>
            </w:pPr>
            <w:r>
              <w:rPr>
                <w:b/>
                <w:color w:val="FFFFFF"/>
              </w:rPr>
              <w:t>2017</w:t>
            </w:r>
          </w:p>
        </w:tc>
        <w:tc>
          <w:tcPr>
            <w:tcW w:w="1052"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1C7D964A" w14:textId="77777777" w:rsidR="00004184" w:rsidRDefault="002C4894">
            <w:pPr>
              <w:widowControl w:val="0"/>
              <w:spacing w:line="240" w:lineRule="auto"/>
              <w:jc w:val="right"/>
              <w:rPr>
                <w:b/>
                <w:color w:val="FFFFFF"/>
              </w:rPr>
            </w:pPr>
            <w:r>
              <w:rPr>
                <w:b/>
                <w:color w:val="FFFFFF"/>
              </w:rPr>
              <w:t>2018</w:t>
            </w:r>
          </w:p>
        </w:tc>
        <w:tc>
          <w:tcPr>
            <w:tcW w:w="1052"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18FB47C3" w14:textId="77777777" w:rsidR="00004184" w:rsidRDefault="002C4894">
            <w:pPr>
              <w:widowControl w:val="0"/>
              <w:spacing w:line="240" w:lineRule="auto"/>
              <w:jc w:val="right"/>
              <w:rPr>
                <w:b/>
                <w:color w:val="FFFFFF"/>
              </w:rPr>
            </w:pPr>
            <w:r>
              <w:rPr>
                <w:b/>
                <w:color w:val="FFFFFF"/>
              </w:rPr>
              <w:t>2019</w:t>
            </w:r>
          </w:p>
        </w:tc>
        <w:tc>
          <w:tcPr>
            <w:tcW w:w="1052"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7AFCC420" w14:textId="77777777" w:rsidR="00004184" w:rsidRDefault="002C4894">
            <w:pPr>
              <w:widowControl w:val="0"/>
              <w:spacing w:line="240" w:lineRule="auto"/>
              <w:jc w:val="right"/>
              <w:rPr>
                <w:b/>
                <w:color w:val="FFFFFF"/>
              </w:rPr>
            </w:pPr>
            <w:r>
              <w:rPr>
                <w:b/>
                <w:color w:val="FFFFFF"/>
              </w:rPr>
              <w:t>2020</w:t>
            </w:r>
          </w:p>
        </w:tc>
        <w:tc>
          <w:tcPr>
            <w:tcW w:w="1052"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4DFCF9FB" w14:textId="77777777" w:rsidR="00004184" w:rsidRDefault="002C4894">
            <w:pPr>
              <w:widowControl w:val="0"/>
              <w:spacing w:line="240" w:lineRule="auto"/>
              <w:jc w:val="right"/>
              <w:rPr>
                <w:b/>
                <w:color w:val="FFFFFF"/>
              </w:rPr>
            </w:pPr>
            <w:r>
              <w:rPr>
                <w:b/>
                <w:color w:val="FFFFFF"/>
              </w:rPr>
              <w:t>2021</w:t>
            </w:r>
          </w:p>
        </w:tc>
        <w:tc>
          <w:tcPr>
            <w:tcW w:w="1052"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7D0F03D9" w14:textId="77777777" w:rsidR="00004184" w:rsidRDefault="002C4894">
            <w:pPr>
              <w:widowControl w:val="0"/>
              <w:spacing w:line="240" w:lineRule="auto"/>
              <w:jc w:val="right"/>
              <w:rPr>
                <w:b/>
                <w:color w:val="FFFFFF"/>
              </w:rPr>
            </w:pPr>
            <w:r>
              <w:rPr>
                <w:b/>
                <w:color w:val="FFFFFF"/>
              </w:rPr>
              <w:t>2022</w:t>
            </w:r>
          </w:p>
        </w:tc>
      </w:tr>
      <w:tr w:rsidR="00004184" w14:paraId="129B8CD4" w14:textId="77777777">
        <w:tc>
          <w:tcPr>
            <w:tcW w:w="332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3CBDD4D1" w14:textId="77777777" w:rsidR="00004184" w:rsidRDefault="002C4894">
            <w:pPr>
              <w:widowControl w:val="0"/>
              <w:spacing w:line="240" w:lineRule="auto"/>
              <w:rPr>
                <w:b/>
              </w:rPr>
            </w:pPr>
            <w:r>
              <w:rPr>
                <w:b/>
              </w:rPr>
              <w:t xml:space="preserve">Omslagsleutel bij cashbesteding </w:t>
            </w:r>
          </w:p>
        </w:tc>
        <w:tc>
          <w:tcPr>
            <w:tcW w:w="105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99A2832" w14:textId="77777777" w:rsidR="00004184" w:rsidRDefault="002C4894">
            <w:pPr>
              <w:widowControl w:val="0"/>
              <w:spacing w:line="240" w:lineRule="auto"/>
              <w:jc w:val="right"/>
            </w:pPr>
            <w:r>
              <w:t>817,36</w:t>
            </w:r>
          </w:p>
        </w:tc>
        <w:tc>
          <w:tcPr>
            <w:tcW w:w="105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A04F0F1" w14:textId="77777777" w:rsidR="00004184" w:rsidRDefault="002C4894">
            <w:pPr>
              <w:widowControl w:val="0"/>
              <w:spacing w:line="240" w:lineRule="auto"/>
              <w:jc w:val="right"/>
            </w:pPr>
            <w:r>
              <w:t>839,75</w:t>
            </w:r>
          </w:p>
        </w:tc>
        <w:tc>
          <w:tcPr>
            <w:tcW w:w="105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A9BFACE" w14:textId="77777777" w:rsidR="00004184" w:rsidRDefault="002C4894">
            <w:pPr>
              <w:widowControl w:val="0"/>
              <w:spacing w:line="240" w:lineRule="auto"/>
              <w:jc w:val="right"/>
            </w:pPr>
            <w:r>
              <w:t>856,51</w:t>
            </w:r>
          </w:p>
        </w:tc>
        <w:tc>
          <w:tcPr>
            <w:tcW w:w="105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CF1A5F3" w14:textId="77777777" w:rsidR="00004184" w:rsidRDefault="002C4894">
            <w:pPr>
              <w:widowControl w:val="0"/>
              <w:spacing w:line="240" w:lineRule="auto"/>
              <w:jc w:val="right"/>
            </w:pPr>
            <w:r>
              <w:t>861,86</w:t>
            </w:r>
          </w:p>
        </w:tc>
        <w:tc>
          <w:tcPr>
            <w:tcW w:w="105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D783184" w14:textId="77777777" w:rsidR="00004184" w:rsidRDefault="002C4894">
            <w:pPr>
              <w:widowControl w:val="0"/>
              <w:spacing w:line="240" w:lineRule="auto"/>
              <w:jc w:val="right"/>
            </w:pPr>
            <w:r>
              <w:t>868,83</w:t>
            </w:r>
          </w:p>
        </w:tc>
        <w:tc>
          <w:tcPr>
            <w:tcW w:w="105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71097C7" w14:textId="77777777" w:rsidR="00004184" w:rsidRDefault="002C4894">
            <w:pPr>
              <w:widowControl w:val="0"/>
              <w:spacing w:line="240" w:lineRule="auto"/>
              <w:jc w:val="right"/>
            </w:pPr>
            <w:r>
              <w:t>928,51</w:t>
            </w:r>
          </w:p>
        </w:tc>
      </w:tr>
      <w:tr w:rsidR="00004184" w14:paraId="02BF3C05" w14:textId="77777777">
        <w:tc>
          <w:tcPr>
            <w:tcW w:w="332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74766B31" w14:textId="77777777" w:rsidR="00004184" w:rsidRDefault="002C4894">
            <w:pPr>
              <w:widowControl w:val="0"/>
              <w:spacing w:line="240" w:lineRule="auto"/>
              <w:rPr>
                <w:b/>
              </w:rPr>
            </w:pPr>
            <w:r>
              <w:rPr>
                <w:b/>
              </w:rPr>
              <w:t>Kosten bij voorzieningen</w:t>
            </w:r>
          </w:p>
        </w:tc>
        <w:tc>
          <w:tcPr>
            <w:tcW w:w="105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DFB3042" w14:textId="77777777" w:rsidR="00004184" w:rsidRDefault="002C4894">
            <w:pPr>
              <w:widowControl w:val="0"/>
              <w:spacing w:line="240" w:lineRule="auto"/>
              <w:jc w:val="right"/>
            </w:pPr>
            <w:r>
              <w:t>912,56</w:t>
            </w:r>
          </w:p>
        </w:tc>
        <w:tc>
          <w:tcPr>
            <w:tcW w:w="105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8773EC0" w14:textId="77777777" w:rsidR="00004184" w:rsidRDefault="002C4894">
            <w:pPr>
              <w:widowControl w:val="0"/>
              <w:spacing w:line="240" w:lineRule="auto"/>
              <w:jc w:val="right"/>
            </w:pPr>
            <w:r>
              <w:t>943,99</w:t>
            </w:r>
          </w:p>
        </w:tc>
        <w:tc>
          <w:tcPr>
            <w:tcW w:w="105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1AF1F73" w14:textId="77777777" w:rsidR="00004184" w:rsidRDefault="002C4894">
            <w:pPr>
              <w:widowControl w:val="0"/>
              <w:spacing w:line="240" w:lineRule="auto"/>
              <w:jc w:val="right"/>
            </w:pPr>
            <w:r>
              <w:t>957,88</w:t>
            </w:r>
          </w:p>
        </w:tc>
        <w:tc>
          <w:tcPr>
            <w:tcW w:w="105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6562E22" w14:textId="77777777" w:rsidR="00004184" w:rsidRDefault="002C4894">
            <w:pPr>
              <w:widowControl w:val="0"/>
              <w:spacing w:line="240" w:lineRule="auto"/>
              <w:jc w:val="right"/>
            </w:pPr>
            <w:r>
              <w:t>983,86</w:t>
            </w:r>
          </w:p>
        </w:tc>
        <w:tc>
          <w:tcPr>
            <w:tcW w:w="105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334A067" w14:textId="77777777" w:rsidR="00004184" w:rsidRDefault="002C4894">
            <w:pPr>
              <w:widowControl w:val="0"/>
              <w:spacing w:line="240" w:lineRule="auto"/>
              <w:jc w:val="right"/>
            </w:pPr>
            <w:r>
              <w:t>1.026,31</w:t>
            </w:r>
          </w:p>
        </w:tc>
        <w:tc>
          <w:tcPr>
            <w:tcW w:w="105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4FA55ED" w14:textId="77777777" w:rsidR="00004184" w:rsidRDefault="002C4894">
            <w:pPr>
              <w:widowControl w:val="0"/>
              <w:spacing w:line="240" w:lineRule="auto"/>
              <w:jc w:val="right"/>
            </w:pPr>
            <w:r>
              <w:t>1.116,19</w:t>
            </w:r>
          </w:p>
        </w:tc>
      </w:tr>
    </w:tbl>
    <w:p w14:paraId="7D6E33E6" w14:textId="77777777" w:rsidR="00004184" w:rsidRDefault="002C4894">
      <w:pPr>
        <w:spacing w:before="200" w:after="200"/>
      </w:pPr>
      <w:r>
        <w:lastRenderedPageBreak/>
        <w:br/>
        <w:t xml:space="preserve">Zoals u ziet in de bovenstaande tabel, </w:t>
      </w:r>
      <w:r>
        <w:rPr>
          <w:b/>
        </w:rPr>
        <w:t xml:space="preserve">nemen </w:t>
      </w:r>
      <w:r>
        <w:t>zowel de</w:t>
      </w:r>
      <w:r>
        <w:rPr>
          <w:b/>
        </w:rPr>
        <w:t xml:space="preserve"> omslagsleutel bij cashbestedin</w:t>
      </w:r>
      <w:r>
        <w:t>g als de</w:t>
      </w:r>
      <w:r>
        <w:rPr>
          <w:b/>
        </w:rPr>
        <w:t xml:space="preserve"> kosten bij voorzieningen toe </w:t>
      </w:r>
      <w:r>
        <w:t xml:space="preserve">over de jaren heen. De </w:t>
      </w:r>
      <w:r>
        <w:rPr>
          <w:b/>
        </w:rPr>
        <w:t xml:space="preserve">stijging </w:t>
      </w:r>
      <w:r>
        <w:t xml:space="preserve">is het </w:t>
      </w:r>
      <w:r>
        <w:rPr>
          <w:b/>
        </w:rPr>
        <w:t xml:space="preserve">felst </w:t>
      </w:r>
      <w:r>
        <w:t xml:space="preserve">van </w:t>
      </w:r>
      <w:r>
        <w:rPr>
          <w:b/>
        </w:rPr>
        <w:t>2021 naar 2022</w:t>
      </w:r>
      <w:r>
        <w:t xml:space="preserve">. Bij het bepalen van de omslagsleutel wordt er rekening gehouden met de </w:t>
      </w:r>
      <w:r>
        <w:rPr>
          <w:b/>
        </w:rPr>
        <w:t>indexering</w:t>
      </w:r>
      <w:r>
        <w:t xml:space="preserve">. We keken hiervoor telkens naar de </w:t>
      </w:r>
      <w:r>
        <w:rPr>
          <w:b/>
        </w:rPr>
        <w:t xml:space="preserve">gezondheidsindex </w:t>
      </w:r>
      <w:r>
        <w:t xml:space="preserve">van </w:t>
      </w:r>
      <w:r>
        <w:rPr>
          <w:b/>
        </w:rPr>
        <w:t xml:space="preserve">december </w:t>
      </w:r>
      <w:r>
        <w:t xml:space="preserve">van het </w:t>
      </w:r>
      <w:r>
        <w:rPr>
          <w:b/>
        </w:rPr>
        <w:t>voorgaande jaar</w:t>
      </w:r>
      <w:r>
        <w:t xml:space="preserve">. </w:t>
      </w:r>
    </w:p>
    <w:p w14:paraId="07CA0595" w14:textId="77777777" w:rsidR="00004184" w:rsidRDefault="002C4894">
      <w:pPr>
        <w:spacing w:before="200" w:after="200"/>
      </w:pPr>
      <w:r>
        <w:t xml:space="preserve">Bovendien hangt de gemiddelde kost van een personeelspunt bij een vergunde zorgaanbieder niet enkel af van de indexering, maar ook van de </w:t>
      </w:r>
      <w:r>
        <w:rPr>
          <w:b/>
        </w:rPr>
        <w:t>gemiddelde anciënniteit</w:t>
      </w:r>
      <w:r>
        <w:t xml:space="preserve"> en de </w:t>
      </w:r>
      <w:r>
        <w:rPr>
          <w:b/>
        </w:rPr>
        <w:t xml:space="preserve">evolutie </w:t>
      </w:r>
      <w:r>
        <w:t xml:space="preserve">van de </w:t>
      </w:r>
      <w:r>
        <w:rPr>
          <w:b/>
        </w:rPr>
        <w:t>verschillende pe</w:t>
      </w:r>
      <w:r>
        <w:rPr>
          <w:b/>
        </w:rPr>
        <w:t>rsoneelscategorieën</w:t>
      </w:r>
      <w:r>
        <w:t>.</w:t>
      </w:r>
    </w:p>
    <w:p w14:paraId="6C44D575" w14:textId="77777777" w:rsidR="00004184" w:rsidRDefault="00004184"/>
    <w:p w14:paraId="27BDC96A" w14:textId="77777777" w:rsidR="00004184" w:rsidRDefault="002C4894" w:rsidP="008752B2">
      <w:pPr>
        <w:pStyle w:val="Kop1"/>
      </w:pPr>
      <w:bookmarkStart w:id="122" w:name="_gqm2scd0gtyz" w:colFirst="0" w:colLast="0"/>
      <w:bookmarkEnd w:id="122"/>
      <w:r>
        <w:br w:type="page"/>
      </w:r>
    </w:p>
    <w:p w14:paraId="36E4AE2B" w14:textId="77777777" w:rsidR="00004184" w:rsidRDefault="002C4894" w:rsidP="008752B2">
      <w:pPr>
        <w:pStyle w:val="Kop1"/>
      </w:pPr>
      <w:bookmarkStart w:id="123" w:name="_mh1ruvih8f2p" w:colFirst="0" w:colLast="0"/>
      <w:bookmarkEnd w:id="123"/>
      <w:r>
        <w:lastRenderedPageBreak/>
        <w:t>8</w:t>
      </w:r>
      <w:r>
        <w:tab/>
        <w:t>Geïnvesteerde middelen</w:t>
      </w:r>
    </w:p>
    <w:p w14:paraId="7DFA661C" w14:textId="77777777" w:rsidR="00004184" w:rsidRDefault="002C4894" w:rsidP="008752B2">
      <w:pPr>
        <w:pStyle w:val="Kop2"/>
      </w:pPr>
      <w:bookmarkStart w:id="124" w:name="_9c6lzce394i1" w:colFirst="0" w:colLast="0"/>
      <w:bookmarkEnd w:id="124"/>
      <w:r>
        <w:t>8.1</w:t>
      </w:r>
      <w:r>
        <w:tab/>
        <w:t>Genormaliseerde begrotingsuitvoering per kostenpost</w:t>
      </w:r>
    </w:p>
    <w:p w14:paraId="0A2C2CBF" w14:textId="77777777" w:rsidR="00004184" w:rsidRDefault="002C4894">
      <w:pPr>
        <w:spacing w:before="200" w:after="200"/>
      </w:pPr>
      <w:r>
        <w:t>I</w:t>
      </w:r>
      <w:r>
        <w:t>n de 'genormaliseerde' begrotingsuitvoering worden enkel de kosten met betrekking tot dat (prestatie-)jaar in rekening gebracht. Er wordt geen rekening gehouden met bijvoorbeeld de recuperatie van resterende middelen uit nog te ontvangen facturen (NOF-mid</w:t>
      </w:r>
      <w:r>
        <w:t>delen).</w:t>
      </w:r>
    </w:p>
    <w:p w14:paraId="5BBD5681" w14:textId="77777777" w:rsidR="00004184" w:rsidRDefault="002C4894">
      <w:pPr>
        <w:spacing w:before="200" w:after="200"/>
      </w:pPr>
      <w:r>
        <w:t>In de mate van het mogelijke wordt rekening gehouden met de afrekeningen of nabetalingen in een volgend jaar. Voor de jaren dat de definitieve afrekening nog niet beschikbaar is, wordt rekening gehouden met de inschatting van nog te ontvangen factu</w:t>
      </w:r>
      <w:r>
        <w:t>ren (NOF-inschatting) die betrekking hebben op dat jaar.</w:t>
      </w:r>
    </w:p>
    <w:p w14:paraId="09AC78C5" w14:textId="77777777" w:rsidR="00004184" w:rsidRDefault="002C4894">
      <w:pPr>
        <w:spacing w:before="200" w:after="200"/>
      </w:pPr>
      <w:r>
        <w:rPr>
          <w:b/>
        </w:rPr>
        <w:t>Tabel 90: Genormaliseerde begrotingsuitvoering per kostenpost (2019-2022)</w:t>
      </w:r>
    </w:p>
    <w:tbl>
      <w:tblPr>
        <w:tblStyle w:val="afffff8"/>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535"/>
        <w:gridCol w:w="1773"/>
        <w:gridCol w:w="1774"/>
        <w:gridCol w:w="1774"/>
        <w:gridCol w:w="1774"/>
      </w:tblGrid>
      <w:tr w:rsidR="00004184" w14:paraId="078CBEB2" w14:textId="77777777">
        <w:trPr>
          <w:trHeight w:val="326"/>
          <w:tblHeader/>
        </w:trPr>
        <w:tc>
          <w:tcPr>
            <w:tcW w:w="253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38A1D23E" w14:textId="77777777" w:rsidR="00004184" w:rsidRDefault="002C4894">
            <w:pPr>
              <w:widowControl w:val="0"/>
              <w:spacing w:line="240" w:lineRule="auto"/>
              <w:rPr>
                <w:b/>
                <w:color w:val="FFFFFF"/>
              </w:rPr>
            </w:pPr>
            <w:r>
              <w:rPr>
                <w:b/>
                <w:color w:val="FFFFFF"/>
              </w:rPr>
              <w:t>'Genormaliseerde' begrotingsuitvoering</w:t>
            </w:r>
          </w:p>
        </w:tc>
        <w:tc>
          <w:tcPr>
            <w:tcW w:w="1773"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330B629A" w14:textId="77777777" w:rsidR="00004184" w:rsidRDefault="002C4894">
            <w:pPr>
              <w:widowControl w:val="0"/>
              <w:spacing w:line="240" w:lineRule="auto"/>
              <w:jc w:val="right"/>
              <w:rPr>
                <w:b/>
                <w:color w:val="FFFFFF"/>
              </w:rPr>
            </w:pPr>
            <w:r>
              <w:rPr>
                <w:b/>
                <w:color w:val="FFFFFF"/>
              </w:rPr>
              <w:t>2019</w:t>
            </w:r>
          </w:p>
        </w:tc>
        <w:tc>
          <w:tcPr>
            <w:tcW w:w="1773"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56D26BC3" w14:textId="77777777" w:rsidR="00004184" w:rsidRDefault="002C4894">
            <w:pPr>
              <w:widowControl w:val="0"/>
              <w:spacing w:line="240" w:lineRule="auto"/>
              <w:jc w:val="right"/>
              <w:rPr>
                <w:b/>
                <w:color w:val="FFFFFF"/>
              </w:rPr>
            </w:pPr>
            <w:r>
              <w:rPr>
                <w:b/>
                <w:color w:val="FFFFFF"/>
              </w:rPr>
              <w:t>2020</w:t>
            </w:r>
          </w:p>
        </w:tc>
        <w:tc>
          <w:tcPr>
            <w:tcW w:w="1773"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617CEC0F" w14:textId="77777777" w:rsidR="00004184" w:rsidRDefault="002C4894">
            <w:pPr>
              <w:widowControl w:val="0"/>
              <w:spacing w:line="240" w:lineRule="auto"/>
              <w:jc w:val="right"/>
              <w:rPr>
                <w:b/>
                <w:color w:val="FFFFFF"/>
              </w:rPr>
            </w:pPr>
            <w:r>
              <w:rPr>
                <w:b/>
                <w:color w:val="FFFFFF"/>
              </w:rPr>
              <w:t>2021</w:t>
            </w:r>
          </w:p>
        </w:tc>
        <w:tc>
          <w:tcPr>
            <w:tcW w:w="1773"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1078DB96" w14:textId="77777777" w:rsidR="00004184" w:rsidRDefault="002C4894">
            <w:pPr>
              <w:widowControl w:val="0"/>
              <w:spacing w:line="240" w:lineRule="auto"/>
              <w:jc w:val="right"/>
              <w:rPr>
                <w:b/>
                <w:color w:val="FFFFFF"/>
              </w:rPr>
            </w:pPr>
            <w:r>
              <w:rPr>
                <w:b/>
                <w:color w:val="FFFFFF"/>
              </w:rPr>
              <w:t>2022</w:t>
            </w:r>
          </w:p>
        </w:tc>
      </w:tr>
      <w:tr w:rsidR="00004184" w14:paraId="1DD04005" w14:textId="77777777">
        <w:trPr>
          <w:trHeight w:val="326"/>
          <w:tblHeader/>
        </w:trPr>
        <w:tc>
          <w:tcPr>
            <w:tcW w:w="253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3D7C64CB" w14:textId="77777777" w:rsidR="00004184" w:rsidRDefault="002C4894">
            <w:pPr>
              <w:widowControl w:val="0"/>
              <w:spacing w:line="240" w:lineRule="auto"/>
              <w:rPr>
                <w:b/>
              </w:rPr>
            </w:pPr>
            <w:r>
              <w:rPr>
                <w:b/>
              </w:rPr>
              <w:t>Toeleiding naar zorg</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8338713" w14:textId="77777777" w:rsidR="00004184" w:rsidRDefault="002C4894">
            <w:pPr>
              <w:widowControl w:val="0"/>
              <w:spacing w:line="240" w:lineRule="auto"/>
              <w:jc w:val="right"/>
            </w:pPr>
            <w:r>
              <w:t>€ 5.580.490</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BD1E11C" w14:textId="77777777" w:rsidR="00004184" w:rsidRDefault="002C4894">
            <w:pPr>
              <w:widowControl w:val="0"/>
              <w:spacing w:line="240" w:lineRule="auto"/>
              <w:jc w:val="right"/>
            </w:pPr>
            <w:r>
              <w:t>€ 4.740.029</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DB5B6A7" w14:textId="77777777" w:rsidR="00004184" w:rsidRDefault="002C4894">
            <w:pPr>
              <w:widowControl w:val="0"/>
              <w:spacing w:line="240" w:lineRule="auto"/>
              <w:jc w:val="right"/>
            </w:pPr>
            <w:r>
              <w:t>€ 4.269.344</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F2D0973" w14:textId="77777777" w:rsidR="00004184" w:rsidRDefault="002C4894">
            <w:pPr>
              <w:widowControl w:val="0"/>
              <w:spacing w:line="240" w:lineRule="auto"/>
              <w:jc w:val="right"/>
            </w:pPr>
            <w:r>
              <w:t>€ 5.093.283</w:t>
            </w:r>
          </w:p>
        </w:tc>
      </w:tr>
      <w:tr w:rsidR="00004184" w14:paraId="2D1BCAD8" w14:textId="77777777">
        <w:trPr>
          <w:trHeight w:val="326"/>
          <w:tblHeader/>
        </w:trPr>
        <w:tc>
          <w:tcPr>
            <w:tcW w:w="253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5934BEFB" w14:textId="77777777" w:rsidR="00004184" w:rsidRDefault="002C4894">
            <w:pPr>
              <w:widowControl w:val="0"/>
              <w:spacing w:line="240" w:lineRule="auto"/>
              <w:rPr>
                <w:b/>
              </w:rPr>
            </w:pPr>
            <w:r>
              <w:rPr>
                <w:b/>
              </w:rPr>
              <w:t>Hulpmiddelen</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78F81BE" w14:textId="77777777" w:rsidR="00004184" w:rsidRDefault="002C4894">
            <w:pPr>
              <w:widowControl w:val="0"/>
              <w:spacing w:line="240" w:lineRule="auto"/>
              <w:jc w:val="right"/>
            </w:pPr>
            <w:r>
              <w:t>€ 33.947.399</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77138B4" w14:textId="77777777" w:rsidR="00004184" w:rsidRDefault="002C4894">
            <w:pPr>
              <w:widowControl w:val="0"/>
              <w:spacing w:line="240" w:lineRule="auto"/>
              <w:jc w:val="right"/>
            </w:pPr>
            <w:r>
              <w:t>€ 33.066.592</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D9933B3" w14:textId="77777777" w:rsidR="00004184" w:rsidRDefault="002C4894">
            <w:pPr>
              <w:widowControl w:val="0"/>
              <w:spacing w:line="240" w:lineRule="auto"/>
              <w:jc w:val="right"/>
            </w:pPr>
            <w:r>
              <w:t>€ 31.258.847</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961197E" w14:textId="77777777" w:rsidR="00004184" w:rsidRDefault="002C4894">
            <w:pPr>
              <w:widowControl w:val="0"/>
              <w:spacing w:line="240" w:lineRule="auto"/>
              <w:jc w:val="right"/>
            </w:pPr>
            <w:r>
              <w:t>€ 31.470.478</w:t>
            </w:r>
          </w:p>
        </w:tc>
      </w:tr>
      <w:tr w:rsidR="00004184" w14:paraId="255D2BB0" w14:textId="77777777">
        <w:trPr>
          <w:trHeight w:val="326"/>
          <w:tblHeader/>
        </w:trPr>
        <w:tc>
          <w:tcPr>
            <w:tcW w:w="253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1E4192AB" w14:textId="77777777" w:rsidR="00004184" w:rsidRDefault="002C4894">
            <w:pPr>
              <w:widowControl w:val="0"/>
              <w:spacing w:line="240" w:lineRule="auto"/>
              <w:rPr>
                <w:b/>
              </w:rPr>
            </w:pPr>
            <w:r>
              <w:rPr>
                <w:b/>
              </w:rPr>
              <w:t>Terugvorderbare voorschotten</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4A46790" w14:textId="77777777" w:rsidR="00004184" w:rsidRDefault="002C4894">
            <w:pPr>
              <w:widowControl w:val="0"/>
              <w:spacing w:line="240" w:lineRule="auto"/>
              <w:jc w:val="right"/>
            </w:pPr>
            <w:r>
              <w:t>€ 9.142.452</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225D70E" w14:textId="77777777" w:rsidR="00004184" w:rsidRDefault="002C4894">
            <w:pPr>
              <w:widowControl w:val="0"/>
              <w:spacing w:line="240" w:lineRule="auto"/>
              <w:jc w:val="right"/>
            </w:pPr>
            <w:r>
              <w:t>€ 8.159.432</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0B80276" w14:textId="77777777" w:rsidR="00004184" w:rsidRDefault="002C4894">
            <w:pPr>
              <w:widowControl w:val="0"/>
              <w:spacing w:line="240" w:lineRule="auto"/>
              <w:jc w:val="right"/>
            </w:pPr>
            <w:r>
              <w:t>€ 15.311.365</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E43428E" w14:textId="77777777" w:rsidR="00004184" w:rsidRDefault="002C4894">
            <w:pPr>
              <w:widowControl w:val="0"/>
              <w:spacing w:line="240" w:lineRule="auto"/>
              <w:jc w:val="right"/>
            </w:pPr>
            <w:r>
              <w:t>€ 13.647.584</w:t>
            </w:r>
          </w:p>
        </w:tc>
      </w:tr>
      <w:tr w:rsidR="00004184" w14:paraId="26DC23D8" w14:textId="77777777">
        <w:trPr>
          <w:trHeight w:val="326"/>
          <w:tblHeader/>
        </w:trPr>
        <w:tc>
          <w:tcPr>
            <w:tcW w:w="253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0261BA36" w14:textId="77777777" w:rsidR="00004184" w:rsidRDefault="002C4894">
            <w:pPr>
              <w:widowControl w:val="0"/>
              <w:spacing w:line="240" w:lineRule="auto"/>
              <w:rPr>
                <w:b/>
              </w:rPr>
            </w:pPr>
            <w:r>
              <w:rPr>
                <w:b/>
              </w:rPr>
              <w:t>RTH</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A3150BA" w14:textId="77777777" w:rsidR="00004184" w:rsidRDefault="002C4894">
            <w:pPr>
              <w:widowControl w:val="0"/>
              <w:spacing w:line="240" w:lineRule="auto"/>
              <w:jc w:val="right"/>
            </w:pPr>
            <w:r>
              <w:t>€ 69.657.629</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0F2E8BB" w14:textId="77777777" w:rsidR="00004184" w:rsidRDefault="002C4894">
            <w:pPr>
              <w:widowControl w:val="0"/>
              <w:spacing w:line="240" w:lineRule="auto"/>
              <w:jc w:val="right"/>
            </w:pPr>
            <w:r>
              <w:t>€ 83.755.135</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1D733C4" w14:textId="77777777" w:rsidR="00004184" w:rsidRDefault="002C4894">
            <w:pPr>
              <w:widowControl w:val="0"/>
              <w:spacing w:line="240" w:lineRule="auto"/>
              <w:jc w:val="right"/>
            </w:pPr>
            <w:r>
              <w:t>€ 85.583.721</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7E993EA" w14:textId="77777777" w:rsidR="00004184" w:rsidRDefault="002C4894">
            <w:pPr>
              <w:widowControl w:val="0"/>
              <w:spacing w:line="240" w:lineRule="auto"/>
              <w:jc w:val="right"/>
            </w:pPr>
            <w:r>
              <w:t>€ 93.687.815</w:t>
            </w:r>
          </w:p>
        </w:tc>
      </w:tr>
      <w:tr w:rsidR="00004184" w14:paraId="37D25779" w14:textId="77777777">
        <w:trPr>
          <w:trHeight w:val="326"/>
        </w:trPr>
        <w:tc>
          <w:tcPr>
            <w:tcW w:w="253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6657D2E8" w14:textId="77777777" w:rsidR="00004184" w:rsidRDefault="002C4894">
            <w:pPr>
              <w:widowControl w:val="0"/>
              <w:spacing w:line="240" w:lineRule="auto"/>
              <w:rPr>
                <w:b/>
              </w:rPr>
            </w:pPr>
            <w:r>
              <w:rPr>
                <w:b/>
              </w:rPr>
              <w:t>PAB</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2430C63" w14:textId="77777777" w:rsidR="00004184" w:rsidRDefault="002C4894">
            <w:pPr>
              <w:widowControl w:val="0"/>
              <w:spacing w:line="240" w:lineRule="auto"/>
              <w:jc w:val="right"/>
            </w:pPr>
            <w:r>
              <w:t>€ 30.909.812</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13F0056" w14:textId="77777777" w:rsidR="00004184" w:rsidRDefault="002C4894">
            <w:pPr>
              <w:widowControl w:val="0"/>
              <w:spacing w:line="240" w:lineRule="auto"/>
              <w:jc w:val="right"/>
            </w:pPr>
            <w:r>
              <w:t>€ 36.695.779</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8FCE34C" w14:textId="77777777" w:rsidR="00004184" w:rsidRDefault="002C4894">
            <w:pPr>
              <w:widowControl w:val="0"/>
              <w:spacing w:line="240" w:lineRule="auto"/>
              <w:jc w:val="right"/>
            </w:pPr>
            <w:r>
              <w:t>€ 46.811.413</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8A89E6C" w14:textId="77777777" w:rsidR="00004184" w:rsidRDefault="002C4894">
            <w:pPr>
              <w:widowControl w:val="0"/>
              <w:spacing w:line="240" w:lineRule="auto"/>
              <w:jc w:val="right"/>
            </w:pPr>
            <w:r>
              <w:t>€ 57.639.297</w:t>
            </w:r>
          </w:p>
        </w:tc>
      </w:tr>
      <w:tr w:rsidR="00004184" w14:paraId="7FF5E072" w14:textId="77777777">
        <w:trPr>
          <w:trHeight w:val="326"/>
        </w:trPr>
        <w:tc>
          <w:tcPr>
            <w:tcW w:w="253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1B728650" w14:textId="77777777" w:rsidR="00004184" w:rsidRDefault="002C4894">
            <w:pPr>
              <w:widowControl w:val="0"/>
              <w:spacing w:line="240" w:lineRule="auto"/>
              <w:rPr>
                <w:b/>
              </w:rPr>
            </w:pPr>
            <w:r>
              <w:rPr>
                <w:b/>
              </w:rPr>
              <w:t>PVB - cash</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3977E3C" w14:textId="77777777" w:rsidR="00004184" w:rsidRDefault="002C4894">
            <w:pPr>
              <w:widowControl w:val="0"/>
              <w:spacing w:line="240" w:lineRule="auto"/>
              <w:jc w:val="right"/>
            </w:pPr>
            <w:r>
              <w:t>€ 99.208.290</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5D28F1A" w14:textId="77777777" w:rsidR="00004184" w:rsidRDefault="002C4894">
            <w:pPr>
              <w:widowControl w:val="0"/>
              <w:spacing w:line="240" w:lineRule="auto"/>
              <w:jc w:val="right"/>
            </w:pPr>
            <w:r>
              <w:t>€ 120.316.831</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9C8A0F9" w14:textId="77777777" w:rsidR="00004184" w:rsidRDefault="002C4894">
            <w:pPr>
              <w:widowControl w:val="0"/>
              <w:spacing w:line="240" w:lineRule="auto"/>
              <w:jc w:val="right"/>
            </w:pPr>
            <w:r>
              <w:t>€ 143.035.171</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0D46A11" w14:textId="77777777" w:rsidR="00004184" w:rsidRDefault="002C4894">
            <w:pPr>
              <w:widowControl w:val="0"/>
              <w:spacing w:line="240" w:lineRule="auto"/>
              <w:jc w:val="right"/>
            </w:pPr>
            <w:r>
              <w:t>€ 178.246.304</w:t>
            </w:r>
          </w:p>
        </w:tc>
      </w:tr>
      <w:tr w:rsidR="00004184" w14:paraId="28DEF868" w14:textId="77777777">
        <w:trPr>
          <w:trHeight w:val="326"/>
        </w:trPr>
        <w:tc>
          <w:tcPr>
            <w:tcW w:w="253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16B06031" w14:textId="77777777" w:rsidR="00004184" w:rsidRDefault="002C4894">
            <w:pPr>
              <w:widowControl w:val="0"/>
              <w:spacing w:line="240" w:lineRule="auto"/>
              <w:rPr>
                <w:b/>
              </w:rPr>
            </w:pPr>
            <w:r>
              <w:rPr>
                <w:b/>
              </w:rPr>
              <w:t>PVB - VZA</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766E523" w14:textId="77777777" w:rsidR="00004184" w:rsidRDefault="002C4894">
            <w:pPr>
              <w:widowControl w:val="0"/>
              <w:spacing w:line="240" w:lineRule="auto"/>
              <w:jc w:val="right"/>
            </w:pPr>
            <w:r>
              <w:t>€ 974.318.975</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1711F13" w14:textId="77777777" w:rsidR="00004184" w:rsidRDefault="002C4894">
            <w:pPr>
              <w:widowControl w:val="0"/>
              <w:spacing w:line="240" w:lineRule="auto"/>
              <w:jc w:val="right"/>
            </w:pPr>
            <w:r>
              <w:t>€ 1.005.710.474</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BC1C796" w14:textId="77777777" w:rsidR="00004184" w:rsidRDefault="002C4894">
            <w:pPr>
              <w:widowControl w:val="0"/>
              <w:spacing w:line="240" w:lineRule="auto"/>
              <w:jc w:val="right"/>
            </w:pPr>
            <w:r>
              <w:t>€ 1.061.882.485</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4129B5D" w14:textId="77777777" w:rsidR="00004184" w:rsidRDefault="002C4894">
            <w:pPr>
              <w:widowControl w:val="0"/>
              <w:spacing w:line="240" w:lineRule="auto"/>
              <w:jc w:val="right"/>
            </w:pPr>
            <w:r>
              <w:t>€ 1.177.645.223</w:t>
            </w:r>
          </w:p>
        </w:tc>
      </w:tr>
      <w:tr w:rsidR="00004184" w14:paraId="7BE3AD74" w14:textId="77777777">
        <w:trPr>
          <w:trHeight w:val="345"/>
        </w:trPr>
        <w:tc>
          <w:tcPr>
            <w:tcW w:w="253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0CEC7B69" w14:textId="77777777" w:rsidR="00004184" w:rsidRDefault="002C4894">
            <w:pPr>
              <w:widowControl w:val="0"/>
              <w:spacing w:line="240" w:lineRule="auto"/>
              <w:rPr>
                <w:b/>
              </w:rPr>
            </w:pPr>
            <w:r>
              <w:rPr>
                <w:b/>
              </w:rPr>
              <w:t>MFC</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7472583" w14:textId="77777777" w:rsidR="00004184" w:rsidRDefault="002C4894">
            <w:pPr>
              <w:widowControl w:val="0"/>
              <w:spacing w:line="240" w:lineRule="auto"/>
              <w:jc w:val="right"/>
            </w:pPr>
            <w:r>
              <w:t>€ 430.086.514</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F76FF89" w14:textId="77777777" w:rsidR="00004184" w:rsidRDefault="002C4894">
            <w:pPr>
              <w:widowControl w:val="0"/>
              <w:spacing w:line="240" w:lineRule="auto"/>
              <w:jc w:val="right"/>
            </w:pPr>
            <w:r>
              <w:t>€ 403.150.703</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33608A9" w14:textId="77777777" w:rsidR="00004184" w:rsidRDefault="002C4894">
            <w:pPr>
              <w:widowControl w:val="0"/>
              <w:spacing w:line="240" w:lineRule="auto"/>
              <w:jc w:val="right"/>
            </w:pPr>
            <w:r>
              <w:t>€ 427.377.564</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AF6DF5C" w14:textId="77777777" w:rsidR="00004184" w:rsidRDefault="002C4894">
            <w:pPr>
              <w:widowControl w:val="0"/>
              <w:spacing w:line="240" w:lineRule="auto"/>
              <w:jc w:val="right"/>
            </w:pPr>
            <w:r>
              <w:t>€ 474.677.253</w:t>
            </w:r>
          </w:p>
        </w:tc>
      </w:tr>
      <w:tr w:rsidR="00004184" w14:paraId="01FED76B" w14:textId="77777777">
        <w:trPr>
          <w:trHeight w:val="326"/>
        </w:trPr>
        <w:tc>
          <w:tcPr>
            <w:tcW w:w="253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68823499" w14:textId="77777777" w:rsidR="00004184" w:rsidRDefault="002C4894">
            <w:pPr>
              <w:widowControl w:val="0"/>
              <w:spacing w:line="240" w:lineRule="auto"/>
              <w:rPr>
                <w:b/>
              </w:rPr>
            </w:pPr>
            <w:r>
              <w:rPr>
                <w:b/>
              </w:rPr>
              <w:t>PVC</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628BC5A" w14:textId="77777777" w:rsidR="00004184" w:rsidRDefault="002C4894">
            <w:pPr>
              <w:widowControl w:val="0"/>
              <w:spacing w:line="240" w:lineRule="auto"/>
              <w:jc w:val="right"/>
            </w:pPr>
            <w:r>
              <w:t>€ 2.639.746</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3CEC2AE" w14:textId="77777777" w:rsidR="00004184" w:rsidRDefault="002C4894">
            <w:pPr>
              <w:widowControl w:val="0"/>
              <w:spacing w:line="240" w:lineRule="auto"/>
              <w:jc w:val="right"/>
            </w:pPr>
            <w:r>
              <w:t>€ 2.842.008</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E0F5BF5" w14:textId="77777777" w:rsidR="00004184" w:rsidRDefault="002C4894">
            <w:pPr>
              <w:widowControl w:val="0"/>
              <w:spacing w:line="240" w:lineRule="auto"/>
              <w:jc w:val="right"/>
            </w:pPr>
            <w:r>
              <w:t>€ 3.026.886</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E47C289" w14:textId="77777777" w:rsidR="00004184" w:rsidRDefault="002C4894">
            <w:pPr>
              <w:widowControl w:val="0"/>
              <w:spacing w:line="240" w:lineRule="auto"/>
              <w:jc w:val="right"/>
            </w:pPr>
            <w:r>
              <w:t>€ 4.656.506</w:t>
            </w:r>
          </w:p>
        </w:tc>
      </w:tr>
      <w:tr w:rsidR="00004184" w14:paraId="602B6014" w14:textId="77777777">
        <w:trPr>
          <w:trHeight w:val="326"/>
        </w:trPr>
        <w:tc>
          <w:tcPr>
            <w:tcW w:w="253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289AC896" w14:textId="77777777" w:rsidR="00004184" w:rsidRDefault="002C4894">
            <w:pPr>
              <w:widowControl w:val="0"/>
              <w:spacing w:line="240" w:lineRule="auto"/>
              <w:rPr>
                <w:b/>
              </w:rPr>
            </w:pPr>
            <w:r>
              <w:rPr>
                <w:b/>
              </w:rPr>
              <w:t>ODB-units</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50DFC7C" w14:textId="77777777" w:rsidR="00004184" w:rsidRDefault="002C4894">
            <w:pPr>
              <w:widowControl w:val="0"/>
              <w:spacing w:line="240" w:lineRule="auto"/>
              <w:jc w:val="right"/>
            </w:pPr>
            <w:r>
              <w:t>€ 1.875.752</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49BF14C" w14:textId="77777777" w:rsidR="00004184" w:rsidRDefault="002C4894">
            <w:pPr>
              <w:widowControl w:val="0"/>
              <w:spacing w:line="240" w:lineRule="auto"/>
              <w:jc w:val="right"/>
            </w:pPr>
            <w:r>
              <w:t>€ 1.903.979</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D84B8B1" w14:textId="77777777" w:rsidR="00004184" w:rsidRDefault="002C4894">
            <w:pPr>
              <w:widowControl w:val="0"/>
              <w:spacing w:line="240" w:lineRule="auto"/>
              <w:jc w:val="right"/>
            </w:pPr>
            <w:r>
              <w:t>€ 2.010.836</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7AE2E1A" w14:textId="77777777" w:rsidR="00004184" w:rsidRDefault="002C4894">
            <w:pPr>
              <w:widowControl w:val="0"/>
              <w:spacing w:line="240" w:lineRule="auto"/>
              <w:jc w:val="right"/>
            </w:pPr>
            <w:r>
              <w:t>€ 2.167.769</w:t>
            </w:r>
          </w:p>
        </w:tc>
      </w:tr>
      <w:tr w:rsidR="00004184" w14:paraId="5F386B1C" w14:textId="77777777">
        <w:trPr>
          <w:trHeight w:val="326"/>
        </w:trPr>
        <w:tc>
          <w:tcPr>
            <w:tcW w:w="253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7B11C7CA" w14:textId="77777777" w:rsidR="00004184" w:rsidRDefault="002C4894">
            <w:pPr>
              <w:widowControl w:val="0"/>
              <w:spacing w:line="240" w:lineRule="auto"/>
              <w:rPr>
                <w:b/>
              </w:rPr>
            </w:pPr>
            <w:r>
              <w:rPr>
                <w:b/>
              </w:rPr>
              <w:t>Geïnterneerden units</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42A7921" w14:textId="77777777" w:rsidR="00004184" w:rsidRDefault="002C4894">
            <w:pPr>
              <w:widowControl w:val="0"/>
              <w:spacing w:line="240" w:lineRule="auto"/>
              <w:jc w:val="right"/>
            </w:pPr>
            <w:r>
              <w:t>€ 3.978.516</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C75E4CC" w14:textId="77777777" w:rsidR="00004184" w:rsidRDefault="002C4894">
            <w:pPr>
              <w:widowControl w:val="0"/>
              <w:spacing w:line="240" w:lineRule="auto"/>
              <w:jc w:val="right"/>
            </w:pPr>
            <w:r>
              <w:t>€ 4.100.319</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1D718AF" w14:textId="77777777" w:rsidR="00004184" w:rsidRDefault="002C4894">
            <w:pPr>
              <w:widowControl w:val="0"/>
              <w:spacing w:line="240" w:lineRule="auto"/>
              <w:jc w:val="right"/>
            </w:pPr>
            <w:r>
              <w:t>€ 4.316.570</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3DAE2B7" w14:textId="77777777" w:rsidR="00004184" w:rsidRDefault="002C4894">
            <w:pPr>
              <w:widowControl w:val="0"/>
              <w:spacing w:line="240" w:lineRule="auto"/>
              <w:jc w:val="right"/>
            </w:pPr>
            <w:r>
              <w:t>€ 4.668.378</w:t>
            </w:r>
          </w:p>
        </w:tc>
      </w:tr>
      <w:tr w:rsidR="00004184" w14:paraId="64DD267E" w14:textId="77777777">
        <w:trPr>
          <w:trHeight w:val="326"/>
        </w:trPr>
        <w:tc>
          <w:tcPr>
            <w:tcW w:w="253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1271E8D7" w14:textId="77777777" w:rsidR="00004184" w:rsidRDefault="002C4894">
            <w:pPr>
              <w:widowControl w:val="0"/>
              <w:spacing w:line="240" w:lineRule="auto"/>
              <w:rPr>
                <w:b/>
              </w:rPr>
            </w:pPr>
            <w:r>
              <w:rPr>
                <w:b/>
              </w:rPr>
              <w:t>Geïnterneerden in de gevangenis</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6FE4783" w14:textId="77777777" w:rsidR="00004184" w:rsidRDefault="002C4894">
            <w:pPr>
              <w:widowControl w:val="0"/>
              <w:spacing w:line="240" w:lineRule="auto"/>
              <w:jc w:val="right"/>
            </w:pPr>
            <w:r>
              <w:t>€ 1.589.867</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40A4A66" w14:textId="77777777" w:rsidR="00004184" w:rsidRDefault="002C4894">
            <w:pPr>
              <w:widowControl w:val="0"/>
              <w:spacing w:line="240" w:lineRule="auto"/>
              <w:jc w:val="right"/>
            </w:pPr>
            <w:r>
              <w:t>€ 1.681.457</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9D514C8" w14:textId="77777777" w:rsidR="00004184" w:rsidRDefault="002C4894">
            <w:pPr>
              <w:widowControl w:val="0"/>
              <w:spacing w:line="240" w:lineRule="auto"/>
              <w:jc w:val="right"/>
            </w:pPr>
            <w:r>
              <w:t>€ 1.822.929</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E8AFB72" w14:textId="77777777" w:rsidR="00004184" w:rsidRDefault="002C4894">
            <w:pPr>
              <w:widowControl w:val="0"/>
              <w:spacing w:line="240" w:lineRule="auto"/>
              <w:jc w:val="right"/>
            </w:pPr>
            <w:r>
              <w:t>€ 1.838.582</w:t>
            </w:r>
          </w:p>
        </w:tc>
      </w:tr>
      <w:tr w:rsidR="00004184" w14:paraId="5ECD6CB4" w14:textId="77777777">
        <w:trPr>
          <w:trHeight w:val="326"/>
        </w:trPr>
        <w:tc>
          <w:tcPr>
            <w:tcW w:w="253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131AA723" w14:textId="77777777" w:rsidR="00004184" w:rsidRDefault="002C4894">
            <w:pPr>
              <w:widowControl w:val="0"/>
              <w:spacing w:line="240" w:lineRule="auto"/>
              <w:rPr>
                <w:b/>
              </w:rPr>
            </w:pPr>
            <w:r>
              <w:rPr>
                <w:b/>
              </w:rPr>
              <w:t>Directe financiering geïnterneerden</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08AAAC2" w14:textId="77777777" w:rsidR="00004184" w:rsidRDefault="002C4894">
            <w:pPr>
              <w:widowControl w:val="0"/>
              <w:spacing w:line="240" w:lineRule="auto"/>
              <w:jc w:val="right"/>
            </w:pPr>
            <w:r>
              <w:t>€ 691.992</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2C57B10" w14:textId="77777777" w:rsidR="00004184" w:rsidRDefault="002C4894">
            <w:pPr>
              <w:widowControl w:val="0"/>
              <w:spacing w:line="240" w:lineRule="auto"/>
              <w:jc w:val="right"/>
            </w:pPr>
            <w:r>
              <w:t>€ 3.393.625</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D0F038F" w14:textId="77777777" w:rsidR="00004184" w:rsidRDefault="002C4894">
            <w:pPr>
              <w:widowControl w:val="0"/>
              <w:spacing w:line="240" w:lineRule="auto"/>
              <w:jc w:val="right"/>
            </w:pPr>
            <w:r>
              <w:t>€ 5.679.143</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40855B9" w14:textId="77777777" w:rsidR="00004184" w:rsidRDefault="002C4894">
            <w:pPr>
              <w:widowControl w:val="0"/>
              <w:spacing w:line="240" w:lineRule="auto"/>
              <w:jc w:val="right"/>
            </w:pPr>
            <w:r>
              <w:t>€ 6.717.892</w:t>
            </w:r>
          </w:p>
        </w:tc>
      </w:tr>
      <w:tr w:rsidR="00004184" w14:paraId="18778E49" w14:textId="77777777">
        <w:trPr>
          <w:trHeight w:val="326"/>
        </w:trPr>
        <w:tc>
          <w:tcPr>
            <w:tcW w:w="253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09D00EB5" w14:textId="77777777" w:rsidR="00004184" w:rsidRDefault="002C4894">
            <w:pPr>
              <w:widowControl w:val="0"/>
              <w:spacing w:line="240" w:lineRule="auto"/>
              <w:rPr>
                <w:b/>
              </w:rPr>
            </w:pPr>
            <w:r>
              <w:rPr>
                <w:b/>
              </w:rPr>
              <w:t>NAH</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DD0FD04" w14:textId="77777777" w:rsidR="00004184" w:rsidRDefault="002C4894">
            <w:pPr>
              <w:widowControl w:val="0"/>
              <w:spacing w:line="240" w:lineRule="auto"/>
              <w:jc w:val="right"/>
            </w:pPr>
            <w:r>
              <w:t>€ 1.432.880</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5872BF7" w14:textId="77777777" w:rsidR="00004184" w:rsidRDefault="002C4894">
            <w:pPr>
              <w:widowControl w:val="0"/>
              <w:spacing w:line="240" w:lineRule="auto"/>
              <w:jc w:val="right"/>
            </w:pPr>
            <w:r>
              <w:t>€ 3.190.541</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DAE6E55" w14:textId="77777777" w:rsidR="00004184" w:rsidRDefault="002C4894">
            <w:pPr>
              <w:widowControl w:val="0"/>
              <w:spacing w:line="240" w:lineRule="auto"/>
              <w:jc w:val="right"/>
            </w:pPr>
            <w:r>
              <w:t>€ 3.866.596</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7CB9749" w14:textId="77777777" w:rsidR="00004184" w:rsidRDefault="002C4894">
            <w:pPr>
              <w:widowControl w:val="0"/>
              <w:spacing w:line="240" w:lineRule="auto"/>
              <w:jc w:val="right"/>
            </w:pPr>
            <w:r>
              <w:t>€ 2.374.205</w:t>
            </w:r>
          </w:p>
        </w:tc>
      </w:tr>
      <w:tr w:rsidR="00004184" w14:paraId="69B49E87" w14:textId="77777777">
        <w:trPr>
          <w:trHeight w:val="326"/>
        </w:trPr>
        <w:tc>
          <w:tcPr>
            <w:tcW w:w="253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3D9A33ED" w14:textId="77777777" w:rsidR="00004184" w:rsidRDefault="002C4894">
            <w:pPr>
              <w:widowControl w:val="0"/>
              <w:spacing w:line="240" w:lineRule="auto"/>
              <w:rPr>
                <w:b/>
              </w:rPr>
            </w:pPr>
            <w:r>
              <w:rPr>
                <w:b/>
              </w:rPr>
              <w:t>DOP</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FC6E7C8" w14:textId="77777777" w:rsidR="00004184" w:rsidRDefault="002C4894">
            <w:pPr>
              <w:widowControl w:val="0"/>
              <w:spacing w:line="240" w:lineRule="auto"/>
              <w:jc w:val="right"/>
            </w:pPr>
            <w:r>
              <w:t>€ 6.863.540</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CB6D7F1" w14:textId="77777777" w:rsidR="00004184" w:rsidRDefault="002C4894">
            <w:pPr>
              <w:widowControl w:val="0"/>
              <w:spacing w:line="240" w:lineRule="auto"/>
              <w:jc w:val="right"/>
            </w:pPr>
            <w:r>
              <w:t>€ 6.908.719</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D873528" w14:textId="77777777" w:rsidR="00004184" w:rsidRDefault="002C4894">
            <w:pPr>
              <w:widowControl w:val="0"/>
              <w:spacing w:line="240" w:lineRule="auto"/>
              <w:jc w:val="right"/>
            </w:pPr>
            <w:r>
              <w:t>€ 6.709.462</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70F1C12" w14:textId="77777777" w:rsidR="00004184" w:rsidRDefault="002C4894">
            <w:pPr>
              <w:widowControl w:val="0"/>
              <w:spacing w:line="240" w:lineRule="auto"/>
              <w:jc w:val="right"/>
            </w:pPr>
            <w:r>
              <w:t>€ 7.205.610</w:t>
            </w:r>
          </w:p>
        </w:tc>
      </w:tr>
      <w:tr w:rsidR="00004184" w14:paraId="0BB5E46F" w14:textId="77777777">
        <w:trPr>
          <w:trHeight w:val="326"/>
        </w:trPr>
        <w:tc>
          <w:tcPr>
            <w:tcW w:w="253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51327F87" w14:textId="77777777" w:rsidR="00004184" w:rsidRDefault="002C4894">
            <w:pPr>
              <w:widowControl w:val="0"/>
              <w:spacing w:line="240" w:lineRule="auto"/>
              <w:rPr>
                <w:b/>
              </w:rPr>
            </w:pPr>
            <w:r>
              <w:rPr>
                <w:b/>
              </w:rPr>
              <w:t xml:space="preserve">Ondersteunende en </w:t>
            </w:r>
            <w:r>
              <w:rPr>
                <w:b/>
              </w:rPr>
              <w:t>intermediaire organisaties (excl. DOP)</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95339C2" w14:textId="77777777" w:rsidR="00004184" w:rsidRDefault="002C4894">
            <w:pPr>
              <w:widowControl w:val="0"/>
              <w:spacing w:line="240" w:lineRule="auto"/>
              <w:jc w:val="right"/>
            </w:pPr>
            <w:r>
              <w:t>€ 20.204.693</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8DB878B" w14:textId="77777777" w:rsidR="00004184" w:rsidRDefault="002C4894">
            <w:pPr>
              <w:widowControl w:val="0"/>
              <w:spacing w:line="240" w:lineRule="auto"/>
              <w:jc w:val="right"/>
            </w:pPr>
            <w:r>
              <w:t>€ 14.337.676</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8EB9E97" w14:textId="77777777" w:rsidR="00004184" w:rsidRDefault="002C4894">
            <w:pPr>
              <w:widowControl w:val="0"/>
              <w:spacing w:line="240" w:lineRule="auto"/>
              <w:jc w:val="right"/>
            </w:pPr>
            <w:r>
              <w:t>€ 16.586.905</w:t>
            </w:r>
          </w:p>
        </w:tc>
        <w:tc>
          <w:tcPr>
            <w:tcW w:w="177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22FB815" w14:textId="77777777" w:rsidR="00004184" w:rsidRDefault="002C4894">
            <w:pPr>
              <w:widowControl w:val="0"/>
              <w:spacing w:line="240" w:lineRule="auto"/>
              <w:jc w:val="right"/>
            </w:pPr>
            <w:r>
              <w:t>€ 16.486.621</w:t>
            </w:r>
          </w:p>
        </w:tc>
      </w:tr>
      <w:tr w:rsidR="00004184" w14:paraId="4E046DAF" w14:textId="77777777">
        <w:trPr>
          <w:trHeight w:val="326"/>
        </w:trPr>
        <w:tc>
          <w:tcPr>
            <w:tcW w:w="253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5C0931E4" w14:textId="77777777" w:rsidR="00004184" w:rsidRDefault="002C4894">
            <w:pPr>
              <w:widowControl w:val="0"/>
              <w:spacing w:line="240" w:lineRule="auto"/>
              <w:rPr>
                <w:b/>
              </w:rPr>
            </w:pPr>
            <w:r>
              <w:rPr>
                <w:b/>
              </w:rPr>
              <w:lastRenderedPageBreak/>
              <w:t xml:space="preserve"> Totaal </w:t>
            </w:r>
          </w:p>
        </w:tc>
        <w:tc>
          <w:tcPr>
            <w:tcW w:w="1773"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67CBE12D" w14:textId="77777777" w:rsidR="00004184" w:rsidRDefault="002C4894">
            <w:pPr>
              <w:widowControl w:val="0"/>
              <w:spacing w:line="240" w:lineRule="auto"/>
              <w:jc w:val="right"/>
              <w:rPr>
                <w:b/>
              </w:rPr>
            </w:pPr>
            <w:r>
              <w:rPr>
                <w:b/>
              </w:rPr>
              <w:t>€ 1.692.128.547</w:t>
            </w:r>
          </w:p>
        </w:tc>
        <w:tc>
          <w:tcPr>
            <w:tcW w:w="1773"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138A6407" w14:textId="77777777" w:rsidR="00004184" w:rsidRDefault="002C4894">
            <w:pPr>
              <w:widowControl w:val="0"/>
              <w:spacing w:line="240" w:lineRule="auto"/>
              <w:jc w:val="right"/>
              <w:rPr>
                <w:b/>
              </w:rPr>
            </w:pPr>
            <w:r>
              <w:rPr>
                <w:b/>
              </w:rPr>
              <w:t>€ 1.733.953.300</w:t>
            </w:r>
          </w:p>
        </w:tc>
        <w:tc>
          <w:tcPr>
            <w:tcW w:w="1773"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3F2C0A81" w14:textId="77777777" w:rsidR="00004184" w:rsidRDefault="002C4894">
            <w:pPr>
              <w:widowControl w:val="0"/>
              <w:spacing w:line="240" w:lineRule="auto"/>
              <w:jc w:val="right"/>
              <w:rPr>
                <w:b/>
              </w:rPr>
            </w:pPr>
            <w:r>
              <w:rPr>
                <w:b/>
              </w:rPr>
              <w:t>€ 1.859.549.237</w:t>
            </w:r>
          </w:p>
        </w:tc>
        <w:tc>
          <w:tcPr>
            <w:tcW w:w="1773"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179BC5EA" w14:textId="77777777" w:rsidR="00004184" w:rsidRDefault="002C4894">
            <w:pPr>
              <w:widowControl w:val="0"/>
              <w:spacing w:line="240" w:lineRule="auto"/>
              <w:jc w:val="right"/>
              <w:rPr>
                <w:b/>
              </w:rPr>
            </w:pPr>
            <w:r>
              <w:rPr>
                <w:b/>
              </w:rPr>
              <w:t>€ 2.078.222.800</w:t>
            </w:r>
          </w:p>
        </w:tc>
      </w:tr>
    </w:tbl>
    <w:p w14:paraId="1AF0BDF3" w14:textId="77777777" w:rsidR="00004184" w:rsidRDefault="002C4894" w:rsidP="008752B2">
      <w:pPr>
        <w:pStyle w:val="Kop2"/>
      </w:pPr>
      <w:bookmarkStart w:id="125" w:name="_29b414qsbi0a" w:colFirst="0" w:colLast="0"/>
      <w:bookmarkEnd w:id="125"/>
      <w:r>
        <w:t>8.2</w:t>
      </w:r>
      <w:r>
        <w:tab/>
        <w:t>Uitbreidingsbeleid per kostenpost</w:t>
      </w:r>
    </w:p>
    <w:p w14:paraId="20B3D1EB" w14:textId="77777777" w:rsidR="00004184" w:rsidRDefault="002C4894">
      <w:pPr>
        <w:spacing w:before="200" w:after="200"/>
      </w:pPr>
      <w:r>
        <w:t>I</w:t>
      </w:r>
      <w:r>
        <w:t>n de onderstaande tabel vindt u het uitbreidingsbeleid per jaar, opgesplitst in verschillende kostenposten. Enkel de kostenposten waar er in het desbetreffende jaar uitbreidingsbeleid voor voorzien was, zijn ingevuld in de tabel.</w:t>
      </w:r>
    </w:p>
    <w:p w14:paraId="2D88F884" w14:textId="77777777" w:rsidR="00004184" w:rsidRDefault="002C4894">
      <w:pPr>
        <w:spacing w:before="200" w:after="200"/>
        <w:rPr>
          <w:b/>
        </w:rPr>
      </w:pPr>
      <w:r>
        <w:rPr>
          <w:b/>
        </w:rPr>
        <w:t>Tabel 91: Uitbreidingsbel</w:t>
      </w:r>
      <w:r>
        <w:rPr>
          <w:b/>
        </w:rPr>
        <w:t>eid per kostenpost (2019-2022)</w:t>
      </w:r>
    </w:p>
    <w:tbl>
      <w:tblPr>
        <w:tblStyle w:val="afffff9"/>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95"/>
        <w:gridCol w:w="1683"/>
        <w:gridCol w:w="1684"/>
        <w:gridCol w:w="1684"/>
        <w:gridCol w:w="1684"/>
      </w:tblGrid>
      <w:tr w:rsidR="00004184" w14:paraId="7FF0FFFB" w14:textId="77777777">
        <w:trPr>
          <w:trHeight w:val="326"/>
        </w:trPr>
        <w:tc>
          <w:tcPr>
            <w:tcW w:w="289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7AB2B91D" w14:textId="77777777" w:rsidR="00004184" w:rsidRDefault="002C4894">
            <w:pPr>
              <w:widowControl w:val="0"/>
              <w:spacing w:line="240" w:lineRule="auto"/>
              <w:rPr>
                <w:b/>
                <w:color w:val="FFFFFF"/>
              </w:rPr>
            </w:pPr>
            <w:r>
              <w:rPr>
                <w:b/>
                <w:color w:val="FFFFFF"/>
              </w:rPr>
              <w:t>Uitbreidingsbeleid</w:t>
            </w:r>
          </w:p>
        </w:tc>
        <w:tc>
          <w:tcPr>
            <w:tcW w:w="1683"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35749395" w14:textId="77777777" w:rsidR="00004184" w:rsidRDefault="002C4894">
            <w:pPr>
              <w:widowControl w:val="0"/>
              <w:spacing w:line="240" w:lineRule="auto"/>
              <w:jc w:val="right"/>
              <w:rPr>
                <w:b/>
                <w:color w:val="FFFFFF"/>
              </w:rPr>
            </w:pPr>
            <w:r>
              <w:rPr>
                <w:b/>
                <w:color w:val="FFFFFF"/>
              </w:rPr>
              <w:t>2019*</w:t>
            </w:r>
          </w:p>
        </w:tc>
        <w:tc>
          <w:tcPr>
            <w:tcW w:w="1683"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544E9352" w14:textId="77777777" w:rsidR="00004184" w:rsidRDefault="002C4894">
            <w:pPr>
              <w:widowControl w:val="0"/>
              <w:spacing w:line="240" w:lineRule="auto"/>
              <w:jc w:val="right"/>
              <w:rPr>
                <w:b/>
                <w:color w:val="FFFFFF"/>
              </w:rPr>
            </w:pPr>
            <w:r>
              <w:rPr>
                <w:b/>
                <w:color w:val="FFFFFF"/>
              </w:rPr>
              <w:t>2020</w:t>
            </w:r>
          </w:p>
        </w:tc>
        <w:tc>
          <w:tcPr>
            <w:tcW w:w="1683"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6576829C" w14:textId="77777777" w:rsidR="00004184" w:rsidRDefault="002C4894">
            <w:pPr>
              <w:widowControl w:val="0"/>
              <w:spacing w:line="240" w:lineRule="auto"/>
              <w:jc w:val="right"/>
              <w:rPr>
                <w:b/>
                <w:color w:val="FFFFFF"/>
              </w:rPr>
            </w:pPr>
            <w:r>
              <w:rPr>
                <w:b/>
                <w:color w:val="FFFFFF"/>
              </w:rPr>
              <w:t>2021</w:t>
            </w:r>
          </w:p>
        </w:tc>
        <w:tc>
          <w:tcPr>
            <w:tcW w:w="1683"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0E7D8200" w14:textId="77777777" w:rsidR="00004184" w:rsidRDefault="002C4894">
            <w:pPr>
              <w:widowControl w:val="0"/>
              <w:spacing w:line="240" w:lineRule="auto"/>
              <w:jc w:val="right"/>
              <w:rPr>
                <w:b/>
                <w:color w:val="FFFFFF"/>
              </w:rPr>
            </w:pPr>
            <w:r>
              <w:rPr>
                <w:b/>
                <w:color w:val="FFFFFF"/>
              </w:rPr>
              <w:t>2022</w:t>
            </w:r>
          </w:p>
        </w:tc>
      </w:tr>
      <w:tr w:rsidR="00004184" w14:paraId="4B5596AE" w14:textId="77777777">
        <w:trPr>
          <w:trHeight w:val="326"/>
        </w:trPr>
        <w:tc>
          <w:tcPr>
            <w:tcW w:w="289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5B99330C" w14:textId="77777777" w:rsidR="00004184" w:rsidRDefault="002C4894">
            <w:pPr>
              <w:widowControl w:val="0"/>
              <w:spacing w:line="240" w:lineRule="auto"/>
              <w:rPr>
                <w:b/>
              </w:rPr>
            </w:pPr>
            <w:r>
              <w:rPr>
                <w:b/>
              </w:rPr>
              <w:t>Toeleiding naar Zorg</w:t>
            </w: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F483EBC" w14:textId="77777777" w:rsidR="00004184" w:rsidRDefault="002C4894">
            <w:pPr>
              <w:widowControl w:val="0"/>
              <w:spacing w:line="240" w:lineRule="auto"/>
              <w:jc w:val="right"/>
            </w:pPr>
            <w:r>
              <w:t>€ 1.100.000</w:t>
            </w: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19B70F0" w14:textId="77777777" w:rsidR="00004184" w:rsidRDefault="00004184">
            <w:pPr>
              <w:widowControl w:val="0"/>
              <w:spacing w:line="240" w:lineRule="auto"/>
              <w:jc w:val="right"/>
            </w:pP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3487B55" w14:textId="77777777" w:rsidR="00004184" w:rsidRDefault="002C4894">
            <w:pPr>
              <w:widowControl w:val="0"/>
              <w:spacing w:line="240" w:lineRule="auto"/>
              <w:jc w:val="right"/>
            </w:pPr>
            <w:r>
              <w:t>€ 2.000.000</w:t>
            </w: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EB0450A" w14:textId="77777777" w:rsidR="00004184" w:rsidRDefault="00004184">
            <w:pPr>
              <w:widowControl w:val="0"/>
              <w:spacing w:line="240" w:lineRule="auto"/>
              <w:jc w:val="right"/>
            </w:pPr>
          </w:p>
        </w:tc>
      </w:tr>
      <w:tr w:rsidR="00004184" w14:paraId="0B0C25DD" w14:textId="77777777">
        <w:trPr>
          <w:trHeight w:val="326"/>
        </w:trPr>
        <w:tc>
          <w:tcPr>
            <w:tcW w:w="289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2D826967" w14:textId="77777777" w:rsidR="00004184" w:rsidRDefault="002C4894">
            <w:pPr>
              <w:widowControl w:val="0"/>
              <w:spacing w:line="240" w:lineRule="auto"/>
              <w:rPr>
                <w:b/>
              </w:rPr>
            </w:pPr>
            <w:r>
              <w:rPr>
                <w:b/>
              </w:rPr>
              <w:t>RTH</w:t>
            </w: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F12663C" w14:textId="77777777" w:rsidR="00004184" w:rsidRDefault="002C4894">
            <w:pPr>
              <w:widowControl w:val="0"/>
              <w:spacing w:line="240" w:lineRule="auto"/>
              <w:jc w:val="right"/>
            </w:pPr>
            <w:r>
              <w:t>€ 4.000.000</w:t>
            </w: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FE9197C" w14:textId="77777777" w:rsidR="00004184" w:rsidRDefault="00004184">
            <w:pPr>
              <w:widowControl w:val="0"/>
              <w:spacing w:line="240" w:lineRule="auto"/>
              <w:jc w:val="right"/>
            </w:pP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C839678" w14:textId="77777777" w:rsidR="00004184" w:rsidRDefault="00004184">
            <w:pPr>
              <w:widowControl w:val="0"/>
              <w:spacing w:line="240" w:lineRule="auto"/>
              <w:jc w:val="right"/>
            </w:pP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F304D23" w14:textId="77777777" w:rsidR="00004184" w:rsidRDefault="00004184">
            <w:pPr>
              <w:widowControl w:val="0"/>
              <w:spacing w:line="240" w:lineRule="auto"/>
              <w:jc w:val="right"/>
            </w:pPr>
          </w:p>
        </w:tc>
      </w:tr>
      <w:tr w:rsidR="00004184" w14:paraId="200188F9" w14:textId="77777777">
        <w:trPr>
          <w:trHeight w:val="326"/>
        </w:trPr>
        <w:tc>
          <w:tcPr>
            <w:tcW w:w="289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6C154335" w14:textId="77777777" w:rsidR="00004184" w:rsidRDefault="002C4894">
            <w:pPr>
              <w:widowControl w:val="0"/>
              <w:spacing w:line="240" w:lineRule="auto"/>
              <w:rPr>
                <w:b/>
              </w:rPr>
            </w:pPr>
            <w:r>
              <w:rPr>
                <w:b/>
              </w:rPr>
              <w:t>PAB</w:t>
            </w: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6C043BD" w14:textId="77777777" w:rsidR="00004184" w:rsidRDefault="002C4894">
            <w:pPr>
              <w:widowControl w:val="0"/>
              <w:spacing w:line="240" w:lineRule="auto"/>
              <w:jc w:val="right"/>
            </w:pPr>
            <w:r>
              <w:t>€ 6.702.270</w:t>
            </w: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8F36A53" w14:textId="77777777" w:rsidR="00004184" w:rsidRDefault="002C4894">
            <w:pPr>
              <w:widowControl w:val="0"/>
              <w:spacing w:line="240" w:lineRule="auto"/>
              <w:jc w:val="right"/>
            </w:pPr>
            <w:r>
              <w:t>€ 5.803.000</w:t>
            </w: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D42C2A0" w14:textId="77777777" w:rsidR="00004184" w:rsidRDefault="002C4894">
            <w:pPr>
              <w:widowControl w:val="0"/>
              <w:spacing w:line="240" w:lineRule="auto"/>
              <w:jc w:val="right"/>
            </w:pPr>
            <w:r>
              <w:t>€ 6.300.000</w:t>
            </w: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531511D" w14:textId="77777777" w:rsidR="00004184" w:rsidRDefault="002C4894">
            <w:pPr>
              <w:widowControl w:val="0"/>
              <w:spacing w:line="240" w:lineRule="auto"/>
              <w:jc w:val="right"/>
            </w:pPr>
            <w:r>
              <w:t>€ 6.000.000</w:t>
            </w:r>
          </w:p>
        </w:tc>
      </w:tr>
      <w:tr w:rsidR="00004184" w14:paraId="2FB5CAD8" w14:textId="77777777">
        <w:trPr>
          <w:trHeight w:val="326"/>
        </w:trPr>
        <w:tc>
          <w:tcPr>
            <w:tcW w:w="289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75F07E36" w14:textId="77777777" w:rsidR="00004184" w:rsidRDefault="002C4894">
            <w:pPr>
              <w:widowControl w:val="0"/>
              <w:spacing w:line="240" w:lineRule="auto"/>
              <w:rPr>
                <w:b/>
              </w:rPr>
            </w:pPr>
            <w:r>
              <w:rPr>
                <w:b/>
              </w:rPr>
              <w:t>GES+</w:t>
            </w: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626E1F1" w14:textId="77777777" w:rsidR="00004184" w:rsidRDefault="002C4894">
            <w:pPr>
              <w:widowControl w:val="0"/>
              <w:spacing w:line="240" w:lineRule="auto"/>
              <w:jc w:val="right"/>
            </w:pPr>
            <w:r>
              <w:t>€ 1.209.000</w:t>
            </w: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CB6AC00" w14:textId="77777777" w:rsidR="00004184" w:rsidRDefault="00004184">
            <w:pPr>
              <w:widowControl w:val="0"/>
              <w:spacing w:line="240" w:lineRule="auto"/>
              <w:jc w:val="right"/>
            </w:pP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6F1407C" w14:textId="77777777" w:rsidR="00004184" w:rsidRDefault="00004184">
            <w:pPr>
              <w:widowControl w:val="0"/>
              <w:spacing w:line="240" w:lineRule="auto"/>
              <w:jc w:val="right"/>
            </w:pP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043AFA3" w14:textId="77777777" w:rsidR="00004184" w:rsidRDefault="00004184">
            <w:pPr>
              <w:widowControl w:val="0"/>
              <w:spacing w:line="240" w:lineRule="auto"/>
              <w:jc w:val="right"/>
            </w:pPr>
          </w:p>
        </w:tc>
      </w:tr>
      <w:tr w:rsidR="00004184" w14:paraId="742AF4A9" w14:textId="77777777">
        <w:trPr>
          <w:trHeight w:val="326"/>
        </w:trPr>
        <w:tc>
          <w:tcPr>
            <w:tcW w:w="289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6C339702" w14:textId="77777777" w:rsidR="00004184" w:rsidRDefault="002C4894">
            <w:pPr>
              <w:widowControl w:val="0"/>
              <w:spacing w:line="240" w:lineRule="auto"/>
              <w:rPr>
                <w:b/>
              </w:rPr>
            </w:pPr>
            <w:r>
              <w:rPr>
                <w:b/>
              </w:rPr>
              <w:t>PVC</w:t>
            </w: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2352011" w14:textId="77777777" w:rsidR="00004184" w:rsidRDefault="00004184">
            <w:pPr>
              <w:widowControl w:val="0"/>
              <w:spacing w:line="240" w:lineRule="auto"/>
              <w:jc w:val="right"/>
            </w:pP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B1BD4DD" w14:textId="77777777" w:rsidR="00004184" w:rsidRDefault="00004184">
            <w:pPr>
              <w:widowControl w:val="0"/>
              <w:spacing w:line="240" w:lineRule="auto"/>
              <w:jc w:val="right"/>
            </w:pP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5C1EDF7" w14:textId="77777777" w:rsidR="00004184" w:rsidRDefault="00004184">
            <w:pPr>
              <w:widowControl w:val="0"/>
              <w:spacing w:line="240" w:lineRule="auto"/>
              <w:jc w:val="right"/>
            </w:pP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BD2E1BD" w14:textId="77777777" w:rsidR="00004184" w:rsidRDefault="002C4894">
            <w:pPr>
              <w:widowControl w:val="0"/>
              <w:spacing w:line="240" w:lineRule="auto"/>
              <w:jc w:val="right"/>
            </w:pPr>
            <w:r>
              <w:t>€ 3.000.000</w:t>
            </w:r>
          </w:p>
        </w:tc>
      </w:tr>
      <w:tr w:rsidR="00004184" w14:paraId="5AF08FAB" w14:textId="77777777">
        <w:trPr>
          <w:trHeight w:val="326"/>
        </w:trPr>
        <w:tc>
          <w:tcPr>
            <w:tcW w:w="289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2EF8F1E7" w14:textId="77777777" w:rsidR="00004184" w:rsidRDefault="002C4894">
            <w:pPr>
              <w:widowControl w:val="0"/>
              <w:spacing w:line="240" w:lineRule="auto"/>
              <w:rPr>
                <w:b/>
              </w:rPr>
            </w:pPr>
            <w:r>
              <w:rPr>
                <w:b/>
              </w:rPr>
              <w:t>MFC</w:t>
            </w: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F650429" w14:textId="77777777" w:rsidR="00004184" w:rsidRDefault="00004184">
            <w:pPr>
              <w:widowControl w:val="0"/>
              <w:spacing w:line="240" w:lineRule="auto"/>
              <w:jc w:val="right"/>
            </w:pP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15D5930" w14:textId="77777777" w:rsidR="00004184" w:rsidRDefault="002C4894">
            <w:pPr>
              <w:widowControl w:val="0"/>
              <w:spacing w:line="240" w:lineRule="auto"/>
              <w:jc w:val="right"/>
            </w:pPr>
            <w:r>
              <w:t>€ 1.314.000</w:t>
            </w: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5333411" w14:textId="77777777" w:rsidR="00004184" w:rsidRDefault="00004184">
            <w:pPr>
              <w:widowControl w:val="0"/>
              <w:spacing w:line="240" w:lineRule="auto"/>
              <w:jc w:val="right"/>
            </w:pP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86161C5" w14:textId="77777777" w:rsidR="00004184" w:rsidRDefault="00004184">
            <w:pPr>
              <w:widowControl w:val="0"/>
              <w:spacing w:line="240" w:lineRule="auto"/>
              <w:jc w:val="right"/>
            </w:pPr>
          </w:p>
        </w:tc>
      </w:tr>
      <w:tr w:rsidR="00004184" w14:paraId="72A73424" w14:textId="77777777">
        <w:trPr>
          <w:trHeight w:val="326"/>
        </w:trPr>
        <w:tc>
          <w:tcPr>
            <w:tcW w:w="289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59C46970" w14:textId="77777777" w:rsidR="00004184" w:rsidRDefault="002C4894">
            <w:pPr>
              <w:widowControl w:val="0"/>
              <w:spacing w:line="240" w:lineRule="auto"/>
              <w:rPr>
                <w:b/>
              </w:rPr>
            </w:pPr>
            <w:r>
              <w:rPr>
                <w:b/>
              </w:rPr>
              <w:t>PVB</w:t>
            </w: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F0DD11E" w14:textId="77777777" w:rsidR="00004184" w:rsidRDefault="002C4894">
            <w:pPr>
              <w:widowControl w:val="0"/>
              <w:spacing w:line="240" w:lineRule="auto"/>
              <w:jc w:val="right"/>
            </w:pPr>
            <w:r>
              <w:t>€ 72.220.130</w:t>
            </w: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01C472A" w14:textId="77777777" w:rsidR="00004184" w:rsidRDefault="002C4894">
            <w:pPr>
              <w:widowControl w:val="0"/>
              <w:spacing w:line="240" w:lineRule="auto"/>
              <w:jc w:val="right"/>
            </w:pPr>
            <w:r>
              <w:t>€ 32.883.000</w:t>
            </w: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7E2D2E0" w14:textId="77777777" w:rsidR="00004184" w:rsidRDefault="002C4894">
            <w:pPr>
              <w:widowControl w:val="0"/>
              <w:spacing w:line="240" w:lineRule="auto"/>
              <w:jc w:val="right"/>
            </w:pPr>
            <w:r>
              <w:t>€ 35.700.000</w:t>
            </w: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3C0B330" w14:textId="77777777" w:rsidR="00004184" w:rsidRDefault="002C4894">
            <w:pPr>
              <w:widowControl w:val="0"/>
              <w:spacing w:line="240" w:lineRule="auto"/>
              <w:jc w:val="right"/>
            </w:pPr>
            <w:r>
              <w:t>€ 51.000.000</w:t>
            </w:r>
          </w:p>
        </w:tc>
      </w:tr>
      <w:tr w:rsidR="00004184" w14:paraId="6A524983" w14:textId="77777777">
        <w:trPr>
          <w:trHeight w:val="326"/>
        </w:trPr>
        <w:tc>
          <w:tcPr>
            <w:tcW w:w="289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13884503" w14:textId="77777777" w:rsidR="00004184" w:rsidRDefault="002C4894">
            <w:pPr>
              <w:widowControl w:val="0"/>
              <w:spacing w:line="240" w:lineRule="auto"/>
              <w:rPr>
                <w:b/>
              </w:rPr>
            </w:pPr>
            <w:r>
              <w:rPr>
                <w:b/>
              </w:rPr>
              <w:t>Bijstandsorganisaties</w:t>
            </w: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DCC4859" w14:textId="77777777" w:rsidR="00004184" w:rsidRDefault="00004184">
            <w:pPr>
              <w:widowControl w:val="0"/>
              <w:spacing w:line="240" w:lineRule="auto"/>
              <w:jc w:val="right"/>
            </w:pP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1006A61" w14:textId="77777777" w:rsidR="00004184" w:rsidRDefault="00004184">
            <w:pPr>
              <w:widowControl w:val="0"/>
              <w:spacing w:line="240" w:lineRule="auto"/>
              <w:jc w:val="right"/>
            </w:pP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7FDE262" w14:textId="77777777" w:rsidR="00004184" w:rsidRDefault="002C4894">
            <w:pPr>
              <w:widowControl w:val="0"/>
              <w:spacing w:line="240" w:lineRule="auto"/>
              <w:jc w:val="right"/>
            </w:pPr>
            <w:r>
              <w:t>€ 1.000.000</w:t>
            </w: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1E28699" w14:textId="77777777" w:rsidR="00004184" w:rsidRDefault="00004184">
            <w:pPr>
              <w:widowControl w:val="0"/>
              <w:spacing w:line="240" w:lineRule="auto"/>
              <w:jc w:val="right"/>
            </w:pPr>
          </w:p>
        </w:tc>
      </w:tr>
      <w:tr w:rsidR="00004184" w14:paraId="48A5B5DC" w14:textId="77777777">
        <w:trPr>
          <w:trHeight w:val="326"/>
        </w:trPr>
        <w:tc>
          <w:tcPr>
            <w:tcW w:w="289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71DB0DB1" w14:textId="77777777" w:rsidR="00004184" w:rsidRDefault="002C4894">
            <w:pPr>
              <w:widowControl w:val="0"/>
              <w:spacing w:line="240" w:lineRule="auto"/>
              <w:rPr>
                <w:b/>
              </w:rPr>
            </w:pPr>
            <w:r>
              <w:rPr>
                <w:b/>
              </w:rPr>
              <w:t>andere</w:t>
            </w: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BA92DBE" w14:textId="77777777" w:rsidR="00004184" w:rsidRDefault="002C4894">
            <w:pPr>
              <w:widowControl w:val="0"/>
              <w:spacing w:line="240" w:lineRule="auto"/>
              <w:jc w:val="right"/>
            </w:pPr>
            <w:r>
              <w:t>€ 1.165.000</w:t>
            </w: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44CC856" w14:textId="77777777" w:rsidR="00004184" w:rsidRDefault="00004184">
            <w:pPr>
              <w:widowControl w:val="0"/>
              <w:spacing w:line="240" w:lineRule="auto"/>
              <w:jc w:val="right"/>
            </w:pP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0AE5DE4" w14:textId="77777777" w:rsidR="00004184" w:rsidRDefault="00004184">
            <w:pPr>
              <w:widowControl w:val="0"/>
              <w:spacing w:line="240" w:lineRule="auto"/>
              <w:jc w:val="right"/>
            </w:pP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C54B4B8" w14:textId="77777777" w:rsidR="00004184" w:rsidRDefault="00004184">
            <w:pPr>
              <w:widowControl w:val="0"/>
              <w:spacing w:line="240" w:lineRule="auto"/>
              <w:jc w:val="right"/>
            </w:pPr>
          </w:p>
        </w:tc>
      </w:tr>
      <w:tr w:rsidR="00004184" w14:paraId="3D78E20A" w14:textId="77777777">
        <w:trPr>
          <w:trHeight w:val="326"/>
        </w:trPr>
        <w:tc>
          <w:tcPr>
            <w:tcW w:w="289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183E898C" w14:textId="77777777" w:rsidR="00004184" w:rsidRDefault="002C4894">
            <w:pPr>
              <w:widowControl w:val="0"/>
              <w:spacing w:line="240" w:lineRule="auto"/>
              <w:rPr>
                <w:b/>
              </w:rPr>
            </w:pPr>
            <w:r>
              <w:rPr>
                <w:b/>
              </w:rPr>
              <w:t>Niet-VAPH</w:t>
            </w: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22F846C" w14:textId="77777777" w:rsidR="00004184" w:rsidRDefault="002C4894">
            <w:pPr>
              <w:widowControl w:val="0"/>
              <w:spacing w:line="240" w:lineRule="auto"/>
              <w:jc w:val="right"/>
            </w:pPr>
            <w:r>
              <w:t>€ 4.103.600</w:t>
            </w: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3F7DE6D" w14:textId="77777777" w:rsidR="00004184" w:rsidRDefault="00004184">
            <w:pPr>
              <w:widowControl w:val="0"/>
              <w:spacing w:line="240" w:lineRule="auto"/>
              <w:jc w:val="right"/>
            </w:pP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71CE878" w14:textId="77777777" w:rsidR="00004184" w:rsidRDefault="00004184">
            <w:pPr>
              <w:widowControl w:val="0"/>
              <w:spacing w:line="240" w:lineRule="auto"/>
              <w:jc w:val="right"/>
            </w:pP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B0F1A82" w14:textId="77777777" w:rsidR="00004184" w:rsidRDefault="00004184">
            <w:pPr>
              <w:widowControl w:val="0"/>
              <w:spacing w:line="240" w:lineRule="auto"/>
              <w:jc w:val="right"/>
            </w:pPr>
          </w:p>
        </w:tc>
      </w:tr>
      <w:tr w:rsidR="00004184" w14:paraId="23C5C36B" w14:textId="77777777">
        <w:trPr>
          <w:trHeight w:val="326"/>
        </w:trPr>
        <w:tc>
          <w:tcPr>
            <w:tcW w:w="289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61847A5D" w14:textId="77777777" w:rsidR="00004184" w:rsidRDefault="002C4894">
            <w:pPr>
              <w:widowControl w:val="0"/>
              <w:spacing w:line="240" w:lineRule="auto"/>
              <w:rPr>
                <w:b/>
              </w:rPr>
            </w:pPr>
            <w:r>
              <w:rPr>
                <w:b/>
              </w:rPr>
              <w:t xml:space="preserve">Totaal </w:t>
            </w:r>
          </w:p>
        </w:tc>
        <w:tc>
          <w:tcPr>
            <w:tcW w:w="1683"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32572EBB" w14:textId="77777777" w:rsidR="00004184" w:rsidRDefault="002C4894">
            <w:pPr>
              <w:widowControl w:val="0"/>
              <w:spacing w:line="240" w:lineRule="auto"/>
              <w:jc w:val="right"/>
              <w:rPr>
                <w:b/>
              </w:rPr>
            </w:pPr>
            <w:r>
              <w:rPr>
                <w:b/>
              </w:rPr>
              <w:t>€ 90.500.000</w:t>
            </w:r>
          </w:p>
        </w:tc>
        <w:tc>
          <w:tcPr>
            <w:tcW w:w="1683"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55A899D1" w14:textId="77777777" w:rsidR="00004184" w:rsidRDefault="002C4894">
            <w:pPr>
              <w:widowControl w:val="0"/>
              <w:spacing w:line="240" w:lineRule="auto"/>
              <w:jc w:val="right"/>
              <w:rPr>
                <w:b/>
              </w:rPr>
            </w:pPr>
            <w:r>
              <w:rPr>
                <w:b/>
              </w:rPr>
              <w:t>€ 40.000.000</w:t>
            </w:r>
          </w:p>
        </w:tc>
        <w:tc>
          <w:tcPr>
            <w:tcW w:w="1683"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4021D79E" w14:textId="77777777" w:rsidR="00004184" w:rsidRDefault="002C4894">
            <w:pPr>
              <w:widowControl w:val="0"/>
              <w:spacing w:line="240" w:lineRule="auto"/>
              <w:jc w:val="right"/>
              <w:rPr>
                <w:b/>
              </w:rPr>
            </w:pPr>
            <w:r>
              <w:rPr>
                <w:b/>
              </w:rPr>
              <w:t>€ 45.000.000</w:t>
            </w:r>
          </w:p>
        </w:tc>
        <w:tc>
          <w:tcPr>
            <w:tcW w:w="1683"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6D59A96E" w14:textId="77777777" w:rsidR="00004184" w:rsidRDefault="002C4894">
            <w:pPr>
              <w:widowControl w:val="0"/>
              <w:spacing w:line="240" w:lineRule="auto"/>
              <w:jc w:val="right"/>
              <w:rPr>
                <w:b/>
              </w:rPr>
            </w:pPr>
            <w:r>
              <w:rPr>
                <w:b/>
              </w:rPr>
              <w:t>€ 60.000.000</w:t>
            </w:r>
          </w:p>
        </w:tc>
      </w:tr>
      <w:tr w:rsidR="00004184" w14:paraId="1C270DFD" w14:textId="77777777">
        <w:trPr>
          <w:trHeight w:val="326"/>
        </w:trPr>
        <w:tc>
          <w:tcPr>
            <w:tcW w:w="289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74E6AD6B" w14:textId="77777777" w:rsidR="00004184" w:rsidRDefault="002C4894">
            <w:pPr>
              <w:widowControl w:val="0"/>
              <w:spacing w:line="240" w:lineRule="auto"/>
              <w:rPr>
                <w:b/>
              </w:rPr>
            </w:pPr>
            <w:r>
              <w:rPr>
                <w:b/>
              </w:rPr>
              <w:t>Extra UB vanuit VIA6 voor RTH</w:t>
            </w: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097E1FF" w14:textId="77777777" w:rsidR="00004184" w:rsidRDefault="00004184">
            <w:pPr>
              <w:widowControl w:val="0"/>
              <w:spacing w:line="240" w:lineRule="auto"/>
              <w:jc w:val="right"/>
            </w:pP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DC5E4DA" w14:textId="77777777" w:rsidR="00004184" w:rsidRDefault="00004184">
            <w:pPr>
              <w:widowControl w:val="0"/>
              <w:spacing w:line="240" w:lineRule="auto"/>
              <w:jc w:val="right"/>
            </w:pP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BE96AA4" w14:textId="77777777" w:rsidR="00004184" w:rsidRDefault="002C4894">
            <w:pPr>
              <w:widowControl w:val="0"/>
              <w:spacing w:line="240" w:lineRule="auto"/>
              <w:jc w:val="right"/>
            </w:pPr>
            <w:r>
              <w:t>€ 19.506.000</w:t>
            </w: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4AD01B4" w14:textId="77777777" w:rsidR="00004184" w:rsidRDefault="00004184">
            <w:pPr>
              <w:widowControl w:val="0"/>
              <w:spacing w:line="240" w:lineRule="auto"/>
              <w:jc w:val="right"/>
            </w:pPr>
          </w:p>
        </w:tc>
      </w:tr>
      <w:tr w:rsidR="00004184" w14:paraId="1D72A76C" w14:textId="77777777">
        <w:trPr>
          <w:trHeight w:val="326"/>
        </w:trPr>
        <w:tc>
          <w:tcPr>
            <w:tcW w:w="289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21507436" w14:textId="77777777" w:rsidR="00004184" w:rsidRDefault="002C4894">
            <w:pPr>
              <w:widowControl w:val="0"/>
              <w:spacing w:line="240" w:lineRule="auto"/>
              <w:rPr>
                <w:b/>
              </w:rPr>
            </w:pPr>
            <w:r>
              <w:rPr>
                <w:b/>
              </w:rPr>
              <w:t>Compensaties vanuit WVG ter aanvulling van het UB voor PVB**</w:t>
            </w: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686F22B" w14:textId="77777777" w:rsidR="00004184" w:rsidRDefault="00004184">
            <w:pPr>
              <w:widowControl w:val="0"/>
              <w:spacing w:line="240" w:lineRule="auto"/>
              <w:jc w:val="right"/>
            </w:pP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2051817" w14:textId="77777777" w:rsidR="00004184" w:rsidRDefault="00004184">
            <w:pPr>
              <w:widowControl w:val="0"/>
              <w:spacing w:line="240" w:lineRule="auto"/>
              <w:jc w:val="right"/>
            </w:pP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879F43C" w14:textId="77777777" w:rsidR="00004184" w:rsidRDefault="00004184">
            <w:pPr>
              <w:widowControl w:val="0"/>
              <w:spacing w:line="240" w:lineRule="auto"/>
              <w:jc w:val="right"/>
            </w:pPr>
          </w:p>
        </w:tc>
        <w:tc>
          <w:tcPr>
            <w:tcW w:w="1683"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99B7F62" w14:textId="77777777" w:rsidR="00004184" w:rsidRDefault="002C4894">
            <w:pPr>
              <w:widowControl w:val="0"/>
              <w:spacing w:line="240" w:lineRule="auto"/>
              <w:jc w:val="right"/>
            </w:pPr>
            <w:r>
              <w:t>€ 51.295.000</w:t>
            </w:r>
          </w:p>
        </w:tc>
      </w:tr>
    </w:tbl>
    <w:p w14:paraId="528DA563" w14:textId="77777777" w:rsidR="00004184" w:rsidRDefault="002C4894">
      <w:pPr>
        <w:widowControl w:val="0"/>
        <w:rPr>
          <w:sz w:val="18"/>
          <w:szCs w:val="18"/>
        </w:rPr>
      </w:pPr>
      <w:r>
        <w:rPr>
          <w:sz w:val="18"/>
          <w:szCs w:val="18"/>
        </w:rPr>
        <w:t>* Het uitbreidingsbeleid (UB) van 2019 is toegekend in de legislatuur 2014-2019.</w:t>
      </w:r>
      <w:r>
        <w:rPr>
          <w:sz w:val="18"/>
          <w:szCs w:val="18"/>
        </w:rPr>
        <w:br/>
        <w:t xml:space="preserve">** Hiervan werd 19 miljoen euro aangewend in het kader van het Crisisplan Jeugdhulp, waarvan 3.350.000 euro voor PAB en </w:t>
      </w:r>
      <w:r>
        <w:rPr>
          <w:sz w:val="18"/>
          <w:szCs w:val="18"/>
        </w:rPr>
        <w:lastRenderedPageBreak/>
        <w:t>16.550.000 euro voor MFC.</w:t>
      </w:r>
    </w:p>
    <w:p w14:paraId="1F0EA7ED" w14:textId="77777777" w:rsidR="00004184" w:rsidRDefault="002C4894" w:rsidP="008752B2">
      <w:pPr>
        <w:pStyle w:val="Kop2"/>
      </w:pPr>
      <w:bookmarkStart w:id="126" w:name="_5jqkepnjdnth" w:colFirst="0" w:colLast="0"/>
      <w:bookmarkEnd w:id="126"/>
      <w:r>
        <w:t>8.3</w:t>
      </w:r>
      <w:r>
        <w:tab/>
        <w:t xml:space="preserve">VIA 5, VIA 6 en index </w:t>
      </w:r>
    </w:p>
    <w:p w14:paraId="104CE43A" w14:textId="77777777" w:rsidR="00004184" w:rsidRDefault="002C4894">
      <w:pPr>
        <w:spacing w:before="200" w:after="200"/>
        <w:rPr>
          <w:b/>
        </w:rPr>
      </w:pPr>
      <w:r>
        <w:t>D</w:t>
      </w:r>
      <w:r>
        <w:t>e</w:t>
      </w:r>
      <w:r>
        <w:t xml:space="preserve"> stijging van het totale budget wordt niet enkel verklaard door uitbreidingsbeleid, maar ook door VIA-middelen en indexering. De onderstaande bedragen zijn samengesteld uit gecumuleerde bedragen opgenomen in de basis (begrotingsopmaak of begrotingsaanpassi</w:t>
      </w:r>
      <w:r>
        <w:t>ng) en aangevuld met eenmalige bedragen via bijblad. Het uitbreidingsbeleid van 2019 is toegekend in de legislatuur 2014-2019 en werd cumulatief niet meegerekend.</w:t>
      </w:r>
      <w:r>
        <w:br w:type="page"/>
      </w:r>
    </w:p>
    <w:p w14:paraId="70DC303A" w14:textId="77777777" w:rsidR="00004184" w:rsidRDefault="002C4894">
      <w:pPr>
        <w:spacing w:before="200" w:after="200"/>
      </w:pPr>
      <w:r>
        <w:rPr>
          <w:b/>
        </w:rPr>
        <w:lastRenderedPageBreak/>
        <w:t>Tabel 92: Gecumuleerde bedragen VIA 5, VIA 6 per kostenpost (2020-2022)</w:t>
      </w:r>
    </w:p>
    <w:tbl>
      <w:tblPr>
        <w:tblStyle w:val="afffffa"/>
        <w:tblW w:w="96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240"/>
        <w:gridCol w:w="2125"/>
        <w:gridCol w:w="2125"/>
        <w:gridCol w:w="2125"/>
      </w:tblGrid>
      <w:tr w:rsidR="00004184" w14:paraId="2CE06C34" w14:textId="77777777">
        <w:trPr>
          <w:trHeight w:val="326"/>
        </w:trPr>
        <w:tc>
          <w:tcPr>
            <w:tcW w:w="3240"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4A3312E3" w14:textId="77777777" w:rsidR="00004184" w:rsidRDefault="002C4894">
            <w:pPr>
              <w:widowControl w:val="0"/>
              <w:spacing w:line="240" w:lineRule="auto"/>
              <w:rPr>
                <w:b/>
                <w:color w:val="FFFFFF"/>
              </w:rPr>
            </w:pPr>
            <w:r>
              <w:rPr>
                <w:b/>
                <w:color w:val="FFFFFF"/>
              </w:rPr>
              <w:t>VIA 5</w:t>
            </w:r>
          </w:p>
        </w:tc>
        <w:tc>
          <w:tcPr>
            <w:tcW w:w="212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24686502" w14:textId="77777777" w:rsidR="00004184" w:rsidRDefault="002C4894">
            <w:pPr>
              <w:widowControl w:val="0"/>
              <w:spacing w:line="240" w:lineRule="auto"/>
              <w:jc w:val="right"/>
              <w:rPr>
                <w:b/>
                <w:color w:val="FFFFFF"/>
              </w:rPr>
            </w:pPr>
            <w:r>
              <w:rPr>
                <w:b/>
                <w:color w:val="FFFFFF"/>
              </w:rPr>
              <w:t>2020</w:t>
            </w:r>
          </w:p>
        </w:tc>
        <w:tc>
          <w:tcPr>
            <w:tcW w:w="212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53F7CFB2" w14:textId="77777777" w:rsidR="00004184" w:rsidRDefault="002C4894">
            <w:pPr>
              <w:widowControl w:val="0"/>
              <w:spacing w:line="240" w:lineRule="auto"/>
              <w:jc w:val="right"/>
              <w:rPr>
                <w:b/>
                <w:color w:val="FFFFFF"/>
              </w:rPr>
            </w:pPr>
            <w:r>
              <w:rPr>
                <w:b/>
                <w:color w:val="FFFFFF"/>
              </w:rPr>
              <w:t>2021</w:t>
            </w:r>
          </w:p>
        </w:tc>
        <w:tc>
          <w:tcPr>
            <w:tcW w:w="212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64E7D4ED" w14:textId="77777777" w:rsidR="00004184" w:rsidRDefault="002C4894">
            <w:pPr>
              <w:widowControl w:val="0"/>
              <w:spacing w:line="240" w:lineRule="auto"/>
              <w:jc w:val="right"/>
              <w:rPr>
                <w:b/>
                <w:color w:val="FFFFFF"/>
              </w:rPr>
            </w:pPr>
            <w:r>
              <w:rPr>
                <w:b/>
                <w:color w:val="FFFFFF"/>
              </w:rPr>
              <w:t>2022</w:t>
            </w:r>
          </w:p>
        </w:tc>
      </w:tr>
      <w:tr w:rsidR="00004184" w14:paraId="70DCBC02" w14:textId="77777777">
        <w:trPr>
          <w:trHeight w:val="326"/>
        </w:trPr>
        <w:tc>
          <w:tcPr>
            <w:tcW w:w="324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38A3D424" w14:textId="77777777" w:rsidR="00004184" w:rsidRDefault="002C4894">
            <w:pPr>
              <w:widowControl w:val="0"/>
              <w:spacing w:line="240" w:lineRule="auto"/>
              <w:rPr>
                <w:b/>
              </w:rPr>
            </w:pPr>
            <w:r>
              <w:rPr>
                <w:b/>
              </w:rPr>
              <w:t>RTH</w:t>
            </w:r>
          </w:p>
        </w:tc>
        <w:tc>
          <w:tcPr>
            <w:tcW w:w="2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00E4D56" w14:textId="77777777" w:rsidR="00004184" w:rsidRDefault="002C4894">
            <w:pPr>
              <w:widowControl w:val="0"/>
              <w:spacing w:line="240" w:lineRule="auto"/>
              <w:jc w:val="right"/>
            </w:pPr>
            <w:r>
              <w:t>€ 168.000</w:t>
            </w:r>
          </w:p>
        </w:tc>
        <w:tc>
          <w:tcPr>
            <w:tcW w:w="2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FB99111" w14:textId="77777777" w:rsidR="00004184" w:rsidRDefault="002C4894">
            <w:pPr>
              <w:widowControl w:val="0"/>
              <w:spacing w:line="240" w:lineRule="auto"/>
              <w:jc w:val="right"/>
            </w:pPr>
            <w:r>
              <w:t>€ 169.000</w:t>
            </w:r>
          </w:p>
        </w:tc>
        <w:tc>
          <w:tcPr>
            <w:tcW w:w="2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CFF1530" w14:textId="77777777" w:rsidR="00004184" w:rsidRDefault="002C4894">
            <w:pPr>
              <w:widowControl w:val="0"/>
              <w:spacing w:line="240" w:lineRule="auto"/>
              <w:jc w:val="right"/>
            </w:pPr>
            <w:r>
              <w:t>€ 169.000</w:t>
            </w:r>
          </w:p>
        </w:tc>
      </w:tr>
      <w:tr w:rsidR="00004184" w14:paraId="6B507929" w14:textId="77777777">
        <w:trPr>
          <w:trHeight w:val="326"/>
        </w:trPr>
        <w:tc>
          <w:tcPr>
            <w:tcW w:w="324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5F25964E" w14:textId="77777777" w:rsidR="00004184" w:rsidRDefault="002C4894">
            <w:pPr>
              <w:widowControl w:val="0"/>
              <w:spacing w:line="240" w:lineRule="auto"/>
              <w:rPr>
                <w:b/>
              </w:rPr>
            </w:pPr>
            <w:r>
              <w:rPr>
                <w:b/>
              </w:rPr>
              <w:t>PAB</w:t>
            </w:r>
          </w:p>
        </w:tc>
        <w:tc>
          <w:tcPr>
            <w:tcW w:w="2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00418A9" w14:textId="77777777" w:rsidR="00004184" w:rsidRDefault="002C4894">
            <w:pPr>
              <w:widowControl w:val="0"/>
              <w:spacing w:line="240" w:lineRule="auto"/>
              <w:jc w:val="right"/>
            </w:pPr>
            <w:r>
              <w:t>€ 315.000</w:t>
            </w:r>
          </w:p>
        </w:tc>
        <w:tc>
          <w:tcPr>
            <w:tcW w:w="2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832DB91" w14:textId="77777777" w:rsidR="00004184" w:rsidRDefault="002C4894">
            <w:pPr>
              <w:widowControl w:val="0"/>
              <w:spacing w:line="240" w:lineRule="auto"/>
              <w:jc w:val="right"/>
            </w:pPr>
            <w:r>
              <w:t>€ 317.000</w:t>
            </w:r>
          </w:p>
        </w:tc>
        <w:tc>
          <w:tcPr>
            <w:tcW w:w="2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21E3127" w14:textId="77777777" w:rsidR="00004184" w:rsidRDefault="002C4894">
            <w:pPr>
              <w:widowControl w:val="0"/>
              <w:spacing w:line="240" w:lineRule="auto"/>
              <w:jc w:val="right"/>
            </w:pPr>
            <w:r>
              <w:t>€ 317.000</w:t>
            </w:r>
          </w:p>
        </w:tc>
      </w:tr>
      <w:tr w:rsidR="00004184" w14:paraId="1A5A9F28" w14:textId="77777777">
        <w:trPr>
          <w:trHeight w:val="326"/>
        </w:trPr>
        <w:tc>
          <w:tcPr>
            <w:tcW w:w="324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09450B7D" w14:textId="77777777" w:rsidR="00004184" w:rsidRDefault="002C4894">
            <w:pPr>
              <w:widowControl w:val="0"/>
              <w:spacing w:line="240" w:lineRule="auto"/>
              <w:rPr>
                <w:b/>
              </w:rPr>
            </w:pPr>
            <w:r>
              <w:rPr>
                <w:b/>
              </w:rPr>
              <w:t>PVB cash</w:t>
            </w:r>
          </w:p>
        </w:tc>
        <w:tc>
          <w:tcPr>
            <w:tcW w:w="2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8D67BF9" w14:textId="77777777" w:rsidR="00004184" w:rsidRDefault="002C4894">
            <w:pPr>
              <w:widowControl w:val="0"/>
              <w:spacing w:line="240" w:lineRule="auto"/>
              <w:jc w:val="right"/>
            </w:pPr>
            <w:r>
              <w:t>€ 840.000</w:t>
            </w:r>
          </w:p>
        </w:tc>
        <w:tc>
          <w:tcPr>
            <w:tcW w:w="2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75ED6D4" w14:textId="77777777" w:rsidR="00004184" w:rsidRDefault="002C4894">
            <w:pPr>
              <w:widowControl w:val="0"/>
              <w:spacing w:line="240" w:lineRule="auto"/>
              <w:jc w:val="right"/>
            </w:pPr>
            <w:r>
              <w:t>€ 844.000</w:t>
            </w:r>
          </w:p>
        </w:tc>
        <w:tc>
          <w:tcPr>
            <w:tcW w:w="2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C642E8D" w14:textId="77777777" w:rsidR="00004184" w:rsidRDefault="002C4894">
            <w:pPr>
              <w:widowControl w:val="0"/>
              <w:spacing w:line="240" w:lineRule="auto"/>
              <w:jc w:val="right"/>
            </w:pPr>
            <w:r>
              <w:t>€ 844.000</w:t>
            </w:r>
          </w:p>
        </w:tc>
      </w:tr>
      <w:tr w:rsidR="00004184" w14:paraId="2EC40A0D" w14:textId="77777777">
        <w:trPr>
          <w:trHeight w:val="326"/>
        </w:trPr>
        <w:tc>
          <w:tcPr>
            <w:tcW w:w="324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21988365" w14:textId="77777777" w:rsidR="00004184" w:rsidRDefault="002C4894">
            <w:pPr>
              <w:widowControl w:val="0"/>
              <w:spacing w:line="240" w:lineRule="auto"/>
              <w:rPr>
                <w:b/>
              </w:rPr>
            </w:pPr>
            <w:r>
              <w:rPr>
                <w:b/>
              </w:rPr>
              <w:t>PVB voucher</w:t>
            </w:r>
          </w:p>
        </w:tc>
        <w:tc>
          <w:tcPr>
            <w:tcW w:w="2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2F58691" w14:textId="77777777" w:rsidR="00004184" w:rsidRDefault="002C4894">
            <w:pPr>
              <w:widowControl w:val="0"/>
              <w:spacing w:line="240" w:lineRule="auto"/>
              <w:jc w:val="right"/>
            </w:pPr>
            <w:r>
              <w:t>€ 9.334.000</w:t>
            </w:r>
          </w:p>
        </w:tc>
        <w:tc>
          <w:tcPr>
            <w:tcW w:w="2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0385073" w14:textId="77777777" w:rsidR="00004184" w:rsidRDefault="002C4894">
            <w:pPr>
              <w:widowControl w:val="0"/>
              <w:spacing w:line="240" w:lineRule="auto"/>
              <w:jc w:val="right"/>
            </w:pPr>
            <w:r>
              <w:t>€ 9.368.000</w:t>
            </w:r>
          </w:p>
        </w:tc>
        <w:tc>
          <w:tcPr>
            <w:tcW w:w="2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B733BA6" w14:textId="77777777" w:rsidR="00004184" w:rsidRDefault="002C4894">
            <w:pPr>
              <w:widowControl w:val="0"/>
              <w:spacing w:line="240" w:lineRule="auto"/>
              <w:jc w:val="right"/>
            </w:pPr>
            <w:r>
              <w:t>€ 10.127.000</w:t>
            </w:r>
          </w:p>
        </w:tc>
      </w:tr>
      <w:tr w:rsidR="00004184" w14:paraId="358CC216" w14:textId="77777777">
        <w:trPr>
          <w:trHeight w:val="326"/>
        </w:trPr>
        <w:tc>
          <w:tcPr>
            <w:tcW w:w="324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31C257C9" w14:textId="77777777" w:rsidR="00004184" w:rsidRDefault="002C4894">
            <w:pPr>
              <w:widowControl w:val="0"/>
              <w:spacing w:line="240" w:lineRule="auto"/>
              <w:rPr>
                <w:b/>
              </w:rPr>
            </w:pPr>
            <w:r>
              <w:rPr>
                <w:b/>
              </w:rPr>
              <w:t>Voorzieningen: MFC</w:t>
            </w:r>
            <w:r>
              <w:rPr>
                <w:b/>
              </w:rPr>
              <w:t>, ODB, directe financiering NAH &amp; geïnterneerden, PVC</w:t>
            </w:r>
          </w:p>
        </w:tc>
        <w:tc>
          <w:tcPr>
            <w:tcW w:w="2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7AE834E" w14:textId="77777777" w:rsidR="00004184" w:rsidRDefault="002C4894">
            <w:pPr>
              <w:widowControl w:val="0"/>
              <w:spacing w:line="240" w:lineRule="auto"/>
              <w:jc w:val="right"/>
            </w:pPr>
            <w:r>
              <w:t>€ 3.524.000</w:t>
            </w:r>
          </w:p>
        </w:tc>
        <w:tc>
          <w:tcPr>
            <w:tcW w:w="2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CEFED2D" w14:textId="77777777" w:rsidR="00004184" w:rsidRDefault="002C4894">
            <w:pPr>
              <w:widowControl w:val="0"/>
              <w:spacing w:line="240" w:lineRule="auto"/>
              <w:jc w:val="right"/>
            </w:pPr>
            <w:r>
              <w:t>€ 3.541.000</w:t>
            </w:r>
          </w:p>
        </w:tc>
        <w:tc>
          <w:tcPr>
            <w:tcW w:w="2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B6AA6C6" w14:textId="77777777" w:rsidR="00004184" w:rsidRDefault="002C4894">
            <w:pPr>
              <w:widowControl w:val="0"/>
              <w:spacing w:line="240" w:lineRule="auto"/>
              <w:jc w:val="right"/>
            </w:pPr>
            <w:r>
              <w:t>€ 3.541.000</w:t>
            </w:r>
          </w:p>
        </w:tc>
      </w:tr>
      <w:tr w:rsidR="00004184" w14:paraId="01276A5C" w14:textId="77777777">
        <w:trPr>
          <w:trHeight w:val="326"/>
        </w:trPr>
        <w:tc>
          <w:tcPr>
            <w:tcW w:w="324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73FE9CC2" w14:textId="77777777" w:rsidR="00004184" w:rsidRDefault="002C4894">
            <w:pPr>
              <w:widowControl w:val="0"/>
              <w:spacing w:line="240" w:lineRule="auto"/>
              <w:rPr>
                <w:b/>
              </w:rPr>
            </w:pPr>
            <w:r>
              <w:rPr>
                <w:b/>
              </w:rPr>
              <w:t>Ondersteunende organisaties</w:t>
            </w:r>
          </w:p>
        </w:tc>
        <w:tc>
          <w:tcPr>
            <w:tcW w:w="2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9D0A55B" w14:textId="77777777" w:rsidR="00004184" w:rsidRDefault="002C4894">
            <w:pPr>
              <w:widowControl w:val="0"/>
              <w:spacing w:line="240" w:lineRule="auto"/>
              <w:jc w:val="right"/>
            </w:pPr>
            <w:r>
              <w:t>€ 7.000</w:t>
            </w:r>
          </w:p>
        </w:tc>
        <w:tc>
          <w:tcPr>
            <w:tcW w:w="2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46456AC" w14:textId="77777777" w:rsidR="00004184" w:rsidRDefault="002C4894">
            <w:pPr>
              <w:widowControl w:val="0"/>
              <w:spacing w:line="240" w:lineRule="auto"/>
              <w:jc w:val="right"/>
            </w:pPr>
            <w:r>
              <w:t>€ 7.000</w:t>
            </w:r>
          </w:p>
        </w:tc>
        <w:tc>
          <w:tcPr>
            <w:tcW w:w="2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85DCA51" w14:textId="77777777" w:rsidR="00004184" w:rsidRDefault="002C4894">
            <w:pPr>
              <w:widowControl w:val="0"/>
              <w:spacing w:line="240" w:lineRule="auto"/>
              <w:jc w:val="right"/>
            </w:pPr>
            <w:r>
              <w:t>€ 7.000</w:t>
            </w:r>
          </w:p>
        </w:tc>
      </w:tr>
      <w:tr w:rsidR="00004184" w14:paraId="2033EE41" w14:textId="77777777">
        <w:trPr>
          <w:trHeight w:val="326"/>
        </w:trPr>
        <w:tc>
          <w:tcPr>
            <w:tcW w:w="324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6027F23C" w14:textId="77777777" w:rsidR="00004184" w:rsidRDefault="002C4894">
            <w:pPr>
              <w:widowControl w:val="0"/>
              <w:spacing w:line="240" w:lineRule="auto"/>
              <w:rPr>
                <w:b/>
              </w:rPr>
            </w:pPr>
            <w:r>
              <w:rPr>
                <w:b/>
              </w:rPr>
              <w:t>Totaal VIA 5</w:t>
            </w:r>
          </w:p>
        </w:tc>
        <w:tc>
          <w:tcPr>
            <w:tcW w:w="212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7784C515" w14:textId="77777777" w:rsidR="00004184" w:rsidRDefault="002C4894">
            <w:pPr>
              <w:widowControl w:val="0"/>
              <w:spacing w:line="240" w:lineRule="auto"/>
              <w:jc w:val="right"/>
              <w:rPr>
                <w:b/>
              </w:rPr>
            </w:pPr>
            <w:r>
              <w:rPr>
                <w:b/>
              </w:rPr>
              <w:t>€ 14.188.000</w:t>
            </w:r>
          </w:p>
        </w:tc>
        <w:tc>
          <w:tcPr>
            <w:tcW w:w="212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3B89A167" w14:textId="77777777" w:rsidR="00004184" w:rsidRDefault="002C4894">
            <w:pPr>
              <w:widowControl w:val="0"/>
              <w:spacing w:line="240" w:lineRule="auto"/>
              <w:jc w:val="right"/>
              <w:rPr>
                <w:b/>
              </w:rPr>
            </w:pPr>
            <w:r>
              <w:rPr>
                <w:b/>
              </w:rPr>
              <w:t>€ 14.246.000</w:t>
            </w:r>
          </w:p>
        </w:tc>
        <w:tc>
          <w:tcPr>
            <w:tcW w:w="212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2A01C01D" w14:textId="77777777" w:rsidR="00004184" w:rsidRDefault="002C4894">
            <w:pPr>
              <w:widowControl w:val="0"/>
              <w:spacing w:line="240" w:lineRule="auto"/>
              <w:jc w:val="right"/>
              <w:rPr>
                <w:b/>
              </w:rPr>
            </w:pPr>
            <w:r>
              <w:rPr>
                <w:b/>
              </w:rPr>
              <w:t>€ 15.005.000</w:t>
            </w:r>
          </w:p>
        </w:tc>
      </w:tr>
      <w:tr w:rsidR="00004184" w14:paraId="662BF052" w14:textId="77777777">
        <w:trPr>
          <w:trHeight w:val="326"/>
        </w:trPr>
        <w:tc>
          <w:tcPr>
            <w:tcW w:w="3240"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034805AA" w14:textId="77777777" w:rsidR="00004184" w:rsidRDefault="002C4894">
            <w:pPr>
              <w:widowControl w:val="0"/>
              <w:spacing w:line="240" w:lineRule="auto"/>
              <w:rPr>
                <w:b/>
                <w:color w:val="FFFFFF"/>
              </w:rPr>
            </w:pPr>
            <w:r>
              <w:rPr>
                <w:b/>
                <w:color w:val="FFFFFF"/>
              </w:rPr>
              <w:t>VIA 6</w:t>
            </w:r>
          </w:p>
        </w:tc>
        <w:tc>
          <w:tcPr>
            <w:tcW w:w="212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7D0DFA42" w14:textId="77777777" w:rsidR="00004184" w:rsidRDefault="002C4894">
            <w:pPr>
              <w:widowControl w:val="0"/>
              <w:spacing w:line="240" w:lineRule="auto"/>
              <w:jc w:val="right"/>
              <w:rPr>
                <w:b/>
                <w:color w:val="FFFFFF"/>
              </w:rPr>
            </w:pPr>
            <w:r>
              <w:rPr>
                <w:b/>
                <w:color w:val="FFFFFF"/>
              </w:rPr>
              <w:t>2020</w:t>
            </w:r>
          </w:p>
        </w:tc>
        <w:tc>
          <w:tcPr>
            <w:tcW w:w="212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1C46BC54" w14:textId="77777777" w:rsidR="00004184" w:rsidRDefault="002C4894">
            <w:pPr>
              <w:widowControl w:val="0"/>
              <w:spacing w:line="240" w:lineRule="auto"/>
              <w:jc w:val="right"/>
              <w:rPr>
                <w:b/>
                <w:color w:val="FFFFFF"/>
              </w:rPr>
            </w:pPr>
            <w:r>
              <w:rPr>
                <w:b/>
                <w:color w:val="FFFFFF"/>
              </w:rPr>
              <w:t>2021</w:t>
            </w:r>
          </w:p>
        </w:tc>
        <w:tc>
          <w:tcPr>
            <w:tcW w:w="212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60B3A0C8" w14:textId="77777777" w:rsidR="00004184" w:rsidRDefault="002C4894">
            <w:pPr>
              <w:widowControl w:val="0"/>
              <w:spacing w:line="240" w:lineRule="auto"/>
              <w:jc w:val="right"/>
              <w:rPr>
                <w:b/>
                <w:color w:val="FFFFFF"/>
              </w:rPr>
            </w:pPr>
            <w:r>
              <w:rPr>
                <w:b/>
                <w:color w:val="FFFFFF"/>
              </w:rPr>
              <w:t>2022</w:t>
            </w:r>
          </w:p>
        </w:tc>
      </w:tr>
      <w:tr w:rsidR="00004184" w14:paraId="17DD244B" w14:textId="77777777">
        <w:trPr>
          <w:trHeight w:val="326"/>
        </w:trPr>
        <w:tc>
          <w:tcPr>
            <w:tcW w:w="324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3EAF678F" w14:textId="77777777" w:rsidR="00004184" w:rsidRDefault="002C4894">
            <w:pPr>
              <w:widowControl w:val="0"/>
              <w:spacing w:line="240" w:lineRule="auto"/>
              <w:rPr>
                <w:b/>
              </w:rPr>
            </w:pPr>
            <w:r>
              <w:rPr>
                <w:b/>
              </w:rPr>
              <w:t>RTH</w:t>
            </w:r>
          </w:p>
        </w:tc>
        <w:tc>
          <w:tcPr>
            <w:tcW w:w="2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A24B6C2" w14:textId="77777777" w:rsidR="00004184" w:rsidRDefault="00004184">
            <w:pPr>
              <w:widowControl w:val="0"/>
              <w:spacing w:line="240" w:lineRule="auto"/>
              <w:jc w:val="right"/>
            </w:pPr>
          </w:p>
        </w:tc>
        <w:tc>
          <w:tcPr>
            <w:tcW w:w="2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D841A34" w14:textId="77777777" w:rsidR="00004184" w:rsidRDefault="002C4894">
            <w:pPr>
              <w:widowControl w:val="0"/>
              <w:spacing w:line="240" w:lineRule="auto"/>
              <w:jc w:val="right"/>
            </w:pPr>
            <w:r>
              <w:t>€ 7.534.000</w:t>
            </w:r>
          </w:p>
        </w:tc>
        <w:tc>
          <w:tcPr>
            <w:tcW w:w="2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FEDFBAE" w14:textId="77777777" w:rsidR="00004184" w:rsidRDefault="002C4894">
            <w:pPr>
              <w:widowControl w:val="0"/>
              <w:spacing w:line="240" w:lineRule="auto"/>
              <w:jc w:val="right"/>
            </w:pPr>
            <w:r>
              <w:t>€ 12.977.000</w:t>
            </w:r>
          </w:p>
        </w:tc>
      </w:tr>
      <w:tr w:rsidR="00004184" w14:paraId="5610101E" w14:textId="77777777">
        <w:trPr>
          <w:trHeight w:val="326"/>
        </w:trPr>
        <w:tc>
          <w:tcPr>
            <w:tcW w:w="324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19C6223F" w14:textId="77777777" w:rsidR="00004184" w:rsidRDefault="002C4894">
            <w:pPr>
              <w:widowControl w:val="0"/>
              <w:spacing w:line="240" w:lineRule="auto"/>
              <w:rPr>
                <w:b/>
              </w:rPr>
            </w:pPr>
            <w:r>
              <w:rPr>
                <w:b/>
              </w:rPr>
              <w:t>PAB</w:t>
            </w:r>
          </w:p>
        </w:tc>
        <w:tc>
          <w:tcPr>
            <w:tcW w:w="2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11C8BEC" w14:textId="77777777" w:rsidR="00004184" w:rsidRDefault="00004184">
            <w:pPr>
              <w:widowControl w:val="0"/>
              <w:spacing w:line="240" w:lineRule="auto"/>
              <w:jc w:val="right"/>
            </w:pPr>
          </w:p>
        </w:tc>
        <w:tc>
          <w:tcPr>
            <w:tcW w:w="2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F30D00D" w14:textId="77777777" w:rsidR="00004184" w:rsidRDefault="002C4894">
            <w:pPr>
              <w:widowControl w:val="0"/>
              <w:spacing w:line="240" w:lineRule="auto"/>
              <w:jc w:val="right"/>
            </w:pPr>
            <w:r>
              <w:t>€ 2.900.000</w:t>
            </w:r>
          </w:p>
        </w:tc>
        <w:tc>
          <w:tcPr>
            <w:tcW w:w="2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EAA4B1B" w14:textId="77777777" w:rsidR="00004184" w:rsidRDefault="002C4894">
            <w:pPr>
              <w:widowControl w:val="0"/>
              <w:spacing w:line="240" w:lineRule="auto"/>
              <w:jc w:val="right"/>
            </w:pPr>
            <w:r>
              <w:t>€ 3.373.000</w:t>
            </w:r>
          </w:p>
        </w:tc>
      </w:tr>
      <w:tr w:rsidR="00004184" w14:paraId="76982E51" w14:textId="77777777">
        <w:trPr>
          <w:trHeight w:val="326"/>
        </w:trPr>
        <w:tc>
          <w:tcPr>
            <w:tcW w:w="324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41472969" w14:textId="77777777" w:rsidR="00004184" w:rsidRDefault="002C4894">
            <w:pPr>
              <w:widowControl w:val="0"/>
              <w:spacing w:line="240" w:lineRule="auto"/>
              <w:rPr>
                <w:b/>
              </w:rPr>
            </w:pPr>
            <w:r>
              <w:rPr>
                <w:b/>
              </w:rPr>
              <w:t>PVB cash</w:t>
            </w:r>
          </w:p>
        </w:tc>
        <w:tc>
          <w:tcPr>
            <w:tcW w:w="2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20C8B2B" w14:textId="77777777" w:rsidR="00004184" w:rsidRDefault="00004184">
            <w:pPr>
              <w:widowControl w:val="0"/>
              <w:spacing w:line="240" w:lineRule="auto"/>
              <w:jc w:val="right"/>
            </w:pPr>
          </w:p>
        </w:tc>
        <w:tc>
          <w:tcPr>
            <w:tcW w:w="2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643CB4A" w14:textId="77777777" w:rsidR="00004184" w:rsidRDefault="002C4894">
            <w:pPr>
              <w:widowControl w:val="0"/>
              <w:spacing w:line="240" w:lineRule="auto"/>
              <w:jc w:val="right"/>
            </w:pPr>
            <w:r>
              <w:t>€ 1.350.000</w:t>
            </w:r>
          </w:p>
        </w:tc>
        <w:tc>
          <w:tcPr>
            <w:tcW w:w="2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1DA811E" w14:textId="77777777" w:rsidR="00004184" w:rsidRDefault="002C4894">
            <w:pPr>
              <w:widowControl w:val="0"/>
              <w:spacing w:line="240" w:lineRule="auto"/>
              <w:jc w:val="right"/>
            </w:pPr>
            <w:r>
              <w:t>€ 1.185.000</w:t>
            </w:r>
          </w:p>
        </w:tc>
      </w:tr>
      <w:tr w:rsidR="00004184" w14:paraId="76F8B141" w14:textId="77777777">
        <w:trPr>
          <w:trHeight w:val="326"/>
        </w:trPr>
        <w:tc>
          <w:tcPr>
            <w:tcW w:w="324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4735D223" w14:textId="77777777" w:rsidR="00004184" w:rsidRDefault="002C4894">
            <w:pPr>
              <w:widowControl w:val="0"/>
              <w:spacing w:line="240" w:lineRule="auto"/>
              <w:rPr>
                <w:b/>
              </w:rPr>
            </w:pPr>
            <w:r>
              <w:rPr>
                <w:b/>
              </w:rPr>
              <w:t>PVB voucher</w:t>
            </w:r>
          </w:p>
        </w:tc>
        <w:tc>
          <w:tcPr>
            <w:tcW w:w="2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6CB542A" w14:textId="77777777" w:rsidR="00004184" w:rsidRDefault="00004184">
            <w:pPr>
              <w:widowControl w:val="0"/>
              <w:spacing w:line="240" w:lineRule="auto"/>
              <w:jc w:val="right"/>
            </w:pPr>
          </w:p>
        </w:tc>
        <w:tc>
          <w:tcPr>
            <w:tcW w:w="2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168CC16" w14:textId="77777777" w:rsidR="00004184" w:rsidRDefault="002C4894">
            <w:pPr>
              <w:widowControl w:val="0"/>
              <w:spacing w:line="240" w:lineRule="auto"/>
              <w:jc w:val="right"/>
            </w:pPr>
            <w:r>
              <w:t>€ 34.913.000</w:t>
            </w:r>
          </w:p>
        </w:tc>
        <w:tc>
          <w:tcPr>
            <w:tcW w:w="2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C6A5982" w14:textId="77777777" w:rsidR="00004184" w:rsidRDefault="002C4894">
            <w:pPr>
              <w:widowControl w:val="0"/>
              <w:spacing w:line="240" w:lineRule="auto"/>
              <w:jc w:val="right"/>
            </w:pPr>
            <w:r>
              <w:t>€ 50.722.000</w:t>
            </w:r>
          </w:p>
        </w:tc>
      </w:tr>
      <w:tr w:rsidR="00004184" w14:paraId="33F59A2B" w14:textId="77777777">
        <w:trPr>
          <w:trHeight w:val="326"/>
        </w:trPr>
        <w:tc>
          <w:tcPr>
            <w:tcW w:w="324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3DB5136F" w14:textId="77777777" w:rsidR="00004184" w:rsidRDefault="002C4894">
            <w:pPr>
              <w:widowControl w:val="0"/>
              <w:spacing w:line="240" w:lineRule="auto"/>
              <w:rPr>
                <w:b/>
              </w:rPr>
            </w:pPr>
            <w:r>
              <w:rPr>
                <w:b/>
              </w:rPr>
              <w:t>Voorzieningen: MFC, ODB, directe financiering NAH &amp; geïnterneerden, PVC</w:t>
            </w:r>
          </w:p>
        </w:tc>
        <w:tc>
          <w:tcPr>
            <w:tcW w:w="2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6B756DF" w14:textId="77777777" w:rsidR="00004184" w:rsidRDefault="00004184">
            <w:pPr>
              <w:widowControl w:val="0"/>
              <w:spacing w:line="240" w:lineRule="auto"/>
              <w:jc w:val="right"/>
            </w:pPr>
          </w:p>
        </w:tc>
        <w:tc>
          <w:tcPr>
            <w:tcW w:w="2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28CA924" w14:textId="77777777" w:rsidR="00004184" w:rsidRDefault="002C4894">
            <w:pPr>
              <w:widowControl w:val="0"/>
              <w:spacing w:line="240" w:lineRule="auto"/>
              <w:jc w:val="right"/>
            </w:pPr>
            <w:r>
              <w:t>€ 21.694.000</w:t>
            </w:r>
          </w:p>
        </w:tc>
        <w:tc>
          <w:tcPr>
            <w:tcW w:w="2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94194C9" w14:textId="77777777" w:rsidR="00004184" w:rsidRDefault="002C4894">
            <w:pPr>
              <w:widowControl w:val="0"/>
              <w:spacing w:line="240" w:lineRule="auto"/>
              <w:jc w:val="right"/>
            </w:pPr>
            <w:r>
              <w:t>€ 19.922.000</w:t>
            </w:r>
          </w:p>
        </w:tc>
      </w:tr>
      <w:tr w:rsidR="00004184" w14:paraId="13AF2EC7" w14:textId="77777777">
        <w:trPr>
          <w:trHeight w:val="326"/>
        </w:trPr>
        <w:tc>
          <w:tcPr>
            <w:tcW w:w="3240"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70283178" w14:textId="77777777" w:rsidR="00004184" w:rsidRDefault="002C4894">
            <w:pPr>
              <w:widowControl w:val="0"/>
              <w:spacing w:line="240" w:lineRule="auto"/>
              <w:rPr>
                <w:b/>
              </w:rPr>
            </w:pPr>
            <w:r>
              <w:rPr>
                <w:b/>
              </w:rPr>
              <w:t>Ondersteunende organisaties</w:t>
            </w:r>
          </w:p>
        </w:tc>
        <w:tc>
          <w:tcPr>
            <w:tcW w:w="2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0FEBE3B" w14:textId="77777777" w:rsidR="00004184" w:rsidRDefault="00004184">
            <w:pPr>
              <w:widowControl w:val="0"/>
              <w:spacing w:line="240" w:lineRule="auto"/>
              <w:jc w:val="right"/>
            </w:pPr>
          </w:p>
        </w:tc>
        <w:tc>
          <w:tcPr>
            <w:tcW w:w="2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7D4BE2A" w14:textId="77777777" w:rsidR="00004184" w:rsidRDefault="002C4894">
            <w:pPr>
              <w:widowControl w:val="0"/>
              <w:spacing w:line="240" w:lineRule="auto"/>
              <w:jc w:val="right"/>
            </w:pPr>
            <w:r>
              <w:t>€ 122.000</w:t>
            </w:r>
          </w:p>
        </w:tc>
        <w:tc>
          <w:tcPr>
            <w:tcW w:w="21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7903E35" w14:textId="77777777" w:rsidR="00004184" w:rsidRDefault="002C4894">
            <w:pPr>
              <w:widowControl w:val="0"/>
              <w:spacing w:line="240" w:lineRule="auto"/>
              <w:jc w:val="right"/>
            </w:pPr>
            <w:r>
              <w:t>€ 421.000</w:t>
            </w:r>
          </w:p>
        </w:tc>
      </w:tr>
      <w:tr w:rsidR="00004184" w14:paraId="0593F514" w14:textId="77777777">
        <w:trPr>
          <w:trHeight w:val="326"/>
        </w:trPr>
        <w:tc>
          <w:tcPr>
            <w:tcW w:w="3240"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42A2529F" w14:textId="77777777" w:rsidR="00004184" w:rsidRDefault="002C4894">
            <w:pPr>
              <w:widowControl w:val="0"/>
              <w:spacing w:line="240" w:lineRule="auto"/>
              <w:rPr>
                <w:b/>
              </w:rPr>
            </w:pPr>
            <w:r>
              <w:rPr>
                <w:b/>
              </w:rPr>
              <w:t>Totaal VIA 6</w:t>
            </w:r>
          </w:p>
        </w:tc>
        <w:tc>
          <w:tcPr>
            <w:tcW w:w="212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68487ECB" w14:textId="77777777" w:rsidR="00004184" w:rsidRDefault="00004184">
            <w:pPr>
              <w:widowControl w:val="0"/>
              <w:spacing w:line="240" w:lineRule="auto"/>
              <w:jc w:val="right"/>
              <w:rPr>
                <w:b/>
              </w:rPr>
            </w:pPr>
          </w:p>
        </w:tc>
        <w:tc>
          <w:tcPr>
            <w:tcW w:w="212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40351434" w14:textId="77777777" w:rsidR="00004184" w:rsidRDefault="002C4894">
            <w:pPr>
              <w:widowControl w:val="0"/>
              <w:spacing w:line="240" w:lineRule="auto"/>
              <w:jc w:val="right"/>
              <w:rPr>
                <w:b/>
              </w:rPr>
            </w:pPr>
            <w:r>
              <w:rPr>
                <w:b/>
              </w:rPr>
              <w:t>€ 68.513.000</w:t>
            </w:r>
          </w:p>
        </w:tc>
        <w:tc>
          <w:tcPr>
            <w:tcW w:w="212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4F54DC4A" w14:textId="77777777" w:rsidR="00004184" w:rsidRDefault="002C4894">
            <w:pPr>
              <w:widowControl w:val="0"/>
              <w:spacing w:line="240" w:lineRule="auto"/>
              <w:jc w:val="right"/>
              <w:rPr>
                <w:b/>
              </w:rPr>
            </w:pPr>
            <w:r>
              <w:rPr>
                <w:b/>
              </w:rPr>
              <w:t>€ 88.600.000</w:t>
            </w:r>
          </w:p>
        </w:tc>
      </w:tr>
    </w:tbl>
    <w:p w14:paraId="182DACDA" w14:textId="77777777" w:rsidR="00004184" w:rsidRDefault="00004184"/>
    <w:p w14:paraId="2B4CDD98" w14:textId="77777777" w:rsidR="00004184" w:rsidRDefault="002C4894">
      <w:pPr>
        <w:spacing w:after="200"/>
      </w:pPr>
      <w:r>
        <w:rPr>
          <w:b/>
        </w:rPr>
        <w:t>Tabel 93: Gecumuleerde bedragen index per kostenpost (2020-2022)</w:t>
      </w:r>
    </w:p>
    <w:tbl>
      <w:tblPr>
        <w:tblStyle w:val="afffffb"/>
        <w:tblW w:w="96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825"/>
        <w:gridCol w:w="1955"/>
        <w:gridCol w:w="1955"/>
        <w:gridCol w:w="1955"/>
      </w:tblGrid>
      <w:tr w:rsidR="00004184" w14:paraId="3894E797" w14:textId="77777777">
        <w:trPr>
          <w:trHeight w:val="326"/>
        </w:trPr>
        <w:tc>
          <w:tcPr>
            <w:tcW w:w="382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3EDDE51D" w14:textId="77777777" w:rsidR="00004184" w:rsidRDefault="002C4894">
            <w:pPr>
              <w:widowControl w:val="0"/>
              <w:spacing w:line="240" w:lineRule="auto"/>
              <w:rPr>
                <w:b/>
                <w:color w:val="FFFFFF"/>
              </w:rPr>
            </w:pPr>
            <w:r>
              <w:rPr>
                <w:b/>
                <w:color w:val="FFFFFF"/>
              </w:rPr>
              <w:t>Index</w:t>
            </w:r>
          </w:p>
        </w:tc>
        <w:tc>
          <w:tcPr>
            <w:tcW w:w="195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61AB5BA8" w14:textId="77777777" w:rsidR="00004184" w:rsidRDefault="002C4894">
            <w:pPr>
              <w:widowControl w:val="0"/>
              <w:spacing w:line="240" w:lineRule="auto"/>
              <w:jc w:val="right"/>
              <w:rPr>
                <w:b/>
                <w:color w:val="FFFFFF"/>
              </w:rPr>
            </w:pPr>
            <w:r>
              <w:rPr>
                <w:b/>
                <w:color w:val="FFFFFF"/>
              </w:rPr>
              <w:t>2020</w:t>
            </w:r>
          </w:p>
        </w:tc>
        <w:tc>
          <w:tcPr>
            <w:tcW w:w="195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05E818DF" w14:textId="77777777" w:rsidR="00004184" w:rsidRDefault="002C4894">
            <w:pPr>
              <w:widowControl w:val="0"/>
              <w:spacing w:line="240" w:lineRule="auto"/>
              <w:jc w:val="right"/>
              <w:rPr>
                <w:b/>
                <w:color w:val="FFFFFF"/>
              </w:rPr>
            </w:pPr>
            <w:r>
              <w:rPr>
                <w:b/>
                <w:color w:val="FFFFFF"/>
              </w:rPr>
              <w:t>2021</w:t>
            </w:r>
          </w:p>
        </w:tc>
        <w:tc>
          <w:tcPr>
            <w:tcW w:w="1955" w:type="dxa"/>
            <w:tcBorders>
              <w:top w:val="single" w:sz="8" w:space="0" w:color="000000"/>
              <w:left w:val="single" w:sz="8" w:space="0" w:color="000000"/>
              <w:bottom w:val="single" w:sz="8" w:space="0" w:color="000000"/>
              <w:right w:val="single" w:sz="8" w:space="0" w:color="000000"/>
            </w:tcBorders>
            <w:shd w:val="clear" w:color="auto" w:fill="004D5C"/>
            <w:tcMar>
              <w:top w:w="56" w:type="dxa"/>
              <w:left w:w="56" w:type="dxa"/>
              <w:bottom w:w="56" w:type="dxa"/>
              <w:right w:w="56" w:type="dxa"/>
            </w:tcMar>
          </w:tcPr>
          <w:p w14:paraId="340ED883" w14:textId="77777777" w:rsidR="00004184" w:rsidRDefault="002C4894">
            <w:pPr>
              <w:widowControl w:val="0"/>
              <w:spacing w:line="240" w:lineRule="auto"/>
              <w:jc w:val="right"/>
              <w:rPr>
                <w:b/>
                <w:color w:val="FFFFFF"/>
              </w:rPr>
            </w:pPr>
            <w:r>
              <w:rPr>
                <w:b/>
                <w:color w:val="FFFFFF"/>
              </w:rPr>
              <w:t>2022</w:t>
            </w:r>
          </w:p>
        </w:tc>
      </w:tr>
      <w:tr w:rsidR="00004184" w14:paraId="55B28E5D" w14:textId="77777777">
        <w:trPr>
          <w:trHeight w:val="326"/>
        </w:trPr>
        <w:tc>
          <w:tcPr>
            <w:tcW w:w="382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43856911" w14:textId="77777777" w:rsidR="00004184" w:rsidRDefault="002C4894">
            <w:pPr>
              <w:widowControl w:val="0"/>
              <w:spacing w:line="240" w:lineRule="auto"/>
              <w:rPr>
                <w:b/>
              </w:rPr>
            </w:pPr>
            <w:r>
              <w:rPr>
                <w:b/>
              </w:rPr>
              <w:t>Toeleiding naar zorg</w:t>
            </w:r>
          </w:p>
        </w:tc>
        <w:tc>
          <w:tcPr>
            <w:tcW w:w="1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01C8983" w14:textId="77777777" w:rsidR="00004184" w:rsidRDefault="00004184">
            <w:pPr>
              <w:widowControl w:val="0"/>
              <w:spacing w:line="240" w:lineRule="auto"/>
              <w:jc w:val="right"/>
              <w:rPr>
                <w:b/>
              </w:rPr>
            </w:pPr>
          </w:p>
        </w:tc>
        <w:tc>
          <w:tcPr>
            <w:tcW w:w="1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1D46CB7" w14:textId="77777777" w:rsidR="00004184" w:rsidRDefault="002C4894">
            <w:pPr>
              <w:widowControl w:val="0"/>
              <w:spacing w:line="240" w:lineRule="auto"/>
              <w:jc w:val="right"/>
            </w:pPr>
            <w:r>
              <w:t>€ 47.000</w:t>
            </w:r>
          </w:p>
        </w:tc>
        <w:tc>
          <w:tcPr>
            <w:tcW w:w="1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D5B615A" w14:textId="77777777" w:rsidR="00004184" w:rsidRDefault="002C4894">
            <w:pPr>
              <w:widowControl w:val="0"/>
              <w:spacing w:line="240" w:lineRule="auto"/>
              <w:jc w:val="right"/>
            </w:pPr>
            <w:r>
              <w:t>€ 445.000</w:t>
            </w:r>
          </w:p>
        </w:tc>
      </w:tr>
      <w:tr w:rsidR="00004184" w14:paraId="6497FE29" w14:textId="77777777">
        <w:trPr>
          <w:trHeight w:val="326"/>
        </w:trPr>
        <w:tc>
          <w:tcPr>
            <w:tcW w:w="382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3E0C695E" w14:textId="77777777" w:rsidR="00004184" w:rsidRDefault="002C4894">
            <w:pPr>
              <w:widowControl w:val="0"/>
              <w:spacing w:line="240" w:lineRule="auto"/>
              <w:rPr>
                <w:b/>
              </w:rPr>
            </w:pPr>
            <w:r>
              <w:rPr>
                <w:b/>
              </w:rPr>
              <w:t>Hulpmiddelen</w:t>
            </w:r>
          </w:p>
        </w:tc>
        <w:tc>
          <w:tcPr>
            <w:tcW w:w="1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D32FDFB" w14:textId="77777777" w:rsidR="00004184" w:rsidRDefault="00004184">
            <w:pPr>
              <w:widowControl w:val="0"/>
              <w:spacing w:line="240" w:lineRule="auto"/>
              <w:jc w:val="right"/>
              <w:rPr>
                <w:b/>
              </w:rPr>
            </w:pPr>
          </w:p>
        </w:tc>
        <w:tc>
          <w:tcPr>
            <w:tcW w:w="1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8468749" w14:textId="77777777" w:rsidR="00004184" w:rsidRDefault="00004184">
            <w:pPr>
              <w:widowControl w:val="0"/>
              <w:spacing w:line="240" w:lineRule="auto"/>
              <w:jc w:val="right"/>
            </w:pPr>
          </w:p>
        </w:tc>
        <w:tc>
          <w:tcPr>
            <w:tcW w:w="1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4C0D429" w14:textId="77777777" w:rsidR="00004184" w:rsidRDefault="002C4894">
            <w:pPr>
              <w:widowControl w:val="0"/>
              <w:spacing w:line="240" w:lineRule="auto"/>
              <w:jc w:val="right"/>
            </w:pPr>
            <w:r>
              <w:t>€ 1.000</w:t>
            </w:r>
          </w:p>
        </w:tc>
      </w:tr>
      <w:tr w:rsidR="00004184" w14:paraId="77857BA0" w14:textId="77777777">
        <w:trPr>
          <w:trHeight w:val="326"/>
        </w:trPr>
        <w:tc>
          <w:tcPr>
            <w:tcW w:w="382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35FE5FDC" w14:textId="77777777" w:rsidR="00004184" w:rsidRDefault="002C4894">
            <w:pPr>
              <w:widowControl w:val="0"/>
              <w:spacing w:line="240" w:lineRule="auto"/>
              <w:rPr>
                <w:b/>
              </w:rPr>
            </w:pPr>
            <w:r>
              <w:rPr>
                <w:b/>
              </w:rPr>
              <w:t>RTH</w:t>
            </w:r>
          </w:p>
        </w:tc>
        <w:tc>
          <w:tcPr>
            <w:tcW w:w="1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AB04326" w14:textId="77777777" w:rsidR="00004184" w:rsidRDefault="002C4894">
            <w:pPr>
              <w:widowControl w:val="0"/>
              <w:spacing w:line="240" w:lineRule="auto"/>
              <w:jc w:val="right"/>
            </w:pPr>
            <w:r>
              <w:t>€ 1.110.000</w:t>
            </w:r>
          </w:p>
        </w:tc>
        <w:tc>
          <w:tcPr>
            <w:tcW w:w="1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70D0CE7" w14:textId="77777777" w:rsidR="00004184" w:rsidRDefault="002C4894">
            <w:pPr>
              <w:widowControl w:val="0"/>
              <w:spacing w:line="240" w:lineRule="auto"/>
              <w:jc w:val="right"/>
            </w:pPr>
            <w:r>
              <w:t>€ 2.098.000</w:t>
            </w:r>
          </w:p>
        </w:tc>
        <w:tc>
          <w:tcPr>
            <w:tcW w:w="1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AB4DCC0" w14:textId="77777777" w:rsidR="00004184" w:rsidRDefault="002C4894">
            <w:pPr>
              <w:widowControl w:val="0"/>
              <w:spacing w:line="240" w:lineRule="auto"/>
              <w:jc w:val="right"/>
            </w:pPr>
            <w:r>
              <w:t>€ 7.453.000</w:t>
            </w:r>
          </w:p>
        </w:tc>
      </w:tr>
      <w:tr w:rsidR="00004184" w14:paraId="1459B8EE" w14:textId="77777777">
        <w:trPr>
          <w:trHeight w:val="375"/>
        </w:trPr>
        <w:tc>
          <w:tcPr>
            <w:tcW w:w="382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56E4AD13" w14:textId="77777777" w:rsidR="00004184" w:rsidRDefault="002C4894">
            <w:pPr>
              <w:widowControl w:val="0"/>
              <w:spacing w:line="240" w:lineRule="auto"/>
              <w:rPr>
                <w:b/>
              </w:rPr>
            </w:pPr>
            <w:r>
              <w:rPr>
                <w:b/>
              </w:rPr>
              <w:t>PAB</w:t>
            </w:r>
          </w:p>
        </w:tc>
        <w:tc>
          <w:tcPr>
            <w:tcW w:w="1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DD086CC" w14:textId="77777777" w:rsidR="00004184" w:rsidRDefault="002C4894">
            <w:pPr>
              <w:widowControl w:val="0"/>
              <w:spacing w:line="240" w:lineRule="auto"/>
              <w:jc w:val="right"/>
            </w:pPr>
            <w:r>
              <w:t>€ 573.000</w:t>
            </w:r>
          </w:p>
        </w:tc>
        <w:tc>
          <w:tcPr>
            <w:tcW w:w="1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3D0123B" w14:textId="77777777" w:rsidR="00004184" w:rsidRDefault="002C4894">
            <w:pPr>
              <w:widowControl w:val="0"/>
              <w:spacing w:line="240" w:lineRule="auto"/>
              <w:jc w:val="right"/>
            </w:pPr>
            <w:r>
              <w:t>€ 1.220.000</w:t>
            </w:r>
          </w:p>
        </w:tc>
        <w:tc>
          <w:tcPr>
            <w:tcW w:w="1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0583E45" w14:textId="77777777" w:rsidR="00004184" w:rsidRDefault="002C4894">
            <w:pPr>
              <w:widowControl w:val="0"/>
              <w:spacing w:line="240" w:lineRule="auto"/>
              <w:jc w:val="right"/>
            </w:pPr>
            <w:r>
              <w:t>€ 5.076.000</w:t>
            </w:r>
          </w:p>
        </w:tc>
      </w:tr>
      <w:tr w:rsidR="00004184" w14:paraId="7335B842" w14:textId="77777777">
        <w:trPr>
          <w:trHeight w:val="326"/>
        </w:trPr>
        <w:tc>
          <w:tcPr>
            <w:tcW w:w="382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51185076" w14:textId="77777777" w:rsidR="00004184" w:rsidRDefault="002C4894">
            <w:pPr>
              <w:widowControl w:val="0"/>
              <w:spacing w:line="240" w:lineRule="auto"/>
              <w:rPr>
                <w:b/>
              </w:rPr>
            </w:pPr>
            <w:r>
              <w:rPr>
                <w:b/>
              </w:rPr>
              <w:t>PVB cash</w:t>
            </w:r>
          </w:p>
        </w:tc>
        <w:tc>
          <w:tcPr>
            <w:tcW w:w="1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CD39C14" w14:textId="77777777" w:rsidR="00004184" w:rsidRDefault="002C4894">
            <w:pPr>
              <w:widowControl w:val="0"/>
              <w:spacing w:line="240" w:lineRule="auto"/>
              <w:jc w:val="right"/>
            </w:pPr>
            <w:r>
              <w:t>€ 1.598.000</w:t>
            </w:r>
          </w:p>
        </w:tc>
        <w:tc>
          <w:tcPr>
            <w:tcW w:w="1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D17839B" w14:textId="77777777" w:rsidR="00004184" w:rsidRDefault="002C4894">
            <w:pPr>
              <w:widowControl w:val="0"/>
              <w:spacing w:line="240" w:lineRule="auto"/>
              <w:jc w:val="right"/>
            </w:pPr>
            <w:r>
              <w:t>€ 3.065.000</w:t>
            </w:r>
          </w:p>
        </w:tc>
        <w:tc>
          <w:tcPr>
            <w:tcW w:w="1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A20B112" w14:textId="77777777" w:rsidR="00004184" w:rsidRDefault="002C4894">
            <w:pPr>
              <w:widowControl w:val="0"/>
              <w:spacing w:line="240" w:lineRule="auto"/>
              <w:jc w:val="right"/>
            </w:pPr>
            <w:r>
              <w:t>€ 12.726.000</w:t>
            </w:r>
          </w:p>
        </w:tc>
      </w:tr>
      <w:tr w:rsidR="00004184" w14:paraId="607E550C" w14:textId="77777777">
        <w:trPr>
          <w:trHeight w:val="326"/>
        </w:trPr>
        <w:tc>
          <w:tcPr>
            <w:tcW w:w="382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6EEAA912" w14:textId="77777777" w:rsidR="00004184" w:rsidRDefault="002C4894">
            <w:pPr>
              <w:widowControl w:val="0"/>
              <w:spacing w:line="240" w:lineRule="auto"/>
              <w:rPr>
                <w:b/>
              </w:rPr>
            </w:pPr>
            <w:r>
              <w:rPr>
                <w:b/>
              </w:rPr>
              <w:t>PVB voucher</w:t>
            </w:r>
          </w:p>
        </w:tc>
        <w:tc>
          <w:tcPr>
            <w:tcW w:w="1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B65035D" w14:textId="77777777" w:rsidR="00004184" w:rsidRDefault="002C4894">
            <w:pPr>
              <w:widowControl w:val="0"/>
              <w:spacing w:line="240" w:lineRule="auto"/>
              <w:jc w:val="right"/>
            </w:pPr>
            <w:r>
              <w:t>€ 14.974.000</w:t>
            </w:r>
          </w:p>
        </w:tc>
        <w:tc>
          <w:tcPr>
            <w:tcW w:w="1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D3EC8F3" w14:textId="77777777" w:rsidR="00004184" w:rsidRDefault="002C4894">
            <w:pPr>
              <w:widowControl w:val="0"/>
              <w:spacing w:line="240" w:lineRule="auto"/>
              <w:jc w:val="right"/>
            </w:pPr>
            <w:r>
              <w:t>€ 28.288.000</w:t>
            </w:r>
          </w:p>
        </w:tc>
        <w:tc>
          <w:tcPr>
            <w:tcW w:w="1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CAFD4AA" w14:textId="77777777" w:rsidR="00004184" w:rsidRDefault="002C4894">
            <w:pPr>
              <w:widowControl w:val="0"/>
              <w:spacing w:line="240" w:lineRule="auto"/>
              <w:jc w:val="right"/>
            </w:pPr>
            <w:r>
              <w:t>€ 101.683.000</w:t>
            </w:r>
          </w:p>
        </w:tc>
      </w:tr>
      <w:tr w:rsidR="00004184" w14:paraId="401086D5" w14:textId="77777777">
        <w:trPr>
          <w:trHeight w:val="326"/>
        </w:trPr>
        <w:tc>
          <w:tcPr>
            <w:tcW w:w="382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69919EA6" w14:textId="77777777" w:rsidR="00004184" w:rsidRDefault="002C4894">
            <w:pPr>
              <w:widowControl w:val="0"/>
              <w:spacing w:line="240" w:lineRule="auto"/>
              <w:rPr>
                <w:b/>
              </w:rPr>
            </w:pPr>
            <w:r>
              <w:rPr>
                <w:b/>
              </w:rPr>
              <w:t>Voorzieningen: MFC</w:t>
            </w:r>
            <w:r>
              <w:rPr>
                <w:b/>
              </w:rPr>
              <w:t xml:space="preserve">, ODB, directe </w:t>
            </w:r>
            <w:r>
              <w:rPr>
                <w:b/>
              </w:rPr>
              <w:lastRenderedPageBreak/>
              <w:t>financiering NAH &amp; geïnterneerden, PVC</w:t>
            </w:r>
          </w:p>
        </w:tc>
        <w:tc>
          <w:tcPr>
            <w:tcW w:w="1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28038B9" w14:textId="77777777" w:rsidR="00004184" w:rsidRDefault="002C4894">
            <w:pPr>
              <w:widowControl w:val="0"/>
              <w:spacing w:line="240" w:lineRule="auto"/>
              <w:jc w:val="right"/>
            </w:pPr>
            <w:r>
              <w:lastRenderedPageBreak/>
              <w:t>€ 5.732.000</w:t>
            </w:r>
          </w:p>
        </w:tc>
        <w:tc>
          <w:tcPr>
            <w:tcW w:w="1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C0CD2B1" w14:textId="77777777" w:rsidR="00004184" w:rsidRDefault="002C4894">
            <w:pPr>
              <w:widowControl w:val="0"/>
              <w:spacing w:line="240" w:lineRule="auto"/>
              <w:jc w:val="right"/>
            </w:pPr>
            <w:r>
              <w:t>€ 10.131.000</w:t>
            </w:r>
          </w:p>
        </w:tc>
        <w:tc>
          <w:tcPr>
            <w:tcW w:w="1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2FBC70F" w14:textId="77777777" w:rsidR="00004184" w:rsidRDefault="002C4894">
            <w:pPr>
              <w:widowControl w:val="0"/>
              <w:spacing w:line="240" w:lineRule="auto"/>
              <w:jc w:val="right"/>
            </w:pPr>
            <w:r>
              <w:t>€ 44.477.000</w:t>
            </w:r>
          </w:p>
        </w:tc>
      </w:tr>
      <w:tr w:rsidR="00004184" w14:paraId="0AA1A163" w14:textId="77777777">
        <w:trPr>
          <w:trHeight w:val="326"/>
        </w:trPr>
        <w:tc>
          <w:tcPr>
            <w:tcW w:w="3825" w:type="dxa"/>
            <w:tcBorders>
              <w:top w:val="single" w:sz="8" w:space="0" w:color="000000"/>
              <w:left w:val="single" w:sz="8" w:space="0" w:color="000000"/>
              <w:bottom w:val="single" w:sz="8" w:space="0" w:color="000000"/>
              <w:right w:val="single" w:sz="8" w:space="0" w:color="000000"/>
            </w:tcBorders>
            <w:shd w:val="clear" w:color="auto" w:fill="F3F3F3"/>
            <w:tcMar>
              <w:top w:w="56" w:type="dxa"/>
              <w:left w:w="56" w:type="dxa"/>
              <w:bottom w:w="56" w:type="dxa"/>
              <w:right w:w="56" w:type="dxa"/>
            </w:tcMar>
          </w:tcPr>
          <w:p w14:paraId="551160EF" w14:textId="77777777" w:rsidR="00004184" w:rsidRDefault="002C4894">
            <w:pPr>
              <w:widowControl w:val="0"/>
              <w:spacing w:line="240" w:lineRule="auto"/>
              <w:rPr>
                <w:b/>
              </w:rPr>
            </w:pPr>
            <w:r>
              <w:rPr>
                <w:b/>
              </w:rPr>
              <w:t>Ondersteunende organisaties</w:t>
            </w:r>
          </w:p>
        </w:tc>
        <w:tc>
          <w:tcPr>
            <w:tcW w:w="1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6C09C93" w14:textId="77777777" w:rsidR="00004184" w:rsidRDefault="002C4894">
            <w:pPr>
              <w:widowControl w:val="0"/>
              <w:spacing w:line="240" w:lineRule="auto"/>
              <w:jc w:val="right"/>
            </w:pPr>
            <w:r>
              <w:t>€ 179.000</w:t>
            </w:r>
          </w:p>
        </w:tc>
        <w:tc>
          <w:tcPr>
            <w:tcW w:w="1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6436E85" w14:textId="77777777" w:rsidR="00004184" w:rsidRDefault="002C4894">
            <w:pPr>
              <w:widowControl w:val="0"/>
              <w:spacing w:line="240" w:lineRule="auto"/>
              <w:jc w:val="right"/>
            </w:pPr>
            <w:r>
              <w:t>€ 368.000</w:t>
            </w:r>
          </w:p>
        </w:tc>
        <w:tc>
          <w:tcPr>
            <w:tcW w:w="19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3F3CA39" w14:textId="77777777" w:rsidR="00004184" w:rsidRDefault="002C4894">
            <w:pPr>
              <w:widowControl w:val="0"/>
              <w:spacing w:line="240" w:lineRule="auto"/>
              <w:jc w:val="right"/>
            </w:pPr>
            <w:r>
              <w:t>€ 1.467.000</w:t>
            </w:r>
          </w:p>
        </w:tc>
      </w:tr>
      <w:tr w:rsidR="00004184" w14:paraId="2A3C5CE9" w14:textId="77777777">
        <w:trPr>
          <w:trHeight w:val="326"/>
        </w:trPr>
        <w:tc>
          <w:tcPr>
            <w:tcW w:w="382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75B8FAAD" w14:textId="77777777" w:rsidR="00004184" w:rsidRDefault="002C4894">
            <w:pPr>
              <w:widowControl w:val="0"/>
              <w:spacing w:line="240" w:lineRule="auto"/>
              <w:rPr>
                <w:b/>
              </w:rPr>
            </w:pPr>
            <w:r>
              <w:rPr>
                <w:b/>
              </w:rPr>
              <w:t>Totaal index</w:t>
            </w:r>
          </w:p>
        </w:tc>
        <w:tc>
          <w:tcPr>
            <w:tcW w:w="195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5475A307" w14:textId="77777777" w:rsidR="00004184" w:rsidRDefault="002C4894">
            <w:pPr>
              <w:widowControl w:val="0"/>
              <w:spacing w:line="240" w:lineRule="auto"/>
              <w:jc w:val="right"/>
              <w:rPr>
                <w:b/>
              </w:rPr>
            </w:pPr>
            <w:r>
              <w:rPr>
                <w:b/>
              </w:rPr>
              <w:t>€ 24.166.000</w:t>
            </w:r>
          </w:p>
        </w:tc>
        <w:tc>
          <w:tcPr>
            <w:tcW w:w="195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3FFC17D6" w14:textId="77777777" w:rsidR="00004184" w:rsidRDefault="002C4894">
            <w:pPr>
              <w:widowControl w:val="0"/>
              <w:spacing w:line="240" w:lineRule="auto"/>
              <w:jc w:val="right"/>
              <w:rPr>
                <w:b/>
              </w:rPr>
            </w:pPr>
            <w:r>
              <w:rPr>
                <w:b/>
              </w:rPr>
              <w:t>€ 45.217.000</w:t>
            </w:r>
          </w:p>
        </w:tc>
        <w:tc>
          <w:tcPr>
            <w:tcW w:w="1955" w:type="dxa"/>
            <w:tcBorders>
              <w:top w:val="single" w:sz="8" w:space="0" w:color="000000"/>
              <w:left w:val="single" w:sz="8" w:space="0" w:color="000000"/>
              <w:bottom w:val="single" w:sz="8" w:space="0" w:color="000000"/>
              <w:right w:val="single" w:sz="8" w:space="0" w:color="000000"/>
            </w:tcBorders>
            <w:shd w:val="clear" w:color="auto" w:fill="D9D9D9"/>
            <w:tcMar>
              <w:top w:w="56" w:type="dxa"/>
              <w:left w:w="56" w:type="dxa"/>
              <w:bottom w:w="56" w:type="dxa"/>
              <w:right w:w="56" w:type="dxa"/>
            </w:tcMar>
          </w:tcPr>
          <w:p w14:paraId="452B53D8" w14:textId="77777777" w:rsidR="00004184" w:rsidRDefault="002C4894">
            <w:pPr>
              <w:widowControl w:val="0"/>
              <w:spacing w:line="240" w:lineRule="auto"/>
              <w:jc w:val="right"/>
              <w:rPr>
                <w:b/>
              </w:rPr>
            </w:pPr>
            <w:r>
              <w:rPr>
                <w:b/>
              </w:rPr>
              <w:t>€ 173.328.000</w:t>
            </w:r>
          </w:p>
        </w:tc>
      </w:tr>
    </w:tbl>
    <w:p w14:paraId="68C52F82" w14:textId="77777777" w:rsidR="00004184" w:rsidRDefault="002C4894" w:rsidP="008752B2">
      <w:pPr>
        <w:pStyle w:val="Kop2"/>
      </w:pPr>
      <w:bookmarkStart w:id="127" w:name="_akz5ent558hf" w:colFirst="0" w:colLast="0"/>
      <w:bookmarkEnd w:id="127"/>
      <w:r>
        <w:t>8.4</w:t>
      </w:r>
      <w:r>
        <w:tab/>
        <w:t>Coronacompensaties</w:t>
      </w:r>
      <w:r>
        <w:t xml:space="preserve"> (extra middelen) per prestatiejaar </w:t>
      </w:r>
    </w:p>
    <w:p w14:paraId="6FBC7866" w14:textId="77777777" w:rsidR="00004184" w:rsidRDefault="002C4894">
      <w:pPr>
        <w:spacing w:after="200"/>
        <w:rPr>
          <w:b/>
        </w:rPr>
      </w:pPr>
      <w:r>
        <w:rPr>
          <w:b/>
        </w:rPr>
        <w:t>T</w:t>
      </w:r>
      <w:r>
        <w:rPr>
          <w:b/>
        </w:rPr>
        <w:t>abel 94: Overzicht van de coronacompensaties per categorie, per jaar</w:t>
      </w:r>
    </w:p>
    <w:tbl>
      <w:tblPr>
        <w:tblStyle w:val="afffffc"/>
        <w:tblW w:w="96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25"/>
        <w:gridCol w:w="2004"/>
        <w:gridCol w:w="2004"/>
        <w:gridCol w:w="2004"/>
      </w:tblGrid>
      <w:tr w:rsidR="00004184" w14:paraId="5ED7C258" w14:textId="77777777">
        <w:trPr>
          <w:trHeight w:val="375"/>
        </w:trPr>
        <w:tc>
          <w:tcPr>
            <w:tcW w:w="3624" w:type="dxa"/>
            <w:tcBorders>
              <w:top w:val="single" w:sz="5" w:space="0" w:color="000000"/>
              <w:left w:val="single" w:sz="5" w:space="0" w:color="000000"/>
              <w:bottom w:val="single" w:sz="5" w:space="0" w:color="000000"/>
              <w:right w:val="single" w:sz="5" w:space="0" w:color="000000"/>
            </w:tcBorders>
            <w:shd w:val="clear" w:color="auto" w:fill="004D5C"/>
            <w:tcMar>
              <w:top w:w="56" w:type="dxa"/>
              <w:left w:w="56" w:type="dxa"/>
              <w:bottom w:w="56" w:type="dxa"/>
              <w:right w:w="56" w:type="dxa"/>
            </w:tcMar>
          </w:tcPr>
          <w:p w14:paraId="2C63C9A8" w14:textId="77777777" w:rsidR="00004184" w:rsidRDefault="002C4894">
            <w:pPr>
              <w:ind w:left="100"/>
              <w:rPr>
                <w:b/>
                <w:color w:val="FFFFFF"/>
              </w:rPr>
            </w:pPr>
            <w:r>
              <w:rPr>
                <w:b/>
                <w:color w:val="FFFFFF"/>
              </w:rPr>
              <w:t>Coronacompensaties</w:t>
            </w:r>
          </w:p>
        </w:tc>
        <w:tc>
          <w:tcPr>
            <w:tcW w:w="2004" w:type="dxa"/>
            <w:tcBorders>
              <w:top w:val="single" w:sz="5" w:space="0" w:color="000000"/>
              <w:left w:val="nil"/>
              <w:bottom w:val="single" w:sz="5" w:space="0" w:color="000000"/>
              <w:right w:val="single" w:sz="5" w:space="0" w:color="000000"/>
            </w:tcBorders>
            <w:shd w:val="clear" w:color="auto" w:fill="004D5C"/>
            <w:tcMar>
              <w:top w:w="56" w:type="dxa"/>
              <w:left w:w="56" w:type="dxa"/>
              <w:bottom w:w="56" w:type="dxa"/>
              <w:right w:w="56" w:type="dxa"/>
            </w:tcMar>
          </w:tcPr>
          <w:p w14:paraId="0B3BFB64" w14:textId="77777777" w:rsidR="00004184" w:rsidRDefault="002C4894">
            <w:pPr>
              <w:ind w:left="100"/>
              <w:jc w:val="right"/>
              <w:rPr>
                <w:b/>
                <w:color w:val="FFFFFF"/>
              </w:rPr>
            </w:pPr>
            <w:r>
              <w:rPr>
                <w:b/>
                <w:color w:val="FFFFFF"/>
              </w:rPr>
              <w:t>2020</w:t>
            </w:r>
          </w:p>
        </w:tc>
        <w:tc>
          <w:tcPr>
            <w:tcW w:w="2004" w:type="dxa"/>
            <w:tcBorders>
              <w:top w:val="single" w:sz="5" w:space="0" w:color="000000"/>
              <w:left w:val="nil"/>
              <w:bottom w:val="single" w:sz="5" w:space="0" w:color="000000"/>
              <w:right w:val="single" w:sz="5" w:space="0" w:color="000000"/>
            </w:tcBorders>
            <w:shd w:val="clear" w:color="auto" w:fill="004D5C"/>
            <w:tcMar>
              <w:top w:w="56" w:type="dxa"/>
              <w:left w:w="56" w:type="dxa"/>
              <w:bottom w:w="56" w:type="dxa"/>
              <w:right w:w="56" w:type="dxa"/>
            </w:tcMar>
          </w:tcPr>
          <w:p w14:paraId="1727D823" w14:textId="77777777" w:rsidR="00004184" w:rsidRDefault="002C4894">
            <w:pPr>
              <w:ind w:left="100"/>
              <w:jc w:val="right"/>
              <w:rPr>
                <w:b/>
                <w:color w:val="FFFFFF"/>
              </w:rPr>
            </w:pPr>
            <w:r>
              <w:rPr>
                <w:b/>
                <w:color w:val="FFFFFF"/>
              </w:rPr>
              <w:t>2021</w:t>
            </w:r>
          </w:p>
        </w:tc>
        <w:tc>
          <w:tcPr>
            <w:tcW w:w="2004" w:type="dxa"/>
            <w:tcBorders>
              <w:top w:val="single" w:sz="5" w:space="0" w:color="000000"/>
              <w:left w:val="nil"/>
              <w:bottom w:val="single" w:sz="5" w:space="0" w:color="000000"/>
              <w:right w:val="single" w:sz="5" w:space="0" w:color="000000"/>
            </w:tcBorders>
            <w:shd w:val="clear" w:color="auto" w:fill="004D5C"/>
            <w:tcMar>
              <w:top w:w="56" w:type="dxa"/>
              <w:left w:w="56" w:type="dxa"/>
              <w:bottom w:w="56" w:type="dxa"/>
              <w:right w:w="56" w:type="dxa"/>
            </w:tcMar>
          </w:tcPr>
          <w:p w14:paraId="6E9B8204" w14:textId="77777777" w:rsidR="00004184" w:rsidRDefault="002C4894">
            <w:pPr>
              <w:ind w:left="100"/>
              <w:jc w:val="right"/>
              <w:rPr>
                <w:b/>
                <w:color w:val="FFFFFF"/>
              </w:rPr>
            </w:pPr>
            <w:r>
              <w:rPr>
                <w:b/>
                <w:color w:val="FFFFFF"/>
              </w:rPr>
              <w:t>2022</w:t>
            </w:r>
          </w:p>
        </w:tc>
      </w:tr>
      <w:tr w:rsidR="00004184" w14:paraId="5A83E826" w14:textId="77777777">
        <w:tc>
          <w:tcPr>
            <w:tcW w:w="3624" w:type="dxa"/>
            <w:tcBorders>
              <w:top w:val="nil"/>
              <w:left w:val="single" w:sz="5" w:space="0" w:color="000000"/>
              <w:bottom w:val="single" w:sz="5" w:space="0" w:color="000000"/>
              <w:right w:val="single" w:sz="5" w:space="0" w:color="000000"/>
            </w:tcBorders>
            <w:shd w:val="clear" w:color="auto" w:fill="F3F3F3"/>
            <w:tcMar>
              <w:top w:w="56" w:type="dxa"/>
              <w:left w:w="56" w:type="dxa"/>
              <w:bottom w:w="56" w:type="dxa"/>
              <w:right w:w="56" w:type="dxa"/>
            </w:tcMar>
          </w:tcPr>
          <w:p w14:paraId="1647A395" w14:textId="77777777" w:rsidR="00004184" w:rsidRDefault="002C4894">
            <w:pPr>
              <w:ind w:left="100"/>
            </w:pPr>
            <w:r>
              <w:t>Verhoging PAB en PVB</w:t>
            </w:r>
          </w:p>
        </w:tc>
        <w:tc>
          <w:tcPr>
            <w:tcW w:w="2004" w:type="dxa"/>
            <w:tcBorders>
              <w:top w:val="nil"/>
              <w:left w:val="nil"/>
              <w:bottom w:val="single" w:sz="5" w:space="0" w:color="000000"/>
              <w:right w:val="single" w:sz="5" w:space="0" w:color="000000"/>
            </w:tcBorders>
            <w:tcMar>
              <w:top w:w="56" w:type="dxa"/>
              <w:left w:w="56" w:type="dxa"/>
              <w:bottom w:w="56" w:type="dxa"/>
              <w:right w:w="56" w:type="dxa"/>
            </w:tcMar>
          </w:tcPr>
          <w:p w14:paraId="555B3709" w14:textId="77777777" w:rsidR="00004184" w:rsidRDefault="002C4894">
            <w:pPr>
              <w:ind w:left="100"/>
              <w:jc w:val="right"/>
            </w:pPr>
            <w:r>
              <w:t>€ 16.711.737</w:t>
            </w:r>
          </w:p>
        </w:tc>
        <w:tc>
          <w:tcPr>
            <w:tcW w:w="2004" w:type="dxa"/>
            <w:tcBorders>
              <w:top w:val="nil"/>
              <w:left w:val="nil"/>
              <w:bottom w:val="single" w:sz="5" w:space="0" w:color="000000"/>
              <w:right w:val="single" w:sz="5" w:space="0" w:color="000000"/>
            </w:tcBorders>
            <w:tcMar>
              <w:top w:w="56" w:type="dxa"/>
              <w:left w:w="56" w:type="dxa"/>
              <w:bottom w:w="56" w:type="dxa"/>
              <w:right w:w="56" w:type="dxa"/>
            </w:tcMar>
          </w:tcPr>
          <w:p w14:paraId="275B3F0B" w14:textId="77777777" w:rsidR="00004184" w:rsidRDefault="002C4894">
            <w:pPr>
              <w:jc w:val="right"/>
            </w:pPr>
            <w:r>
              <w:t>€ 7.110.737</w:t>
            </w:r>
          </w:p>
        </w:tc>
        <w:tc>
          <w:tcPr>
            <w:tcW w:w="2004" w:type="dxa"/>
            <w:tcBorders>
              <w:top w:val="nil"/>
              <w:left w:val="nil"/>
              <w:bottom w:val="single" w:sz="5" w:space="0" w:color="000000"/>
              <w:right w:val="single" w:sz="5" w:space="0" w:color="000000"/>
            </w:tcBorders>
            <w:tcMar>
              <w:top w:w="56" w:type="dxa"/>
              <w:left w:w="56" w:type="dxa"/>
              <w:bottom w:w="56" w:type="dxa"/>
              <w:right w:w="56" w:type="dxa"/>
            </w:tcMar>
          </w:tcPr>
          <w:p w14:paraId="728E5C9D" w14:textId="77777777" w:rsidR="00004184" w:rsidRDefault="002C4894">
            <w:pPr>
              <w:ind w:left="100"/>
            </w:pPr>
            <w:r>
              <w:t xml:space="preserve"> </w:t>
            </w:r>
          </w:p>
        </w:tc>
      </w:tr>
      <w:tr w:rsidR="00004184" w14:paraId="0C1D19B2" w14:textId="77777777">
        <w:tc>
          <w:tcPr>
            <w:tcW w:w="3624" w:type="dxa"/>
            <w:tcBorders>
              <w:top w:val="nil"/>
              <w:left w:val="single" w:sz="5" w:space="0" w:color="000000"/>
              <w:bottom w:val="single" w:sz="5" w:space="0" w:color="000000"/>
              <w:right w:val="single" w:sz="5" w:space="0" w:color="000000"/>
            </w:tcBorders>
            <w:shd w:val="clear" w:color="auto" w:fill="F3F3F3"/>
            <w:tcMar>
              <w:top w:w="56" w:type="dxa"/>
              <w:left w:w="56" w:type="dxa"/>
              <w:bottom w:w="56" w:type="dxa"/>
              <w:right w:w="56" w:type="dxa"/>
            </w:tcMar>
          </w:tcPr>
          <w:p w14:paraId="116DD00D" w14:textId="77777777" w:rsidR="00004184" w:rsidRDefault="002C4894">
            <w:pPr>
              <w:ind w:left="100"/>
            </w:pPr>
            <w:r>
              <w:t>Vergunde zorgaanbieders (gederfde woonkosten)</w:t>
            </w:r>
          </w:p>
        </w:tc>
        <w:tc>
          <w:tcPr>
            <w:tcW w:w="2004" w:type="dxa"/>
            <w:tcBorders>
              <w:top w:val="nil"/>
              <w:left w:val="nil"/>
              <w:bottom w:val="single" w:sz="5" w:space="0" w:color="000000"/>
              <w:right w:val="single" w:sz="5" w:space="0" w:color="000000"/>
            </w:tcBorders>
            <w:tcMar>
              <w:top w:w="56" w:type="dxa"/>
              <w:left w:w="56" w:type="dxa"/>
              <w:bottom w:w="56" w:type="dxa"/>
              <w:right w:w="56" w:type="dxa"/>
            </w:tcMar>
          </w:tcPr>
          <w:p w14:paraId="3CD338D2" w14:textId="77777777" w:rsidR="00004184" w:rsidRDefault="002C4894">
            <w:pPr>
              <w:ind w:left="100"/>
              <w:jc w:val="right"/>
            </w:pPr>
            <w:r>
              <w:t>€ 2.997.300</w:t>
            </w:r>
          </w:p>
        </w:tc>
        <w:tc>
          <w:tcPr>
            <w:tcW w:w="2004" w:type="dxa"/>
            <w:tcBorders>
              <w:top w:val="nil"/>
              <w:left w:val="nil"/>
              <w:bottom w:val="single" w:sz="5" w:space="0" w:color="000000"/>
              <w:right w:val="single" w:sz="5" w:space="0" w:color="000000"/>
            </w:tcBorders>
            <w:tcMar>
              <w:top w:w="56" w:type="dxa"/>
              <w:left w:w="56" w:type="dxa"/>
              <w:bottom w:w="56" w:type="dxa"/>
              <w:right w:w="56" w:type="dxa"/>
            </w:tcMar>
          </w:tcPr>
          <w:p w14:paraId="0E37AFAD" w14:textId="77777777" w:rsidR="00004184" w:rsidRDefault="002C4894">
            <w:pPr>
              <w:jc w:val="right"/>
            </w:pPr>
            <w:r>
              <w:t>€ 391.420</w:t>
            </w:r>
          </w:p>
        </w:tc>
        <w:tc>
          <w:tcPr>
            <w:tcW w:w="2004" w:type="dxa"/>
            <w:tcBorders>
              <w:top w:val="nil"/>
              <w:left w:val="nil"/>
              <w:bottom w:val="single" w:sz="5" w:space="0" w:color="000000"/>
              <w:right w:val="single" w:sz="5" w:space="0" w:color="000000"/>
            </w:tcBorders>
            <w:tcMar>
              <w:top w:w="56" w:type="dxa"/>
              <w:left w:w="56" w:type="dxa"/>
              <w:bottom w:w="56" w:type="dxa"/>
              <w:right w:w="56" w:type="dxa"/>
            </w:tcMar>
          </w:tcPr>
          <w:p w14:paraId="095B3C18" w14:textId="77777777" w:rsidR="00004184" w:rsidRDefault="00004184">
            <w:pPr>
              <w:ind w:left="100"/>
              <w:jc w:val="right"/>
            </w:pPr>
          </w:p>
        </w:tc>
      </w:tr>
      <w:tr w:rsidR="00004184" w14:paraId="3E094D6C" w14:textId="77777777">
        <w:tc>
          <w:tcPr>
            <w:tcW w:w="3624" w:type="dxa"/>
            <w:tcBorders>
              <w:top w:val="nil"/>
              <w:left w:val="single" w:sz="5" w:space="0" w:color="000000"/>
              <w:bottom w:val="single" w:sz="5" w:space="0" w:color="000000"/>
              <w:right w:val="single" w:sz="5" w:space="0" w:color="000000"/>
            </w:tcBorders>
            <w:shd w:val="clear" w:color="auto" w:fill="F3F3F3"/>
            <w:tcMar>
              <w:top w:w="56" w:type="dxa"/>
              <w:left w:w="56" w:type="dxa"/>
              <w:bottom w:w="56" w:type="dxa"/>
              <w:right w:w="56" w:type="dxa"/>
            </w:tcMar>
          </w:tcPr>
          <w:p w14:paraId="536F8540" w14:textId="77777777" w:rsidR="00004184" w:rsidRDefault="002C4894">
            <w:pPr>
              <w:ind w:left="100"/>
            </w:pPr>
            <w:r>
              <w:t>IT-subsidie digitale ondersteuning (MFC)</w:t>
            </w:r>
          </w:p>
        </w:tc>
        <w:tc>
          <w:tcPr>
            <w:tcW w:w="2004" w:type="dxa"/>
            <w:tcBorders>
              <w:top w:val="nil"/>
              <w:left w:val="nil"/>
              <w:bottom w:val="single" w:sz="5" w:space="0" w:color="000000"/>
              <w:right w:val="single" w:sz="5" w:space="0" w:color="000000"/>
            </w:tcBorders>
            <w:tcMar>
              <w:top w:w="56" w:type="dxa"/>
              <w:left w:w="56" w:type="dxa"/>
              <w:bottom w:w="56" w:type="dxa"/>
              <w:right w:w="56" w:type="dxa"/>
            </w:tcMar>
          </w:tcPr>
          <w:p w14:paraId="7857BBF1" w14:textId="77777777" w:rsidR="00004184" w:rsidRDefault="002C4894">
            <w:pPr>
              <w:ind w:left="100"/>
              <w:jc w:val="right"/>
            </w:pPr>
            <w:r>
              <w:t>€ 204.400</w:t>
            </w:r>
          </w:p>
        </w:tc>
        <w:tc>
          <w:tcPr>
            <w:tcW w:w="2004" w:type="dxa"/>
            <w:tcBorders>
              <w:top w:val="nil"/>
              <w:left w:val="nil"/>
              <w:bottom w:val="single" w:sz="5" w:space="0" w:color="000000"/>
              <w:right w:val="single" w:sz="5" w:space="0" w:color="000000"/>
            </w:tcBorders>
            <w:tcMar>
              <w:top w:w="56" w:type="dxa"/>
              <w:left w:w="56" w:type="dxa"/>
              <w:bottom w:w="56" w:type="dxa"/>
              <w:right w:w="56" w:type="dxa"/>
            </w:tcMar>
          </w:tcPr>
          <w:p w14:paraId="58D208A1" w14:textId="77777777" w:rsidR="00004184" w:rsidRDefault="00004184">
            <w:pPr>
              <w:ind w:left="100"/>
              <w:jc w:val="right"/>
            </w:pPr>
          </w:p>
        </w:tc>
        <w:tc>
          <w:tcPr>
            <w:tcW w:w="2004" w:type="dxa"/>
            <w:tcBorders>
              <w:top w:val="nil"/>
              <w:left w:val="nil"/>
              <w:bottom w:val="single" w:sz="5" w:space="0" w:color="000000"/>
              <w:right w:val="single" w:sz="5" w:space="0" w:color="000000"/>
            </w:tcBorders>
            <w:tcMar>
              <w:top w:w="56" w:type="dxa"/>
              <w:left w:w="56" w:type="dxa"/>
              <w:bottom w:w="56" w:type="dxa"/>
              <w:right w:w="56" w:type="dxa"/>
            </w:tcMar>
          </w:tcPr>
          <w:p w14:paraId="0CA200E7" w14:textId="77777777" w:rsidR="00004184" w:rsidRDefault="00004184">
            <w:pPr>
              <w:ind w:left="100"/>
              <w:jc w:val="right"/>
            </w:pPr>
          </w:p>
        </w:tc>
      </w:tr>
      <w:tr w:rsidR="00004184" w14:paraId="171102BE" w14:textId="77777777">
        <w:tc>
          <w:tcPr>
            <w:tcW w:w="3624" w:type="dxa"/>
            <w:tcBorders>
              <w:top w:val="nil"/>
              <w:left w:val="single" w:sz="5" w:space="0" w:color="000000"/>
              <w:bottom w:val="single" w:sz="5" w:space="0" w:color="000000"/>
              <w:right w:val="single" w:sz="5" w:space="0" w:color="000000"/>
            </w:tcBorders>
            <w:shd w:val="clear" w:color="auto" w:fill="F3F3F3"/>
            <w:tcMar>
              <w:top w:w="56" w:type="dxa"/>
              <w:left w:w="56" w:type="dxa"/>
              <w:bottom w:w="56" w:type="dxa"/>
              <w:right w:w="56" w:type="dxa"/>
            </w:tcMar>
          </w:tcPr>
          <w:p w14:paraId="05EC0839" w14:textId="77777777" w:rsidR="00004184" w:rsidRDefault="002C4894">
            <w:pPr>
              <w:ind w:left="100"/>
            </w:pPr>
            <w:r>
              <w:t>Bijstandsorganisaties (compensatie minder ontvangsten uit intensieve bijstand)</w:t>
            </w:r>
          </w:p>
        </w:tc>
        <w:tc>
          <w:tcPr>
            <w:tcW w:w="2004" w:type="dxa"/>
            <w:tcBorders>
              <w:top w:val="nil"/>
              <w:left w:val="nil"/>
              <w:bottom w:val="single" w:sz="5" w:space="0" w:color="000000"/>
              <w:right w:val="single" w:sz="5" w:space="0" w:color="000000"/>
            </w:tcBorders>
            <w:tcMar>
              <w:top w:w="56" w:type="dxa"/>
              <w:left w:w="56" w:type="dxa"/>
              <w:bottom w:w="56" w:type="dxa"/>
              <w:right w:w="56" w:type="dxa"/>
            </w:tcMar>
          </w:tcPr>
          <w:p w14:paraId="4B0419F8" w14:textId="77777777" w:rsidR="00004184" w:rsidRDefault="002C4894">
            <w:pPr>
              <w:ind w:left="100"/>
              <w:jc w:val="right"/>
            </w:pPr>
            <w:r>
              <w:t>€ 303.121</w:t>
            </w:r>
          </w:p>
          <w:p w14:paraId="77651FD3" w14:textId="77777777" w:rsidR="00004184" w:rsidRDefault="00004184">
            <w:pPr>
              <w:ind w:left="100"/>
              <w:jc w:val="right"/>
            </w:pPr>
          </w:p>
        </w:tc>
        <w:tc>
          <w:tcPr>
            <w:tcW w:w="2004" w:type="dxa"/>
            <w:tcBorders>
              <w:top w:val="nil"/>
              <w:left w:val="nil"/>
              <w:bottom w:val="single" w:sz="5" w:space="0" w:color="000000"/>
              <w:right w:val="single" w:sz="5" w:space="0" w:color="000000"/>
            </w:tcBorders>
            <w:tcMar>
              <w:top w:w="56" w:type="dxa"/>
              <w:left w:w="56" w:type="dxa"/>
              <w:bottom w:w="56" w:type="dxa"/>
              <w:right w:w="56" w:type="dxa"/>
            </w:tcMar>
          </w:tcPr>
          <w:p w14:paraId="7D82CE98" w14:textId="77777777" w:rsidR="00004184" w:rsidRDefault="002C4894">
            <w:pPr>
              <w:jc w:val="right"/>
            </w:pPr>
            <w:r>
              <w:t>€ 38.763</w:t>
            </w:r>
          </w:p>
        </w:tc>
        <w:tc>
          <w:tcPr>
            <w:tcW w:w="2004" w:type="dxa"/>
            <w:tcBorders>
              <w:top w:val="nil"/>
              <w:left w:val="nil"/>
              <w:bottom w:val="single" w:sz="5" w:space="0" w:color="000000"/>
              <w:right w:val="single" w:sz="5" w:space="0" w:color="000000"/>
            </w:tcBorders>
            <w:tcMar>
              <w:top w:w="56" w:type="dxa"/>
              <w:left w:w="56" w:type="dxa"/>
              <w:bottom w:w="56" w:type="dxa"/>
              <w:right w:w="56" w:type="dxa"/>
            </w:tcMar>
          </w:tcPr>
          <w:p w14:paraId="1E3CA19F" w14:textId="77777777" w:rsidR="00004184" w:rsidRDefault="00004184">
            <w:pPr>
              <w:ind w:left="100"/>
              <w:jc w:val="right"/>
            </w:pPr>
          </w:p>
        </w:tc>
      </w:tr>
      <w:tr w:rsidR="00004184" w14:paraId="7124EBA5" w14:textId="77777777">
        <w:tc>
          <w:tcPr>
            <w:tcW w:w="3624" w:type="dxa"/>
            <w:tcBorders>
              <w:top w:val="nil"/>
              <w:left w:val="single" w:sz="5" w:space="0" w:color="000000"/>
              <w:bottom w:val="single" w:sz="5" w:space="0" w:color="000000"/>
              <w:right w:val="single" w:sz="5" w:space="0" w:color="000000"/>
            </w:tcBorders>
            <w:shd w:val="clear" w:color="auto" w:fill="F3F3F3"/>
            <w:tcMar>
              <w:top w:w="56" w:type="dxa"/>
              <w:left w:w="56" w:type="dxa"/>
              <w:bottom w:w="56" w:type="dxa"/>
              <w:right w:w="56" w:type="dxa"/>
            </w:tcMar>
          </w:tcPr>
          <w:p w14:paraId="02A2EC6C" w14:textId="77777777" w:rsidR="00004184" w:rsidRDefault="002C4894">
            <w:pPr>
              <w:ind w:left="100"/>
            </w:pPr>
            <w:r>
              <w:t>Vaccinatiekosten collectieve voorzieningen</w:t>
            </w:r>
          </w:p>
        </w:tc>
        <w:tc>
          <w:tcPr>
            <w:tcW w:w="2004" w:type="dxa"/>
            <w:tcBorders>
              <w:top w:val="nil"/>
              <w:left w:val="nil"/>
              <w:bottom w:val="single" w:sz="5" w:space="0" w:color="000000"/>
              <w:right w:val="single" w:sz="5" w:space="0" w:color="000000"/>
            </w:tcBorders>
            <w:tcMar>
              <w:top w:w="56" w:type="dxa"/>
              <w:left w:w="56" w:type="dxa"/>
              <w:bottom w:w="56" w:type="dxa"/>
              <w:right w:w="56" w:type="dxa"/>
            </w:tcMar>
          </w:tcPr>
          <w:p w14:paraId="3F54A3F5" w14:textId="77777777" w:rsidR="00004184" w:rsidRDefault="00004184">
            <w:pPr>
              <w:ind w:left="100"/>
              <w:jc w:val="right"/>
            </w:pPr>
          </w:p>
        </w:tc>
        <w:tc>
          <w:tcPr>
            <w:tcW w:w="2004" w:type="dxa"/>
            <w:tcBorders>
              <w:top w:val="nil"/>
              <w:left w:val="nil"/>
              <w:bottom w:val="single" w:sz="5" w:space="0" w:color="000000"/>
              <w:right w:val="single" w:sz="5" w:space="0" w:color="000000"/>
            </w:tcBorders>
            <w:tcMar>
              <w:top w:w="56" w:type="dxa"/>
              <w:left w:w="56" w:type="dxa"/>
              <w:bottom w:w="56" w:type="dxa"/>
              <w:right w:w="56" w:type="dxa"/>
            </w:tcMar>
          </w:tcPr>
          <w:p w14:paraId="2D22B4BD" w14:textId="77777777" w:rsidR="00004184" w:rsidRDefault="002C4894">
            <w:pPr>
              <w:jc w:val="right"/>
            </w:pPr>
            <w:r>
              <w:t>€ 286.306</w:t>
            </w:r>
          </w:p>
        </w:tc>
        <w:tc>
          <w:tcPr>
            <w:tcW w:w="2004" w:type="dxa"/>
            <w:tcBorders>
              <w:top w:val="nil"/>
              <w:left w:val="nil"/>
              <w:bottom w:val="single" w:sz="5" w:space="0" w:color="000000"/>
              <w:right w:val="single" w:sz="5" w:space="0" w:color="000000"/>
            </w:tcBorders>
            <w:tcMar>
              <w:top w:w="56" w:type="dxa"/>
              <w:left w:w="56" w:type="dxa"/>
              <w:bottom w:w="56" w:type="dxa"/>
              <w:right w:w="56" w:type="dxa"/>
            </w:tcMar>
          </w:tcPr>
          <w:p w14:paraId="277C9320" w14:textId="77777777" w:rsidR="00004184" w:rsidRDefault="00004184">
            <w:pPr>
              <w:ind w:left="100"/>
              <w:jc w:val="right"/>
            </w:pPr>
          </w:p>
        </w:tc>
      </w:tr>
      <w:tr w:rsidR="00004184" w14:paraId="22C129E5" w14:textId="77777777">
        <w:tc>
          <w:tcPr>
            <w:tcW w:w="3624" w:type="dxa"/>
            <w:tcBorders>
              <w:top w:val="nil"/>
              <w:left w:val="single" w:sz="5" w:space="0" w:color="000000"/>
              <w:bottom w:val="single" w:sz="5" w:space="0" w:color="000000"/>
              <w:right w:val="single" w:sz="5" w:space="0" w:color="000000"/>
            </w:tcBorders>
            <w:shd w:val="clear" w:color="auto" w:fill="F3F3F3"/>
            <w:tcMar>
              <w:top w:w="56" w:type="dxa"/>
              <w:left w:w="56" w:type="dxa"/>
              <w:bottom w:w="56" w:type="dxa"/>
              <w:right w:w="56" w:type="dxa"/>
            </w:tcMar>
          </w:tcPr>
          <w:p w14:paraId="3070FB8C" w14:textId="77777777" w:rsidR="00004184" w:rsidRDefault="002C4894">
            <w:pPr>
              <w:ind w:left="100"/>
            </w:pPr>
            <w:r>
              <w:t>Noodopvang MFC</w:t>
            </w:r>
          </w:p>
        </w:tc>
        <w:tc>
          <w:tcPr>
            <w:tcW w:w="2004" w:type="dxa"/>
            <w:tcBorders>
              <w:top w:val="nil"/>
              <w:left w:val="nil"/>
              <w:bottom w:val="single" w:sz="5" w:space="0" w:color="000000"/>
              <w:right w:val="single" w:sz="5" w:space="0" w:color="000000"/>
            </w:tcBorders>
            <w:tcMar>
              <w:top w:w="56" w:type="dxa"/>
              <w:left w:w="56" w:type="dxa"/>
              <w:bottom w:w="56" w:type="dxa"/>
              <w:right w:w="56" w:type="dxa"/>
            </w:tcMar>
          </w:tcPr>
          <w:p w14:paraId="796F0532" w14:textId="77777777" w:rsidR="00004184" w:rsidRDefault="00004184">
            <w:pPr>
              <w:ind w:left="100"/>
              <w:jc w:val="right"/>
            </w:pPr>
          </w:p>
        </w:tc>
        <w:tc>
          <w:tcPr>
            <w:tcW w:w="2004" w:type="dxa"/>
            <w:tcBorders>
              <w:top w:val="nil"/>
              <w:left w:val="nil"/>
              <w:bottom w:val="single" w:sz="5" w:space="0" w:color="000000"/>
              <w:right w:val="single" w:sz="5" w:space="0" w:color="000000"/>
            </w:tcBorders>
            <w:tcMar>
              <w:top w:w="56" w:type="dxa"/>
              <w:left w:w="56" w:type="dxa"/>
              <w:bottom w:w="56" w:type="dxa"/>
              <w:right w:w="56" w:type="dxa"/>
            </w:tcMar>
          </w:tcPr>
          <w:p w14:paraId="3327391D" w14:textId="77777777" w:rsidR="00004184" w:rsidRDefault="002C4894">
            <w:pPr>
              <w:jc w:val="right"/>
            </w:pPr>
            <w:r>
              <w:t>€ 200.250</w:t>
            </w:r>
          </w:p>
        </w:tc>
        <w:tc>
          <w:tcPr>
            <w:tcW w:w="2004" w:type="dxa"/>
            <w:tcBorders>
              <w:top w:val="nil"/>
              <w:left w:val="nil"/>
              <w:bottom w:val="single" w:sz="5" w:space="0" w:color="000000"/>
              <w:right w:val="single" w:sz="5" w:space="0" w:color="000000"/>
            </w:tcBorders>
            <w:tcMar>
              <w:top w:w="56" w:type="dxa"/>
              <w:left w:w="56" w:type="dxa"/>
              <w:bottom w:w="56" w:type="dxa"/>
              <w:right w:w="56" w:type="dxa"/>
            </w:tcMar>
          </w:tcPr>
          <w:p w14:paraId="02C6E162" w14:textId="77777777" w:rsidR="00004184" w:rsidRDefault="002C4894">
            <w:pPr>
              <w:jc w:val="right"/>
            </w:pPr>
            <w:r>
              <w:t>€ 66.350</w:t>
            </w:r>
          </w:p>
        </w:tc>
      </w:tr>
      <w:tr w:rsidR="00004184" w14:paraId="402B8254" w14:textId="77777777">
        <w:tc>
          <w:tcPr>
            <w:tcW w:w="3624" w:type="dxa"/>
            <w:tcBorders>
              <w:top w:val="nil"/>
              <w:left w:val="single" w:sz="5" w:space="0" w:color="000000"/>
              <w:bottom w:val="single" w:sz="5" w:space="0" w:color="000000"/>
              <w:right w:val="single" w:sz="5" w:space="0" w:color="000000"/>
            </w:tcBorders>
            <w:shd w:val="clear" w:color="auto" w:fill="F3F3F3"/>
            <w:tcMar>
              <w:top w:w="56" w:type="dxa"/>
              <w:left w:w="56" w:type="dxa"/>
              <w:bottom w:w="56" w:type="dxa"/>
              <w:right w:w="56" w:type="dxa"/>
            </w:tcMar>
          </w:tcPr>
          <w:p w14:paraId="6770FFFF" w14:textId="77777777" w:rsidR="00004184" w:rsidRDefault="002C4894">
            <w:pPr>
              <w:ind w:left="100"/>
            </w:pPr>
            <w:r>
              <w:t>Compenserende maatregelen MDT’s</w:t>
            </w:r>
          </w:p>
        </w:tc>
        <w:tc>
          <w:tcPr>
            <w:tcW w:w="2004" w:type="dxa"/>
            <w:tcBorders>
              <w:top w:val="nil"/>
              <w:left w:val="nil"/>
              <w:bottom w:val="single" w:sz="5" w:space="0" w:color="000000"/>
              <w:right w:val="single" w:sz="5" w:space="0" w:color="000000"/>
            </w:tcBorders>
            <w:tcMar>
              <w:top w:w="56" w:type="dxa"/>
              <w:left w:w="56" w:type="dxa"/>
              <w:bottom w:w="56" w:type="dxa"/>
              <w:right w:w="56" w:type="dxa"/>
            </w:tcMar>
          </w:tcPr>
          <w:p w14:paraId="7519C741" w14:textId="77777777" w:rsidR="00004184" w:rsidRDefault="00004184">
            <w:pPr>
              <w:ind w:left="100"/>
              <w:jc w:val="right"/>
            </w:pPr>
          </w:p>
        </w:tc>
        <w:tc>
          <w:tcPr>
            <w:tcW w:w="2004" w:type="dxa"/>
            <w:tcBorders>
              <w:top w:val="nil"/>
              <w:left w:val="nil"/>
              <w:bottom w:val="single" w:sz="5" w:space="0" w:color="000000"/>
              <w:right w:val="single" w:sz="5" w:space="0" w:color="000000"/>
            </w:tcBorders>
            <w:tcMar>
              <w:top w:w="56" w:type="dxa"/>
              <w:left w:w="56" w:type="dxa"/>
              <w:bottom w:w="56" w:type="dxa"/>
              <w:right w:w="56" w:type="dxa"/>
            </w:tcMar>
          </w:tcPr>
          <w:p w14:paraId="78FDFED9" w14:textId="77777777" w:rsidR="00004184" w:rsidRDefault="00004184">
            <w:pPr>
              <w:ind w:left="100"/>
              <w:jc w:val="right"/>
            </w:pPr>
          </w:p>
        </w:tc>
        <w:tc>
          <w:tcPr>
            <w:tcW w:w="2004" w:type="dxa"/>
            <w:tcBorders>
              <w:top w:val="nil"/>
              <w:left w:val="nil"/>
              <w:bottom w:val="single" w:sz="5" w:space="0" w:color="000000"/>
              <w:right w:val="single" w:sz="5" w:space="0" w:color="000000"/>
            </w:tcBorders>
            <w:tcMar>
              <w:top w:w="56" w:type="dxa"/>
              <w:left w:w="56" w:type="dxa"/>
              <w:bottom w:w="56" w:type="dxa"/>
              <w:right w:w="56" w:type="dxa"/>
            </w:tcMar>
          </w:tcPr>
          <w:p w14:paraId="4326BCF3" w14:textId="77777777" w:rsidR="00004184" w:rsidRDefault="002C4894">
            <w:pPr>
              <w:jc w:val="right"/>
              <w:rPr>
                <w:color w:val="FF0000"/>
              </w:rPr>
            </w:pPr>
            <w:r>
              <w:t>€ 1.000.032</w:t>
            </w:r>
          </w:p>
        </w:tc>
      </w:tr>
      <w:tr w:rsidR="00004184" w14:paraId="4C6A5211" w14:textId="77777777">
        <w:tc>
          <w:tcPr>
            <w:tcW w:w="3624" w:type="dxa"/>
            <w:tcBorders>
              <w:top w:val="nil"/>
              <w:left w:val="single" w:sz="5" w:space="0" w:color="000000"/>
              <w:bottom w:val="single" w:sz="5" w:space="0" w:color="000000"/>
              <w:right w:val="single" w:sz="5" w:space="0" w:color="000000"/>
            </w:tcBorders>
            <w:shd w:val="clear" w:color="auto" w:fill="CCCCCC"/>
            <w:tcMar>
              <w:top w:w="56" w:type="dxa"/>
              <w:left w:w="56" w:type="dxa"/>
              <w:bottom w:w="56" w:type="dxa"/>
              <w:right w:w="56" w:type="dxa"/>
            </w:tcMar>
          </w:tcPr>
          <w:p w14:paraId="6033B85D" w14:textId="77777777" w:rsidR="00004184" w:rsidRDefault="002C4894">
            <w:pPr>
              <w:ind w:left="100"/>
              <w:rPr>
                <w:b/>
              </w:rPr>
            </w:pPr>
            <w:r>
              <w:rPr>
                <w:b/>
              </w:rPr>
              <w:t>Totaal</w:t>
            </w:r>
          </w:p>
        </w:tc>
        <w:tc>
          <w:tcPr>
            <w:tcW w:w="2004" w:type="dxa"/>
            <w:tcBorders>
              <w:top w:val="nil"/>
              <w:left w:val="nil"/>
              <w:bottom w:val="single" w:sz="5" w:space="0" w:color="000000"/>
              <w:right w:val="single" w:sz="5" w:space="0" w:color="000000"/>
            </w:tcBorders>
            <w:shd w:val="clear" w:color="auto" w:fill="CCCCCC"/>
            <w:tcMar>
              <w:top w:w="56" w:type="dxa"/>
              <w:left w:w="56" w:type="dxa"/>
              <w:bottom w:w="56" w:type="dxa"/>
              <w:right w:w="56" w:type="dxa"/>
            </w:tcMar>
          </w:tcPr>
          <w:p w14:paraId="3B34BE8C" w14:textId="77777777" w:rsidR="00004184" w:rsidRDefault="002C4894">
            <w:pPr>
              <w:jc w:val="right"/>
              <w:rPr>
                <w:b/>
              </w:rPr>
            </w:pPr>
            <w:r>
              <w:rPr>
                <w:b/>
              </w:rPr>
              <w:t>€ 20.216.558</w:t>
            </w:r>
          </w:p>
        </w:tc>
        <w:tc>
          <w:tcPr>
            <w:tcW w:w="2004" w:type="dxa"/>
            <w:tcBorders>
              <w:top w:val="nil"/>
              <w:left w:val="nil"/>
              <w:bottom w:val="single" w:sz="5" w:space="0" w:color="000000"/>
              <w:right w:val="single" w:sz="5" w:space="0" w:color="000000"/>
            </w:tcBorders>
            <w:shd w:val="clear" w:color="auto" w:fill="CCCCCC"/>
            <w:tcMar>
              <w:top w:w="56" w:type="dxa"/>
              <w:left w:w="56" w:type="dxa"/>
              <w:bottom w:w="56" w:type="dxa"/>
              <w:right w:w="56" w:type="dxa"/>
            </w:tcMar>
          </w:tcPr>
          <w:p w14:paraId="717ED6E0" w14:textId="77777777" w:rsidR="00004184" w:rsidRDefault="002C4894">
            <w:pPr>
              <w:jc w:val="right"/>
              <w:rPr>
                <w:b/>
              </w:rPr>
            </w:pPr>
            <w:r>
              <w:rPr>
                <w:b/>
              </w:rPr>
              <w:t>€ 8.027.475</w:t>
            </w:r>
          </w:p>
        </w:tc>
        <w:tc>
          <w:tcPr>
            <w:tcW w:w="2004" w:type="dxa"/>
            <w:tcBorders>
              <w:top w:val="nil"/>
              <w:left w:val="nil"/>
              <w:bottom w:val="single" w:sz="5" w:space="0" w:color="000000"/>
              <w:right w:val="single" w:sz="5" w:space="0" w:color="000000"/>
            </w:tcBorders>
            <w:shd w:val="clear" w:color="auto" w:fill="CCCCCC"/>
            <w:tcMar>
              <w:top w:w="56" w:type="dxa"/>
              <w:left w:w="56" w:type="dxa"/>
              <w:bottom w:w="56" w:type="dxa"/>
              <w:right w:w="56" w:type="dxa"/>
            </w:tcMar>
          </w:tcPr>
          <w:p w14:paraId="2A063D4C" w14:textId="77777777" w:rsidR="00004184" w:rsidRDefault="002C4894">
            <w:pPr>
              <w:jc w:val="right"/>
              <w:rPr>
                <w:b/>
              </w:rPr>
            </w:pPr>
            <w:r>
              <w:rPr>
                <w:b/>
              </w:rPr>
              <w:t>€1.066.382</w:t>
            </w:r>
          </w:p>
        </w:tc>
      </w:tr>
    </w:tbl>
    <w:p w14:paraId="25DB3EA1" w14:textId="77777777" w:rsidR="00004184" w:rsidRDefault="002C4894" w:rsidP="008752B2">
      <w:pPr>
        <w:pStyle w:val="Kop2"/>
      </w:pPr>
      <w:bookmarkStart w:id="128" w:name="_7hpoibxkmr4k" w:colFirst="0" w:colLast="0"/>
      <w:bookmarkEnd w:id="128"/>
      <w:r>
        <w:t>8.5</w:t>
      </w:r>
      <w:r>
        <w:tab/>
      </w:r>
      <w:r>
        <w:t>Verlaging percentage organisatiegebonden kosten en beheerskosten</w:t>
      </w:r>
    </w:p>
    <w:p w14:paraId="66FE61E8" w14:textId="77777777" w:rsidR="00004184" w:rsidRDefault="002C4894">
      <w:pPr>
        <w:rPr>
          <w:b/>
        </w:rPr>
      </w:pPr>
      <w:r>
        <w:t>I</w:t>
      </w:r>
      <w:r>
        <w:t>n de onderstaande tabel vindt u het percentage organisatiegebonden kosten en beheerskosten per jaar, van 2019 tot 2022. Onder</w:t>
      </w:r>
      <w:r>
        <w:rPr>
          <w:b/>
        </w:rPr>
        <w:t xml:space="preserve"> organisatiegebonden kosten</w:t>
      </w:r>
      <w:r>
        <w:t xml:space="preserve"> verstaan we een bijkomend bedrag (per</w:t>
      </w:r>
      <w:r>
        <w:t xml:space="preserve">centage) dat vergunde zorgaanbieders ontvangen. Dat bedrag dient om kosten te vergoeden voor personeelsleden die eerder op logistiek of administratief vlak aan de slag zijn. </w:t>
      </w:r>
      <w:r>
        <w:rPr>
          <w:b/>
        </w:rPr>
        <w:t xml:space="preserve">Beheerskosten </w:t>
      </w:r>
      <w:r>
        <w:t>zijn de kosten die de budgethouder moet maken voor de organisatie en</w:t>
      </w:r>
      <w:r>
        <w:t xml:space="preserve"> het beheer van zijn budget, als hij het gebruikt als cashbudget. </w:t>
      </w:r>
    </w:p>
    <w:p w14:paraId="47FEDCB2" w14:textId="77777777" w:rsidR="00004184" w:rsidRDefault="00004184">
      <w:pPr>
        <w:rPr>
          <w:b/>
        </w:rPr>
      </w:pPr>
    </w:p>
    <w:p w14:paraId="17656338" w14:textId="77777777" w:rsidR="00004184" w:rsidRDefault="002C4894">
      <w:pPr>
        <w:spacing w:after="200"/>
        <w:rPr>
          <w:b/>
        </w:rPr>
      </w:pPr>
      <w:r>
        <w:rPr>
          <w:b/>
        </w:rPr>
        <w:t>Tabel 95: Overzicht van het percentage organisatiegebonden kosten en beheerskosten per jaar</w:t>
      </w:r>
    </w:p>
    <w:tbl>
      <w:tblPr>
        <w:tblStyle w:val="afffffd"/>
        <w:tblW w:w="96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7"/>
        <w:gridCol w:w="1579"/>
        <w:gridCol w:w="1578"/>
        <w:gridCol w:w="1578"/>
        <w:gridCol w:w="1578"/>
      </w:tblGrid>
      <w:tr w:rsidR="00004184" w14:paraId="163FE77D" w14:textId="77777777">
        <w:tc>
          <w:tcPr>
            <w:tcW w:w="3375" w:type="dxa"/>
            <w:shd w:val="clear" w:color="auto" w:fill="004D5C"/>
            <w:tcMar>
              <w:top w:w="56" w:type="dxa"/>
              <w:left w:w="56" w:type="dxa"/>
              <w:bottom w:w="56" w:type="dxa"/>
              <w:right w:w="56" w:type="dxa"/>
            </w:tcMar>
          </w:tcPr>
          <w:p w14:paraId="279C2AEB" w14:textId="77777777" w:rsidR="00004184" w:rsidRDefault="00004184">
            <w:pPr>
              <w:spacing w:line="240" w:lineRule="auto"/>
              <w:rPr>
                <w:b/>
                <w:color w:val="FFFFFF"/>
              </w:rPr>
            </w:pPr>
          </w:p>
        </w:tc>
        <w:tc>
          <w:tcPr>
            <w:tcW w:w="1578" w:type="dxa"/>
            <w:shd w:val="clear" w:color="auto" w:fill="004D5C"/>
            <w:tcMar>
              <w:top w:w="56" w:type="dxa"/>
              <w:left w:w="56" w:type="dxa"/>
              <w:bottom w:w="56" w:type="dxa"/>
              <w:right w:w="56" w:type="dxa"/>
            </w:tcMar>
          </w:tcPr>
          <w:p w14:paraId="2D274F77" w14:textId="77777777" w:rsidR="00004184" w:rsidRDefault="002C4894">
            <w:pPr>
              <w:spacing w:line="240" w:lineRule="auto"/>
              <w:jc w:val="right"/>
              <w:rPr>
                <w:b/>
                <w:color w:val="FFFFFF"/>
              </w:rPr>
            </w:pPr>
            <w:r>
              <w:rPr>
                <w:b/>
                <w:color w:val="FFFFFF"/>
              </w:rPr>
              <w:t>2019</w:t>
            </w:r>
          </w:p>
        </w:tc>
        <w:tc>
          <w:tcPr>
            <w:tcW w:w="1578" w:type="dxa"/>
            <w:shd w:val="clear" w:color="auto" w:fill="004D5C"/>
            <w:tcMar>
              <w:top w:w="56" w:type="dxa"/>
              <w:left w:w="56" w:type="dxa"/>
              <w:bottom w:w="56" w:type="dxa"/>
              <w:right w:w="56" w:type="dxa"/>
            </w:tcMar>
          </w:tcPr>
          <w:p w14:paraId="582056C1" w14:textId="77777777" w:rsidR="00004184" w:rsidRDefault="002C4894">
            <w:pPr>
              <w:spacing w:line="240" w:lineRule="auto"/>
              <w:jc w:val="right"/>
              <w:rPr>
                <w:b/>
                <w:color w:val="FFFFFF"/>
              </w:rPr>
            </w:pPr>
            <w:r>
              <w:rPr>
                <w:b/>
                <w:color w:val="FFFFFF"/>
              </w:rPr>
              <w:t>2020</w:t>
            </w:r>
          </w:p>
        </w:tc>
        <w:tc>
          <w:tcPr>
            <w:tcW w:w="1578" w:type="dxa"/>
            <w:shd w:val="clear" w:color="auto" w:fill="004D5C"/>
            <w:tcMar>
              <w:top w:w="56" w:type="dxa"/>
              <w:left w:w="56" w:type="dxa"/>
              <w:bottom w:w="56" w:type="dxa"/>
              <w:right w:w="56" w:type="dxa"/>
            </w:tcMar>
          </w:tcPr>
          <w:p w14:paraId="6BAD11BD" w14:textId="77777777" w:rsidR="00004184" w:rsidRDefault="002C4894">
            <w:pPr>
              <w:spacing w:line="240" w:lineRule="auto"/>
              <w:jc w:val="right"/>
              <w:rPr>
                <w:b/>
                <w:color w:val="FFFFFF"/>
              </w:rPr>
            </w:pPr>
            <w:r>
              <w:rPr>
                <w:b/>
                <w:color w:val="FFFFFF"/>
              </w:rPr>
              <w:t>2021</w:t>
            </w:r>
          </w:p>
        </w:tc>
        <w:tc>
          <w:tcPr>
            <w:tcW w:w="1578" w:type="dxa"/>
            <w:shd w:val="clear" w:color="auto" w:fill="004D5C"/>
            <w:tcMar>
              <w:top w:w="56" w:type="dxa"/>
              <w:left w:w="56" w:type="dxa"/>
              <w:bottom w:w="56" w:type="dxa"/>
              <w:right w:w="56" w:type="dxa"/>
            </w:tcMar>
          </w:tcPr>
          <w:p w14:paraId="698E6184" w14:textId="77777777" w:rsidR="00004184" w:rsidRDefault="002C4894">
            <w:pPr>
              <w:spacing w:line="240" w:lineRule="auto"/>
              <w:jc w:val="right"/>
              <w:rPr>
                <w:b/>
                <w:color w:val="FFFFFF"/>
              </w:rPr>
            </w:pPr>
            <w:r>
              <w:rPr>
                <w:b/>
                <w:color w:val="FFFFFF"/>
              </w:rPr>
              <w:t>2022</w:t>
            </w:r>
          </w:p>
        </w:tc>
      </w:tr>
      <w:tr w:rsidR="00004184" w14:paraId="05F2CBFE" w14:textId="77777777">
        <w:tc>
          <w:tcPr>
            <w:tcW w:w="3375" w:type="dxa"/>
            <w:shd w:val="clear" w:color="auto" w:fill="F3F3F3"/>
            <w:tcMar>
              <w:top w:w="56" w:type="dxa"/>
              <w:left w:w="56" w:type="dxa"/>
              <w:bottom w:w="56" w:type="dxa"/>
              <w:right w:w="56" w:type="dxa"/>
            </w:tcMar>
          </w:tcPr>
          <w:p w14:paraId="2CA0546B" w14:textId="77777777" w:rsidR="00004184" w:rsidRDefault="002C4894">
            <w:pPr>
              <w:spacing w:line="240" w:lineRule="auto"/>
              <w:rPr>
                <w:b/>
              </w:rPr>
            </w:pPr>
            <w:r>
              <w:rPr>
                <w:b/>
              </w:rPr>
              <w:t>% organisatiegebonden kosten</w:t>
            </w:r>
          </w:p>
        </w:tc>
        <w:tc>
          <w:tcPr>
            <w:tcW w:w="1578" w:type="dxa"/>
            <w:tcMar>
              <w:top w:w="56" w:type="dxa"/>
              <w:left w:w="56" w:type="dxa"/>
              <w:bottom w:w="56" w:type="dxa"/>
              <w:right w:w="56" w:type="dxa"/>
            </w:tcMar>
          </w:tcPr>
          <w:p w14:paraId="1DD35494" w14:textId="77777777" w:rsidR="00004184" w:rsidRDefault="002C4894">
            <w:pPr>
              <w:spacing w:line="240" w:lineRule="auto"/>
              <w:jc w:val="right"/>
            </w:pPr>
            <w:r>
              <w:t>21,18%</w:t>
            </w:r>
          </w:p>
        </w:tc>
        <w:tc>
          <w:tcPr>
            <w:tcW w:w="1578" w:type="dxa"/>
            <w:tcMar>
              <w:top w:w="56" w:type="dxa"/>
              <w:left w:w="56" w:type="dxa"/>
              <w:bottom w:w="56" w:type="dxa"/>
              <w:right w:w="56" w:type="dxa"/>
            </w:tcMar>
          </w:tcPr>
          <w:p w14:paraId="4F608516" w14:textId="77777777" w:rsidR="00004184" w:rsidRDefault="002C4894">
            <w:pPr>
              <w:spacing w:line="240" w:lineRule="auto"/>
              <w:jc w:val="right"/>
            </w:pPr>
            <w:r>
              <w:t>19,40%</w:t>
            </w:r>
          </w:p>
        </w:tc>
        <w:tc>
          <w:tcPr>
            <w:tcW w:w="1578" w:type="dxa"/>
            <w:tcMar>
              <w:top w:w="56" w:type="dxa"/>
              <w:left w:w="56" w:type="dxa"/>
              <w:bottom w:w="56" w:type="dxa"/>
              <w:right w:w="56" w:type="dxa"/>
            </w:tcMar>
          </w:tcPr>
          <w:p w14:paraId="44DE763B" w14:textId="77777777" w:rsidR="00004184" w:rsidRDefault="002C4894">
            <w:pPr>
              <w:spacing w:line="240" w:lineRule="auto"/>
              <w:jc w:val="right"/>
            </w:pPr>
            <w:r>
              <w:t>17,85%</w:t>
            </w:r>
          </w:p>
        </w:tc>
        <w:tc>
          <w:tcPr>
            <w:tcW w:w="1578" w:type="dxa"/>
            <w:tcMar>
              <w:top w:w="56" w:type="dxa"/>
              <w:left w:w="56" w:type="dxa"/>
              <w:bottom w:w="56" w:type="dxa"/>
              <w:right w:w="56" w:type="dxa"/>
            </w:tcMar>
          </w:tcPr>
          <w:p w14:paraId="256A9C16" w14:textId="77777777" w:rsidR="00004184" w:rsidRDefault="002C4894">
            <w:pPr>
              <w:spacing w:line="240" w:lineRule="auto"/>
              <w:jc w:val="right"/>
            </w:pPr>
            <w:r>
              <w:t>16,18%</w:t>
            </w:r>
          </w:p>
        </w:tc>
      </w:tr>
      <w:tr w:rsidR="00004184" w14:paraId="4A5D0A00" w14:textId="77777777">
        <w:tc>
          <w:tcPr>
            <w:tcW w:w="3375" w:type="dxa"/>
            <w:shd w:val="clear" w:color="auto" w:fill="F3F3F3"/>
            <w:tcMar>
              <w:top w:w="56" w:type="dxa"/>
              <w:left w:w="56" w:type="dxa"/>
              <w:bottom w:w="56" w:type="dxa"/>
              <w:right w:w="56" w:type="dxa"/>
            </w:tcMar>
          </w:tcPr>
          <w:p w14:paraId="4E887423" w14:textId="77777777" w:rsidR="00004184" w:rsidRDefault="002C4894">
            <w:pPr>
              <w:spacing w:line="240" w:lineRule="auto"/>
              <w:rPr>
                <w:b/>
              </w:rPr>
            </w:pPr>
            <w:r>
              <w:rPr>
                <w:b/>
              </w:rPr>
              <w:lastRenderedPageBreak/>
              <w:t>% beheerskosten</w:t>
            </w:r>
          </w:p>
        </w:tc>
        <w:tc>
          <w:tcPr>
            <w:tcW w:w="1578" w:type="dxa"/>
            <w:tcMar>
              <w:top w:w="56" w:type="dxa"/>
              <w:left w:w="56" w:type="dxa"/>
              <w:bottom w:w="56" w:type="dxa"/>
              <w:right w:w="56" w:type="dxa"/>
            </w:tcMar>
          </w:tcPr>
          <w:p w14:paraId="63DC4AA3" w14:textId="77777777" w:rsidR="00004184" w:rsidRDefault="002C4894">
            <w:pPr>
              <w:spacing w:line="240" w:lineRule="auto"/>
              <w:jc w:val="right"/>
            </w:pPr>
            <w:r>
              <w:t>11,94%</w:t>
            </w:r>
          </w:p>
        </w:tc>
        <w:tc>
          <w:tcPr>
            <w:tcW w:w="1578" w:type="dxa"/>
            <w:tcMar>
              <w:top w:w="56" w:type="dxa"/>
              <w:left w:w="56" w:type="dxa"/>
              <w:bottom w:w="56" w:type="dxa"/>
              <w:right w:w="56" w:type="dxa"/>
            </w:tcMar>
          </w:tcPr>
          <w:p w14:paraId="15284CF3" w14:textId="77777777" w:rsidR="00004184" w:rsidRDefault="002C4894">
            <w:pPr>
              <w:spacing w:line="240" w:lineRule="auto"/>
              <w:jc w:val="right"/>
            </w:pPr>
            <w:r>
              <w:t>11,94%</w:t>
            </w:r>
          </w:p>
        </w:tc>
        <w:tc>
          <w:tcPr>
            <w:tcW w:w="1578" w:type="dxa"/>
            <w:tcMar>
              <w:top w:w="56" w:type="dxa"/>
              <w:left w:w="56" w:type="dxa"/>
              <w:bottom w:w="56" w:type="dxa"/>
              <w:right w:w="56" w:type="dxa"/>
            </w:tcMar>
          </w:tcPr>
          <w:p w14:paraId="461CB1D0" w14:textId="77777777" w:rsidR="00004184" w:rsidRDefault="002C4894">
            <w:pPr>
              <w:spacing w:line="240" w:lineRule="auto"/>
              <w:jc w:val="right"/>
            </w:pPr>
            <w:r>
              <w:t>10,35%</w:t>
            </w:r>
          </w:p>
        </w:tc>
        <w:tc>
          <w:tcPr>
            <w:tcW w:w="1578" w:type="dxa"/>
            <w:tcMar>
              <w:top w:w="56" w:type="dxa"/>
              <w:left w:w="56" w:type="dxa"/>
              <w:bottom w:w="56" w:type="dxa"/>
              <w:right w:w="56" w:type="dxa"/>
            </w:tcMar>
          </w:tcPr>
          <w:p w14:paraId="55DE407E" w14:textId="77777777" w:rsidR="00004184" w:rsidRDefault="002C4894">
            <w:pPr>
              <w:spacing w:line="240" w:lineRule="auto"/>
              <w:jc w:val="right"/>
            </w:pPr>
            <w:r>
              <w:t>10,35%</w:t>
            </w:r>
          </w:p>
        </w:tc>
      </w:tr>
    </w:tbl>
    <w:p w14:paraId="6E556EE0" w14:textId="77777777" w:rsidR="00004184" w:rsidRDefault="00004184"/>
    <w:p w14:paraId="5E8B6F26" w14:textId="77777777" w:rsidR="00004184" w:rsidRDefault="002C4894">
      <w:r>
        <w:t>Het percentage</w:t>
      </w:r>
      <w:r>
        <w:rPr>
          <w:b/>
        </w:rPr>
        <w:t xml:space="preserve"> organisatiegebonden kosten</w:t>
      </w:r>
      <w:r>
        <w:t xml:space="preserve"> werd </w:t>
      </w:r>
      <w:r>
        <w:rPr>
          <w:b/>
        </w:rPr>
        <w:t>afgebouwd van 21,18 % in 2019 tot 16,18 % in 2022</w:t>
      </w:r>
      <w:r>
        <w:t>. De minderuitgaven worden geraamd op 48,4 miljoen euro. Deze middelen werden echter opnieuw geïnvesteerd in VAPH-</w:t>
      </w:r>
      <w:r>
        <w:t xml:space="preserve">ondersteuning. Daardoor konden meer mensen ondersteund worden. </w:t>
      </w:r>
    </w:p>
    <w:p w14:paraId="2633F4AD" w14:textId="77777777" w:rsidR="00004184" w:rsidRDefault="002C4894">
      <w:r>
        <w:t xml:space="preserve">In de onderstaande tabel vindt u een verdere uitsplitsing van het totale bedrag. In deze berekening gingen we ervan uit dat alle extra organisatiegebonden punten benut zouden worden. We weten </w:t>
      </w:r>
      <w:r>
        <w:t xml:space="preserve">echter niet of er meer onderbenutte punten zouden zijn als de minderuitgaven niet waren doorgevoerd. </w:t>
      </w:r>
    </w:p>
    <w:p w14:paraId="323E4B98" w14:textId="77777777" w:rsidR="00004184" w:rsidRDefault="00004184"/>
    <w:p w14:paraId="1AE6C948" w14:textId="77777777" w:rsidR="00004184" w:rsidRDefault="002C4894">
      <w:pPr>
        <w:spacing w:after="200"/>
      </w:pPr>
      <w:r>
        <w:rPr>
          <w:b/>
        </w:rPr>
        <w:t>Tabel 96: Overzicht van de minderuitgaven dankzij verlaging van percentage organisatiegebonden kosten</w:t>
      </w:r>
    </w:p>
    <w:tbl>
      <w:tblPr>
        <w:tblStyle w:val="afffffe"/>
        <w:tblW w:w="1194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71"/>
        <w:gridCol w:w="5972"/>
      </w:tblGrid>
      <w:tr w:rsidR="00004184" w14:paraId="31791641" w14:textId="77777777">
        <w:trPr>
          <w:trHeight w:val="375"/>
        </w:trPr>
        <w:tc>
          <w:tcPr>
            <w:tcW w:w="4822" w:type="dxa"/>
            <w:shd w:val="clear" w:color="auto" w:fill="004D5C"/>
            <w:tcMar>
              <w:top w:w="56" w:type="dxa"/>
              <w:left w:w="56" w:type="dxa"/>
              <w:bottom w:w="56" w:type="dxa"/>
              <w:right w:w="56" w:type="dxa"/>
            </w:tcMar>
          </w:tcPr>
          <w:p w14:paraId="22C49870" w14:textId="77777777" w:rsidR="00004184" w:rsidRDefault="00004184">
            <w:pPr>
              <w:widowControl w:val="0"/>
              <w:spacing w:line="240" w:lineRule="auto"/>
              <w:rPr>
                <w:b/>
                <w:color w:val="FFFFFF"/>
              </w:rPr>
            </w:pPr>
          </w:p>
        </w:tc>
        <w:tc>
          <w:tcPr>
            <w:tcW w:w="4822" w:type="dxa"/>
            <w:shd w:val="clear" w:color="auto" w:fill="004D5C"/>
            <w:tcMar>
              <w:top w:w="56" w:type="dxa"/>
              <w:left w:w="56" w:type="dxa"/>
              <w:bottom w:w="56" w:type="dxa"/>
              <w:right w:w="56" w:type="dxa"/>
            </w:tcMar>
          </w:tcPr>
          <w:p w14:paraId="6B18CCE3" w14:textId="77777777" w:rsidR="00004184" w:rsidRDefault="002C4894">
            <w:pPr>
              <w:widowControl w:val="0"/>
              <w:spacing w:line="240" w:lineRule="auto"/>
              <w:jc w:val="right"/>
              <w:rPr>
                <w:b/>
                <w:color w:val="FFFFFF"/>
              </w:rPr>
            </w:pPr>
            <w:r>
              <w:rPr>
                <w:b/>
                <w:color w:val="FFFFFF"/>
              </w:rPr>
              <w:t>Bedrag</w:t>
            </w:r>
          </w:p>
        </w:tc>
      </w:tr>
      <w:tr w:rsidR="00004184" w14:paraId="1591EAC2" w14:textId="77777777">
        <w:tc>
          <w:tcPr>
            <w:tcW w:w="4822" w:type="dxa"/>
            <w:shd w:val="clear" w:color="auto" w:fill="F3F3F3"/>
            <w:tcMar>
              <w:top w:w="56" w:type="dxa"/>
              <w:left w:w="56" w:type="dxa"/>
              <w:bottom w:w="56" w:type="dxa"/>
              <w:right w:w="56" w:type="dxa"/>
            </w:tcMar>
          </w:tcPr>
          <w:p w14:paraId="0D5783C6" w14:textId="77777777" w:rsidR="00004184" w:rsidRDefault="002C4894">
            <w:pPr>
              <w:widowControl w:val="0"/>
              <w:spacing w:line="240" w:lineRule="auto"/>
              <w:rPr>
                <w:b/>
              </w:rPr>
            </w:pPr>
            <w:r>
              <w:rPr>
                <w:b/>
              </w:rPr>
              <w:t>Organisatiegebonden kosten voucherinzet</w:t>
            </w:r>
          </w:p>
        </w:tc>
        <w:tc>
          <w:tcPr>
            <w:tcW w:w="4822" w:type="dxa"/>
            <w:tcMar>
              <w:top w:w="56" w:type="dxa"/>
              <w:left w:w="56" w:type="dxa"/>
              <w:bottom w:w="56" w:type="dxa"/>
              <w:right w:w="56" w:type="dxa"/>
            </w:tcMar>
          </w:tcPr>
          <w:p w14:paraId="7166F355" w14:textId="77777777" w:rsidR="00004184" w:rsidRDefault="002C4894">
            <w:pPr>
              <w:widowControl w:val="0"/>
              <w:spacing w:line="240" w:lineRule="auto"/>
              <w:jc w:val="right"/>
            </w:pPr>
            <w:r>
              <w:t>€ 47.875.210</w:t>
            </w:r>
          </w:p>
        </w:tc>
      </w:tr>
      <w:tr w:rsidR="00004184" w14:paraId="420B3D5E" w14:textId="77777777">
        <w:tc>
          <w:tcPr>
            <w:tcW w:w="4822" w:type="dxa"/>
            <w:shd w:val="clear" w:color="auto" w:fill="F3F3F3"/>
            <w:tcMar>
              <w:top w:w="56" w:type="dxa"/>
              <w:left w:w="56" w:type="dxa"/>
              <w:bottom w:w="56" w:type="dxa"/>
              <w:right w:w="56" w:type="dxa"/>
            </w:tcMar>
          </w:tcPr>
          <w:p w14:paraId="19E7D717" w14:textId="77777777" w:rsidR="00004184" w:rsidRDefault="002C4894">
            <w:pPr>
              <w:widowControl w:val="0"/>
              <w:spacing w:line="240" w:lineRule="auto"/>
              <w:rPr>
                <w:b/>
              </w:rPr>
            </w:pPr>
            <w:r>
              <w:rPr>
                <w:b/>
              </w:rPr>
              <w:t>Organisatiegebonden kosten cashinzet</w:t>
            </w:r>
          </w:p>
        </w:tc>
        <w:tc>
          <w:tcPr>
            <w:tcW w:w="4822" w:type="dxa"/>
            <w:tcMar>
              <w:top w:w="56" w:type="dxa"/>
              <w:left w:w="56" w:type="dxa"/>
              <w:bottom w:w="56" w:type="dxa"/>
              <w:right w:w="56" w:type="dxa"/>
            </w:tcMar>
          </w:tcPr>
          <w:p w14:paraId="6E335330" w14:textId="77777777" w:rsidR="00004184" w:rsidRDefault="002C4894">
            <w:pPr>
              <w:widowControl w:val="0"/>
              <w:spacing w:line="240" w:lineRule="auto"/>
              <w:jc w:val="right"/>
            </w:pPr>
            <w:r>
              <w:t>€ 527.510</w:t>
            </w:r>
          </w:p>
        </w:tc>
      </w:tr>
      <w:tr w:rsidR="00004184" w14:paraId="7A9676E2" w14:textId="77777777">
        <w:tc>
          <w:tcPr>
            <w:tcW w:w="4822" w:type="dxa"/>
            <w:shd w:val="clear" w:color="auto" w:fill="F3F3F3"/>
            <w:tcMar>
              <w:top w:w="56" w:type="dxa"/>
              <w:left w:w="56" w:type="dxa"/>
              <w:bottom w:w="56" w:type="dxa"/>
              <w:right w:w="56" w:type="dxa"/>
            </w:tcMar>
          </w:tcPr>
          <w:p w14:paraId="443E0C66" w14:textId="77777777" w:rsidR="00004184" w:rsidRDefault="002C4894">
            <w:pPr>
              <w:widowControl w:val="0"/>
              <w:spacing w:line="240" w:lineRule="auto"/>
              <w:rPr>
                <w:b/>
              </w:rPr>
            </w:pPr>
            <w:r>
              <w:rPr>
                <w:b/>
              </w:rPr>
              <w:t>VIA 6-kosten</w:t>
            </w:r>
          </w:p>
        </w:tc>
        <w:tc>
          <w:tcPr>
            <w:tcW w:w="4822" w:type="dxa"/>
            <w:tcMar>
              <w:top w:w="56" w:type="dxa"/>
              <w:left w:w="56" w:type="dxa"/>
              <w:bottom w:w="56" w:type="dxa"/>
              <w:right w:w="56" w:type="dxa"/>
            </w:tcMar>
          </w:tcPr>
          <w:p w14:paraId="1B6E8950" w14:textId="77777777" w:rsidR="00004184" w:rsidRDefault="002C4894">
            <w:pPr>
              <w:widowControl w:val="0"/>
              <w:spacing w:line="240" w:lineRule="auto"/>
              <w:jc w:val="right"/>
            </w:pPr>
            <w:r>
              <w:t>€ 20.573</w:t>
            </w:r>
          </w:p>
        </w:tc>
      </w:tr>
      <w:tr w:rsidR="00004184" w14:paraId="5B0CFB05" w14:textId="77777777">
        <w:tc>
          <w:tcPr>
            <w:tcW w:w="4822" w:type="dxa"/>
            <w:shd w:val="clear" w:color="auto" w:fill="D9D9D9"/>
            <w:tcMar>
              <w:top w:w="56" w:type="dxa"/>
              <w:left w:w="56" w:type="dxa"/>
              <w:bottom w:w="56" w:type="dxa"/>
              <w:right w:w="56" w:type="dxa"/>
            </w:tcMar>
          </w:tcPr>
          <w:p w14:paraId="795BBE79" w14:textId="77777777" w:rsidR="00004184" w:rsidRDefault="002C4894">
            <w:pPr>
              <w:widowControl w:val="0"/>
              <w:spacing w:line="240" w:lineRule="auto"/>
              <w:rPr>
                <w:b/>
              </w:rPr>
            </w:pPr>
            <w:r>
              <w:rPr>
                <w:b/>
              </w:rPr>
              <w:t>Totaal minderuitgaven</w:t>
            </w:r>
            <w:r>
              <w:rPr>
                <w:b/>
              </w:rPr>
              <w:t xml:space="preserve"> dankzij verlaging percentage organisatiegebonden kosten</w:t>
            </w:r>
          </w:p>
        </w:tc>
        <w:tc>
          <w:tcPr>
            <w:tcW w:w="4822" w:type="dxa"/>
            <w:shd w:val="clear" w:color="auto" w:fill="D9D9D9"/>
            <w:tcMar>
              <w:top w:w="56" w:type="dxa"/>
              <w:left w:w="56" w:type="dxa"/>
              <w:bottom w:w="56" w:type="dxa"/>
              <w:right w:w="56" w:type="dxa"/>
            </w:tcMar>
          </w:tcPr>
          <w:p w14:paraId="4FA72A42" w14:textId="77777777" w:rsidR="00004184" w:rsidRDefault="002C4894">
            <w:pPr>
              <w:widowControl w:val="0"/>
              <w:spacing w:line="240" w:lineRule="auto"/>
              <w:jc w:val="right"/>
              <w:rPr>
                <w:b/>
              </w:rPr>
            </w:pPr>
            <w:r>
              <w:rPr>
                <w:b/>
              </w:rPr>
              <w:t>€ 48.423.292</w:t>
            </w:r>
          </w:p>
        </w:tc>
      </w:tr>
    </w:tbl>
    <w:p w14:paraId="1C06CEE1" w14:textId="77777777" w:rsidR="00004184" w:rsidRDefault="00004184"/>
    <w:p w14:paraId="4C3B3BF8" w14:textId="77777777" w:rsidR="00004184" w:rsidRDefault="002C4894">
      <w:r>
        <w:t xml:space="preserve">Ook het percentage </w:t>
      </w:r>
      <w:r>
        <w:rPr>
          <w:b/>
        </w:rPr>
        <w:t xml:space="preserve">beheerskosten verlaagde </w:t>
      </w:r>
      <w:r>
        <w:t xml:space="preserve">van </w:t>
      </w:r>
      <w:r>
        <w:rPr>
          <w:b/>
        </w:rPr>
        <w:t>11,94 % in 2019 tot 10,35 % in 2022</w:t>
      </w:r>
      <w:r>
        <w:t xml:space="preserve">. Dit komt overeen met een bedrag van ongeveer </w:t>
      </w:r>
      <w:r>
        <w:rPr>
          <w:b/>
        </w:rPr>
        <w:t>2 miljoen euro</w:t>
      </w:r>
      <w:r>
        <w:t>.</w:t>
      </w:r>
    </w:p>
    <w:p w14:paraId="177875B5" w14:textId="77777777" w:rsidR="00004184" w:rsidRDefault="002C4894" w:rsidP="008752B2">
      <w:pPr>
        <w:pStyle w:val="Kop1"/>
      </w:pPr>
      <w:bookmarkStart w:id="129" w:name="_m07fv5mmk6cu" w:colFirst="0" w:colLast="0"/>
      <w:bookmarkEnd w:id="129"/>
      <w:r>
        <w:br w:type="page"/>
      </w:r>
    </w:p>
    <w:p w14:paraId="034867B7" w14:textId="77777777" w:rsidR="00004184" w:rsidRDefault="002C4894" w:rsidP="008752B2">
      <w:pPr>
        <w:pStyle w:val="Kop1"/>
        <w:rPr>
          <w:sz w:val="28"/>
          <w:szCs w:val="28"/>
        </w:rPr>
      </w:pPr>
      <w:bookmarkStart w:id="130" w:name="_z1lags3xngv6" w:colFirst="0" w:colLast="0"/>
      <w:bookmarkEnd w:id="130"/>
      <w:r>
        <w:lastRenderedPageBreak/>
        <w:t>9</w:t>
      </w:r>
      <w:r>
        <w:tab/>
        <w:t>Bijlagen</w:t>
      </w:r>
    </w:p>
    <w:p w14:paraId="0BBF8B7C" w14:textId="77777777" w:rsidR="00004184" w:rsidRDefault="002C4894" w:rsidP="008752B2">
      <w:pPr>
        <w:pStyle w:val="Kop2"/>
      </w:pPr>
      <w:bookmarkStart w:id="131" w:name="_qwbm8rbpmg0w" w:colFirst="0" w:colLast="0"/>
      <w:bookmarkEnd w:id="131"/>
      <w:r>
        <w:t>9.1</w:t>
      </w:r>
      <w:r>
        <w:tab/>
      </w:r>
      <w:r>
        <w:t>Regelgeving in de voorbije legislatuur</w:t>
      </w:r>
    </w:p>
    <w:p w14:paraId="4E56C9C6" w14:textId="77777777" w:rsidR="00004184" w:rsidRDefault="002C4894">
      <w:r>
        <w:t>D</w:t>
      </w:r>
      <w:r>
        <w:t>e verkiezingen voor het Vlaams Parlement vonden plaats op 26 mei 2019.</w:t>
      </w:r>
    </w:p>
    <w:p w14:paraId="72878476" w14:textId="77777777" w:rsidR="00004184" w:rsidRDefault="002C4894">
      <w:r>
        <w:t>De legislatuur ging van start na het Besluit van de Vlaamse Regering van 2 oktober 2019 tot bepaling van de bevoegdheden van de leden van de Vlaa</w:t>
      </w:r>
      <w:r>
        <w:t>mse Regering (B.S. 18.10.2019 pg 98980).</w:t>
      </w:r>
    </w:p>
    <w:p w14:paraId="53F1A817" w14:textId="77777777" w:rsidR="00004184" w:rsidRDefault="002C4894" w:rsidP="009F6BFA">
      <w:pPr>
        <w:pStyle w:val="Kop3"/>
      </w:pPr>
      <w:bookmarkStart w:id="132" w:name="_hal0ayrf8n7" w:colFirst="0" w:colLast="0"/>
      <w:bookmarkEnd w:id="132"/>
      <w:r>
        <w:t>9.1.1</w:t>
      </w:r>
      <w:r>
        <w:tab/>
        <w:t>Besluiten van de Vlaamse Regering en ministeriële besluiten</w:t>
      </w:r>
    </w:p>
    <w:p w14:paraId="78CA52B1" w14:textId="77777777" w:rsidR="00004184" w:rsidRDefault="002C4894">
      <w:pPr>
        <w:rPr>
          <w:b/>
          <w:u w:val="single"/>
        </w:rPr>
      </w:pPr>
      <w:r>
        <w:rPr>
          <w:b/>
          <w:u w:val="single"/>
        </w:rPr>
        <w:t>2</w:t>
      </w:r>
      <w:r>
        <w:rPr>
          <w:b/>
          <w:u w:val="single"/>
        </w:rPr>
        <w:t>019</w:t>
      </w:r>
    </w:p>
    <w:p w14:paraId="04D3566D" w14:textId="77777777" w:rsidR="00004184" w:rsidRDefault="00004184">
      <w:pPr>
        <w:rPr>
          <w:b/>
          <w:u w:val="single"/>
        </w:rPr>
      </w:pPr>
    </w:p>
    <w:p w14:paraId="3AA74C78" w14:textId="77777777" w:rsidR="00004184" w:rsidRDefault="002C4894">
      <w:r>
        <w:rPr>
          <w:b/>
        </w:rPr>
        <w:t>December</w:t>
      </w:r>
    </w:p>
    <w:p w14:paraId="3F2D6C43" w14:textId="77777777" w:rsidR="00004184" w:rsidRDefault="002C4894">
      <w:r>
        <w:t>Ministerieel besluit van 20 december 2020 houdende de vervanging van de refertelijst en de refertelijst bis betreffende individuele ma</w:t>
      </w:r>
      <w:r>
        <w:t>teriële bijstand en tot aanpassing van de hulpmiddelenfiches.</w:t>
      </w:r>
    </w:p>
    <w:p w14:paraId="4C9F29EB" w14:textId="77777777" w:rsidR="00004184" w:rsidRDefault="002C4894">
      <w:r>
        <w:t>Belgisch Staatsblad 29 januari 2020 p. 4661.</w:t>
      </w:r>
    </w:p>
    <w:p w14:paraId="11180593" w14:textId="77777777" w:rsidR="00004184" w:rsidRDefault="00004184"/>
    <w:p w14:paraId="619A8CC7" w14:textId="77777777" w:rsidR="00004184" w:rsidRDefault="002C4894">
      <w:pPr>
        <w:rPr>
          <w:b/>
          <w:u w:val="single"/>
        </w:rPr>
      </w:pPr>
      <w:r>
        <w:rPr>
          <w:b/>
          <w:u w:val="single"/>
        </w:rPr>
        <w:t>2020</w:t>
      </w:r>
    </w:p>
    <w:p w14:paraId="011786DD" w14:textId="77777777" w:rsidR="00004184" w:rsidRDefault="00004184"/>
    <w:p w14:paraId="7E9D7438" w14:textId="77777777" w:rsidR="00004184" w:rsidRDefault="002C4894">
      <w:pPr>
        <w:rPr>
          <w:b/>
        </w:rPr>
      </w:pPr>
      <w:r>
        <w:rPr>
          <w:b/>
        </w:rPr>
        <w:t>April</w:t>
      </w:r>
    </w:p>
    <w:p w14:paraId="7980816D" w14:textId="77777777" w:rsidR="00004184" w:rsidRDefault="002C4894">
      <w:r>
        <w:t xml:space="preserve">Besluit van de Vlaamse Regering van 24 april 2020 tot aanpassing van een aantal besluiten van de Vlaamse Regering over de ondersteuning </w:t>
      </w:r>
      <w:r>
        <w:t>van personen met een handicap</w:t>
      </w:r>
    </w:p>
    <w:p w14:paraId="51F22C5B" w14:textId="77777777" w:rsidR="00004184" w:rsidRDefault="002C4894">
      <w:r>
        <w:t>Belgisch Staatsblad 25 mei 2020 p. 37276.</w:t>
      </w:r>
    </w:p>
    <w:p w14:paraId="529C7F57" w14:textId="77777777" w:rsidR="00004184" w:rsidRDefault="00004184"/>
    <w:p w14:paraId="58CE161A" w14:textId="77777777" w:rsidR="00004184" w:rsidRDefault="002C4894">
      <w:r>
        <w:t>Besluit van de Vlaamse Regering van 30 april 2020 over de financiële gevolgen van de maatregelen ter bestrijding van COVID-19 voor voorzieningen voor personen met een handicap en voor</w:t>
      </w:r>
      <w:r>
        <w:t xml:space="preserve"> personen met een handicap die ondersteuning hebben van het Vlaams Agentschap voor Personen met een Handicap</w:t>
      </w:r>
    </w:p>
    <w:p w14:paraId="7532DA0E" w14:textId="77777777" w:rsidR="00004184" w:rsidRDefault="002C4894">
      <w:r>
        <w:t>Belgisch Staatsblad 8 mei 2020 p. 33190.</w:t>
      </w:r>
    </w:p>
    <w:p w14:paraId="3AE43988" w14:textId="77777777" w:rsidR="00004184" w:rsidRDefault="00004184"/>
    <w:p w14:paraId="607FE65A" w14:textId="77777777" w:rsidR="00004184" w:rsidRDefault="002C4894">
      <w:pPr>
        <w:rPr>
          <w:b/>
        </w:rPr>
      </w:pPr>
      <w:r>
        <w:rPr>
          <w:b/>
        </w:rPr>
        <w:t>Mei</w:t>
      </w:r>
    </w:p>
    <w:p w14:paraId="25B503A2" w14:textId="77777777" w:rsidR="00004184" w:rsidRDefault="002C4894">
      <w:r>
        <w:t>Besluit van de Vlaamse Regering van 8 mei 2020 tot aanpassing van administratieve procedures en termi</w:t>
      </w:r>
      <w:r>
        <w:t>jnen in de regelgeving van het beleidsdomein Welzijn, Volksgezondheid en Gezin door de uitbraak van COVID-19 en tot wijziging van diverse besluiten van de Vlaamse Regering van dat beleidsdomein</w:t>
      </w:r>
    </w:p>
    <w:p w14:paraId="2C5917C6" w14:textId="77777777" w:rsidR="00004184" w:rsidRDefault="002C4894">
      <w:r>
        <w:t>Belgisch Staatsblad 26 mei 2020 p. 37533.</w:t>
      </w:r>
    </w:p>
    <w:p w14:paraId="70F1CA10" w14:textId="77777777" w:rsidR="00004184" w:rsidRDefault="00004184"/>
    <w:p w14:paraId="06E1BE6E" w14:textId="77777777" w:rsidR="00004184" w:rsidRDefault="002C4894">
      <w:r>
        <w:t>Besluit van de Vlaa</w:t>
      </w:r>
      <w:r>
        <w:t xml:space="preserve">mse Regering van 29 mei 2020 tot wijziging van het besluit van de Vlaamse Regering van 15 januari 2016 houdende de vaststelling van overkoepelende regels voor het centraal tolkenbureau voor de beleidsdomeinen Onderwijs en Welzijn, Volksgezondheid en Gezin </w:t>
      </w:r>
      <w:r>
        <w:t>wat betreft de diplomavereisten voor gebarentaaltolken en het persoonlijke contingent van tolkuren in de leefsituatie</w:t>
      </w:r>
    </w:p>
    <w:p w14:paraId="1D5323C2" w14:textId="77777777" w:rsidR="00004184" w:rsidRDefault="002C4894">
      <w:r>
        <w:t>Belgisch Staatsblad 15 juni 2020 p. 43290.</w:t>
      </w:r>
    </w:p>
    <w:p w14:paraId="198F79E2" w14:textId="77777777" w:rsidR="00004184" w:rsidRDefault="00004184"/>
    <w:p w14:paraId="3043939E" w14:textId="77777777" w:rsidR="00004184" w:rsidRDefault="002C4894">
      <w:pPr>
        <w:rPr>
          <w:b/>
        </w:rPr>
      </w:pPr>
      <w:r>
        <w:br w:type="page"/>
      </w:r>
    </w:p>
    <w:p w14:paraId="2B82D6F0" w14:textId="77777777" w:rsidR="00004184" w:rsidRDefault="002C4894">
      <w:pPr>
        <w:rPr>
          <w:b/>
        </w:rPr>
      </w:pPr>
      <w:r>
        <w:rPr>
          <w:b/>
        </w:rPr>
        <w:lastRenderedPageBreak/>
        <w:t>Juli</w:t>
      </w:r>
    </w:p>
    <w:p w14:paraId="557C740D" w14:textId="77777777" w:rsidR="00004184" w:rsidRDefault="002C4894">
      <w:r>
        <w:t>Besluit van de Vlaamse Regering van 17 juli 2020 over de verdeling van de middelen van het Vlaams Agentschap voor Personen met een Handicap voor niet rechtstreeks toegankelijke zorg en ondersteuning voor het jaar 2020</w:t>
      </w:r>
    </w:p>
    <w:p w14:paraId="227CFFC6" w14:textId="77777777" w:rsidR="00004184" w:rsidRDefault="002C4894">
      <w:r>
        <w:t>Belgisch Staatsblad 21 augustus 2020 p</w:t>
      </w:r>
      <w:r>
        <w:t>. 63414</w:t>
      </w:r>
    </w:p>
    <w:p w14:paraId="306D1BBC" w14:textId="77777777" w:rsidR="00004184" w:rsidRDefault="00004184"/>
    <w:p w14:paraId="64CDB5BD" w14:textId="77777777" w:rsidR="00004184" w:rsidRDefault="002C4894">
      <w:r>
        <w:t>Besluit van de Vlaamse Regering van 17 juli 2020 tot wijziging van verschillende besluiten van de Vlaamse Regering ter uitvoering van het vijfde Vlaams Intersectoraal Akkoord van 8 juni 2018 voor de social-/non-profitsectoren voor de periode 2018-</w:t>
      </w:r>
      <w:r>
        <w:t>2020 voor de sector personen met een handicap</w:t>
      </w:r>
    </w:p>
    <w:p w14:paraId="42C20793" w14:textId="77777777" w:rsidR="00004184" w:rsidRDefault="002C4894">
      <w:r>
        <w:t>Belgisch Staatsblad 18 augustus 2020 p. 61282.</w:t>
      </w:r>
    </w:p>
    <w:p w14:paraId="28A96C2B" w14:textId="77777777" w:rsidR="00004184" w:rsidRDefault="00004184"/>
    <w:p w14:paraId="06A77854" w14:textId="77777777" w:rsidR="00004184" w:rsidRDefault="002C4894">
      <w:r>
        <w:t>Ministerieel besluit van 17 juli 2020 tot wijziging van het ministerieel besluit van 13 juli 2018 over de berekening van het budget zorgcontinuïteit</w:t>
      </w:r>
    </w:p>
    <w:p w14:paraId="61BFE5A9" w14:textId="77777777" w:rsidR="00004184" w:rsidRDefault="002C4894">
      <w:r>
        <w:t>Belgisch Staa</w:t>
      </w:r>
      <w:r>
        <w:t>tsblad 28 augustus 2020 p. 64204.</w:t>
      </w:r>
    </w:p>
    <w:p w14:paraId="19DA789C" w14:textId="77777777" w:rsidR="00004184" w:rsidRDefault="00004184"/>
    <w:p w14:paraId="6D51C7F2" w14:textId="77777777" w:rsidR="00004184" w:rsidRDefault="002C4894">
      <w:r>
        <w:t>Ministerieel besluit van 20 juli 2020 over vermindering van de subsidiëring bij het niet adequaat inzetten van personeel van voorzieningen voor personen met een handicap tijdens de periode COVID-19</w:t>
      </w:r>
    </w:p>
    <w:p w14:paraId="75706F7E" w14:textId="77777777" w:rsidR="00004184" w:rsidRDefault="002C4894">
      <w:r>
        <w:t xml:space="preserve">Belgisch Staatsblad 21 </w:t>
      </w:r>
      <w:r>
        <w:t>augustus 2020 p. 63452.</w:t>
      </w:r>
    </w:p>
    <w:p w14:paraId="75723A38" w14:textId="77777777" w:rsidR="00004184" w:rsidRDefault="00004184"/>
    <w:p w14:paraId="3A306384" w14:textId="77777777" w:rsidR="00004184" w:rsidRDefault="002C4894">
      <w:r>
        <w:t>Ministerieel besluit van 23 juli 2020 over de verdeling van de middelen voor de terbeschikkingstelling van budgetten voor niet-rechtstreeks toegankelijke zorg en ondersteuning voor het jaar 2020</w:t>
      </w:r>
    </w:p>
    <w:p w14:paraId="6D668B74" w14:textId="77777777" w:rsidR="00004184" w:rsidRDefault="002C4894">
      <w:r>
        <w:t>Belgisch Staatsblad 25 augustus 2020</w:t>
      </w:r>
      <w:r>
        <w:t xml:space="preserve"> p. 63908.</w:t>
      </w:r>
    </w:p>
    <w:p w14:paraId="1200CC71" w14:textId="77777777" w:rsidR="00004184" w:rsidRDefault="00004184"/>
    <w:p w14:paraId="43AFC2B9" w14:textId="77777777" w:rsidR="00004184" w:rsidRDefault="002C4894">
      <w:pPr>
        <w:rPr>
          <w:b/>
        </w:rPr>
      </w:pPr>
      <w:r>
        <w:rPr>
          <w:b/>
        </w:rPr>
        <w:t>Augustus</w:t>
      </w:r>
    </w:p>
    <w:p w14:paraId="48CE0B79" w14:textId="77777777" w:rsidR="00004184" w:rsidRDefault="002C4894">
      <w:r>
        <w:t>Ministerieel besluit van 5 augustus 2020 over de verhoging van het percentage voor budgetoverschrijding als gevolg van COVID-19</w:t>
      </w:r>
    </w:p>
    <w:p w14:paraId="239AF9C0" w14:textId="77777777" w:rsidR="00004184" w:rsidRDefault="002C4894">
      <w:r>
        <w:t>Belgisch Staatsblad 21 augustus 2020 p. 63543.</w:t>
      </w:r>
    </w:p>
    <w:p w14:paraId="0B6BF798" w14:textId="77777777" w:rsidR="00004184" w:rsidRDefault="00004184"/>
    <w:p w14:paraId="48064894" w14:textId="77777777" w:rsidR="00004184" w:rsidRDefault="002C4894">
      <w:pPr>
        <w:rPr>
          <w:b/>
        </w:rPr>
      </w:pPr>
      <w:r>
        <w:rPr>
          <w:b/>
        </w:rPr>
        <w:t>September</w:t>
      </w:r>
    </w:p>
    <w:p w14:paraId="341B1EBF" w14:textId="77777777" w:rsidR="00004184" w:rsidRDefault="002C4894">
      <w:r>
        <w:t>Ministerieel besluit van 29 september 2020 houden</w:t>
      </w:r>
      <w:r>
        <w:t>de de vervanging van de refertelijst en de refertelijst bis betreffende individuele materiële bijstand en tot aanpassing van de hulpmiddelenfiches</w:t>
      </w:r>
    </w:p>
    <w:p w14:paraId="0F775C15" w14:textId="77777777" w:rsidR="00004184" w:rsidRDefault="002C4894">
      <w:r>
        <w:t>Belgisch Staatsblad 16 oktober 2020 p. 75141.</w:t>
      </w:r>
    </w:p>
    <w:p w14:paraId="71144B2C" w14:textId="77777777" w:rsidR="00004184" w:rsidRDefault="00004184"/>
    <w:p w14:paraId="3294C402" w14:textId="77777777" w:rsidR="00004184" w:rsidRDefault="002C4894">
      <w:pPr>
        <w:rPr>
          <w:b/>
        </w:rPr>
      </w:pPr>
      <w:r>
        <w:rPr>
          <w:b/>
        </w:rPr>
        <w:t>Oktober</w:t>
      </w:r>
    </w:p>
    <w:p w14:paraId="10303F4C" w14:textId="77777777" w:rsidR="00004184" w:rsidRDefault="002C4894">
      <w:r>
        <w:t>Ministerieel besluit van 2 oktober 2020 over een financiële compensatie voor de derving van vergoedingen voor woonkosten als gevolg van COVID-19</w:t>
      </w:r>
    </w:p>
    <w:p w14:paraId="25F8ED6D" w14:textId="77777777" w:rsidR="00004184" w:rsidRDefault="002C4894">
      <w:r>
        <w:t>Belgisch Staatsblad 16 oktober 2020 p. 75262.</w:t>
      </w:r>
    </w:p>
    <w:p w14:paraId="59B92585" w14:textId="77777777" w:rsidR="00004184" w:rsidRDefault="00004184"/>
    <w:p w14:paraId="2EE13EA0" w14:textId="77777777" w:rsidR="00004184" w:rsidRDefault="002C4894">
      <w:r>
        <w:t>Besluit van de Vlaamse Regering van 16 oktober 2020 over het pro</w:t>
      </w:r>
      <w:r>
        <w:t>efproject Vlaamse toeleidingscommissie</w:t>
      </w:r>
    </w:p>
    <w:p w14:paraId="122C5BC4" w14:textId="77777777" w:rsidR="00004184" w:rsidRDefault="002C4894">
      <w:r>
        <w:t>Belgisch Staatsblad 9 december 2020 p. 86749.</w:t>
      </w:r>
    </w:p>
    <w:p w14:paraId="4AC9274C" w14:textId="77777777" w:rsidR="00004184" w:rsidRDefault="00004184"/>
    <w:p w14:paraId="21F5782F" w14:textId="77777777" w:rsidR="00004184" w:rsidRDefault="002C4894">
      <w:r>
        <w:t xml:space="preserve">Besluit van de Vlaamse Regering van 16 oktober 2020 tot wijziging van het besluit van de Vlaamse Regering van 4 maart 2016 over de oprichting van een regionale prioriteitencommissie, de toekenning van </w:t>
      </w:r>
      <w:r>
        <w:lastRenderedPageBreak/>
        <w:t>prioriteitengroepen, de vaststelling van de maatschappe</w:t>
      </w:r>
      <w:r>
        <w:t>lijke noodzaak, de toeleiding naar ondersteuning, de afstemming en planning in het kader van persoonsvolgende financiering, wat betreft de prioriteringscriteria</w:t>
      </w:r>
    </w:p>
    <w:p w14:paraId="61107A4A" w14:textId="77777777" w:rsidR="00004184" w:rsidRDefault="002C4894">
      <w:r>
        <w:t>Belgisch Staatsblad 2 december 2020 p. 84454.</w:t>
      </w:r>
    </w:p>
    <w:p w14:paraId="50305335" w14:textId="77777777" w:rsidR="00004184" w:rsidRDefault="00004184"/>
    <w:p w14:paraId="68F4E86D" w14:textId="77777777" w:rsidR="00004184" w:rsidRDefault="002C4894">
      <w:r>
        <w:t>Ministerieel besluit van 22 oktober 2020 over de</w:t>
      </w:r>
      <w:r>
        <w:t xml:space="preserve"> vaststelling van de einddatum van de periode COVID-19 en de verhoging van het percentage voor budgetoverschrijding als gevolg van COVID-19</w:t>
      </w:r>
    </w:p>
    <w:p w14:paraId="16858514" w14:textId="77777777" w:rsidR="00004184" w:rsidRDefault="002C4894">
      <w:r>
        <w:t>Belgisch Staatsblad 30 oktober 2020 p. 78394.</w:t>
      </w:r>
    </w:p>
    <w:p w14:paraId="1B4EFDD3" w14:textId="77777777" w:rsidR="00004184" w:rsidRDefault="00004184"/>
    <w:p w14:paraId="406C4BEA" w14:textId="77777777" w:rsidR="00004184" w:rsidRDefault="002C4894">
      <w:pPr>
        <w:rPr>
          <w:b/>
        </w:rPr>
      </w:pPr>
      <w:r>
        <w:rPr>
          <w:b/>
        </w:rPr>
        <w:t>November</w:t>
      </w:r>
    </w:p>
    <w:p w14:paraId="15A915B2" w14:textId="77777777" w:rsidR="00004184" w:rsidRDefault="002C4894">
      <w:r>
        <w:t>Besluit van de Vlaamse Regering van 20 november 2020 tot wij</w:t>
      </w:r>
      <w:r>
        <w:t>ziging van het besluit van de Vlaamse Regering van 15 december 2000 houdende vaststelling van de voorwaarden van toekenning van een persoonlijke-assistentiebudget aan personen met een handicap en het besluit van de Vlaamse Regering van 10 maart 2017 over p</w:t>
      </w:r>
      <w:r>
        <w:t>ersoonsvolgende middelen voor minderjarige personen met een handicap met dringende noden</w:t>
      </w:r>
    </w:p>
    <w:p w14:paraId="12B1FE4C" w14:textId="77777777" w:rsidR="00004184" w:rsidRDefault="002C4894">
      <w:r>
        <w:t>Belgisch Staatsblad 21 januari 2021 p. 3019.</w:t>
      </w:r>
    </w:p>
    <w:p w14:paraId="517558AA" w14:textId="77777777" w:rsidR="00004184" w:rsidRDefault="00004184"/>
    <w:p w14:paraId="1DD74E4C" w14:textId="77777777" w:rsidR="00004184" w:rsidRDefault="002C4894">
      <w:pPr>
        <w:rPr>
          <w:b/>
        </w:rPr>
      </w:pPr>
      <w:r>
        <w:rPr>
          <w:b/>
        </w:rPr>
        <w:t>December</w:t>
      </w:r>
    </w:p>
    <w:p w14:paraId="67E37999" w14:textId="77777777" w:rsidR="00004184" w:rsidRDefault="002C4894">
      <w:r>
        <w:t>Besluit van de Vlaamse Regering van 11 december 2020 tot wijziging van het besluit van de Vlaamse Regering van 2</w:t>
      </w:r>
      <w:r>
        <w:t>4 juni 2016 over de besteding van het budget voor niet-rechtstreeks toegankelijke zorg en ondersteuning voor meerderjarige personen met een handicap en over organisatiegebonden kosten voor vergunde zorgaanbieders</w:t>
      </w:r>
    </w:p>
    <w:p w14:paraId="1CBCC112" w14:textId="77777777" w:rsidR="00004184" w:rsidRDefault="002C4894">
      <w:r>
        <w:t>Belgisch Staatsblad 20 januari 2021 p. 2780</w:t>
      </w:r>
      <w:r>
        <w:t>.</w:t>
      </w:r>
    </w:p>
    <w:p w14:paraId="104784E4" w14:textId="77777777" w:rsidR="00004184" w:rsidRDefault="00004184"/>
    <w:p w14:paraId="22C1DEE5" w14:textId="77777777" w:rsidR="00004184" w:rsidRDefault="002C4894">
      <w:r>
        <w:t>Besluit van de Vlaamse Regering van 18 december 2020 tot vaststelling van maatregelen om de ondersteuning van personen met een handicap te continueren in periodes van opflakkering van COVID-19</w:t>
      </w:r>
    </w:p>
    <w:p w14:paraId="0290B649" w14:textId="77777777" w:rsidR="00004184" w:rsidRDefault="002C4894">
      <w:r>
        <w:t>Belgisch Staatsblad 12 januari 2021 p. 1142.</w:t>
      </w:r>
    </w:p>
    <w:p w14:paraId="04ADBFC0" w14:textId="77777777" w:rsidR="00004184" w:rsidRDefault="00004184"/>
    <w:p w14:paraId="18A1E932" w14:textId="77777777" w:rsidR="00004184" w:rsidRDefault="002C4894">
      <w:r>
        <w:t>Ministerieel b</w:t>
      </w:r>
      <w:r>
        <w:t>esluit van 18 december 2020 over de berekening van een tegemoetkoming voor de eindejaarspremie voor de personen met een handicap die beschikken over een persoonlijke assistentiebudget of over een budget voor niet rechtstreeks toegankelijke zorg en onderste</w:t>
      </w:r>
      <w:r>
        <w:t>uning</w:t>
      </w:r>
    </w:p>
    <w:p w14:paraId="167BCF5E" w14:textId="77777777" w:rsidR="00004184" w:rsidRDefault="002C4894">
      <w:r>
        <w:t>Belgisch Staatsblad 3 juni 2021 p. 56733.</w:t>
      </w:r>
    </w:p>
    <w:p w14:paraId="26CEF3D2" w14:textId="77777777" w:rsidR="00004184" w:rsidRDefault="00004184"/>
    <w:p w14:paraId="6C6C96FE" w14:textId="77777777" w:rsidR="00004184" w:rsidRDefault="002C4894">
      <w:pPr>
        <w:rPr>
          <w:b/>
          <w:u w:val="single"/>
        </w:rPr>
      </w:pPr>
      <w:r>
        <w:rPr>
          <w:b/>
          <w:u w:val="single"/>
        </w:rPr>
        <w:t>2021</w:t>
      </w:r>
    </w:p>
    <w:p w14:paraId="1CE96C59" w14:textId="77777777" w:rsidR="00004184" w:rsidRDefault="00004184"/>
    <w:p w14:paraId="41EE5AF0" w14:textId="77777777" w:rsidR="00004184" w:rsidRDefault="002C4894">
      <w:pPr>
        <w:rPr>
          <w:b/>
        </w:rPr>
      </w:pPr>
      <w:r>
        <w:rPr>
          <w:b/>
        </w:rPr>
        <w:t>Januari</w:t>
      </w:r>
    </w:p>
    <w:p w14:paraId="70238366" w14:textId="77777777" w:rsidR="00004184" w:rsidRDefault="002C4894">
      <w:r>
        <w:t>Ministerieel besluit van 26 januari 2021 tot wijziging van het ministerieel besluit van 22 oktober 2020 over de vaststelling van de einddatum van de periode COVID-19 en de verhoging van het per</w:t>
      </w:r>
      <w:r>
        <w:t>centage voor budgetoverschrijding als gevolg van COVID-19</w:t>
      </w:r>
    </w:p>
    <w:p w14:paraId="1D74D492" w14:textId="77777777" w:rsidR="00004184" w:rsidRDefault="002C4894">
      <w:r>
        <w:t>Belgisch Staatsblad 9 februari 2021 p. 12230.</w:t>
      </w:r>
    </w:p>
    <w:p w14:paraId="260BA9E6" w14:textId="77777777" w:rsidR="00004184" w:rsidRDefault="00004184"/>
    <w:p w14:paraId="2881B3A0" w14:textId="77777777" w:rsidR="00004184" w:rsidRDefault="002C4894">
      <w:r>
        <w:t>Ministerieel besluit van 26 januari 2021 over de overschrijding van het persoonsvolgend budget of het PAB voor het jaar 2021 als gevolg van COVID-19</w:t>
      </w:r>
    </w:p>
    <w:p w14:paraId="12D4B727" w14:textId="77777777" w:rsidR="00004184" w:rsidRDefault="002C4894">
      <w:r>
        <w:lastRenderedPageBreak/>
        <w:t>Be</w:t>
      </w:r>
      <w:r>
        <w:t>lgisch Staatsblad 9 februari 2021 p. 12231.</w:t>
      </w:r>
    </w:p>
    <w:p w14:paraId="05830539" w14:textId="77777777" w:rsidR="00004184" w:rsidRDefault="00004184"/>
    <w:p w14:paraId="0E6C1C13" w14:textId="77777777" w:rsidR="00004184" w:rsidRDefault="002C4894">
      <w:pPr>
        <w:rPr>
          <w:b/>
        </w:rPr>
      </w:pPr>
      <w:r>
        <w:rPr>
          <w:b/>
        </w:rPr>
        <w:t>Maart</w:t>
      </w:r>
    </w:p>
    <w:p w14:paraId="647DB980" w14:textId="77777777" w:rsidR="00004184" w:rsidRDefault="002C4894">
      <w:r>
        <w:t>Besluit van de Vlaamse Regering van 5 maart 2021 tot wijziging van een aantal besluiten van de Vlaamse Regering over de ondersteuning van personen met een handicap</w:t>
      </w:r>
    </w:p>
    <w:p w14:paraId="464250F8" w14:textId="77777777" w:rsidR="00004184" w:rsidRDefault="002C4894">
      <w:r>
        <w:t>Belgisch Staatsblad 29 april 2021 p. 40940.</w:t>
      </w:r>
    </w:p>
    <w:p w14:paraId="79292264" w14:textId="77777777" w:rsidR="00004184" w:rsidRDefault="00004184"/>
    <w:p w14:paraId="3A195089" w14:textId="77777777" w:rsidR="00004184" w:rsidRDefault="002C4894">
      <w:r>
        <w:t>Besluit van de Vlaamse Regering van 19 maart 20</w:t>
      </w:r>
      <w:r>
        <w:t>21 over de verdeling van de middelen van het Vlaams Agentschap voor Personen met een Handicap voor niet rechtstreeks toegankelijke zorg en ondersteuning voor het jaar 2021</w:t>
      </w:r>
    </w:p>
    <w:p w14:paraId="78337B7F" w14:textId="77777777" w:rsidR="00004184" w:rsidRDefault="002C4894">
      <w:r>
        <w:t>Belgisch Staatsblad 14 april 2021 p. 33328.</w:t>
      </w:r>
    </w:p>
    <w:p w14:paraId="6A15AE45" w14:textId="77777777" w:rsidR="00004184" w:rsidRDefault="00004184"/>
    <w:p w14:paraId="5CCB8613" w14:textId="77777777" w:rsidR="00004184" w:rsidRDefault="002C4894">
      <w:pPr>
        <w:rPr>
          <w:b/>
        </w:rPr>
      </w:pPr>
      <w:r>
        <w:rPr>
          <w:b/>
        </w:rPr>
        <w:t>April</w:t>
      </w:r>
    </w:p>
    <w:p w14:paraId="06E36E28" w14:textId="77777777" w:rsidR="00004184" w:rsidRDefault="002C4894">
      <w:r>
        <w:t xml:space="preserve">Ministerieel besluit van 9 april </w:t>
      </w:r>
      <w:r>
        <w:t>2021 over de vermindering van de outputnormen van een aantal diensten en organisaties voor personen met een handicap, over de compensatie van gederfde vergoedingen voor woonkosten en over een compenserende subsidie voor bijstandsorganisaties</w:t>
      </w:r>
    </w:p>
    <w:p w14:paraId="5E05B38B" w14:textId="77777777" w:rsidR="00004184" w:rsidRDefault="002C4894">
      <w:r>
        <w:t>Belgisch Staat</w:t>
      </w:r>
      <w:r>
        <w:t>sblad 30 april 2021 p. 41300.</w:t>
      </w:r>
    </w:p>
    <w:p w14:paraId="1BC5D27C" w14:textId="77777777" w:rsidR="00004184" w:rsidRDefault="00004184"/>
    <w:p w14:paraId="0F28A39C" w14:textId="77777777" w:rsidR="00004184" w:rsidRDefault="002C4894">
      <w:r>
        <w:t>Besluit van de Vlaamse Regering van 23 april 2021 tot wijziging van het besluit van de Vlaamse Regering van 18 december 2020 tot vaststelling van maatregelen om de ondersteuning van personen met een handicap te continueren in</w:t>
      </w:r>
      <w:r>
        <w:t xml:space="preserve"> periodes van opflakkering van COVID-19</w:t>
      </w:r>
    </w:p>
    <w:p w14:paraId="251952DE" w14:textId="77777777" w:rsidR="00004184" w:rsidRDefault="002C4894">
      <w:r>
        <w:t>Belgisch Staatsblad 7 mei 2021 p. 46976.</w:t>
      </w:r>
    </w:p>
    <w:p w14:paraId="578CD528" w14:textId="77777777" w:rsidR="00004184" w:rsidRDefault="00004184"/>
    <w:p w14:paraId="50DA3673" w14:textId="77777777" w:rsidR="00004184" w:rsidRDefault="002C4894">
      <w:r>
        <w:t>Ministerieel besluit van 26 april 2021 over de berekening van het persoonsvolgend budget na jeugdhulp</w:t>
      </w:r>
    </w:p>
    <w:p w14:paraId="5E67A83A" w14:textId="77777777" w:rsidR="00004184" w:rsidRDefault="002C4894">
      <w:r>
        <w:t>Belgisch Staatsblad 8 juli 2021 p. 69033.</w:t>
      </w:r>
    </w:p>
    <w:p w14:paraId="49AD99BA" w14:textId="77777777" w:rsidR="00004184" w:rsidRDefault="00004184"/>
    <w:p w14:paraId="23EF5A8D" w14:textId="77777777" w:rsidR="00004184" w:rsidRDefault="002C4894">
      <w:pPr>
        <w:rPr>
          <w:b/>
        </w:rPr>
      </w:pPr>
      <w:r>
        <w:rPr>
          <w:b/>
        </w:rPr>
        <w:t>Mei</w:t>
      </w:r>
    </w:p>
    <w:p w14:paraId="30718EDE" w14:textId="77777777" w:rsidR="00004184" w:rsidRDefault="002C4894">
      <w:r>
        <w:t xml:space="preserve">Ministerieel besluit van </w:t>
      </w:r>
      <w:r>
        <w:t>27 mei 2021 houdende de vervanging van de refertelijst en de refertelijst bis betreffende individuele materiële bijstand en tot aanpassing van de hulpmiddelenfiches</w:t>
      </w:r>
    </w:p>
    <w:p w14:paraId="0F82A49B" w14:textId="77777777" w:rsidR="00004184" w:rsidRDefault="002C4894">
      <w:r>
        <w:t>Belgisch Staatsblad 25 juni 2021 p. 65402.</w:t>
      </w:r>
    </w:p>
    <w:p w14:paraId="21F18C80" w14:textId="77777777" w:rsidR="00004184" w:rsidRDefault="00004184"/>
    <w:p w14:paraId="4AA7DB33" w14:textId="77777777" w:rsidR="00004184" w:rsidRDefault="002C4894">
      <w:pPr>
        <w:rPr>
          <w:b/>
        </w:rPr>
      </w:pPr>
      <w:r>
        <w:rPr>
          <w:b/>
        </w:rPr>
        <w:t>Juni</w:t>
      </w:r>
    </w:p>
    <w:p w14:paraId="2490FF0F" w14:textId="77777777" w:rsidR="00004184" w:rsidRDefault="002C4894">
      <w:r>
        <w:t>Ministerieel besluit van 4 juni 2021 tot wijziging van het ministerieel besluit van 26 januari 2021 over de overschrijding van het persoonsvolgend budget of het PAB voor het jaar 2021 als gevolg van COVID-19</w:t>
      </w:r>
    </w:p>
    <w:p w14:paraId="69959985" w14:textId="77777777" w:rsidR="00004184" w:rsidRDefault="002C4894">
      <w:r>
        <w:t>Belgisch Staatsblad 14 juni 2021 p. 61860.</w:t>
      </w:r>
    </w:p>
    <w:p w14:paraId="2B2F7090" w14:textId="77777777" w:rsidR="00004184" w:rsidRDefault="00004184"/>
    <w:p w14:paraId="55FE17B5" w14:textId="77777777" w:rsidR="00004184" w:rsidRDefault="002C4894">
      <w:r>
        <w:t>Mini</w:t>
      </w:r>
      <w:r>
        <w:t>sterieel besluit van 7 juni 2021 tot wijziging van het ministerieel besluit van 9 april 2021 over de vermindering van de outputnormen van een aantal diensten en organisaties voor personen met een handicap, over de compensatie van gederfde vergoedingen voor</w:t>
      </w:r>
      <w:r>
        <w:t xml:space="preserve"> woonkosten en over een compenserende subsidie voor bijstandsorganisaties</w:t>
      </w:r>
    </w:p>
    <w:p w14:paraId="0FE05AF7" w14:textId="77777777" w:rsidR="00004184" w:rsidRDefault="002C4894">
      <w:r>
        <w:t>Belgisch Staatsblad 14 juni 2021 p. 61860.</w:t>
      </w:r>
    </w:p>
    <w:p w14:paraId="2D0E71E6" w14:textId="77777777" w:rsidR="00004184" w:rsidRDefault="00004184"/>
    <w:p w14:paraId="1E3458ED" w14:textId="77777777" w:rsidR="00004184" w:rsidRDefault="002C4894">
      <w:r>
        <w:lastRenderedPageBreak/>
        <w:t>Ministerieel besluit van 9 juni 2021 tot toekenning van een subsidie aan de bijstandsorganisaties voor het uitwerken van een methode om gratis bijstand in functie van opstart te bieden aan startende budgethouders PAB of PVB</w:t>
      </w:r>
    </w:p>
    <w:p w14:paraId="594443CE" w14:textId="77777777" w:rsidR="00004184" w:rsidRDefault="002C4894">
      <w:r>
        <w:t>Belgisch Staatsblad 24 juni 2021</w:t>
      </w:r>
      <w:r>
        <w:t xml:space="preserve"> p. 64878.</w:t>
      </w:r>
    </w:p>
    <w:p w14:paraId="2AEA0928" w14:textId="77777777" w:rsidR="00004184" w:rsidRDefault="00004184">
      <w:pPr>
        <w:rPr>
          <w:b/>
        </w:rPr>
      </w:pPr>
    </w:p>
    <w:p w14:paraId="6F6E1CC5" w14:textId="77777777" w:rsidR="00004184" w:rsidRDefault="002C4894">
      <w:pPr>
        <w:rPr>
          <w:b/>
        </w:rPr>
      </w:pPr>
      <w:r>
        <w:rPr>
          <w:b/>
        </w:rPr>
        <w:t>Juli</w:t>
      </w:r>
    </w:p>
    <w:p w14:paraId="6E529837" w14:textId="77777777" w:rsidR="00004184" w:rsidRDefault="002C4894">
      <w:r>
        <w:t xml:space="preserve">Besluit van de Vlaamse Regering van 9 juli 2021 tot wijziging van het besluit van de Vlaamse Regering van 15 december 2000 houdende vaststelling van de voorwaarden van toekenning van een persoonlijke-assistentiebudget aan personen met een </w:t>
      </w:r>
      <w:r>
        <w:t>handicap, het besluit van de Vlaamse Regering van 11 december 2015 houdende de vergunningsvoorwaarden en de subsidieregeling van bijstandsorganisaties om budgethouders bij te staan in het kader van persoonsvolgende financiering en het besluit van de Vlaams</w:t>
      </w:r>
      <w:r>
        <w:t>e Regering van 24 juni 2016 over de besteding van het budget voor niet-rechtstreeks toegankelijke zorg en ondersteuning voor meerderjarige personen met een handicap en over organisatiegebonden kosten voor vergunde zorgaanbieders</w:t>
      </w:r>
    </w:p>
    <w:p w14:paraId="71A6707C" w14:textId="77777777" w:rsidR="00004184" w:rsidRDefault="002C4894">
      <w:r>
        <w:t>Belgisch Staatsblad 25 augu</w:t>
      </w:r>
      <w:r>
        <w:t>stus 2021 p. 91270.</w:t>
      </w:r>
    </w:p>
    <w:p w14:paraId="193644A7" w14:textId="77777777" w:rsidR="00004184" w:rsidRDefault="00004184"/>
    <w:p w14:paraId="51F47B08" w14:textId="77777777" w:rsidR="00004184" w:rsidRDefault="002C4894">
      <w:r>
        <w:t>Ministerieel besluit van 15 juli 2021 over de verdeling van de middelen voor de terbeschikkingstelling van budgetten voor niet-rechtstreeks toegankelijke zorg en ondersteuning voor het jaar 2021</w:t>
      </w:r>
    </w:p>
    <w:p w14:paraId="2B20BCDF" w14:textId="77777777" w:rsidR="00004184" w:rsidRDefault="002C4894">
      <w:r>
        <w:t>Belgisch Staatsblad 2 augustus 2021 p. 7</w:t>
      </w:r>
      <w:r>
        <w:t>7434.</w:t>
      </w:r>
    </w:p>
    <w:p w14:paraId="21FA7E1F" w14:textId="77777777" w:rsidR="00004184" w:rsidRDefault="00004184"/>
    <w:p w14:paraId="21C52D33" w14:textId="77777777" w:rsidR="00004184" w:rsidRDefault="002C4894">
      <w:pPr>
        <w:rPr>
          <w:b/>
        </w:rPr>
      </w:pPr>
      <w:r>
        <w:rPr>
          <w:b/>
        </w:rPr>
        <w:t>September</w:t>
      </w:r>
    </w:p>
    <w:p w14:paraId="2463D160" w14:textId="77777777" w:rsidR="00004184" w:rsidRDefault="002C4894">
      <w:r>
        <w:t xml:space="preserve">Ministerieel besluit van 20 september 2021 houdende vaststelling van de programmatie van direct gefinancierde zorg en ondersteuning voor personen met een niet-aangeboren hersenletsel of tetraplegie ten gevolge van een hoge dwarslaesie met </w:t>
      </w:r>
      <w:r>
        <w:t>de hoogste zorg- en ondersteuningsnood</w:t>
      </w:r>
    </w:p>
    <w:p w14:paraId="24640D2B" w14:textId="77777777" w:rsidR="00004184" w:rsidRDefault="002C4894">
      <w:r>
        <w:t>Belgisch Staatsblad 11 oktober 2021 p. 106340.</w:t>
      </w:r>
    </w:p>
    <w:p w14:paraId="2D59F46D" w14:textId="77777777" w:rsidR="00004184" w:rsidRDefault="00004184"/>
    <w:p w14:paraId="6F02D036" w14:textId="77777777" w:rsidR="00004184" w:rsidRDefault="002C4894">
      <w:r>
        <w:t>Ministerieel besluit van 20 september 2021 houdende de vervanging van de refertelijst en de refertelijst bis betreffende individuele materiële bijstand en tot aanpassing</w:t>
      </w:r>
      <w:r>
        <w:t xml:space="preserve"> van de hulpmiddelenfiches</w:t>
      </w:r>
    </w:p>
    <w:p w14:paraId="59FAA6EB" w14:textId="77777777" w:rsidR="00004184" w:rsidRDefault="002C4894">
      <w:r>
        <w:t>Belgisch Staatsblad 20 oktober 2021 p. 108461.</w:t>
      </w:r>
    </w:p>
    <w:p w14:paraId="7FE27696" w14:textId="77777777" w:rsidR="00004184" w:rsidRDefault="00004184"/>
    <w:p w14:paraId="2DEC43F1" w14:textId="77777777" w:rsidR="00004184" w:rsidRDefault="002C4894">
      <w:pPr>
        <w:rPr>
          <w:b/>
          <w:u w:val="single"/>
        </w:rPr>
      </w:pPr>
      <w:r>
        <w:rPr>
          <w:b/>
          <w:u w:val="single"/>
        </w:rPr>
        <w:t>2022</w:t>
      </w:r>
    </w:p>
    <w:p w14:paraId="5BF73A4F" w14:textId="77777777" w:rsidR="00004184" w:rsidRDefault="00004184"/>
    <w:p w14:paraId="3684C6A9" w14:textId="77777777" w:rsidR="00004184" w:rsidRDefault="002C4894">
      <w:pPr>
        <w:rPr>
          <w:b/>
        </w:rPr>
      </w:pPr>
      <w:r>
        <w:rPr>
          <w:b/>
        </w:rPr>
        <w:t>Januari</w:t>
      </w:r>
    </w:p>
    <w:p w14:paraId="1EC612B2" w14:textId="77777777" w:rsidR="00004184" w:rsidRDefault="002C4894">
      <w:r>
        <w:t>Besluit van de Vlaamse Regering van 14 januari 2021 tot wijziging van het besluit van de Vlaamse Regering van 20 juli 2018 over de bemiddeling, de afstemming en de pla</w:t>
      </w:r>
      <w:r>
        <w:t>nning in het kader van persoonsvolgende financiering voor meerderjarige personen met een handicap en besluit van de Vlaamse Regering van 20 juli 2018 houdende erkenning en subsidiëring van opdrachthouders Consulentenwerking</w:t>
      </w:r>
    </w:p>
    <w:p w14:paraId="2FC7ED37" w14:textId="77777777" w:rsidR="00004184" w:rsidRDefault="002C4894">
      <w:r>
        <w:t>Belgisch Staatsblad 22 maart 202</w:t>
      </w:r>
      <w:r>
        <w:t>2 p. 22388.</w:t>
      </w:r>
    </w:p>
    <w:p w14:paraId="23E41373" w14:textId="77777777" w:rsidR="00004184" w:rsidRDefault="00004184"/>
    <w:p w14:paraId="7FCAECA7" w14:textId="77777777" w:rsidR="00004184" w:rsidRDefault="002C4894">
      <w:r>
        <w:t>Besluit van de Vlaamse Regering van 28 januari 2022 tot wijziging van het besluit van de Vlaamse Regering van 16 oktober 2020 over het proefproject Vlaamse toeleidingscommissie wat betreft de uitwerking ervan</w:t>
      </w:r>
    </w:p>
    <w:p w14:paraId="26E5C69E" w14:textId="77777777" w:rsidR="00004184" w:rsidRDefault="002C4894">
      <w:r>
        <w:t>Belgisch Staatsblad 6 april 2022 p</w:t>
      </w:r>
      <w:r>
        <w:t>. 27491.</w:t>
      </w:r>
    </w:p>
    <w:p w14:paraId="5801704B" w14:textId="77777777" w:rsidR="00004184" w:rsidRDefault="00004184"/>
    <w:p w14:paraId="4A3DBF5E" w14:textId="77777777" w:rsidR="00004184" w:rsidRDefault="002C4894">
      <w:pPr>
        <w:rPr>
          <w:b/>
        </w:rPr>
      </w:pPr>
      <w:r>
        <w:rPr>
          <w:b/>
        </w:rPr>
        <w:lastRenderedPageBreak/>
        <w:t>Maart</w:t>
      </w:r>
    </w:p>
    <w:p w14:paraId="3DE355FC" w14:textId="77777777" w:rsidR="00004184" w:rsidRDefault="002C4894">
      <w:r>
        <w:t>Besluit van de Vlaamse Regering van 11 maart 2022 tot wijziging van het besluit van de Vlaamse Regering van 30 september 2011 betreffende de erkenning en subsidiëring van diensten Ondersteuningsplan en een mentororganisatie voor het voortra</w:t>
      </w:r>
      <w:r>
        <w:t>ject van personen met een handicap</w:t>
      </w:r>
    </w:p>
    <w:p w14:paraId="55668068" w14:textId="77777777" w:rsidR="00004184" w:rsidRDefault="002C4894">
      <w:r>
        <w:t>Belgisch Staatsblad 30 mei 2022 p. 45221.</w:t>
      </w:r>
    </w:p>
    <w:p w14:paraId="58590A25" w14:textId="77777777" w:rsidR="00004184" w:rsidRDefault="002C4894">
      <w:pPr>
        <w:rPr>
          <w:b/>
        </w:rPr>
      </w:pPr>
      <w:r>
        <w:rPr>
          <w:b/>
        </w:rPr>
        <w:t>April</w:t>
      </w:r>
    </w:p>
    <w:p w14:paraId="6AE70AA6" w14:textId="77777777" w:rsidR="00004184" w:rsidRDefault="002C4894">
      <w:r>
        <w:t>Besluit van de Vlaamse Regering over de verdeling van de middelen van het Vlaams Agentschap voor Personen met een Handicap voor niet rechtstreeks toegankelijke zorg en ondersteuning voor de jaren 2022 tot met 2024</w:t>
      </w:r>
    </w:p>
    <w:p w14:paraId="3C908102" w14:textId="77777777" w:rsidR="00004184" w:rsidRDefault="002C4894">
      <w:r>
        <w:t>Belgisch Staatsblad 15 juli 2022 p. 56743.</w:t>
      </w:r>
    </w:p>
    <w:p w14:paraId="0EB20990" w14:textId="77777777" w:rsidR="00004184" w:rsidRDefault="00004184"/>
    <w:p w14:paraId="5F259900" w14:textId="77777777" w:rsidR="00004184" w:rsidRDefault="002C4894">
      <w:r>
        <w:t>Besluit van de Vlaamse Regering van 29 april 2022 tot vaststelling van de outputvereisten en de toekenning van subsidies voor bijkomende kosten voor voorzieningen voor personen met een handicap in periodes van opflakkering van COVID-19</w:t>
      </w:r>
    </w:p>
    <w:p w14:paraId="406B7DFA" w14:textId="77777777" w:rsidR="00004184" w:rsidRDefault="002C4894">
      <w:r>
        <w:t>Belgisch Staatsbla</w:t>
      </w:r>
      <w:r>
        <w:t>d 20 mei 2022 p. 44179.</w:t>
      </w:r>
    </w:p>
    <w:p w14:paraId="76CCA5A7" w14:textId="77777777" w:rsidR="00004184" w:rsidRDefault="00004184"/>
    <w:p w14:paraId="23FBDC99" w14:textId="77777777" w:rsidR="00004184" w:rsidRDefault="002C4894">
      <w:pPr>
        <w:rPr>
          <w:b/>
        </w:rPr>
      </w:pPr>
      <w:r>
        <w:rPr>
          <w:b/>
        </w:rPr>
        <w:t>Mei</w:t>
      </w:r>
    </w:p>
    <w:p w14:paraId="104AA6D6" w14:textId="77777777" w:rsidR="00004184" w:rsidRDefault="002C4894">
      <w:r>
        <w:t>Ministerieel besluit van 2 mei 2022 over de verdeling van de middelen voor de terbeschikkingstelling van budgetten voor niet-rechtstreeks toegankelijke zorg en ondersteuning voor het jaar 2022</w:t>
      </w:r>
    </w:p>
    <w:p w14:paraId="1AEF1DA3" w14:textId="77777777" w:rsidR="00004184" w:rsidRDefault="002C4894">
      <w:r>
        <w:t>Belgisch Staatsblad 15 juli 2022 p</w:t>
      </w:r>
      <w:r>
        <w:t>. 56508.</w:t>
      </w:r>
    </w:p>
    <w:p w14:paraId="6250AB0A" w14:textId="77777777" w:rsidR="00004184" w:rsidRDefault="00004184"/>
    <w:p w14:paraId="4BBE7AA5" w14:textId="77777777" w:rsidR="00004184" w:rsidRDefault="002C4894">
      <w:pPr>
        <w:rPr>
          <w:b/>
        </w:rPr>
      </w:pPr>
      <w:r>
        <w:rPr>
          <w:b/>
        </w:rPr>
        <w:t>Juni</w:t>
      </w:r>
    </w:p>
    <w:p w14:paraId="6573E7E0" w14:textId="77777777" w:rsidR="00004184" w:rsidRDefault="002C4894">
      <w:r>
        <w:t>Ministerieel besluit van 17 juni 2022 tot wijziging van het ministerieel besluit van 18 december 2020 over de berekening van een tegemoetkoming voor de eindejaarspremie voor de personen met een handicap die beschikken over een persoonlijke a</w:t>
      </w:r>
      <w:r>
        <w:t>ssistentiebudget of over een budget voor niet rechtstreeks toegankelijke zorg en ondersteuning</w:t>
      </w:r>
    </w:p>
    <w:p w14:paraId="2A9377B5" w14:textId="77777777" w:rsidR="00004184" w:rsidRDefault="002C4894">
      <w:r>
        <w:t>Belgisch Staatsblad 10 oktober 2022 p. 72360.</w:t>
      </w:r>
    </w:p>
    <w:p w14:paraId="766433D7" w14:textId="77777777" w:rsidR="00004184" w:rsidRDefault="00004184"/>
    <w:p w14:paraId="7D25BE2E" w14:textId="77777777" w:rsidR="00004184" w:rsidRDefault="002C4894">
      <w:r>
        <w:t>Besluit van de Vlaamse Regering van 24 juni 2022 tot wijziging van het besluit van de Vlaamse regering van 15 dece</w:t>
      </w:r>
      <w:r>
        <w:t>mber 2000 houdende vaststelling van de voorwaarden van toekenning van een persoonlijke-assistentiebudget aan personen met een handicap</w:t>
      </w:r>
    </w:p>
    <w:p w14:paraId="2BFDED50" w14:textId="77777777" w:rsidR="00004184" w:rsidRDefault="002C4894">
      <w:r>
        <w:t>Belgisch Staatsblad 5 oktober 2022 p. 71609.</w:t>
      </w:r>
    </w:p>
    <w:p w14:paraId="4785E09E" w14:textId="77777777" w:rsidR="00004184" w:rsidRDefault="00004184"/>
    <w:p w14:paraId="7606DCF8" w14:textId="77777777" w:rsidR="00004184" w:rsidRDefault="002C4894">
      <w:pPr>
        <w:rPr>
          <w:b/>
        </w:rPr>
      </w:pPr>
      <w:r>
        <w:rPr>
          <w:b/>
        </w:rPr>
        <w:t>September</w:t>
      </w:r>
    </w:p>
    <w:p w14:paraId="0058128E" w14:textId="77777777" w:rsidR="00004184" w:rsidRDefault="002C4894">
      <w:r>
        <w:t>Ministerieel besluit houdende de vervanging van de refertelijst e</w:t>
      </w:r>
      <w:r>
        <w:t>n de refertelijst bis betreffende individuele materiële bijstand en tot aanpassing van de hulpmiddelenfiches</w:t>
      </w:r>
    </w:p>
    <w:p w14:paraId="4DCC79D2" w14:textId="77777777" w:rsidR="00004184" w:rsidRDefault="002C4894">
      <w:r>
        <w:t>Belgisch Staatsblad 9 december 2022 p. 90193.</w:t>
      </w:r>
    </w:p>
    <w:p w14:paraId="386A5BE3" w14:textId="77777777" w:rsidR="00004184" w:rsidRDefault="00004184">
      <w:pPr>
        <w:rPr>
          <w:b/>
        </w:rPr>
      </w:pPr>
    </w:p>
    <w:p w14:paraId="6353D939" w14:textId="77777777" w:rsidR="00004184" w:rsidRDefault="002C4894">
      <w:r>
        <w:t>Besluit van de Vlaamse Regering van 16 september 2022 tot wijziging van het besluit van de Vlaamse Regering van 22 februari 2013 betreffende rechtstreeks toegankelijke hulp voor personen met een handicap wat betreft de organisatie van een pilootfase voor h</w:t>
      </w:r>
      <w:r>
        <w:t>et ontwikkelen en uitproberen van nieuwe mogelijkheden voor rechtstreeks toegankelijke hulp</w:t>
      </w:r>
    </w:p>
    <w:p w14:paraId="22C13DAB" w14:textId="77777777" w:rsidR="00004184" w:rsidRDefault="002C4894">
      <w:r>
        <w:t>Belgisch Staatsblad 13 december 2022 p. 93566</w:t>
      </w:r>
    </w:p>
    <w:p w14:paraId="6A679A6B" w14:textId="77777777" w:rsidR="00004184" w:rsidRDefault="00004184"/>
    <w:p w14:paraId="239BD7C9" w14:textId="77777777" w:rsidR="00004184" w:rsidRDefault="002C4894">
      <w:r>
        <w:t>Besluit van de Vlaamse Regering van 16 september 2022 tot wijziging van het besluit van de Vlaamse Regering van 26 fe</w:t>
      </w:r>
      <w:r>
        <w:t>bruari 2016 houdende erkenning en subsidiëring van multifunctionele centra voor minderjarige personen met een handicap wat betreft de bijdrageregeling</w:t>
      </w:r>
    </w:p>
    <w:p w14:paraId="2CB1F67D" w14:textId="77777777" w:rsidR="00004184" w:rsidRDefault="002C4894">
      <w:r>
        <w:t>Belgisch Staatsblad 9 december 2022 p. 91163.</w:t>
      </w:r>
    </w:p>
    <w:p w14:paraId="4249E34A" w14:textId="77777777" w:rsidR="00004184" w:rsidRDefault="00004184"/>
    <w:p w14:paraId="27A16B78" w14:textId="77777777" w:rsidR="00004184" w:rsidRDefault="002C4894">
      <w:r>
        <w:t>Besluit van de Vlaamse Regering van 16 september 2022 over</w:t>
      </w:r>
      <w:r>
        <w:t xml:space="preserve"> een experiment voor de gedeeltelijke terbeschikkingstelling van budgetten voor niet-rechtstreeks toegankelijke zorg en ondersteuning aan personen met een handicap in prioriteitengroep twee</w:t>
      </w:r>
    </w:p>
    <w:p w14:paraId="76A4AF69" w14:textId="77777777" w:rsidR="00004184" w:rsidRDefault="002C4894">
      <w:r>
        <w:t>Belgisch Staatsblad 26 oktober 2022 p. 78120.</w:t>
      </w:r>
    </w:p>
    <w:p w14:paraId="26EA40AA" w14:textId="77777777" w:rsidR="00004184" w:rsidRDefault="00004184"/>
    <w:p w14:paraId="03BF746E" w14:textId="77777777" w:rsidR="00004184" w:rsidRDefault="002C4894">
      <w:pPr>
        <w:rPr>
          <w:b/>
        </w:rPr>
      </w:pPr>
      <w:r>
        <w:rPr>
          <w:b/>
        </w:rPr>
        <w:t>November</w:t>
      </w:r>
    </w:p>
    <w:p w14:paraId="62E25C0D" w14:textId="77777777" w:rsidR="00004184" w:rsidRDefault="002C4894">
      <w:r>
        <w:t>Besluit van de Vlaamse Regering van 25 november 2022 tot wijziging van verschillende besluiten van de Vlaamse Regering ter uitvoering van het zesde Vlaams Intersectoraal Akkoord van 30 maart 2021 voor</w:t>
      </w:r>
      <w:r>
        <w:t xml:space="preserve"> de social-/non-profitsectoren voor de periode 2021 - 2025 voor de sector personen met een handicap</w:t>
      </w:r>
    </w:p>
    <w:p w14:paraId="20F2527D" w14:textId="77777777" w:rsidR="00004184" w:rsidRDefault="002C4894">
      <w:r>
        <w:t>Belgisch Staatsblad 2 februari 2023 p. 18544.</w:t>
      </w:r>
    </w:p>
    <w:p w14:paraId="0B53513E" w14:textId="77777777" w:rsidR="00004184" w:rsidRDefault="00004184"/>
    <w:p w14:paraId="1660641C" w14:textId="77777777" w:rsidR="00004184" w:rsidRDefault="002C4894">
      <w:r>
        <w:t>Besluit van de Vlaamse Regering van 25 november 2022 tot wijziging van het besluit van de Vlaamse regering va</w:t>
      </w:r>
      <w:r>
        <w:t xml:space="preserve">n 15 december 2000 houdende vaststelling van de voorwaarden van toekenning van een persoonlijke-assistentiebudget aan personen met een handicap en het besluit van de Vlaamse Regering van 24 juni 2016 over de besteding van het budget voor niet-rechtstreeks </w:t>
      </w:r>
      <w:r>
        <w:t>toegankelijke zorg en ondersteuning voor meerderjarige personen met een handicap en over organisatiegebonden kosten voor vergunde zorgaanbieders, wat betreft de eenmalige verhoging van de persoonlijke-assitentiebudgetten en de persoonsvolgende budgetten vo</w:t>
      </w:r>
      <w:r>
        <w:t>or personen met een handicap</w:t>
      </w:r>
    </w:p>
    <w:p w14:paraId="0AED3C93" w14:textId="77777777" w:rsidR="00004184" w:rsidRDefault="002C4894">
      <w:r>
        <w:t>Belgisch Staatsblad 30 januari 2023 p. 13936.</w:t>
      </w:r>
    </w:p>
    <w:p w14:paraId="4A3981EF" w14:textId="77777777" w:rsidR="00004184" w:rsidRDefault="00004184"/>
    <w:p w14:paraId="1B3A7FF3" w14:textId="77777777" w:rsidR="00004184" w:rsidRDefault="002C4894">
      <w:pPr>
        <w:rPr>
          <w:b/>
        </w:rPr>
      </w:pPr>
      <w:r>
        <w:rPr>
          <w:b/>
        </w:rPr>
        <w:t>December</w:t>
      </w:r>
    </w:p>
    <w:p w14:paraId="2E4B43C0" w14:textId="77777777" w:rsidR="00004184" w:rsidRDefault="002C4894">
      <w:r>
        <w:t>Ministerieel besluit van 5 december 2022 over de inhoud van het onderzoek over de effecten van de gedeeltelijke terbeschikkingstelling van persoonsvolgende budgetten</w:t>
      </w:r>
    </w:p>
    <w:p w14:paraId="1872F89D" w14:textId="77777777" w:rsidR="00004184" w:rsidRDefault="002C4894">
      <w:r>
        <w:t>Belgi</w:t>
      </w:r>
      <w:r>
        <w:t>sch Staatsblad 31 januari 2023 p. 15030.</w:t>
      </w:r>
    </w:p>
    <w:p w14:paraId="0DB86D0A" w14:textId="77777777" w:rsidR="00004184" w:rsidRDefault="00004184"/>
    <w:p w14:paraId="773BCF7A" w14:textId="77777777" w:rsidR="00004184" w:rsidRDefault="002C4894">
      <w:pPr>
        <w:rPr>
          <w:b/>
          <w:u w:val="single"/>
        </w:rPr>
      </w:pPr>
      <w:r>
        <w:rPr>
          <w:b/>
          <w:u w:val="single"/>
        </w:rPr>
        <w:t>2023</w:t>
      </w:r>
    </w:p>
    <w:p w14:paraId="4C937A06" w14:textId="77777777" w:rsidR="00004184" w:rsidRDefault="00004184"/>
    <w:p w14:paraId="50BD1803" w14:textId="77777777" w:rsidR="00004184" w:rsidRDefault="002C4894">
      <w:pPr>
        <w:rPr>
          <w:b/>
        </w:rPr>
      </w:pPr>
      <w:r>
        <w:rPr>
          <w:b/>
        </w:rPr>
        <w:t>Januari</w:t>
      </w:r>
    </w:p>
    <w:p w14:paraId="014F1125" w14:textId="77777777" w:rsidR="00004184" w:rsidRDefault="002C4894">
      <w:r>
        <w:t>Besluit van de Vlaamse Regering van 20 januari 2023 tot wijziging van het besluit van de Vlaamse Regering van 13 juli 2001 tot vaststelling van de criteria, voorwaarden en refertebedragen van de tusse</w:t>
      </w:r>
      <w:r>
        <w:t>nkomsten in de individuele materiële bijstand voor de sociale integratie van personen met een handicap</w:t>
      </w:r>
    </w:p>
    <w:p w14:paraId="51517B0D" w14:textId="77777777" w:rsidR="00004184" w:rsidRDefault="002C4894">
      <w:r>
        <w:t>Belgisch Staatsblad 2 maart 2023 p. 26692.</w:t>
      </w:r>
    </w:p>
    <w:p w14:paraId="3DEA8DEC" w14:textId="77777777" w:rsidR="00004184" w:rsidRDefault="00004184"/>
    <w:p w14:paraId="6A5360C3" w14:textId="77777777" w:rsidR="00004184" w:rsidRDefault="002C4894">
      <w:r>
        <w:t>Besluit van de Vlaamse Regering van 27 januari 2023 tot wijziging van regelgeving over de ondersteuning van p</w:t>
      </w:r>
      <w:r>
        <w:t>ersonen met een handicap in verband met de integratie van de procedures noodsituatie en maatschappelijke noodzaak</w:t>
      </w:r>
    </w:p>
    <w:p w14:paraId="1BB4045D" w14:textId="77777777" w:rsidR="00004184" w:rsidRDefault="002C4894">
      <w:pPr>
        <w:rPr>
          <w:b/>
        </w:rPr>
      </w:pPr>
      <w:r>
        <w:t>Belgisch Staatsblad 13 maart 2023 p. 30340.</w:t>
      </w:r>
    </w:p>
    <w:p w14:paraId="6418305C" w14:textId="77777777" w:rsidR="00004184" w:rsidRDefault="00004184">
      <w:pPr>
        <w:rPr>
          <w:b/>
        </w:rPr>
      </w:pPr>
    </w:p>
    <w:p w14:paraId="0F042BB1" w14:textId="77777777" w:rsidR="00004184" w:rsidRDefault="002C4894">
      <w:pPr>
        <w:rPr>
          <w:b/>
        </w:rPr>
      </w:pPr>
      <w:r>
        <w:rPr>
          <w:b/>
        </w:rPr>
        <w:t>Februari</w:t>
      </w:r>
    </w:p>
    <w:p w14:paraId="2E0CD8DA" w14:textId="77777777" w:rsidR="00004184" w:rsidRDefault="002C4894">
      <w:r>
        <w:t>Besluit van de Vlaamse Regering van 17 februari 2023 tot wijziging van een aantal beslui</w:t>
      </w:r>
      <w:r>
        <w:t>ten over de ondersteuning van personen met een handicap</w:t>
      </w:r>
    </w:p>
    <w:p w14:paraId="3DE7FBD6" w14:textId="77777777" w:rsidR="00004184" w:rsidRDefault="002C4894">
      <w:r>
        <w:t>Belgisch Staatsblad 29 juni 2023 p. 57825.</w:t>
      </w:r>
    </w:p>
    <w:p w14:paraId="07B51604" w14:textId="77777777" w:rsidR="00004184" w:rsidRDefault="00004184"/>
    <w:p w14:paraId="491A3FB0" w14:textId="77777777" w:rsidR="00004184" w:rsidRDefault="002C4894">
      <w:r>
        <w:t>Ministerieel besluit van 17 februari 2023 over de verdeling van de middelen voor de terbeschikkingstelling van budgetten voor niet-rechtstreeks toegankelijk</w:t>
      </w:r>
      <w:r>
        <w:t>e zorg en ondersteuning voor het jaar 2023</w:t>
      </w:r>
    </w:p>
    <w:p w14:paraId="0F0A3189" w14:textId="77777777" w:rsidR="00004184" w:rsidRDefault="002C4894">
      <w:r>
        <w:t>Belgisch Staatsblad 3 mei 2023 p. 43933.</w:t>
      </w:r>
    </w:p>
    <w:p w14:paraId="151B0C25" w14:textId="77777777" w:rsidR="00004184" w:rsidRDefault="002C4894" w:rsidP="009F6BFA">
      <w:pPr>
        <w:pStyle w:val="Kop3"/>
      </w:pPr>
      <w:bookmarkStart w:id="133" w:name="_xi4o84lkmzac" w:colFirst="0" w:colLast="0"/>
      <w:bookmarkEnd w:id="133"/>
      <w:r>
        <w:t>9.1.2.</w:t>
      </w:r>
      <w:r>
        <w:tab/>
        <w:t>Decreten</w:t>
      </w:r>
    </w:p>
    <w:p w14:paraId="49ADA3D5" w14:textId="77777777" w:rsidR="00004184" w:rsidRDefault="002C4894">
      <w:r>
        <w:t>D</w:t>
      </w:r>
      <w:r>
        <w:t>ecreet van 7 mei 2004 tot oprichting van het intern verzelfstandigd agentschap met rechtspersoonlijkheid vlaams agentschap voor personen met een handicap</w:t>
      </w:r>
    </w:p>
    <w:p w14:paraId="25730BA8" w14:textId="77777777" w:rsidR="00004184" w:rsidRDefault="00004184"/>
    <w:p w14:paraId="4992E760" w14:textId="77777777" w:rsidR="00004184" w:rsidRDefault="002C4894">
      <w:r>
        <w:t>Niet gewijzigd in deze legislatuurperiode bij de opmaak van deze inventaris op 14 april 2023.</w:t>
      </w:r>
    </w:p>
    <w:p w14:paraId="23C32252" w14:textId="77777777" w:rsidR="00004184" w:rsidRDefault="00004184"/>
    <w:p w14:paraId="10087278" w14:textId="77777777" w:rsidR="00004184" w:rsidRDefault="002C4894">
      <w:r>
        <w:t>Decre</w:t>
      </w:r>
      <w:r>
        <w:t>et van 25 april 2014 houdende de persoonsvolgende financiering voor personen met een handicap en tot hervorming van de wijze van financiering van de zorg en de ondersteuning voor personen met een handicap</w:t>
      </w:r>
    </w:p>
    <w:p w14:paraId="2F1C0E6E" w14:textId="77777777" w:rsidR="00004184" w:rsidRDefault="00004184"/>
    <w:p w14:paraId="62626B93" w14:textId="77777777" w:rsidR="00004184" w:rsidRDefault="002C4894">
      <w:r>
        <w:t>Niet gewijzigd in deze legislatuurperiode bij de o</w:t>
      </w:r>
      <w:r>
        <w:t>pmaak van deze inventaris op 14 april 2023.</w:t>
      </w:r>
    </w:p>
    <w:p w14:paraId="74C5C988" w14:textId="77777777" w:rsidR="00004184" w:rsidRDefault="002C4894" w:rsidP="008752B2">
      <w:pPr>
        <w:pStyle w:val="Kop2"/>
      </w:pPr>
      <w:bookmarkStart w:id="134" w:name="_1nvre4k02e8m" w:colFirst="0" w:colLast="0"/>
      <w:bookmarkEnd w:id="134"/>
      <w:r>
        <w:t>9.2</w:t>
      </w:r>
      <w:r>
        <w:tab/>
        <w:t>Lijst met begrippen en afkortingen</w:t>
      </w:r>
    </w:p>
    <w:p w14:paraId="62D14C28" w14:textId="77777777" w:rsidR="00004184" w:rsidRDefault="002C4894" w:rsidP="009F6BFA">
      <w:pPr>
        <w:pStyle w:val="Kop3"/>
      </w:pPr>
      <w:bookmarkStart w:id="135" w:name="_oy393cqnndx5" w:colFirst="0" w:colLast="0"/>
      <w:bookmarkEnd w:id="135"/>
      <w:r>
        <w:t>9.2.1</w:t>
      </w:r>
      <w:r>
        <w:tab/>
        <w:t>Algemeen</w:t>
      </w:r>
    </w:p>
    <w:tbl>
      <w:tblPr>
        <w:tblStyle w:val="affffff"/>
        <w:tblW w:w="95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2955"/>
        <w:gridCol w:w="5475"/>
      </w:tblGrid>
      <w:tr w:rsidR="00004184" w14:paraId="31E17F35" w14:textId="77777777">
        <w:tc>
          <w:tcPr>
            <w:tcW w:w="1155" w:type="dxa"/>
            <w:shd w:val="clear" w:color="auto" w:fill="auto"/>
            <w:tcMar>
              <w:top w:w="100" w:type="dxa"/>
              <w:left w:w="100" w:type="dxa"/>
              <w:bottom w:w="100" w:type="dxa"/>
              <w:right w:w="100" w:type="dxa"/>
            </w:tcMar>
          </w:tcPr>
          <w:p w14:paraId="12638E26" w14:textId="77777777" w:rsidR="00004184" w:rsidRDefault="002C4894">
            <w:pPr>
              <w:widowControl w:val="0"/>
              <w:pBdr>
                <w:top w:val="nil"/>
                <w:left w:val="nil"/>
                <w:bottom w:val="nil"/>
                <w:right w:val="nil"/>
                <w:between w:val="nil"/>
              </w:pBdr>
              <w:spacing w:line="240" w:lineRule="auto"/>
              <w:rPr>
                <w:b/>
              </w:rPr>
            </w:pPr>
            <w:r>
              <w:rPr>
                <w:b/>
              </w:rPr>
              <w:t>A</w:t>
            </w:r>
            <w:r>
              <w:rPr>
                <w:b/>
              </w:rPr>
              <w:t>fkorting</w:t>
            </w:r>
          </w:p>
        </w:tc>
        <w:tc>
          <w:tcPr>
            <w:tcW w:w="2955" w:type="dxa"/>
            <w:shd w:val="clear" w:color="auto" w:fill="auto"/>
            <w:tcMar>
              <w:top w:w="100" w:type="dxa"/>
              <w:left w:w="100" w:type="dxa"/>
              <w:bottom w:w="100" w:type="dxa"/>
              <w:right w:w="100" w:type="dxa"/>
            </w:tcMar>
          </w:tcPr>
          <w:p w14:paraId="105105B3" w14:textId="77777777" w:rsidR="00004184" w:rsidRDefault="002C4894">
            <w:pPr>
              <w:widowControl w:val="0"/>
              <w:pBdr>
                <w:top w:val="nil"/>
                <w:left w:val="nil"/>
                <w:bottom w:val="nil"/>
                <w:right w:val="nil"/>
                <w:between w:val="nil"/>
              </w:pBdr>
              <w:spacing w:line="240" w:lineRule="auto"/>
              <w:rPr>
                <w:b/>
              </w:rPr>
            </w:pPr>
            <w:r>
              <w:rPr>
                <w:b/>
              </w:rPr>
              <w:t>Voluit</w:t>
            </w:r>
          </w:p>
        </w:tc>
        <w:tc>
          <w:tcPr>
            <w:tcW w:w="5475" w:type="dxa"/>
            <w:shd w:val="clear" w:color="auto" w:fill="auto"/>
            <w:tcMar>
              <w:top w:w="100" w:type="dxa"/>
              <w:left w:w="100" w:type="dxa"/>
              <w:bottom w:w="100" w:type="dxa"/>
              <w:right w:w="100" w:type="dxa"/>
            </w:tcMar>
          </w:tcPr>
          <w:p w14:paraId="0F5458DB" w14:textId="77777777" w:rsidR="00004184" w:rsidRDefault="002C4894">
            <w:pPr>
              <w:widowControl w:val="0"/>
              <w:pBdr>
                <w:top w:val="nil"/>
                <w:left w:val="nil"/>
                <w:bottom w:val="nil"/>
                <w:right w:val="nil"/>
                <w:between w:val="nil"/>
              </w:pBdr>
              <w:spacing w:line="240" w:lineRule="auto"/>
              <w:rPr>
                <w:b/>
              </w:rPr>
            </w:pPr>
            <w:r>
              <w:rPr>
                <w:b/>
              </w:rPr>
              <w:t>Omschrijving</w:t>
            </w:r>
          </w:p>
        </w:tc>
      </w:tr>
      <w:tr w:rsidR="00004184" w14:paraId="509267D2" w14:textId="77777777">
        <w:tc>
          <w:tcPr>
            <w:tcW w:w="1155" w:type="dxa"/>
            <w:shd w:val="clear" w:color="auto" w:fill="auto"/>
            <w:tcMar>
              <w:top w:w="100" w:type="dxa"/>
              <w:left w:w="100" w:type="dxa"/>
              <w:bottom w:w="100" w:type="dxa"/>
              <w:right w:w="100" w:type="dxa"/>
            </w:tcMar>
          </w:tcPr>
          <w:p w14:paraId="32D9F031" w14:textId="77777777" w:rsidR="00004184" w:rsidRDefault="002C4894">
            <w:pPr>
              <w:widowControl w:val="0"/>
              <w:pBdr>
                <w:top w:val="nil"/>
                <w:left w:val="nil"/>
                <w:bottom w:val="nil"/>
                <w:right w:val="nil"/>
                <w:between w:val="nil"/>
              </w:pBdr>
              <w:spacing w:line="240" w:lineRule="auto"/>
            </w:pPr>
            <w:r>
              <w:t>/</w:t>
            </w:r>
          </w:p>
        </w:tc>
        <w:tc>
          <w:tcPr>
            <w:tcW w:w="2955" w:type="dxa"/>
            <w:shd w:val="clear" w:color="auto" w:fill="auto"/>
            <w:tcMar>
              <w:top w:w="100" w:type="dxa"/>
              <w:left w:w="100" w:type="dxa"/>
              <w:bottom w:w="100" w:type="dxa"/>
              <w:right w:w="100" w:type="dxa"/>
            </w:tcMar>
          </w:tcPr>
          <w:p w14:paraId="6DE05CC4" w14:textId="77777777" w:rsidR="00004184" w:rsidRDefault="002C4894">
            <w:hyperlink r:id="rId26">
              <w:r>
                <w:rPr>
                  <w:color w:val="1155CC"/>
                  <w:u w:val="single"/>
                </w:rPr>
                <w:t>Ambulante begeleiding</w:t>
              </w:r>
            </w:hyperlink>
          </w:p>
        </w:tc>
        <w:tc>
          <w:tcPr>
            <w:tcW w:w="5475" w:type="dxa"/>
            <w:shd w:val="clear" w:color="auto" w:fill="auto"/>
            <w:tcMar>
              <w:top w:w="100" w:type="dxa"/>
              <w:left w:w="100" w:type="dxa"/>
              <w:bottom w:w="100" w:type="dxa"/>
              <w:right w:w="100" w:type="dxa"/>
            </w:tcMar>
          </w:tcPr>
          <w:p w14:paraId="5353CAA8" w14:textId="77777777" w:rsidR="00004184" w:rsidRDefault="002C4894">
            <w:pPr>
              <w:widowControl w:val="0"/>
              <w:spacing w:line="240" w:lineRule="auto"/>
              <w:rPr>
                <w:color w:val="343434"/>
              </w:rPr>
            </w:pPr>
            <w:r>
              <w:rPr>
                <w:color w:val="343434"/>
              </w:rPr>
              <w:t>Ambulante begeleiding is algemene psychosociale ondersteuning van minimaal één uur en maximaal twee uur, waarbij de persoon met een (vermoeden van) handicap of zijn netwerk zich naar de hulpverlener verplaatst.</w:t>
            </w:r>
          </w:p>
        </w:tc>
      </w:tr>
      <w:tr w:rsidR="00004184" w14:paraId="66A1DE97" w14:textId="77777777">
        <w:tc>
          <w:tcPr>
            <w:tcW w:w="1155" w:type="dxa"/>
            <w:shd w:val="clear" w:color="auto" w:fill="auto"/>
            <w:tcMar>
              <w:top w:w="100" w:type="dxa"/>
              <w:left w:w="100" w:type="dxa"/>
              <w:bottom w:w="100" w:type="dxa"/>
              <w:right w:w="100" w:type="dxa"/>
            </w:tcMar>
          </w:tcPr>
          <w:p w14:paraId="1BA5C67F" w14:textId="77777777" w:rsidR="00004184" w:rsidRDefault="002C4894">
            <w:pPr>
              <w:widowControl w:val="0"/>
              <w:pBdr>
                <w:top w:val="nil"/>
                <w:left w:val="nil"/>
                <w:bottom w:val="nil"/>
                <w:right w:val="nil"/>
                <w:between w:val="nil"/>
              </w:pBdr>
              <w:spacing w:line="240" w:lineRule="auto"/>
            </w:pPr>
            <w:r>
              <w:t>AT</w:t>
            </w:r>
          </w:p>
        </w:tc>
        <w:tc>
          <w:tcPr>
            <w:tcW w:w="2955" w:type="dxa"/>
            <w:shd w:val="clear" w:color="auto" w:fill="auto"/>
            <w:tcMar>
              <w:top w:w="100" w:type="dxa"/>
              <w:left w:w="100" w:type="dxa"/>
              <w:bottom w:w="100" w:type="dxa"/>
              <w:right w:w="100" w:type="dxa"/>
            </w:tcMar>
          </w:tcPr>
          <w:p w14:paraId="41BCBC7F" w14:textId="77777777" w:rsidR="00004184" w:rsidRDefault="002C4894">
            <w:r>
              <w:rPr>
                <w:color w:val="1155CC"/>
                <w:u w:val="single"/>
              </w:rPr>
              <w:t>A</w:t>
            </w:r>
            <w:hyperlink r:id="rId27">
              <w:r>
                <w:rPr>
                  <w:color w:val="1155CC"/>
                  <w:u w:val="single"/>
                </w:rPr>
                <w:t>utomatische-toekennings</w:t>
              </w:r>
              <w:r>
                <w:rPr>
                  <w:color w:val="1155CC"/>
                  <w:u w:val="single"/>
                </w:rPr>
                <w:br/>
                <w:t>groep</w:t>
              </w:r>
            </w:hyperlink>
          </w:p>
        </w:tc>
        <w:tc>
          <w:tcPr>
            <w:tcW w:w="5475" w:type="dxa"/>
            <w:shd w:val="clear" w:color="auto" w:fill="auto"/>
            <w:tcMar>
              <w:top w:w="100" w:type="dxa"/>
              <w:left w:w="100" w:type="dxa"/>
              <w:bottom w:w="100" w:type="dxa"/>
              <w:right w:w="100" w:type="dxa"/>
            </w:tcMar>
          </w:tcPr>
          <w:p w14:paraId="00981D1F" w14:textId="77777777" w:rsidR="00004184" w:rsidRDefault="002C4894">
            <w:pPr>
              <w:widowControl w:val="0"/>
              <w:spacing w:line="240" w:lineRule="auto"/>
              <w:rPr>
                <w:color w:val="343434"/>
              </w:rPr>
            </w:pPr>
            <w:r>
              <w:rPr>
                <w:color w:val="343434"/>
              </w:rPr>
              <w:t>De automatische-toekenningsgroepen omvatten personen die onmiddellijk nood hebben aan ondersteuning. Die personen bevinden zich in een situatie waarin het maatschappelijk verantwoord is om</w:t>
            </w:r>
            <w:r>
              <w:rPr>
                <w:color w:val="343434"/>
              </w:rPr>
              <w:t xml:space="preserve"> hen onmiddellijk een persoonsvolgend budget ter beschikking te stellen. Zij doorlopen niet de gewone aanvraagprocedure en krijgen automatisch en onmiddellijk een budget. Zo bieden we zorggarantie voor personen met de grootste ondersteuningsnood.</w:t>
            </w:r>
          </w:p>
        </w:tc>
      </w:tr>
      <w:tr w:rsidR="00004184" w14:paraId="2C2298D9" w14:textId="77777777">
        <w:tc>
          <w:tcPr>
            <w:tcW w:w="1155" w:type="dxa"/>
            <w:shd w:val="clear" w:color="auto" w:fill="auto"/>
            <w:tcMar>
              <w:top w:w="100" w:type="dxa"/>
              <w:left w:w="100" w:type="dxa"/>
              <w:bottom w:w="100" w:type="dxa"/>
              <w:right w:w="100" w:type="dxa"/>
            </w:tcMar>
          </w:tcPr>
          <w:p w14:paraId="6AE526C3" w14:textId="77777777" w:rsidR="00004184" w:rsidRDefault="002C4894">
            <w:pPr>
              <w:widowControl w:val="0"/>
              <w:pBdr>
                <w:top w:val="nil"/>
                <w:left w:val="nil"/>
                <w:bottom w:val="nil"/>
                <w:right w:val="nil"/>
                <w:between w:val="nil"/>
              </w:pBdr>
              <w:spacing w:line="240" w:lineRule="auto"/>
            </w:pPr>
            <w:r>
              <w:lastRenderedPageBreak/>
              <w:t>/</w:t>
            </w:r>
          </w:p>
        </w:tc>
        <w:tc>
          <w:tcPr>
            <w:tcW w:w="2955" w:type="dxa"/>
            <w:shd w:val="clear" w:color="auto" w:fill="auto"/>
            <w:tcMar>
              <w:top w:w="100" w:type="dxa"/>
              <w:left w:w="100" w:type="dxa"/>
              <w:bottom w:w="100" w:type="dxa"/>
              <w:right w:w="100" w:type="dxa"/>
            </w:tcMar>
          </w:tcPr>
          <w:p w14:paraId="740CFF52" w14:textId="77777777" w:rsidR="00004184" w:rsidRDefault="002C4894">
            <w:pPr>
              <w:pBdr>
                <w:top w:val="nil"/>
                <w:left w:val="nil"/>
                <w:bottom w:val="nil"/>
                <w:right w:val="nil"/>
                <w:between w:val="nil"/>
              </w:pBdr>
              <w:rPr>
                <w:color w:val="1155CC"/>
                <w:u w:val="single"/>
              </w:rPr>
            </w:pPr>
            <w:r>
              <w:rPr>
                <w:color w:val="1155CC"/>
                <w:u w:val="single"/>
              </w:rPr>
              <w:t>B</w:t>
            </w:r>
            <w:hyperlink r:id="rId28">
              <w:r>
                <w:rPr>
                  <w:color w:val="1155CC"/>
                  <w:u w:val="single"/>
                </w:rPr>
                <w:t>egeleid werken</w:t>
              </w:r>
            </w:hyperlink>
            <w:r>
              <w:rPr>
                <w:color w:val="1155CC"/>
                <w:u w:val="single"/>
              </w:rPr>
              <w:t xml:space="preserve"> </w:t>
            </w:r>
          </w:p>
        </w:tc>
        <w:tc>
          <w:tcPr>
            <w:tcW w:w="5475" w:type="dxa"/>
            <w:shd w:val="clear" w:color="auto" w:fill="auto"/>
            <w:tcMar>
              <w:top w:w="100" w:type="dxa"/>
              <w:left w:w="100" w:type="dxa"/>
              <w:bottom w:w="100" w:type="dxa"/>
              <w:right w:w="100" w:type="dxa"/>
            </w:tcMar>
          </w:tcPr>
          <w:p w14:paraId="31ABEFFD" w14:textId="77777777" w:rsidR="00004184" w:rsidRDefault="002C4894">
            <w:pPr>
              <w:widowControl w:val="0"/>
              <w:spacing w:line="240" w:lineRule="auto"/>
              <w:rPr>
                <w:color w:val="343434"/>
              </w:rPr>
            </w:pPr>
            <w:r>
              <w:rPr>
                <w:color w:val="343434"/>
              </w:rPr>
              <w:t>Begeleid werken is de individuele en trajectmatige begeleiding van een gebruiker die niet kan worden ingeschakeld in het bestaande reguliere of beschermde arbeidsci</w:t>
            </w:r>
            <w:r>
              <w:rPr>
                <w:color w:val="343434"/>
              </w:rPr>
              <w:t>rcuit.</w:t>
            </w:r>
          </w:p>
        </w:tc>
      </w:tr>
      <w:tr w:rsidR="00004184" w14:paraId="04D02FC9" w14:textId="77777777">
        <w:tc>
          <w:tcPr>
            <w:tcW w:w="1155" w:type="dxa"/>
            <w:shd w:val="clear" w:color="auto" w:fill="auto"/>
            <w:tcMar>
              <w:top w:w="100" w:type="dxa"/>
              <w:left w:w="100" w:type="dxa"/>
              <w:bottom w:w="100" w:type="dxa"/>
              <w:right w:w="100" w:type="dxa"/>
            </w:tcMar>
          </w:tcPr>
          <w:p w14:paraId="464E91CD" w14:textId="77777777" w:rsidR="00004184" w:rsidRDefault="002C4894">
            <w:pPr>
              <w:widowControl w:val="0"/>
              <w:pBdr>
                <w:top w:val="nil"/>
                <w:left w:val="nil"/>
                <w:bottom w:val="nil"/>
                <w:right w:val="nil"/>
                <w:between w:val="nil"/>
              </w:pBdr>
              <w:spacing w:line="240" w:lineRule="auto"/>
            </w:pPr>
            <w:r>
              <w:t>/</w:t>
            </w:r>
          </w:p>
        </w:tc>
        <w:tc>
          <w:tcPr>
            <w:tcW w:w="2955" w:type="dxa"/>
            <w:shd w:val="clear" w:color="auto" w:fill="auto"/>
            <w:tcMar>
              <w:top w:w="100" w:type="dxa"/>
              <w:left w:w="100" w:type="dxa"/>
              <w:bottom w:w="100" w:type="dxa"/>
              <w:right w:w="100" w:type="dxa"/>
            </w:tcMar>
          </w:tcPr>
          <w:p w14:paraId="4F3C3E90" w14:textId="77777777" w:rsidR="00004184" w:rsidRDefault="002C4894">
            <w:pPr>
              <w:rPr>
                <w:color w:val="1155CC"/>
                <w:u w:val="single"/>
              </w:rPr>
            </w:pPr>
            <w:r>
              <w:rPr>
                <w:color w:val="1155CC"/>
                <w:u w:val="single"/>
              </w:rPr>
              <w:t>B</w:t>
            </w:r>
            <w:hyperlink r:id="rId29">
              <w:r>
                <w:rPr>
                  <w:color w:val="1155CC"/>
                  <w:u w:val="single"/>
                </w:rPr>
                <w:t>ijstand</w:t>
              </w:r>
            </w:hyperlink>
          </w:p>
        </w:tc>
        <w:tc>
          <w:tcPr>
            <w:tcW w:w="5475" w:type="dxa"/>
            <w:shd w:val="clear" w:color="auto" w:fill="auto"/>
            <w:tcMar>
              <w:top w:w="100" w:type="dxa"/>
              <w:left w:w="100" w:type="dxa"/>
              <w:bottom w:w="100" w:type="dxa"/>
              <w:right w:w="100" w:type="dxa"/>
            </w:tcMar>
          </w:tcPr>
          <w:p w14:paraId="5538F307" w14:textId="77777777" w:rsidR="00004184" w:rsidRDefault="002C4894">
            <w:pPr>
              <w:widowControl w:val="0"/>
              <w:spacing w:line="240" w:lineRule="auto"/>
              <w:rPr>
                <w:color w:val="343434"/>
              </w:rPr>
            </w:pPr>
            <w:r>
              <w:rPr>
                <w:color w:val="343434"/>
              </w:rPr>
              <w:t>Voor hulp bij de opstart en het beheer van een persoonlijke-assistentiebudget of van een persoonsvolgend budget kunnen budgethouders terecht bij een bijstandsorganisatie.</w:t>
            </w:r>
          </w:p>
        </w:tc>
      </w:tr>
      <w:tr w:rsidR="00004184" w14:paraId="31E6B584" w14:textId="77777777">
        <w:tc>
          <w:tcPr>
            <w:tcW w:w="1155" w:type="dxa"/>
            <w:shd w:val="clear" w:color="auto" w:fill="auto"/>
            <w:tcMar>
              <w:top w:w="100" w:type="dxa"/>
              <w:left w:w="100" w:type="dxa"/>
              <w:bottom w:w="100" w:type="dxa"/>
              <w:right w:w="100" w:type="dxa"/>
            </w:tcMar>
          </w:tcPr>
          <w:p w14:paraId="41C5D623" w14:textId="77777777" w:rsidR="00004184" w:rsidRDefault="002C4894">
            <w:pPr>
              <w:widowControl w:val="0"/>
              <w:pBdr>
                <w:top w:val="nil"/>
                <w:left w:val="nil"/>
                <w:bottom w:val="nil"/>
                <w:right w:val="nil"/>
                <w:between w:val="nil"/>
              </w:pBdr>
              <w:spacing w:line="240" w:lineRule="auto"/>
            </w:pPr>
            <w:r>
              <w:t>BSO</w:t>
            </w:r>
          </w:p>
        </w:tc>
        <w:tc>
          <w:tcPr>
            <w:tcW w:w="2955" w:type="dxa"/>
            <w:shd w:val="clear" w:color="auto" w:fill="auto"/>
            <w:tcMar>
              <w:top w:w="100" w:type="dxa"/>
              <w:left w:w="100" w:type="dxa"/>
              <w:bottom w:w="100" w:type="dxa"/>
              <w:right w:w="100" w:type="dxa"/>
            </w:tcMar>
          </w:tcPr>
          <w:p w14:paraId="5DB4C552" w14:textId="77777777" w:rsidR="00004184" w:rsidRDefault="002C4894">
            <w:pPr>
              <w:rPr>
                <w:color w:val="1155CC"/>
                <w:u w:val="single"/>
              </w:rPr>
            </w:pPr>
            <w:r>
              <w:rPr>
                <w:color w:val="1155CC"/>
                <w:u w:val="single"/>
              </w:rPr>
              <w:t>B</w:t>
            </w:r>
            <w:hyperlink r:id="rId30">
              <w:r>
                <w:rPr>
                  <w:color w:val="1155CC"/>
                  <w:u w:val="single"/>
                </w:rPr>
                <w:t>ijstandsorganisatie</w:t>
              </w:r>
            </w:hyperlink>
          </w:p>
        </w:tc>
        <w:tc>
          <w:tcPr>
            <w:tcW w:w="5475" w:type="dxa"/>
            <w:shd w:val="clear" w:color="auto" w:fill="auto"/>
            <w:tcMar>
              <w:top w:w="100" w:type="dxa"/>
              <w:left w:w="100" w:type="dxa"/>
              <w:bottom w:w="100" w:type="dxa"/>
              <w:right w:w="100" w:type="dxa"/>
            </w:tcMar>
          </w:tcPr>
          <w:p w14:paraId="7B02B500" w14:textId="77777777" w:rsidR="00004184" w:rsidRDefault="002C4894">
            <w:pPr>
              <w:widowControl w:val="0"/>
              <w:spacing w:line="240" w:lineRule="auto"/>
              <w:rPr>
                <w:color w:val="343434"/>
              </w:rPr>
            </w:pPr>
            <w:r>
              <w:rPr>
                <w:color w:val="343434"/>
              </w:rPr>
              <w:t>Een bijstandsorganisatie helpt PVB- en PAB-budgethouders bij de opstart en het beheer van hun persoonlijk budget en de organisatie van hun ondersteuning. Zij verlenen ook deskundig advies over de verschillende aspecten van het budgethou</w:t>
            </w:r>
            <w:r>
              <w:rPr>
                <w:color w:val="343434"/>
              </w:rPr>
              <w:t>derschap, waaronder de verplichtingen als werkgever.</w:t>
            </w:r>
          </w:p>
        </w:tc>
      </w:tr>
      <w:tr w:rsidR="00004184" w14:paraId="4F42C888" w14:textId="77777777">
        <w:tc>
          <w:tcPr>
            <w:tcW w:w="1155" w:type="dxa"/>
            <w:shd w:val="clear" w:color="auto" w:fill="auto"/>
            <w:tcMar>
              <w:top w:w="100" w:type="dxa"/>
              <w:left w:w="100" w:type="dxa"/>
              <w:bottom w:w="100" w:type="dxa"/>
              <w:right w:w="100" w:type="dxa"/>
            </w:tcMar>
          </w:tcPr>
          <w:p w14:paraId="7ACE4DCF" w14:textId="77777777" w:rsidR="00004184" w:rsidRDefault="002C4894">
            <w:pPr>
              <w:widowControl w:val="0"/>
              <w:pBdr>
                <w:top w:val="nil"/>
                <w:left w:val="nil"/>
                <w:bottom w:val="nil"/>
                <w:right w:val="nil"/>
                <w:between w:val="nil"/>
              </w:pBdr>
              <w:spacing w:line="240" w:lineRule="auto"/>
            </w:pPr>
            <w:r>
              <w:t>BOB</w:t>
            </w:r>
          </w:p>
        </w:tc>
        <w:tc>
          <w:tcPr>
            <w:tcW w:w="2955" w:type="dxa"/>
            <w:shd w:val="clear" w:color="auto" w:fill="auto"/>
            <w:tcMar>
              <w:top w:w="100" w:type="dxa"/>
              <w:left w:w="100" w:type="dxa"/>
              <w:bottom w:w="100" w:type="dxa"/>
              <w:right w:w="100" w:type="dxa"/>
            </w:tcMar>
          </w:tcPr>
          <w:p w14:paraId="578BFBA1" w14:textId="77777777" w:rsidR="00004184" w:rsidRDefault="002C4894">
            <w:pPr>
              <w:rPr>
                <w:color w:val="1155CC"/>
                <w:u w:val="single"/>
              </w:rPr>
            </w:pPr>
            <w:r>
              <w:rPr>
                <w:color w:val="1155CC"/>
                <w:u w:val="single"/>
              </w:rPr>
              <w:t>B</w:t>
            </w:r>
            <w:hyperlink r:id="rId31">
              <w:r>
                <w:rPr>
                  <w:color w:val="1155CC"/>
                  <w:u w:val="single"/>
                </w:rPr>
                <w:t xml:space="preserve">asisondersteuningsbudget </w:t>
              </w:r>
            </w:hyperlink>
          </w:p>
        </w:tc>
        <w:tc>
          <w:tcPr>
            <w:tcW w:w="5475" w:type="dxa"/>
            <w:shd w:val="clear" w:color="auto" w:fill="auto"/>
            <w:tcMar>
              <w:top w:w="100" w:type="dxa"/>
              <w:left w:w="100" w:type="dxa"/>
              <w:bottom w:w="100" w:type="dxa"/>
              <w:right w:w="100" w:type="dxa"/>
            </w:tcMar>
          </w:tcPr>
          <w:p w14:paraId="30412C07" w14:textId="77777777" w:rsidR="00004184" w:rsidRDefault="002C4894">
            <w:pPr>
              <w:widowControl w:val="0"/>
              <w:spacing w:line="240" w:lineRule="auto"/>
              <w:rPr>
                <w:color w:val="343434"/>
              </w:rPr>
            </w:pPr>
            <w:r>
              <w:rPr>
                <w:color w:val="343434"/>
              </w:rPr>
              <w:t>Het zorgbudget voor mensen met een handicap (basisondersteuningsbudget (BOB)) is bedoeld voo</w:t>
            </w:r>
            <w:r>
              <w:rPr>
                <w:color w:val="343434"/>
              </w:rPr>
              <w:t>r personen met een erkende handicap en een beperkte ondersteuningsnood. Het zorgbudget is een vast bedrag van 300 euro per maand dat uitbetaald wordt door de zorgkassen.</w:t>
            </w:r>
          </w:p>
        </w:tc>
      </w:tr>
      <w:tr w:rsidR="00004184" w14:paraId="173DCE9B" w14:textId="77777777">
        <w:tc>
          <w:tcPr>
            <w:tcW w:w="1155" w:type="dxa"/>
            <w:shd w:val="clear" w:color="auto" w:fill="auto"/>
            <w:tcMar>
              <w:top w:w="100" w:type="dxa"/>
              <w:left w:w="100" w:type="dxa"/>
              <w:bottom w:w="100" w:type="dxa"/>
              <w:right w:w="100" w:type="dxa"/>
            </w:tcMar>
          </w:tcPr>
          <w:p w14:paraId="5013E7E4" w14:textId="77777777" w:rsidR="00004184" w:rsidRDefault="002C4894">
            <w:pPr>
              <w:widowControl w:val="0"/>
              <w:pBdr>
                <w:top w:val="nil"/>
                <w:left w:val="nil"/>
                <w:bottom w:val="nil"/>
                <w:right w:val="nil"/>
                <w:between w:val="nil"/>
              </w:pBdr>
              <w:spacing w:line="240" w:lineRule="auto"/>
            </w:pPr>
            <w:r>
              <w:t>/</w:t>
            </w:r>
          </w:p>
        </w:tc>
        <w:tc>
          <w:tcPr>
            <w:tcW w:w="2955" w:type="dxa"/>
            <w:shd w:val="clear" w:color="auto" w:fill="auto"/>
            <w:tcMar>
              <w:top w:w="100" w:type="dxa"/>
              <w:left w:w="100" w:type="dxa"/>
              <w:bottom w:w="100" w:type="dxa"/>
              <w:right w:w="100" w:type="dxa"/>
            </w:tcMar>
          </w:tcPr>
          <w:p w14:paraId="26B3F18B" w14:textId="77777777" w:rsidR="00004184" w:rsidRDefault="002C4894">
            <w:pPr>
              <w:rPr>
                <w:color w:val="1155CC"/>
                <w:u w:val="single"/>
              </w:rPr>
            </w:pPr>
            <w:r>
              <w:rPr>
                <w:color w:val="1155CC"/>
                <w:u w:val="single"/>
              </w:rPr>
              <w:t>D</w:t>
            </w:r>
            <w:hyperlink r:id="rId32">
              <w:r>
                <w:rPr>
                  <w:color w:val="1155CC"/>
                  <w:u w:val="single"/>
                </w:rPr>
                <w:t>agondersteuning</w:t>
              </w:r>
            </w:hyperlink>
          </w:p>
        </w:tc>
        <w:tc>
          <w:tcPr>
            <w:tcW w:w="5475" w:type="dxa"/>
            <w:shd w:val="clear" w:color="auto" w:fill="auto"/>
            <w:tcMar>
              <w:top w:w="100" w:type="dxa"/>
              <w:left w:w="100" w:type="dxa"/>
              <w:bottom w:w="100" w:type="dxa"/>
              <w:right w:w="100" w:type="dxa"/>
            </w:tcMar>
          </w:tcPr>
          <w:p w14:paraId="6046218F" w14:textId="77777777" w:rsidR="00004184" w:rsidRDefault="002C4894">
            <w:pPr>
              <w:widowControl w:val="0"/>
              <w:spacing w:after="240" w:line="240" w:lineRule="auto"/>
              <w:rPr>
                <w:color w:val="343434"/>
              </w:rPr>
            </w:pPr>
            <w:r>
              <w:rPr>
                <w:color w:val="343434"/>
              </w:rPr>
              <w:t>Dagondersteuning is begeleiding en permanentie in groep overdag, gedurende een aantal (halve) dagen per week of een hele week.</w:t>
            </w:r>
          </w:p>
          <w:p w14:paraId="7D825066" w14:textId="77777777" w:rsidR="00004184" w:rsidRDefault="002C4894">
            <w:pPr>
              <w:widowControl w:val="0"/>
              <w:pBdr>
                <w:top w:val="nil"/>
                <w:left w:val="nil"/>
                <w:bottom w:val="nil"/>
                <w:right w:val="nil"/>
                <w:between w:val="nil"/>
              </w:pBdr>
              <w:spacing w:after="240" w:line="240" w:lineRule="auto"/>
              <w:rPr>
                <w:color w:val="343434"/>
              </w:rPr>
            </w:pPr>
            <w:r>
              <w:rPr>
                <w:color w:val="343434"/>
              </w:rPr>
              <w:t>V</w:t>
            </w:r>
            <w:r>
              <w:rPr>
                <w:color w:val="343434"/>
              </w:rPr>
              <w:t>oorbeelden: atelierwerking, activiteiten in een dagcentrum, uitstappen in groep, begeleiding in groep, dagbesteding bij een groenezorginitiatief</w:t>
            </w:r>
          </w:p>
          <w:p w14:paraId="0B535703" w14:textId="77777777" w:rsidR="00004184" w:rsidRDefault="00004184">
            <w:pPr>
              <w:widowControl w:val="0"/>
              <w:spacing w:line="240" w:lineRule="auto"/>
              <w:rPr>
                <w:color w:val="343434"/>
              </w:rPr>
            </w:pPr>
          </w:p>
        </w:tc>
      </w:tr>
      <w:tr w:rsidR="00004184" w14:paraId="06930F49" w14:textId="77777777">
        <w:tc>
          <w:tcPr>
            <w:tcW w:w="1155" w:type="dxa"/>
            <w:shd w:val="clear" w:color="auto" w:fill="auto"/>
            <w:tcMar>
              <w:top w:w="100" w:type="dxa"/>
              <w:left w:w="100" w:type="dxa"/>
              <w:bottom w:w="100" w:type="dxa"/>
              <w:right w:w="100" w:type="dxa"/>
            </w:tcMar>
          </w:tcPr>
          <w:p w14:paraId="392BD2D8" w14:textId="77777777" w:rsidR="00004184" w:rsidRDefault="002C4894">
            <w:pPr>
              <w:widowControl w:val="0"/>
              <w:pBdr>
                <w:top w:val="nil"/>
                <w:left w:val="nil"/>
                <w:bottom w:val="nil"/>
                <w:right w:val="nil"/>
                <w:between w:val="nil"/>
              </w:pBdr>
              <w:spacing w:line="240" w:lineRule="auto"/>
            </w:pPr>
            <w:r>
              <w:t>/</w:t>
            </w:r>
          </w:p>
        </w:tc>
        <w:tc>
          <w:tcPr>
            <w:tcW w:w="2955" w:type="dxa"/>
            <w:shd w:val="clear" w:color="auto" w:fill="auto"/>
            <w:tcMar>
              <w:top w:w="100" w:type="dxa"/>
              <w:left w:w="100" w:type="dxa"/>
              <w:bottom w:w="100" w:type="dxa"/>
              <w:right w:w="100" w:type="dxa"/>
            </w:tcMar>
          </w:tcPr>
          <w:p w14:paraId="61448DB2" w14:textId="77777777" w:rsidR="00004184" w:rsidRDefault="002C4894">
            <w:pPr>
              <w:rPr>
                <w:color w:val="1155CC"/>
                <w:u w:val="single"/>
              </w:rPr>
            </w:pPr>
            <w:r>
              <w:rPr>
                <w:color w:val="1155CC"/>
                <w:u w:val="single"/>
              </w:rPr>
              <w:t>D</w:t>
            </w:r>
            <w:hyperlink r:id="rId33">
              <w:r>
                <w:rPr>
                  <w:color w:val="1155CC"/>
                  <w:u w:val="single"/>
                </w:rPr>
                <w:t>agopvang</w:t>
              </w:r>
            </w:hyperlink>
          </w:p>
        </w:tc>
        <w:tc>
          <w:tcPr>
            <w:tcW w:w="5475" w:type="dxa"/>
            <w:shd w:val="clear" w:color="auto" w:fill="auto"/>
            <w:tcMar>
              <w:top w:w="100" w:type="dxa"/>
              <w:left w:w="100" w:type="dxa"/>
              <w:bottom w:w="100" w:type="dxa"/>
              <w:right w:w="100" w:type="dxa"/>
            </w:tcMar>
          </w:tcPr>
          <w:p w14:paraId="1DFCCEB7" w14:textId="77777777" w:rsidR="00004184" w:rsidRDefault="002C4894">
            <w:pPr>
              <w:widowControl w:val="0"/>
              <w:pBdr>
                <w:top w:val="nil"/>
                <w:left w:val="nil"/>
                <w:bottom w:val="nil"/>
                <w:right w:val="nil"/>
                <w:between w:val="nil"/>
              </w:pBdr>
              <w:spacing w:after="240" w:line="240" w:lineRule="auto"/>
              <w:rPr>
                <w:color w:val="343434"/>
              </w:rPr>
            </w:pPr>
            <w:r>
              <w:rPr>
                <w:color w:val="343434"/>
              </w:rPr>
              <w:t>Dagopvang is opvang overdag, zowel op weekdagen als in het weekend.</w:t>
            </w:r>
          </w:p>
        </w:tc>
      </w:tr>
      <w:tr w:rsidR="00004184" w14:paraId="10C10971" w14:textId="77777777">
        <w:tc>
          <w:tcPr>
            <w:tcW w:w="1155" w:type="dxa"/>
            <w:shd w:val="clear" w:color="auto" w:fill="auto"/>
            <w:tcMar>
              <w:top w:w="100" w:type="dxa"/>
              <w:left w:w="100" w:type="dxa"/>
              <w:bottom w:w="100" w:type="dxa"/>
              <w:right w:w="100" w:type="dxa"/>
            </w:tcMar>
          </w:tcPr>
          <w:p w14:paraId="52BE1DF6" w14:textId="77777777" w:rsidR="00004184" w:rsidRDefault="002C4894">
            <w:pPr>
              <w:widowControl w:val="0"/>
              <w:pBdr>
                <w:top w:val="nil"/>
                <w:left w:val="nil"/>
                <w:bottom w:val="nil"/>
                <w:right w:val="nil"/>
                <w:between w:val="nil"/>
              </w:pBdr>
              <w:spacing w:line="240" w:lineRule="auto"/>
            </w:pPr>
            <w:r>
              <w:t>DOP</w:t>
            </w:r>
          </w:p>
        </w:tc>
        <w:tc>
          <w:tcPr>
            <w:tcW w:w="2955" w:type="dxa"/>
            <w:shd w:val="clear" w:color="auto" w:fill="auto"/>
            <w:tcMar>
              <w:top w:w="100" w:type="dxa"/>
              <w:left w:w="100" w:type="dxa"/>
              <w:bottom w:w="100" w:type="dxa"/>
              <w:right w:w="100" w:type="dxa"/>
            </w:tcMar>
          </w:tcPr>
          <w:p w14:paraId="62905A48" w14:textId="77777777" w:rsidR="00004184" w:rsidRDefault="002C4894">
            <w:pPr>
              <w:rPr>
                <w:color w:val="1155CC"/>
                <w:u w:val="single"/>
              </w:rPr>
            </w:pPr>
            <w:r>
              <w:rPr>
                <w:color w:val="1155CC"/>
                <w:u w:val="single"/>
              </w:rPr>
              <w:t>D</w:t>
            </w:r>
            <w:hyperlink r:id="rId34">
              <w:r>
                <w:rPr>
                  <w:color w:val="1155CC"/>
                  <w:u w:val="single"/>
                </w:rPr>
                <w:t>ienst ondersteuningsplan</w:t>
              </w:r>
            </w:hyperlink>
          </w:p>
        </w:tc>
        <w:tc>
          <w:tcPr>
            <w:tcW w:w="5475" w:type="dxa"/>
            <w:shd w:val="clear" w:color="auto" w:fill="auto"/>
            <w:tcMar>
              <w:top w:w="100" w:type="dxa"/>
              <w:left w:w="100" w:type="dxa"/>
              <w:bottom w:w="100" w:type="dxa"/>
              <w:right w:w="100" w:type="dxa"/>
            </w:tcMar>
          </w:tcPr>
          <w:p w14:paraId="56E455EB" w14:textId="77777777" w:rsidR="00004184" w:rsidRDefault="002C4894">
            <w:pPr>
              <w:widowControl w:val="0"/>
              <w:spacing w:after="240" w:line="240" w:lineRule="auto"/>
              <w:rPr>
                <w:color w:val="343434"/>
              </w:rPr>
            </w:pPr>
            <w:r>
              <w:rPr>
                <w:color w:val="343434"/>
              </w:rPr>
              <w:t xml:space="preserve">Een dienst ondersteuningsplan (DOP) helpt om de ondersteuningsnood in kaart te brengen en helpt zoeken naar de meest geschikte ondersteuning. Als resultaat krijgt de persoon met een handicap een ondersteuningsplan dat al zijn mogelijkheden en die van zijn </w:t>
            </w:r>
            <w:r>
              <w:rPr>
                <w:color w:val="343434"/>
              </w:rPr>
              <w:t>netwerk op een rijtje zet.</w:t>
            </w:r>
          </w:p>
        </w:tc>
      </w:tr>
      <w:tr w:rsidR="00004184" w14:paraId="67D2932C" w14:textId="77777777">
        <w:tc>
          <w:tcPr>
            <w:tcW w:w="1155" w:type="dxa"/>
            <w:shd w:val="clear" w:color="auto" w:fill="auto"/>
            <w:tcMar>
              <w:top w:w="100" w:type="dxa"/>
              <w:left w:w="100" w:type="dxa"/>
              <w:bottom w:w="100" w:type="dxa"/>
              <w:right w:w="100" w:type="dxa"/>
            </w:tcMar>
          </w:tcPr>
          <w:p w14:paraId="5893EB32" w14:textId="77777777" w:rsidR="00004184" w:rsidRDefault="002C4894">
            <w:pPr>
              <w:widowControl w:val="0"/>
              <w:pBdr>
                <w:top w:val="nil"/>
                <w:left w:val="nil"/>
                <w:bottom w:val="nil"/>
                <w:right w:val="nil"/>
                <w:between w:val="nil"/>
              </w:pBdr>
              <w:spacing w:line="240" w:lineRule="auto"/>
            </w:pPr>
            <w:r>
              <w:t>GES+-unit</w:t>
            </w:r>
          </w:p>
        </w:tc>
        <w:tc>
          <w:tcPr>
            <w:tcW w:w="2955" w:type="dxa"/>
            <w:shd w:val="clear" w:color="auto" w:fill="auto"/>
            <w:tcMar>
              <w:top w:w="100" w:type="dxa"/>
              <w:left w:w="100" w:type="dxa"/>
              <w:bottom w:w="100" w:type="dxa"/>
              <w:right w:w="100" w:type="dxa"/>
            </w:tcMar>
          </w:tcPr>
          <w:p w14:paraId="3DB2D161" w14:textId="77777777" w:rsidR="00004184" w:rsidRDefault="002C4894">
            <w:pPr>
              <w:rPr>
                <w:color w:val="1155CC"/>
                <w:u w:val="single"/>
              </w:rPr>
            </w:pPr>
            <w:r>
              <w:rPr>
                <w:color w:val="1155CC"/>
                <w:u w:val="single"/>
              </w:rPr>
              <w:t>Unit voor jongeren met gedrags- en emotionele stoornis</w:t>
            </w:r>
          </w:p>
        </w:tc>
        <w:tc>
          <w:tcPr>
            <w:tcW w:w="5475" w:type="dxa"/>
            <w:shd w:val="clear" w:color="auto" w:fill="auto"/>
            <w:tcMar>
              <w:top w:w="100" w:type="dxa"/>
              <w:left w:w="100" w:type="dxa"/>
              <w:bottom w:w="100" w:type="dxa"/>
              <w:right w:w="100" w:type="dxa"/>
            </w:tcMar>
          </w:tcPr>
          <w:p w14:paraId="10174584" w14:textId="77777777" w:rsidR="00004184" w:rsidRDefault="00004184">
            <w:pPr>
              <w:widowControl w:val="0"/>
              <w:spacing w:after="240" w:line="240" w:lineRule="auto"/>
              <w:rPr>
                <w:color w:val="343434"/>
              </w:rPr>
            </w:pPr>
          </w:p>
        </w:tc>
      </w:tr>
      <w:tr w:rsidR="00004184" w14:paraId="207A80AD" w14:textId="77777777">
        <w:tc>
          <w:tcPr>
            <w:tcW w:w="1155" w:type="dxa"/>
            <w:shd w:val="clear" w:color="auto" w:fill="auto"/>
            <w:tcMar>
              <w:top w:w="100" w:type="dxa"/>
              <w:left w:w="100" w:type="dxa"/>
              <w:bottom w:w="100" w:type="dxa"/>
              <w:right w:w="100" w:type="dxa"/>
            </w:tcMar>
          </w:tcPr>
          <w:p w14:paraId="1464DDFF" w14:textId="77777777" w:rsidR="00004184" w:rsidRDefault="002C4894">
            <w:pPr>
              <w:widowControl w:val="0"/>
              <w:pBdr>
                <w:top w:val="nil"/>
                <w:left w:val="nil"/>
                <w:bottom w:val="nil"/>
                <w:right w:val="nil"/>
                <w:between w:val="nil"/>
              </w:pBdr>
              <w:spacing w:line="240" w:lineRule="auto"/>
            </w:pPr>
            <w:r>
              <w:lastRenderedPageBreak/>
              <w:t>GIO (meerderjarigen)</w:t>
            </w:r>
          </w:p>
        </w:tc>
        <w:tc>
          <w:tcPr>
            <w:tcW w:w="2955" w:type="dxa"/>
            <w:shd w:val="clear" w:color="auto" w:fill="auto"/>
            <w:tcMar>
              <w:top w:w="100" w:type="dxa"/>
              <w:left w:w="100" w:type="dxa"/>
              <w:bottom w:w="100" w:type="dxa"/>
              <w:right w:w="100" w:type="dxa"/>
            </w:tcMar>
          </w:tcPr>
          <w:p w14:paraId="7CA53F66" w14:textId="77777777" w:rsidR="00004184" w:rsidRDefault="002C4894">
            <w:pPr>
              <w:rPr>
                <w:color w:val="1155CC"/>
                <w:u w:val="single"/>
              </w:rPr>
            </w:pPr>
            <w:r>
              <w:rPr>
                <w:color w:val="1155CC"/>
                <w:u w:val="single"/>
              </w:rPr>
              <w:t>G</w:t>
            </w:r>
            <w:hyperlink r:id="rId35">
              <w:r>
                <w:rPr>
                  <w:color w:val="1155CC"/>
                  <w:u w:val="single"/>
                </w:rPr>
                <w:t xml:space="preserve">lobale individuele ondersteuning </w:t>
              </w:r>
            </w:hyperlink>
            <w:r>
              <w:rPr>
                <w:color w:val="1155CC"/>
                <w:u w:val="single"/>
              </w:rPr>
              <w:t>voor meerderjarigen</w:t>
            </w:r>
          </w:p>
          <w:p w14:paraId="6A7E1BFF" w14:textId="77777777" w:rsidR="00004184" w:rsidRDefault="00004184">
            <w:pPr>
              <w:rPr>
                <w:color w:val="1155CC"/>
                <w:u w:val="single"/>
              </w:rPr>
            </w:pPr>
          </w:p>
        </w:tc>
        <w:tc>
          <w:tcPr>
            <w:tcW w:w="5475" w:type="dxa"/>
            <w:shd w:val="clear" w:color="auto" w:fill="auto"/>
            <w:tcMar>
              <w:top w:w="100" w:type="dxa"/>
              <w:left w:w="100" w:type="dxa"/>
              <w:bottom w:w="100" w:type="dxa"/>
              <w:right w:w="100" w:type="dxa"/>
            </w:tcMar>
          </w:tcPr>
          <w:p w14:paraId="0304EDDE" w14:textId="77777777" w:rsidR="00004184" w:rsidRDefault="002C4894">
            <w:pPr>
              <w:widowControl w:val="0"/>
              <w:spacing w:after="240" w:line="240" w:lineRule="auto"/>
              <w:rPr>
                <w:color w:val="343434"/>
              </w:rPr>
            </w:pPr>
            <w:r>
              <w:rPr>
                <w:color w:val="343434"/>
              </w:rPr>
              <w:t xml:space="preserve">Globale individuele ondersteuning (GIO) is een-op-eenondersteuning die eerder ruim is en meerdere levensdomeinen kan omvatten. De aard van de ondersteuning kan verschillen en de verschillende vormen van ondersteuning kunnen door elkaar lopen. Het kan gaan </w:t>
            </w:r>
            <w:r>
              <w:rPr>
                <w:color w:val="343434"/>
              </w:rPr>
              <w:t>om stimulatie, coaching, training en assistentie bij activiteiten.</w:t>
            </w:r>
          </w:p>
          <w:p w14:paraId="6F260429" w14:textId="77777777" w:rsidR="00004184" w:rsidRDefault="002C4894">
            <w:pPr>
              <w:widowControl w:val="0"/>
              <w:spacing w:after="240" w:line="240" w:lineRule="auto"/>
              <w:rPr>
                <w:color w:val="343434"/>
              </w:rPr>
            </w:pPr>
            <w:r>
              <w:rPr>
                <w:color w:val="343434"/>
              </w:rPr>
              <w:t>Voorbeeld: de verschillende taken bij het koken bespreken en eventueel aanleren of samen uitvoeren</w:t>
            </w:r>
          </w:p>
        </w:tc>
      </w:tr>
      <w:tr w:rsidR="00004184" w14:paraId="1FF11FEF" w14:textId="77777777">
        <w:tc>
          <w:tcPr>
            <w:tcW w:w="1155" w:type="dxa"/>
            <w:shd w:val="clear" w:color="auto" w:fill="auto"/>
            <w:tcMar>
              <w:top w:w="100" w:type="dxa"/>
              <w:left w:w="100" w:type="dxa"/>
              <w:bottom w:w="100" w:type="dxa"/>
              <w:right w:w="100" w:type="dxa"/>
            </w:tcMar>
          </w:tcPr>
          <w:p w14:paraId="16A726EC" w14:textId="77777777" w:rsidR="00004184" w:rsidRDefault="002C4894">
            <w:pPr>
              <w:widowControl w:val="0"/>
              <w:spacing w:line="240" w:lineRule="auto"/>
            </w:pPr>
            <w:r>
              <w:t>GIO (minderjarigen)</w:t>
            </w:r>
          </w:p>
        </w:tc>
        <w:tc>
          <w:tcPr>
            <w:tcW w:w="2955" w:type="dxa"/>
            <w:shd w:val="clear" w:color="auto" w:fill="auto"/>
            <w:tcMar>
              <w:top w:w="100" w:type="dxa"/>
              <w:left w:w="100" w:type="dxa"/>
              <w:bottom w:w="100" w:type="dxa"/>
              <w:right w:w="100" w:type="dxa"/>
            </w:tcMar>
          </w:tcPr>
          <w:p w14:paraId="258CD672" w14:textId="77777777" w:rsidR="00004184" w:rsidRDefault="002C4894">
            <w:pPr>
              <w:rPr>
                <w:color w:val="1155CC"/>
                <w:u w:val="single"/>
              </w:rPr>
            </w:pPr>
            <w:r>
              <w:rPr>
                <w:color w:val="1155CC"/>
                <w:u w:val="single"/>
              </w:rPr>
              <w:t>G</w:t>
            </w:r>
            <w:hyperlink r:id="rId36">
              <w:r>
                <w:rPr>
                  <w:color w:val="1155CC"/>
                  <w:u w:val="single"/>
                </w:rPr>
                <w:t>lobale individuele ondersteuning</w:t>
              </w:r>
            </w:hyperlink>
            <w:r>
              <w:rPr>
                <w:color w:val="1155CC"/>
                <w:u w:val="single"/>
              </w:rPr>
              <w:t xml:space="preserve"> voor minderjarigen</w:t>
            </w:r>
          </w:p>
        </w:tc>
        <w:tc>
          <w:tcPr>
            <w:tcW w:w="5475" w:type="dxa"/>
            <w:shd w:val="clear" w:color="auto" w:fill="auto"/>
            <w:tcMar>
              <w:top w:w="100" w:type="dxa"/>
              <w:left w:w="100" w:type="dxa"/>
              <w:bottom w:w="100" w:type="dxa"/>
              <w:right w:w="100" w:type="dxa"/>
            </w:tcMar>
          </w:tcPr>
          <w:p w14:paraId="270B9B6C" w14:textId="77777777" w:rsidR="00004184" w:rsidRDefault="002C4894">
            <w:pPr>
              <w:widowControl w:val="0"/>
              <w:pBdr>
                <w:top w:val="nil"/>
                <w:left w:val="nil"/>
                <w:bottom w:val="nil"/>
                <w:right w:val="nil"/>
                <w:between w:val="nil"/>
              </w:pBdr>
              <w:spacing w:after="240" w:line="240" w:lineRule="auto"/>
              <w:rPr>
                <w:color w:val="343434"/>
              </w:rPr>
            </w:pPr>
            <w:r>
              <w:rPr>
                <w:color w:val="343434"/>
              </w:rPr>
              <w:t xml:space="preserve">Globale individuele ondersteuning (GIO) is een aparte functie binnen rechtstreeks toegankelijke hulp, specifiek voor kinderen die starten in de kinderopvang, kleuterklas of het eerste leerjaar. </w:t>
            </w:r>
            <w:r>
              <w:rPr>
                <w:color w:val="343434"/>
              </w:rPr>
              <w:t>Het gaat om laagdrempelige en snel inzetbare hulp in de gewone kinderopvang of school van het kind zodat kinderen met en zonder specifieke zorgbehoeften samen spelen, leren, vriendschappen sluiten …</w:t>
            </w:r>
          </w:p>
          <w:p w14:paraId="03564712" w14:textId="77777777" w:rsidR="00004184" w:rsidRDefault="002C4894">
            <w:pPr>
              <w:widowControl w:val="0"/>
              <w:pBdr>
                <w:top w:val="nil"/>
                <w:left w:val="nil"/>
                <w:bottom w:val="nil"/>
                <w:right w:val="nil"/>
                <w:between w:val="nil"/>
              </w:pBdr>
              <w:spacing w:after="240" w:line="240" w:lineRule="auto"/>
              <w:rPr>
                <w:color w:val="343434"/>
              </w:rPr>
            </w:pPr>
            <w:r>
              <w:rPr>
                <w:color w:val="343434"/>
              </w:rPr>
              <w:t>Voorbeeld: bij de start in het eerste leerjaar verkent de begeleider samen met een kind met een visuele beperking de omgeving van de klas en denkt hij mee met de school over het veiliger maken van het traject.</w:t>
            </w:r>
          </w:p>
        </w:tc>
      </w:tr>
      <w:tr w:rsidR="00004184" w14:paraId="5A362D38" w14:textId="77777777">
        <w:tc>
          <w:tcPr>
            <w:tcW w:w="1155" w:type="dxa"/>
            <w:shd w:val="clear" w:color="auto" w:fill="auto"/>
            <w:tcMar>
              <w:top w:w="100" w:type="dxa"/>
              <w:left w:w="100" w:type="dxa"/>
              <w:bottom w:w="100" w:type="dxa"/>
              <w:right w:w="100" w:type="dxa"/>
            </w:tcMar>
          </w:tcPr>
          <w:p w14:paraId="0062D59E" w14:textId="77777777" w:rsidR="00004184" w:rsidRDefault="002C4894">
            <w:pPr>
              <w:widowControl w:val="0"/>
              <w:spacing w:line="240" w:lineRule="auto"/>
            </w:pPr>
            <w:r>
              <w:t>/</w:t>
            </w:r>
          </w:p>
        </w:tc>
        <w:tc>
          <w:tcPr>
            <w:tcW w:w="2955" w:type="dxa"/>
            <w:shd w:val="clear" w:color="auto" w:fill="auto"/>
            <w:tcMar>
              <w:top w:w="100" w:type="dxa"/>
              <w:left w:w="100" w:type="dxa"/>
              <w:bottom w:w="100" w:type="dxa"/>
              <w:right w:w="100" w:type="dxa"/>
            </w:tcMar>
          </w:tcPr>
          <w:p w14:paraId="6AA9ADF1" w14:textId="77777777" w:rsidR="00004184" w:rsidRDefault="002C4894">
            <w:pPr>
              <w:rPr>
                <w:color w:val="1155CC"/>
                <w:u w:val="single"/>
              </w:rPr>
            </w:pPr>
            <w:r>
              <w:rPr>
                <w:color w:val="1155CC"/>
                <w:u w:val="single"/>
              </w:rPr>
              <w:t>G</w:t>
            </w:r>
            <w:hyperlink r:id="rId37">
              <w:r>
                <w:rPr>
                  <w:color w:val="1155CC"/>
                  <w:u w:val="single"/>
                </w:rPr>
                <w:t>roenezorginitiatief</w:t>
              </w:r>
            </w:hyperlink>
          </w:p>
        </w:tc>
        <w:tc>
          <w:tcPr>
            <w:tcW w:w="5475" w:type="dxa"/>
            <w:shd w:val="clear" w:color="auto" w:fill="auto"/>
            <w:tcMar>
              <w:top w:w="100" w:type="dxa"/>
              <w:left w:w="100" w:type="dxa"/>
              <w:bottom w:w="100" w:type="dxa"/>
              <w:right w:w="100" w:type="dxa"/>
            </w:tcMar>
          </w:tcPr>
          <w:p w14:paraId="0A82E274" w14:textId="77777777" w:rsidR="00004184" w:rsidRDefault="002C4894">
            <w:pPr>
              <w:widowControl w:val="0"/>
              <w:pBdr>
                <w:top w:val="nil"/>
                <w:left w:val="nil"/>
                <w:bottom w:val="nil"/>
                <w:right w:val="nil"/>
                <w:between w:val="nil"/>
              </w:pBdr>
              <w:spacing w:after="240" w:line="240" w:lineRule="auto"/>
              <w:rPr>
                <w:color w:val="343434"/>
              </w:rPr>
            </w:pPr>
            <w:r>
              <w:rPr>
                <w:color w:val="343434"/>
              </w:rPr>
              <w:t>Een groenezorginitiatief is een initiatief van een bedrijf, vereniging of particulier waarin activiteiten van land- of tuinbouw of activiteiten die betrekking hebben op de omgang met planten of diere</w:t>
            </w:r>
            <w:r>
              <w:rPr>
                <w:color w:val="343434"/>
              </w:rPr>
              <w:t>n, deel uitmaken van de dagactiviteiten voor mensen uit kwetsbare groepen. De activiteiten gebeuren onder begeleiding.</w:t>
            </w:r>
          </w:p>
        </w:tc>
      </w:tr>
      <w:tr w:rsidR="00004184" w14:paraId="5261B4D4" w14:textId="77777777">
        <w:tc>
          <w:tcPr>
            <w:tcW w:w="1155" w:type="dxa"/>
            <w:shd w:val="clear" w:color="auto" w:fill="auto"/>
            <w:tcMar>
              <w:top w:w="100" w:type="dxa"/>
              <w:left w:w="100" w:type="dxa"/>
              <w:bottom w:w="100" w:type="dxa"/>
              <w:right w:w="100" w:type="dxa"/>
            </w:tcMar>
          </w:tcPr>
          <w:p w14:paraId="6B719635" w14:textId="77777777" w:rsidR="00004184" w:rsidRDefault="002C4894">
            <w:pPr>
              <w:widowControl w:val="0"/>
              <w:spacing w:line="240" w:lineRule="auto"/>
            </w:pPr>
            <w:r>
              <w:t>/</w:t>
            </w:r>
          </w:p>
        </w:tc>
        <w:tc>
          <w:tcPr>
            <w:tcW w:w="2955" w:type="dxa"/>
            <w:shd w:val="clear" w:color="auto" w:fill="auto"/>
            <w:tcMar>
              <w:top w:w="100" w:type="dxa"/>
              <w:left w:w="100" w:type="dxa"/>
              <w:bottom w:w="100" w:type="dxa"/>
              <w:right w:w="100" w:type="dxa"/>
            </w:tcMar>
          </w:tcPr>
          <w:p w14:paraId="7F9C596C" w14:textId="77777777" w:rsidR="00004184" w:rsidRDefault="002C4894">
            <w:pPr>
              <w:rPr>
                <w:color w:val="1155CC"/>
                <w:u w:val="single"/>
              </w:rPr>
            </w:pPr>
            <w:r>
              <w:rPr>
                <w:color w:val="1155CC"/>
                <w:u w:val="single"/>
              </w:rPr>
              <w:t>G</w:t>
            </w:r>
            <w:hyperlink r:id="rId38">
              <w:r>
                <w:rPr>
                  <w:color w:val="1155CC"/>
                  <w:u w:val="single"/>
                </w:rPr>
                <w:t>roepsbegeleiding</w:t>
              </w:r>
            </w:hyperlink>
            <w:r>
              <w:rPr>
                <w:color w:val="1155CC"/>
                <w:u w:val="single"/>
              </w:rPr>
              <w:t xml:space="preserve"> </w:t>
            </w:r>
          </w:p>
        </w:tc>
        <w:tc>
          <w:tcPr>
            <w:tcW w:w="5475" w:type="dxa"/>
            <w:shd w:val="clear" w:color="auto" w:fill="auto"/>
            <w:tcMar>
              <w:top w:w="100" w:type="dxa"/>
              <w:left w:w="100" w:type="dxa"/>
              <w:bottom w:w="100" w:type="dxa"/>
              <w:right w:w="100" w:type="dxa"/>
            </w:tcMar>
          </w:tcPr>
          <w:p w14:paraId="2C1F9346" w14:textId="77777777" w:rsidR="00004184" w:rsidRDefault="002C4894">
            <w:pPr>
              <w:widowControl w:val="0"/>
              <w:pBdr>
                <w:top w:val="nil"/>
                <w:left w:val="nil"/>
                <w:bottom w:val="nil"/>
                <w:right w:val="nil"/>
                <w:between w:val="nil"/>
              </w:pBdr>
              <w:spacing w:after="240" w:line="240" w:lineRule="auto"/>
              <w:rPr>
                <w:color w:val="343434"/>
              </w:rPr>
            </w:pPr>
            <w:r>
              <w:rPr>
                <w:color w:val="343434"/>
              </w:rPr>
              <w:t>Groepsbegeleiding is algemene psycho</w:t>
            </w:r>
            <w:r>
              <w:rPr>
                <w:color w:val="343434"/>
              </w:rPr>
              <w:t>sociale ondersteuning van minimaal één uur en maximaal twee uur van twee of meer personen met een (vermoeden van) handicap of hun netwerk.</w:t>
            </w:r>
          </w:p>
        </w:tc>
      </w:tr>
      <w:tr w:rsidR="00004184" w14:paraId="55A46789" w14:textId="77777777">
        <w:tc>
          <w:tcPr>
            <w:tcW w:w="1155" w:type="dxa"/>
            <w:shd w:val="clear" w:color="auto" w:fill="auto"/>
            <w:tcMar>
              <w:top w:w="100" w:type="dxa"/>
              <w:left w:w="100" w:type="dxa"/>
              <w:bottom w:w="100" w:type="dxa"/>
              <w:right w:w="100" w:type="dxa"/>
            </w:tcMar>
          </w:tcPr>
          <w:p w14:paraId="0962FF09" w14:textId="77777777" w:rsidR="00004184" w:rsidRDefault="002C4894">
            <w:pPr>
              <w:widowControl w:val="0"/>
              <w:spacing w:line="240" w:lineRule="auto"/>
            </w:pPr>
            <w:r>
              <w:t>/</w:t>
            </w:r>
          </w:p>
        </w:tc>
        <w:tc>
          <w:tcPr>
            <w:tcW w:w="2955" w:type="dxa"/>
            <w:shd w:val="clear" w:color="auto" w:fill="auto"/>
            <w:tcMar>
              <w:top w:w="100" w:type="dxa"/>
              <w:left w:w="100" w:type="dxa"/>
              <w:bottom w:w="100" w:type="dxa"/>
              <w:right w:w="100" w:type="dxa"/>
            </w:tcMar>
          </w:tcPr>
          <w:p w14:paraId="35DEC3D4" w14:textId="77777777" w:rsidR="00004184" w:rsidRDefault="002C4894">
            <w:pPr>
              <w:rPr>
                <w:color w:val="1155CC"/>
                <w:u w:val="single"/>
              </w:rPr>
            </w:pPr>
            <w:r>
              <w:rPr>
                <w:color w:val="1155CC"/>
                <w:u w:val="single"/>
              </w:rPr>
              <w:t>H</w:t>
            </w:r>
            <w:hyperlink r:id="rId39">
              <w:r>
                <w:rPr>
                  <w:color w:val="1155CC"/>
                  <w:u w:val="single"/>
                </w:rPr>
                <w:t>andicap</w:t>
              </w:r>
            </w:hyperlink>
          </w:p>
        </w:tc>
        <w:tc>
          <w:tcPr>
            <w:tcW w:w="5475" w:type="dxa"/>
            <w:shd w:val="clear" w:color="auto" w:fill="auto"/>
            <w:tcMar>
              <w:top w:w="100" w:type="dxa"/>
              <w:left w:w="100" w:type="dxa"/>
              <w:bottom w:w="100" w:type="dxa"/>
              <w:right w:w="100" w:type="dxa"/>
            </w:tcMar>
          </w:tcPr>
          <w:p w14:paraId="3E0B6166" w14:textId="77777777" w:rsidR="00004184" w:rsidRDefault="002C4894">
            <w:pPr>
              <w:widowControl w:val="0"/>
              <w:pBdr>
                <w:top w:val="nil"/>
                <w:left w:val="nil"/>
                <w:bottom w:val="nil"/>
                <w:right w:val="nil"/>
                <w:between w:val="nil"/>
              </w:pBdr>
              <w:spacing w:after="240" w:line="240" w:lineRule="auto"/>
              <w:rPr>
                <w:color w:val="343434"/>
              </w:rPr>
            </w:pPr>
            <w:r>
              <w:rPr>
                <w:color w:val="343434"/>
              </w:rPr>
              <w:t>Elk langdurig en belangrijk participatieprobleem van een persoon dat te wijten is aan het samenspel tussen functiestoornissen van mentale, psychische, lichamelijke of zint</w:t>
            </w:r>
            <w:r>
              <w:rPr>
                <w:color w:val="343434"/>
              </w:rPr>
              <w:t>uiglijke aard, beperkingen bij het uitvoeren van activiteiten en persoonlijke en externe factoren.</w:t>
            </w:r>
          </w:p>
        </w:tc>
      </w:tr>
      <w:tr w:rsidR="00004184" w14:paraId="39518B4B" w14:textId="77777777">
        <w:tc>
          <w:tcPr>
            <w:tcW w:w="1155" w:type="dxa"/>
            <w:shd w:val="clear" w:color="auto" w:fill="auto"/>
            <w:tcMar>
              <w:top w:w="100" w:type="dxa"/>
              <w:left w:w="100" w:type="dxa"/>
              <w:bottom w:w="100" w:type="dxa"/>
              <w:right w:w="100" w:type="dxa"/>
            </w:tcMar>
          </w:tcPr>
          <w:p w14:paraId="1F24D8AD" w14:textId="77777777" w:rsidR="00004184" w:rsidRDefault="002C4894">
            <w:pPr>
              <w:widowControl w:val="0"/>
              <w:spacing w:line="240" w:lineRule="auto"/>
            </w:pPr>
            <w:r>
              <w:t>HOC</w:t>
            </w:r>
          </w:p>
        </w:tc>
        <w:tc>
          <w:tcPr>
            <w:tcW w:w="2955" w:type="dxa"/>
            <w:shd w:val="clear" w:color="auto" w:fill="auto"/>
            <w:tcMar>
              <w:top w:w="100" w:type="dxa"/>
              <w:left w:w="100" w:type="dxa"/>
              <w:bottom w:w="100" w:type="dxa"/>
              <w:right w:w="100" w:type="dxa"/>
            </w:tcMar>
          </w:tcPr>
          <w:p w14:paraId="63991985" w14:textId="77777777" w:rsidR="00004184" w:rsidRDefault="002C4894">
            <w:r>
              <w:rPr>
                <w:color w:val="1155CC"/>
                <w:u w:val="single"/>
              </w:rPr>
              <w:t>H</w:t>
            </w:r>
            <w:hyperlink r:id="rId40">
              <w:r>
                <w:rPr>
                  <w:color w:val="1155CC"/>
                  <w:u w:val="single"/>
                </w:rPr>
                <w:t>eroverwegingscommissie</w:t>
              </w:r>
            </w:hyperlink>
          </w:p>
        </w:tc>
        <w:tc>
          <w:tcPr>
            <w:tcW w:w="5475" w:type="dxa"/>
            <w:shd w:val="clear" w:color="auto" w:fill="auto"/>
            <w:tcMar>
              <w:top w:w="100" w:type="dxa"/>
              <w:left w:w="100" w:type="dxa"/>
              <w:bottom w:w="100" w:type="dxa"/>
              <w:right w:w="100" w:type="dxa"/>
            </w:tcMar>
          </w:tcPr>
          <w:p w14:paraId="0374F7C2" w14:textId="77777777" w:rsidR="00004184" w:rsidRDefault="002C4894">
            <w:pPr>
              <w:widowControl w:val="0"/>
              <w:pBdr>
                <w:top w:val="nil"/>
                <w:left w:val="nil"/>
                <w:bottom w:val="nil"/>
                <w:right w:val="nil"/>
                <w:between w:val="nil"/>
              </w:pBdr>
              <w:spacing w:after="240" w:line="240" w:lineRule="auto"/>
              <w:rPr>
                <w:color w:val="343434"/>
              </w:rPr>
            </w:pPr>
            <w:r>
              <w:rPr>
                <w:color w:val="343434"/>
              </w:rPr>
              <w:t>In bepaalde gevallen neemt het VAPH, vooraleer de</w:t>
            </w:r>
            <w:r>
              <w:rPr>
                <w:color w:val="343434"/>
              </w:rPr>
              <w:t xml:space="preserve"> aanvraag tot ondersteuning definitief te weigeren of goed </w:t>
            </w:r>
            <w:r>
              <w:rPr>
                <w:color w:val="343434"/>
              </w:rPr>
              <w:lastRenderedPageBreak/>
              <w:t>te keuren, een voornemen van beslissing. Wie niet akkoord gaat met dat voornemen kan een verzoekschrift tot heroverweging indienen. De heroverwegingscommissie (HOC) (adviescommissie) moet advies ve</w:t>
            </w:r>
            <w:r>
              <w:rPr>
                <w:color w:val="343434"/>
              </w:rPr>
              <w:t>rlenen over die verzoekschriften.</w:t>
            </w:r>
          </w:p>
        </w:tc>
      </w:tr>
      <w:tr w:rsidR="00004184" w14:paraId="698157B9" w14:textId="77777777">
        <w:tc>
          <w:tcPr>
            <w:tcW w:w="1155" w:type="dxa"/>
            <w:shd w:val="clear" w:color="auto" w:fill="auto"/>
            <w:tcMar>
              <w:top w:w="100" w:type="dxa"/>
              <w:left w:w="100" w:type="dxa"/>
              <w:bottom w:w="100" w:type="dxa"/>
              <w:right w:w="100" w:type="dxa"/>
            </w:tcMar>
          </w:tcPr>
          <w:p w14:paraId="08599078" w14:textId="77777777" w:rsidR="00004184" w:rsidRDefault="002C4894">
            <w:pPr>
              <w:widowControl w:val="0"/>
              <w:spacing w:line="240" w:lineRule="auto"/>
            </w:pPr>
            <w:r>
              <w:lastRenderedPageBreak/>
              <w:t>IMB</w:t>
            </w:r>
          </w:p>
        </w:tc>
        <w:tc>
          <w:tcPr>
            <w:tcW w:w="2955" w:type="dxa"/>
            <w:shd w:val="clear" w:color="auto" w:fill="auto"/>
            <w:tcMar>
              <w:top w:w="100" w:type="dxa"/>
              <w:left w:w="100" w:type="dxa"/>
              <w:bottom w:w="100" w:type="dxa"/>
              <w:right w:w="100" w:type="dxa"/>
            </w:tcMar>
          </w:tcPr>
          <w:p w14:paraId="6F08055C" w14:textId="77777777" w:rsidR="00004184" w:rsidRDefault="002C4894">
            <w:pPr>
              <w:rPr>
                <w:color w:val="1155CC"/>
                <w:u w:val="single"/>
              </w:rPr>
            </w:pPr>
            <w:hyperlink r:id="rId41">
              <w:r>
                <w:rPr>
                  <w:color w:val="1155CC"/>
                  <w:u w:val="single"/>
                </w:rPr>
                <w:t>Individuele materiële bijstand = hulpmiddelen en aanpassingen</w:t>
              </w:r>
            </w:hyperlink>
          </w:p>
          <w:p w14:paraId="21C29C5A" w14:textId="77777777" w:rsidR="00004184" w:rsidRDefault="00004184">
            <w:pPr>
              <w:rPr>
                <w:color w:val="1155CC"/>
                <w:u w:val="single"/>
              </w:rPr>
            </w:pPr>
          </w:p>
        </w:tc>
        <w:tc>
          <w:tcPr>
            <w:tcW w:w="5475" w:type="dxa"/>
            <w:shd w:val="clear" w:color="auto" w:fill="auto"/>
            <w:tcMar>
              <w:top w:w="100" w:type="dxa"/>
              <w:left w:w="100" w:type="dxa"/>
              <w:bottom w:w="100" w:type="dxa"/>
              <w:right w:w="100" w:type="dxa"/>
            </w:tcMar>
          </w:tcPr>
          <w:p w14:paraId="41F4DAF9" w14:textId="77777777" w:rsidR="00004184" w:rsidRDefault="002C4894">
            <w:pPr>
              <w:widowControl w:val="0"/>
              <w:pBdr>
                <w:top w:val="nil"/>
                <w:left w:val="nil"/>
                <w:bottom w:val="nil"/>
                <w:right w:val="nil"/>
                <w:between w:val="nil"/>
              </w:pBdr>
              <w:spacing w:after="240" w:line="240" w:lineRule="auto"/>
              <w:rPr>
                <w:color w:val="343434"/>
              </w:rPr>
            </w:pPr>
            <w:r>
              <w:rPr>
                <w:color w:val="343434"/>
              </w:rPr>
              <w:t>Hulpmiddelen en aanpassingen (individuele materiële bijstand (IMB)) kunnen helpen om activiteiten waarbij iemand moeilijkheden ondervindt, uit te voeren: een hoog-laagbadzit om vlot in en uit het bad te komen, een beeldschermloep om tekst vergroot te lezen</w:t>
            </w:r>
            <w:r>
              <w:rPr>
                <w:color w:val="343434"/>
              </w:rPr>
              <w:t>, een trilwekker om gewekt te worden, een aangepaste woning of auto, aanpassingen om de computer te kunnen gebruiken ... Het VAPH geeft tegemoetkomingen voor hulpmiddelen en aanpassingen. Een tegemoetkoming voor hulpmiddelen en aanpassingen moet aangevraag</w:t>
            </w:r>
            <w:r>
              <w:rPr>
                <w:color w:val="343434"/>
              </w:rPr>
              <w:t>d worden.</w:t>
            </w:r>
          </w:p>
        </w:tc>
      </w:tr>
      <w:tr w:rsidR="00004184" w14:paraId="51304612" w14:textId="77777777">
        <w:tc>
          <w:tcPr>
            <w:tcW w:w="1155" w:type="dxa"/>
            <w:shd w:val="clear" w:color="auto" w:fill="auto"/>
            <w:tcMar>
              <w:top w:w="100" w:type="dxa"/>
              <w:left w:w="100" w:type="dxa"/>
              <w:bottom w:w="100" w:type="dxa"/>
              <w:right w:w="100" w:type="dxa"/>
            </w:tcMar>
          </w:tcPr>
          <w:p w14:paraId="220F492C" w14:textId="77777777" w:rsidR="00004184" w:rsidRDefault="002C4894">
            <w:pPr>
              <w:widowControl w:val="0"/>
              <w:spacing w:line="240" w:lineRule="auto"/>
            </w:pPr>
            <w:r>
              <w:t>/</w:t>
            </w:r>
          </w:p>
        </w:tc>
        <w:tc>
          <w:tcPr>
            <w:tcW w:w="2955" w:type="dxa"/>
            <w:shd w:val="clear" w:color="auto" w:fill="auto"/>
            <w:tcMar>
              <w:top w:w="100" w:type="dxa"/>
              <w:left w:w="100" w:type="dxa"/>
              <w:bottom w:w="100" w:type="dxa"/>
              <w:right w:w="100" w:type="dxa"/>
            </w:tcMar>
          </w:tcPr>
          <w:p w14:paraId="3F76E537" w14:textId="77777777" w:rsidR="00004184" w:rsidRDefault="002C4894">
            <w:r>
              <w:rPr>
                <w:color w:val="1155CC"/>
                <w:u w:val="single"/>
              </w:rPr>
              <w:t>I</w:t>
            </w:r>
            <w:hyperlink r:id="rId42">
              <w:r>
                <w:rPr>
                  <w:color w:val="1155CC"/>
                  <w:u w:val="single"/>
                </w:rPr>
                <w:t>ndividuele praktische hulp</w:t>
              </w:r>
            </w:hyperlink>
          </w:p>
        </w:tc>
        <w:tc>
          <w:tcPr>
            <w:tcW w:w="5475" w:type="dxa"/>
            <w:shd w:val="clear" w:color="auto" w:fill="auto"/>
            <w:tcMar>
              <w:top w:w="100" w:type="dxa"/>
              <w:left w:w="100" w:type="dxa"/>
              <w:bottom w:w="100" w:type="dxa"/>
              <w:right w:w="100" w:type="dxa"/>
            </w:tcMar>
          </w:tcPr>
          <w:p w14:paraId="4F444CB7" w14:textId="77777777" w:rsidR="00004184" w:rsidRDefault="002C4894">
            <w:pPr>
              <w:widowControl w:val="0"/>
              <w:pBdr>
                <w:top w:val="nil"/>
                <w:left w:val="nil"/>
                <w:bottom w:val="nil"/>
                <w:right w:val="nil"/>
                <w:between w:val="nil"/>
              </w:pBdr>
              <w:spacing w:after="240" w:line="240" w:lineRule="auto"/>
              <w:rPr>
                <w:color w:val="343434"/>
              </w:rPr>
            </w:pPr>
            <w:r>
              <w:rPr>
                <w:color w:val="343434"/>
              </w:rPr>
              <w:t>Individuele praktische hulp is praktische hulp in een een-op-eenrelatie bij activiteiten van het dagelijks leven (ADL) gedurende een aantal uur per week.</w:t>
            </w:r>
          </w:p>
          <w:p w14:paraId="0A3FEB3D" w14:textId="77777777" w:rsidR="00004184" w:rsidRDefault="002C4894">
            <w:pPr>
              <w:widowControl w:val="0"/>
              <w:pBdr>
                <w:top w:val="nil"/>
                <w:left w:val="nil"/>
                <w:bottom w:val="nil"/>
                <w:right w:val="nil"/>
                <w:between w:val="nil"/>
              </w:pBdr>
              <w:spacing w:after="240" w:line="240" w:lineRule="auto"/>
              <w:rPr>
                <w:color w:val="343434"/>
              </w:rPr>
            </w:pPr>
            <w:r>
              <w:rPr>
                <w:color w:val="343434"/>
              </w:rPr>
              <w:t xml:space="preserve">Voorbeelden: hulp bij het wassen, eten of aankleden, voorwerpen oprapen of aanreiken, praktische hulp </w:t>
            </w:r>
            <w:r>
              <w:rPr>
                <w:color w:val="343434"/>
              </w:rPr>
              <w:t>op de werkvloer</w:t>
            </w:r>
          </w:p>
        </w:tc>
      </w:tr>
      <w:tr w:rsidR="00004184" w14:paraId="373214A2" w14:textId="77777777">
        <w:tc>
          <w:tcPr>
            <w:tcW w:w="1155" w:type="dxa"/>
            <w:shd w:val="clear" w:color="auto" w:fill="auto"/>
            <w:tcMar>
              <w:top w:w="100" w:type="dxa"/>
              <w:left w:w="100" w:type="dxa"/>
              <w:bottom w:w="100" w:type="dxa"/>
              <w:right w:w="100" w:type="dxa"/>
            </w:tcMar>
          </w:tcPr>
          <w:p w14:paraId="43FD023F" w14:textId="77777777" w:rsidR="00004184" w:rsidRDefault="002C4894">
            <w:pPr>
              <w:widowControl w:val="0"/>
              <w:spacing w:line="240" w:lineRule="auto"/>
            </w:pPr>
            <w:r>
              <w:t>/</w:t>
            </w:r>
          </w:p>
        </w:tc>
        <w:tc>
          <w:tcPr>
            <w:tcW w:w="2955" w:type="dxa"/>
            <w:shd w:val="clear" w:color="auto" w:fill="auto"/>
            <w:tcMar>
              <w:top w:w="100" w:type="dxa"/>
              <w:left w:w="100" w:type="dxa"/>
              <w:bottom w:w="100" w:type="dxa"/>
              <w:right w:w="100" w:type="dxa"/>
            </w:tcMar>
          </w:tcPr>
          <w:p w14:paraId="5C4BFF54" w14:textId="77777777" w:rsidR="00004184" w:rsidRDefault="002C4894">
            <w:r>
              <w:rPr>
                <w:color w:val="1155CC"/>
                <w:u w:val="single"/>
              </w:rPr>
              <w:t>I</w:t>
            </w:r>
            <w:hyperlink r:id="rId43">
              <w:r>
                <w:rPr>
                  <w:color w:val="1155CC"/>
                  <w:u w:val="single"/>
                </w:rPr>
                <w:t>ndividuele psychosociale begeleiding</w:t>
              </w:r>
            </w:hyperlink>
          </w:p>
        </w:tc>
        <w:tc>
          <w:tcPr>
            <w:tcW w:w="5475" w:type="dxa"/>
            <w:shd w:val="clear" w:color="auto" w:fill="auto"/>
            <w:tcMar>
              <w:top w:w="100" w:type="dxa"/>
              <w:left w:w="100" w:type="dxa"/>
              <w:bottom w:w="100" w:type="dxa"/>
              <w:right w:w="100" w:type="dxa"/>
            </w:tcMar>
          </w:tcPr>
          <w:p w14:paraId="6A8F2E8D" w14:textId="77777777" w:rsidR="00004184" w:rsidRDefault="002C4894">
            <w:pPr>
              <w:widowControl w:val="0"/>
              <w:pBdr>
                <w:top w:val="nil"/>
                <w:left w:val="nil"/>
                <w:bottom w:val="nil"/>
                <w:right w:val="nil"/>
                <w:between w:val="nil"/>
              </w:pBdr>
              <w:spacing w:after="240" w:line="240" w:lineRule="auto"/>
              <w:rPr>
                <w:color w:val="343434"/>
              </w:rPr>
            </w:pPr>
            <w:r>
              <w:rPr>
                <w:color w:val="343434"/>
              </w:rPr>
              <w:t>Individuele psychosociale begeleiding is een-op-eenbegeleiding om te helpen nadenken over de organisatie van het dagelijkse leven, gedurende een aantal uren per week. De begeleiding beperkt zich tot inhoudelijke begeleiding. U krijgt geen praktische hulp.</w:t>
            </w:r>
          </w:p>
          <w:p w14:paraId="11F9CCCA" w14:textId="77777777" w:rsidR="00004184" w:rsidRDefault="002C4894">
            <w:pPr>
              <w:widowControl w:val="0"/>
              <w:pBdr>
                <w:top w:val="nil"/>
                <w:left w:val="nil"/>
                <w:bottom w:val="nil"/>
                <w:right w:val="nil"/>
                <w:between w:val="nil"/>
              </w:pBdr>
              <w:spacing w:after="240" w:line="240" w:lineRule="auto"/>
              <w:rPr>
                <w:color w:val="343434"/>
              </w:rPr>
            </w:pPr>
            <w:r>
              <w:rPr>
                <w:color w:val="343434"/>
              </w:rPr>
              <w:t>Voorbeeld: samen nadenken over hoe u uw huishouden kunt organiseren</w:t>
            </w:r>
          </w:p>
        </w:tc>
      </w:tr>
      <w:tr w:rsidR="00004184" w14:paraId="6C395433" w14:textId="77777777">
        <w:tc>
          <w:tcPr>
            <w:tcW w:w="1155" w:type="dxa"/>
            <w:shd w:val="clear" w:color="auto" w:fill="auto"/>
            <w:tcMar>
              <w:top w:w="100" w:type="dxa"/>
              <w:left w:w="100" w:type="dxa"/>
              <w:bottom w:w="100" w:type="dxa"/>
              <w:right w:w="100" w:type="dxa"/>
            </w:tcMar>
          </w:tcPr>
          <w:p w14:paraId="174E6DFC" w14:textId="77777777" w:rsidR="00004184" w:rsidRDefault="002C4894">
            <w:pPr>
              <w:widowControl w:val="0"/>
              <w:spacing w:line="240" w:lineRule="auto"/>
            </w:pPr>
            <w:r>
              <w:t>ITP</w:t>
            </w:r>
          </w:p>
        </w:tc>
        <w:tc>
          <w:tcPr>
            <w:tcW w:w="2955" w:type="dxa"/>
            <w:shd w:val="clear" w:color="auto" w:fill="auto"/>
            <w:tcMar>
              <w:top w:w="100" w:type="dxa"/>
              <w:left w:w="100" w:type="dxa"/>
              <w:bottom w:w="100" w:type="dxa"/>
              <w:right w:w="100" w:type="dxa"/>
            </w:tcMar>
          </w:tcPr>
          <w:p w14:paraId="36DE1BF0" w14:textId="77777777" w:rsidR="00004184" w:rsidRDefault="002C4894">
            <w:pPr>
              <w:rPr>
                <w:color w:val="1155CC"/>
                <w:u w:val="single"/>
              </w:rPr>
            </w:pPr>
            <w:r>
              <w:rPr>
                <w:color w:val="1155CC"/>
                <w:u w:val="single"/>
              </w:rPr>
              <w:t>I</w:t>
            </w:r>
            <w:hyperlink r:id="rId44">
              <w:r>
                <w:rPr>
                  <w:color w:val="1155CC"/>
                  <w:u w:val="single"/>
                </w:rPr>
                <w:t>ntersectorale toegangspoor</w:t>
              </w:r>
            </w:hyperlink>
            <w:r>
              <w:rPr>
                <w:color w:val="1155CC"/>
                <w:u w:val="single"/>
              </w:rPr>
              <w:t>t</w:t>
            </w:r>
          </w:p>
        </w:tc>
        <w:tc>
          <w:tcPr>
            <w:tcW w:w="5475" w:type="dxa"/>
            <w:shd w:val="clear" w:color="auto" w:fill="auto"/>
            <w:tcMar>
              <w:top w:w="100" w:type="dxa"/>
              <w:left w:w="100" w:type="dxa"/>
              <w:bottom w:w="100" w:type="dxa"/>
              <w:right w:w="100" w:type="dxa"/>
            </w:tcMar>
          </w:tcPr>
          <w:p w14:paraId="01E2934B" w14:textId="77777777" w:rsidR="00004184" w:rsidRDefault="002C4894">
            <w:pPr>
              <w:widowControl w:val="0"/>
              <w:pBdr>
                <w:top w:val="nil"/>
                <w:left w:val="nil"/>
                <w:bottom w:val="nil"/>
                <w:right w:val="nil"/>
                <w:between w:val="nil"/>
              </w:pBdr>
              <w:spacing w:after="240" w:line="240" w:lineRule="auto"/>
              <w:rPr>
                <w:color w:val="343434"/>
              </w:rPr>
            </w:pPr>
            <w:r>
              <w:rPr>
                <w:color w:val="343434"/>
              </w:rPr>
              <w:t>Sinds 1 maart 2014 behandelt de intersectorale toegangspoort (ITP) aanvrage</w:t>
            </w:r>
            <w:r>
              <w:rPr>
                <w:color w:val="343434"/>
              </w:rPr>
              <w:t>n van minderjarigen voor ondersteuning die vroeger door het VAPH werden behandeld. De toegangspoort is een dienst van de jeugdhulp binnen het agentschap Opgroeien van de Vlaamse overheid.</w:t>
            </w:r>
          </w:p>
        </w:tc>
      </w:tr>
      <w:tr w:rsidR="00004184" w14:paraId="3FFCADC5" w14:textId="77777777">
        <w:tc>
          <w:tcPr>
            <w:tcW w:w="1155" w:type="dxa"/>
            <w:shd w:val="clear" w:color="auto" w:fill="auto"/>
            <w:tcMar>
              <w:top w:w="100" w:type="dxa"/>
              <w:left w:w="100" w:type="dxa"/>
              <w:bottom w:w="100" w:type="dxa"/>
              <w:right w:w="100" w:type="dxa"/>
            </w:tcMar>
          </w:tcPr>
          <w:p w14:paraId="6E600BF5" w14:textId="77777777" w:rsidR="00004184" w:rsidRDefault="002C4894">
            <w:pPr>
              <w:widowControl w:val="0"/>
              <w:spacing w:line="240" w:lineRule="auto"/>
            </w:pPr>
            <w:r>
              <w:t>/</w:t>
            </w:r>
          </w:p>
        </w:tc>
        <w:tc>
          <w:tcPr>
            <w:tcW w:w="2955" w:type="dxa"/>
            <w:shd w:val="clear" w:color="auto" w:fill="auto"/>
            <w:tcMar>
              <w:top w:w="100" w:type="dxa"/>
              <w:left w:w="100" w:type="dxa"/>
              <w:bottom w:w="100" w:type="dxa"/>
              <w:right w:w="100" w:type="dxa"/>
            </w:tcMar>
          </w:tcPr>
          <w:p w14:paraId="75B7A844" w14:textId="77777777" w:rsidR="00004184" w:rsidRDefault="002C4894">
            <w:pPr>
              <w:rPr>
                <w:color w:val="1155CC"/>
                <w:u w:val="single"/>
              </w:rPr>
            </w:pPr>
            <w:r>
              <w:rPr>
                <w:color w:val="1155CC"/>
                <w:u w:val="single"/>
              </w:rPr>
              <w:t>K</w:t>
            </w:r>
            <w:hyperlink r:id="rId45">
              <w:r>
                <w:rPr>
                  <w:color w:val="1155CC"/>
                  <w:u w:val="single"/>
                </w:rPr>
                <w:t>ortverblijf</w:t>
              </w:r>
            </w:hyperlink>
            <w:r>
              <w:rPr>
                <w:color w:val="1155CC"/>
                <w:u w:val="single"/>
              </w:rPr>
              <w:t xml:space="preserve"> </w:t>
            </w:r>
          </w:p>
        </w:tc>
        <w:tc>
          <w:tcPr>
            <w:tcW w:w="5475" w:type="dxa"/>
            <w:shd w:val="clear" w:color="auto" w:fill="auto"/>
            <w:tcMar>
              <w:top w:w="100" w:type="dxa"/>
              <w:left w:w="100" w:type="dxa"/>
              <w:bottom w:w="100" w:type="dxa"/>
              <w:right w:w="100" w:type="dxa"/>
            </w:tcMar>
          </w:tcPr>
          <w:p w14:paraId="21BF390F" w14:textId="77777777" w:rsidR="00004184" w:rsidRDefault="002C4894">
            <w:pPr>
              <w:widowControl w:val="0"/>
              <w:pBdr>
                <w:top w:val="nil"/>
                <w:left w:val="nil"/>
                <w:bottom w:val="nil"/>
                <w:right w:val="nil"/>
                <w:between w:val="nil"/>
              </w:pBdr>
              <w:spacing w:after="240" w:line="240" w:lineRule="auto"/>
              <w:rPr>
                <w:color w:val="343434"/>
              </w:rPr>
            </w:pPr>
            <w:r>
              <w:rPr>
                <w:color w:val="343434"/>
              </w:rPr>
              <w:t xml:space="preserve">Personen met een handicap met een persoonsvolgend budget kunnen onder bepaalde voorwaarden een beroep doen op kortverblijf. Kortverblijf houdt in dat er jaarlijks </w:t>
            </w:r>
            <w:r>
              <w:rPr>
                <w:color w:val="343434"/>
              </w:rPr>
              <w:lastRenderedPageBreak/>
              <w:t>geb</w:t>
            </w:r>
            <w:r>
              <w:rPr>
                <w:color w:val="343434"/>
              </w:rPr>
              <w:t>ruik gemaakt kan worden van maximum 60 nachten (en dagen) kortopvang boven op het persoonsvolgend budget.</w:t>
            </w:r>
          </w:p>
        </w:tc>
      </w:tr>
      <w:tr w:rsidR="00004184" w14:paraId="04D3DA32" w14:textId="77777777">
        <w:tc>
          <w:tcPr>
            <w:tcW w:w="1155" w:type="dxa"/>
            <w:shd w:val="clear" w:color="auto" w:fill="auto"/>
            <w:tcMar>
              <w:top w:w="100" w:type="dxa"/>
              <w:left w:w="100" w:type="dxa"/>
              <w:bottom w:w="100" w:type="dxa"/>
              <w:right w:w="100" w:type="dxa"/>
            </w:tcMar>
          </w:tcPr>
          <w:p w14:paraId="5BA336AE" w14:textId="77777777" w:rsidR="00004184" w:rsidRDefault="002C4894">
            <w:pPr>
              <w:widowControl w:val="0"/>
              <w:spacing w:line="240" w:lineRule="auto"/>
            </w:pPr>
            <w:r>
              <w:lastRenderedPageBreak/>
              <w:t>/</w:t>
            </w:r>
          </w:p>
        </w:tc>
        <w:tc>
          <w:tcPr>
            <w:tcW w:w="2955" w:type="dxa"/>
            <w:shd w:val="clear" w:color="auto" w:fill="auto"/>
            <w:tcMar>
              <w:top w:w="100" w:type="dxa"/>
              <w:left w:w="100" w:type="dxa"/>
              <w:bottom w:w="100" w:type="dxa"/>
              <w:right w:w="100" w:type="dxa"/>
            </w:tcMar>
          </w:tcPr>
          <w:p w14:paraId="1F75A26E" w14:textId="77777777" w:rsidR="00004184" w:rsidRDefault="002C4894">
            <w:pPr>
              <w:rPr>
                <w:color w:val="1155CC"/>
                <w:u w:val="single"/>
              </w:rPr>
            </w:pPr>
            <w:r>
              <w:rPr>
                <w:color w:val="1155CC"/>
                <w:u w:val="single"/>
              </w:rPr>
              <w:t>M</w:t>
            </w:r>
            <w:hyperlink r:id="rId46">
              <w:r>
                <w:rPr>
                  <w:color w:val="1155CC"/>
                  <w:u w:val="single"/>
                </w:rPr>
                <w:t>aatschappelijke noodzaak</w:t>
              </w:r>
            </w:hyperlink>
          </w:p>
        </w:tc>
        <w:tc>
          <w:tcPr>
            <w:tcW w:w="5475" w:type="dxa"/>
            <w:shd w:val="clear" w:color="auto" w:fill="auto"/>
            <w:tcMar>
              <w:top w:w="100" w:type="dxa"/>
              <w:left w:w="100" w:type="dxa"/>
              <w:bottom w:w="100" w:type="dxa"/>
              <w:right w:w="100" w:type="dxa"/>
            </w:tcMar>
          </w:tcPr>
          <w:p w14:paraId="7EE51B0B" w14:textId="77777777" w:rsidR="00004184" w:rsidRDefault="002C4894">
            <w:pPr>
              <w:widowControl w:val="0"/>
              <w:pBdr>
                <w:top w:val="nil"/>
                <w:left w:val="nil"/>
                <w:bottom w:val="nil"/>
                <w:right w:val="nil"/>
                <w:between w:val="nil"/>
              </w:pBdr>
              <w:spacing w:after="240" w:line="240" w:lineRule="auto"/>
              <w:rPr>
                <w:color w:val="343434"/>
              </w:rPr>
            </w:pPr>
            <w:r>
              <w:rPr>
                <w:color w:val="343434"/>
              </w:rPr>
              <w:t>Wie zich in een situatie van ‘maatschappeli</w:t>
            </w:r>
            <w:r>
              <w:rPr>
                <w:color w:val="343434"/>
              </w:rPr>
              <w:t xml:space="preserve">jke noodzaak’ bevond (wanneer er sprake was van ernstig misbruik of verwaarlozing van de persoon met een handicap naar zijn mantelzorgers toe of omgekeerd), kon tot en met 31 januari 2023 vragen om die maatschappelijke noodzaak te laten vaststellen binnen </w:t>
            </w:r>
            <w:r>
              <w:rPr>
                <w:color w:val="343434"/>
              </w:rPr>
              <w:t>zijn aanvraag voor een persoonsvolgend budget.</w:t>
            </w:r>
          </w:p>
          <w:p w14:paraId="364B60F8" w14:textId="77777777" w:rsidR="00004184" w:rsidRDefault="002C4894">
            <w:pPr>
              <w:widowControl w:val="0"/>
              <w:pBdr>
                <w:top w:val="nil"/>
                <w:left w:val="nil"/>
                <w:bottom w:val="nil"/>
                <w:right w:val="nil"/>
                <w:between w:val="nil"/>
              </w:pBdr>
              <w:spacing w:after="240" w:line="240" w:lineRule="auto"/>
              <w:rPr>
                <w:color w:val="343434"/>
              </w:rPr>
            </w:pPr>
            <w:r>
              <w:rPr>
                <w:color w:val="343434"/>
              </w:rPr>
              <w:t>Sinds 1 februari 2023 bestaat de procedure maatschappelijke noodzaak niet meer en is een nieuwe procedure in werking getreden, de noodprocedure persoonsvolgend budget (PVB).</w:t>
            </w:r>
          </w:p>
        </w:tc>
      </w:tr>
      <w:tr w:rsidR="00004184" w14:paraId="51B92FD9" w14:textId="77777777">
        <w:tc>
          <w:tcPr>
            <w:tcW w:w="1155" w:type="dxa"/>
            <w:shd w:val="clear" w:color="auto" w:fill="auto"/>
            <w:tcMar>
              <w:top w:w="100" w:type="dxa"/>
              <w:left w:w="100" w:type="dxa"/>
              <w:bottom w:w="100" w:type="dxa"/>
              <w:right w:w="100" w:type="dxa"/>
            </w:tcMar>
          </w:tcPr>
          <w:p w14:paraId="4E666A4F" w14:textId="77777777" w:rsidR="00004184" w:rsidRDefault="002C4894">
            <w:pPr>
              <w:widowControl w:val="0"/>
              <w:spacing w:line="240" w:lineRule="auto"/>
            </w:pPr>
            <w:r>
              <w:t>/</w:t>
            </w:r>
          </w:p>
        </w:tc>
        <w:tc>
          <w:tcPr>
            <w:tcW w:w="2955" w:type="dxa"/>
            <w:shd w:val="clear" w:color="auto" w:fill="auto"/>
            <w:tcMar>
              <w:top w:w="100" w:type="dxa"/>
              <w:left w:w="100" w:type="dxa"/>
              <w:bottom w:w="100" w:type="dxa"/>
              <w:right w:w="100" w:type="dxa"/>
            </w:tcMar>
          </w:tcPr>
          <w:p w14:paraId="4A0930BD" w14:textId="77777777" w:rsidR="00004184" w:rsidRDefault="002C4894">
            <w:pPr>
              <w:rPr>
                <w:color w:val="1155CC"/>
                <w:u w:val="single"/>
              </w:rPr>
            </w:pPr>
            <w:r>
              <w:rPr>
                <w:color w:val="1155CC"/>
                <w:u w:val="single"/>
              </w:rPr>
              <w:t>M</w:t>
            </w:r>
            <w:hyperlink r:id="rId47">
              <w:r>
                <w:rPr>
                  <w:color w:val="1155CC"/>
                  <w:u w:val="single"/>
                </w:rPr>
                <w:t>obiele begeleiding</w:t>
              </w:r>
            </w:hyperlink>
          </w:p>
        </w:tc>
        <w:tc>
          <w:tcPr>
            <w:tcW w:w="5475" w:type="dxa"/>
            <w:shd w:val="clear" w:color="auto" w:fill="auto"/>
            <w:tcMar>
              <w:top w:w="100" w:type="dxa"/>
              <w:left w:w="100" w:type="dxa"/>
              <w:bottom w:w="100" w:type="dxa"/>
              <w:right w:w="100" w:type="dxa"/>
            </w:tcMar>
          </w:tcPr>
          <w:p w14:paraId="5D9FACE8" w14:textId="77777777" w:rsidR="00004184" w:rsidRDefault="002C4894">
            <w:pPr>
              <w:widowControl w:val="0"/>
              <w:pBdr>
                <w:top w:val="nil"/>
                <w:left w:val="nil"/>
                <w:bottom w:val="nil"/>
                <w:right w:val="nil"/>
                <w:between w:val="nil"/>
              </w:pBdr>
              <w:spacing w:after="240" w:line="240" w:lineRule="auto"/>
              <w:rPr>
                <w:color w:val="343434"/>
              </w:rPr>
            </w:pPr>
            <w:r>
              <w:rPr>
                <w:color w:val="343434"/>
              </w:rPr>
              <w:t>Mobiele begeleiding is algemene psychosociale ondersteuning van minimaal één uur en maximaal twee uur, waarbij de hulpverlener zich naar de persoon met een (ver</w:t>
            </w:r>
            <w:r>
              <w:rPr>
                <w:color w:val="343434"/>
              </w:rPr>
              <w:t>moeden van) handicap of zijn netwerk verplaatst.</w:t>
            </w:r>
          </w:p>
        </w:tc>
      </w:tr>
      <w:tr w:rsidR="00004184" w14:paraId="0F891405" w14:textId="77777777">
        <w:tc>
          <w:tcPr>
            <w:tcW w:w="1155" w:type="dxa"/>
            <w:shd w:val="clear" w:color="auto" w:fill="auto"/>
            <w:tcMar>
              <w:top w:w="100" w:type="dxa"/>
              <w:left w:w="100" w:type="dxa"/>
              <w:bottom w:w="100" w:type="dxa"/>
              <w:right w:w="100" w:type="dxa"/>
            </w:tcMar>
          </w:tcPr>
          <w:p w14:paraId="486D836E" w14:textId="77777777" w:rsidR="00004184" w:rsidRDefault="002C4894">
            <w:pPr>
              <w:widowControl w:val="0"/>
              <w:spacing w:line="240" w:lineRule="auto"/>
            </w:pPr>
            <w:r>
              <w:t>MDT</w:t>
            </w:r>
          </w:p>
        </w:tc>
        <w:tc>
          <w:tcPr>
            <w:tcW w:w="2955" w:type="dxa"/>
            <w:shd w:val="clear" w:color="auto" w:fill="auto"/>
            <w:tcMar>
              <w:top w:w="100" w:type="dxa"/>
              <w:left w:w="100" w:type="dxa"/>
              <w:bottom w:w="100" w:type="dxa"/>
              <w:right w:w="100" w:type="dxa"/>
            </w:tcMar>
          </w:tcPr>
          <w:p w14:paraId="2C57E682" w14:textId="77777777" w:rsidR="00004184" w:rsidRDefault="002C4894">
            <w:pPr>
              <w:rPr>
                <w:color w:val="1155CC"/>
                <w:u w:val="single"/>
              </w:rPr>
            </w:pPr>
            <w:r>
              <w:rPr>
                <w:color w:val="1155CC"/>
                <w:u w:val="single"/>
              </w:rPr>
              <w:t>M</w:t>
            </w:r>
            <w:hyperlink r:id="rId48">
              <w:r>
                <w:rPr>
                  <w:color w:val="1155CC"/>
                  <w:u w:val="single"/>
                </w:rPr>
                <w:t>ultidisciplinair team</w:t>
              </w:r>
            </w:hyperlink>
            <w:r>
              <w:rPr>
                <w:color w:val="1155CC"/>
                <w:u w:val="single"/>
              </w:rPr>
              <w:t xml:space="preserve"> </w:t>
            </w:r>
          </w:p>
        </w:tc>
        <w:tc>
          <w:tcPr>
            <w:tcW w:w="5475" w:type="dxa"/>
            <w:shd w:val="clear" w:color="auto" w:fill="auto"/>
            <w:tcMar>
              <w:top w:w="100" w:type="dxa"/>
              <w:left w:w="100" w:type="dxa"/>
              <w:bottom w:w="100" w:type="dxa"/>
              <w:right w:w="100" w:type="dxa"/>
            </w:tcMar>
          </w:tcPr>
          <w:p w14:paraId="4332D102" w14:textId="77777777" w:rsidR="00004184" w:rsidRDefault="002C4894">
            <w:pPr>
              <w:widowControl w:val="0"/>
              <w:pBdr>
                <w:top w:val="nil"/>
                <w:left w:val="nil"/>
                <w:bottom w:val="nil"/>
                <w:right w:val="nil"/>
                <w:between w:val="nil"/>
              </w:pBdr>
              <w:spacing w:after="240" w:line="240" w:lineRule="auto"/>
              <w:rPr>
                <w:color w:val="343434"/>
              </w:rPr>
            </w:pPr>
            <w:r>
              <w:rPr>
                <w:color w:val="343434"/>
              </w:rPr>
              <w:t>Een multidisciplinair team (MDT) is een door het VAPH erkende dienst die personen met een (vermoede</w:t>
            </w:r>
            <w:r>
              <w:rPr>
                <w:color w:val="343434"/>
              </w:rPr>
              <w:t>n van) handicap bijstaat bij de aanvraag voor ondersteuning bij het VAPH.</w:t>
            </w:r>
          </w:p>
        </w:tc>
      </w:tr>
      <w:tr w:rsidR="00004184" w14:paraId="7081AB4A" w14:textId="77777777">
        <w:tc>
          <w:tcPr>
            <w:tcW w:w="1155" w:type="dxa"/>
            <w:shd w:val="clear" w:color="auto" w:fill="auto"/>
            <w:tcMar>
              <w:top w:w="100" w:type="dxa"/>
              <w:left w:w="100" w:type="dxa"/>
              <w:bottom w:w="100" w:type="dxa"/>
              <w:right w:w="100" w:type="dxa"/>
            </w:tcMar>
          </w:tcPr>
          <w:p w14:paraId="18D1B293" w14:textId="77777777" w:rsidR="00004184" w:rsidRDefault="002C4894">
            <w:pPr>
              <w:widowControl w:val="0"/>
              <w:spacing w:line="240" w:lineRule="auto"/>
            </w:pPr>
            <w:r>
              <w:t>MFC</w:t>
            </w:r>
          </w:p>
        </w:tc>
        <w:tc>
          <w:tcPr>
            <w:tcW w:w="2955" w:type="dxa"/>
            <w:shd w:val="clear" w:color="auto" w:fill="auto"/>
            <w:tcMar>
              <w:top w:w="100" w:type="dxa"/>
              <w:left w:w="100" w:type="dxa"/>
              <w:bottom w:w="100" w:type="dxa"/>
              <w:right w:w="100" w:type="dxa"/>
            </w:tcMar>
          </w:tcPr>
          <w:p w14:paraId="3FBC7211" w14:textId="77777777" w:rsidR="00004184" w:rsidRDefault="002C4894">
            <w:pPr>
              <w:rPr>
                <w:color w:val="1155CC"/>
                <w:u w:val="single"/>
              </w:rPr>
            </w:pPr>
            <w:r>
              <w:rPr>
                <w:color w:val="1155CC"/>
                <w:u w:val="single"/>
              </w:rPr>
              <w:t>M</w:t>
            </w:r>
            <w:hyperlink r:id="rId49">
              <w:r>
                <w:rPr>
                  <w:color w:val="1155CC"/>
                  <w:u w:val="single"/>
                </w:rPr>
                <w:t>ultifunctioneel centrum</w:t>
              </w:r>
            </w:hyperlink>
          </w:p>
        </w:tc>
        <w:tc>
          <w:tcPr>
            <w:tcW w:w="5475" w:type="dxa"/>
            <w:shd w:val="clear" w:color="auto" w:fill="auto"/>
            <w:tcMar>
              <w:top w:w="100" w:type="dxa"/>
              <w:left w:w="100" w:type="dxa"/>
              <w:bottom w:w="100" w:type="dxa"/>
              <w:right w:w="100" w:type="dxa"/>
            </w:tcMar>
          </w:tcPr>
          <w:p w14:paraId="3B70C6A6" w14:textId="77777777" w:rsidR="00004184" w:rsidRDefault="002C4894">
            <w:pPr>
              <w:widowControl w:val="0"/>
              <w:pBdr>
                <w:top w:val="nil"/>
                <w:left w:val="nil"/>
                <w:bottom w:val="nil"/>
                <w:right w:val="nil"/>
                <w:between w:val="nil"/>
              </w:pBdr>
              <w:spacing w:after="240" w:line="240" w:lineRule="auto"/>
              <w:rPr>
                <w:color w:val="343434"/>
              </w:rPr>
            </w:pPr>
            <w:r>
              <w:rPr>
                <w:color w:val="343434"/>
              </w:rPr>
              <w:t>Een multifunctioneel centrum (MFC) richt zich tot personen met een handicap tot en met 21 jaar (uitzonderlijk verlengbaar tot en met 25 jaar) die nood hebben aan specifieke ondersteuning. Een multifunctioneel centrum biedt begeleiding, dagopvang, verblijf.</w:t>
            </w:r>
            <w:r>
              <w:rPr>
                <w:color w:val="343434"/>
              </w:rPr>
              <w:t xml:space="preserve"> Voor ondersteuning van een multifunctioneel centrum is een jeugdhulpbeslissing van de intersectorale toegangspoort, een dienst van de jeugdhulp binnen Opgroeien, een agentschap van de Vlaamse overheid, nodig.</w:t>
            </w:r>
          </w:p>
        </w:tc>
      </w:tr>
      <w:tr w:rsidR="00004184" w14:paraId="4A58CD67" w14:textId="77777777">
        <w:tc>
          <w:tcPr>
            <w:tcW w:w="1155" w:type="dxa"/>
            <w:shd w:val="clear" w:color="auto" w:fill="auto"/>
            <w:tcMar>
              <w:top w:w="100" w:type="dxa"/>
              <w:left w:w="100" w:type="dxa"/>
              <w:bottom w:w="100" w:type="dxa"/>
              <w:right w:w="100" w:type="dxa"/>
            </w:tcMar>
          </w:tcPr>
          <w:p w14:paraId="39951FAF" w14:textId="77777777" w:rsidR="00004184" w:rsidRDefault="002C4894">
            <w:pPr>
              <w:widowControl w:val="0"/>
              <w:spacing w:line="240" w:lineRule="auto"/>
            </w:pPr>
            <w:r>
              <w:t>/</w:t>
            </w:r>
          </w:p>
        </w:tc>
        <w:tc>
          <w:tcPr>
            <w:tcW w:w="2955" w:type="dxa"/>
            <w:shd w:val="clear" w:color="auto" w:fill="auto"/>
            <w:tcMar>
              <w:top w:w="100" w:type="dxa"/>
              <w:left w:w="100" w:type="dxa"/>
              <w:bottom w:w="100" w:type="dxa"/>
              <w:right w:w="100" w:type="dxa"/>
            </w:tcMar>
          </w:tcPr>
          <w:p w14:paraId="28ED4256" w14:textId="77777777" w:rsidR="00004184" w:rsidRDefault="002C4894">
            <w:pPr>
              <w:rPr>
                <w:color w:val="1155CC"/>
                <w:u w:val="single"/>
              </w:rPr>
            </w:pPr>
            <w:hyperlink r:id="rId50">
              <w:r>
                <w:rPr>
                  <w:color w:val="1155CC"/>
                  <w:u w:val="single"/>
                </w:rPr>
                <w:t>NAH-procedure</w:t>
              </w:r>
            </w:hyperlink>
          </w:p>
        </w:tc>
        <w:tc>
          <w:tcPr>
            <w:tcW w:w="5475" w:type="dxa"/>
            <w:shd w:val="clear" w:color="auto" w:fill="auto"/>
            <w:tcMar>
              <w:top w:w="100" w:type="dxa"/>
              <w:left w:w="100" w:type="dxa"/>
              <w:bottom w:w="100" w:type="dxa"/>
              <w:right w:w="100" w:type="dxa"/>
            </w:tcMar>
          </w:tcPr>
          <w:p w14:paraId="311694D7" w14:textId="77777777" w:rsidR="00004184" w:rsidRDefault="002C4894">
            <w:pPr>
              <w:widowControl w:val="0"/>
              <w:pBdr>
                <w:top w:val="nil"/>
                <w:left w:val="nil"/>
                <w:bottom w:val="nil"/>
                <w:right w:val="nil"/>
                <w:between w:val="nil"/>
              </w:pBdr>
              <w:spacing w:after="240" w:line="240" w:lineRule="auto"/>
              <w:rPr>
                <w:color w:val="343434"/>
              </w:rPr>
            </w:pPr>
            <w:r>
              <w:rPr>
                <w:color w:val="343434"/>
              </w:rPr>
              <w:t>De NAH-procedure is er voor personen met een niet-aangeboren hersenletsel. Personen van wie de aanvraag via de NAH-procedure goedgekeurd is, komen, in afwachting van een persoonsvolgend budget, in aanmerkin</w:t>
            </w:r>
            <w:r>
              <w:rPr>
                <w:color w:val="343434"/>
              </w:rPr>
              <w:t xml:space="preserve">g om gebruik te maken van voltijdse opvang bij een vergunde zorgaanbieder die daarvoor rechtstreeks </w:t>
            </w:r>
            <w:r>
              <w:rPr>
                <w:color w:val="343434"/>
              </w:rPr>
              <w:lastRenderedPageBreak/>
              <w:t>wordt vergoed door het VAPH.</w:t>
            </w:r>
          </w:p>
        </w:tc>
      </w:tr>
      <w:tr w:rsidR="00004184" w14:paraId="048F6F35" w14:textId="77777777">
        <w:tc>
          <w:tcPr>
            <w:tcW w:w="1155" w:type="dxa"/>
            <w:shd w:val="clear" w:color="auto" w:fill="auto"/>
            <w:tcMar>
              <w:top w:w="100" w:type="dxa"/>
              <w:left w:w="100" w:type="dxa"/>
              <w:bottom w:w="100" w:type="dxa"/>
              <w:right w:w="100" w:type="dxa"/>
            </w:tcMar>
          </w:tcPr>
          <w:p w14:paraId="4BCCC554" w14:textId="77777777" w:rsidR="00004184" w:rsidRDefault="002C4894">
            <w:pPr>
              <w:widowControl w:val="0"/>
              <w:spacing w:line="240" w:lineRule="auto"/>
            </w:pPr>
            <w:r>
              <w:lastRenderedPageBreak/>
              <w:t>/</w:t>
            </w:r>
          </w:p>
        </w:tc>
        <w:tc>
          <w:tcPr>
            <w:tcW w:w="2955" w:type="dxa"/>
            <w:shd w:val="clear" w:color="auto" w:fill="auto"/>
            <w:tcMar>
              <w:top w:w="100" w:type="dxa"/>
              <w:left w:w="100" w:type="dxa"/>
              <w:bottom w:w="100" w:type="dxa"/>
              <w:right w:w="100" w:type="dxa"/>
            </w:tcMar>
          </w:tcPr>
          <w:p w14:paraId="09BB0A5A" w14:textId="77777777" w:rsidR="00004184" w:rsidRDefault="002C4894">
            <w:r>
              <w:rPr>
                <w:color w:val="1155CC"/>
                <w:u w:val="single"/>
              </w:rPr>
              <w:t>N</w:t>
            </w:r>
            <w:hyperlink r:id="rId51">
              <w:r>
                <w:rPr>
                  <w:color w:val="1155CC"/>
                  <w:u w:val="single"/>
                </w:rPr>
                <w:t>oodprocedure</w:t>
              </w:r>
            </w:hyperlink>
          </w:p>
        </w:tc>
        <w:tc>
          <w:tcPr>
            <w:tcW w:w="5475" w:type="dxa"/>
            <w:shd w:val="clear" w:color="auto" w:fill="auto"/>
            <w:tcMar>
              <w:top w:w="100" w:type="dxa"/>
              <w:left w:w="100" w:type="dxa"/>
              <w:bottom w:w="100" w:type="dxa"/>
              <w:right w:w="100" w:type="dxa"/>
            </w:tcMar>
          </w:tcPr>
          <w:p w14:paraId="6788C236" w14:textId="77777777" w:rsidR="00004184" w:rsidRDefault="002C4894">
            <w:pPr>
              <w:widowControl w:val="0"/>
              <w:pBdr>
                <w:top w:val="nil"/>
                <w:left w:val="nil"/>
                <w:bottom w:val="nil"/>
                <w:right w:val="nil"/>
                <w:between w:val="nil"/>
              </w:pBdr>
              <w:spacing w:after="240" w:line="240" w:lineRule="auto"/>
              <w:rPr>
                <w:color w:val="343434"/>
              </w:rPr>
            </w:pPr>
            <w:r>
              <w:rPr>
                <w:color w:val="343434"/>
              </w:rPr>
              <w:t>Een persoon met een handicap bij wie de zorg en ondersteuning door mantelzorgers plots en onvoorzienbaar wegvalt of die zich in een situatie van misbruik of (zelf)verw</w:t>
            </w:r>
            <w:r>
              <w:rPr>
                <w:color w:val="343434"/>
              </w:rPr>
              <w:t>aarlozing bevindt, kan een tijdelijk persoonsvolgend budget via de noodprocedure aanvragen. Het VAPH kan dan onmiddellijk een persoonsvolgend budget toekennen.</w:t>
            </w:r>
          </w:p>
        </w:tc>
      </w:tr>
      <w:tr w:rsidR="00004184" w14:paraId="4B8B6DA5" w14:textId="77777777">
        <w:tc>
          <w:tcPr>
            <w:tcW w:w="1155" w:type="dxa"/>
            <w:shd w:val="clear" w:color="auto" w:fill="auto"/>
            <w:tcMar>
              <w:top w:w="100" w:type="dxa"/>
              <w:left w:w="100" w:type="dxa"/>
              <w:bottom w:w="100" w:type="dxa"/>
              <w:right w:w="100" w:type="dxa"/>
            </w:tcMar>
          </w:tcPr>
          <w:p w14:paraId="0DA9F2B6" w14:textId="77777777" w:rsidR="00004184" w:rsidRDefault="002C4894">
            <w:pPr>
              <w:widowControl w:val="0"/>
              <w:spacing w:line="240" w:lineRule="auto"/>
            </w:pPr>
            <w:r>
              <w:t>/</w:t>
            </w:r>
          </w:p>
        </w:tc>
        <w:tc>
          <w:tcPr>
            <w:tcW w:w="2955" w:type="dxa"/>
            <w:shd w:val="clear" w:color="auto" w:fill="auto"/>
            <w:tcMar>
              <w:top w:w="100" w:type="dxa"/>
              <w:left w:w="100" w:type="dxa"/>
              <w:bottom w:w="100" w:type="dxa"/>
              <w:right w:w="100" w:type="dxa"/>
            </w:tcMar>
          </w:tcPr>
          <w:p w14:paraId="4BD0FB45" w14:textId="77777777" w:rsidR="00004184" w:rsidRDefault="002C4894">
            <w:pPr>
              <w:rPr>
                <w:color w:val="1155CC"/>
                <w:u w:val="single"/>
              </w:rPr>
            </w:pPr>
            <w:r>
              <w:rPr>
                <w:color w:val="1155CC"/>
                <w:u w:val="single"/>
              </w:rPr>
              <w:t>N</w:t>
            </w:r>
            <w:hyperlink r:id="rId52">
              <w:r>
                <w:rPr>
                  <w:color w:val="1155CC"/>
                  <w:u w:val="single"/>
                </w:rPr>
                <w:t>oodsituatie</w:t>
              </w:r>
            </w:hyperlink>
            <w:r>
              <w:rPr>
                <w:color w:val="1155CC"/>
                <w:u w:val="single"/>
              </w:rPr>
              <w:t xml:space="preserve"> </w:t>
            </w:r>
          </w:p>
        </w:tc>
        <w:tc>
          <w:tcPr>
            <w:tcW w:w="5475" w:type="dxa"/>
            <w:shd w:val="clear" w:color="auto" w:fill="auto"/>
            <w:tcMar>
              <w:top w:w="100" w:type="dxa"/>
              <w:left w:w="100" w:type="dxa"/>
              <w:bottom w:w="100" w:type="dxa"/>
              <w:right w:w="100" w:type="dxa"/>
            </w:tcMar>
          </w:tcPr>
          <w:p w14:paraId="2B446706" w14:textId="77777777" w:rsidR="00004184" w:rsidRDefault="002C4894">
            <w:pPr>
              <w:widowControl w:val="0"/>
              <w:pBdr>
                <w:top w:val="nil"/>
                <w:left w:val="nil"/>
                <w:bottom w:val="nil"/>
                <w:right w:val="nil"/>
                <w:between w:val="nil"/>
              </w:pBdr>
              <w:spacing w:after="240" w:line="240" w:lineRule="auto"/>
              <w:rPr>
                <w:color w:val="343434"/>
              </w:rPr>
            </w:pPr>
            <w:r>
              <w:rPr>
                <w:color w:val="343434"/>
              </w:rPr>
              <w:t>E</w:t>
            </w:r>
            <w:r>
              <w:rPr>
                <w:color w:val="343434"/>
              </w:rPr>
              <w:t xml:space="preserve">en ‘noodsituatie’ was een situatie waarin door een onverwachte, acute gebeurtenis onmiddellijk hulp moest worden geboden omdat ondersteuning vanuit het sociaal netwerk (familie, vrienden of kennissen) weggevallen was. Een persoon met een handicap die zich </w:t>
            </w:r>
            <w:r>
              <w:rPr>
                <w:color w:val="343434"/>
              </w:rPr>
              <w:t>in een noodsituatie bevond, kon tot en met 31 januari 2023 aan het VAPH vragen om zijn situatie als noodsituatie te erkennen. Het VAPH kon dan onmiddellijk een persoonsvolgend budget toekennen.</w:t>
            </w:r>
          </w:p>
          <w:p w14:paraId="7A312CAA" w14:textId="77777777" w:rsidR="00004184" w:rsidRDefault="002C4894">
            <w:pPr>
              <w:widowControl w:val="0"/>
              <w:pBdr>
                <w:top w:val="nil"/>
                <w:left w:val="nil"/>
                <w:bottom w:val="nil"/>
                <w:right w:val="nil"/>
                <w:between w:val="nil"/>
              </w:pBdr>
              <w:spacing w:after="240" w:line="240" w:lineRule="auto"/>
              <w:rPr>
                <w:color w:val="343434"/>
              </w:rPr>
            </w:pPr>
            <w:r>
              <w:rPr>
                <w:color w:val="343434"/>
              </w:rPr>
              <w:t>Sinds 1 februari 2023 bestaat de procedure noodsituatie niet m</w:t>
            </w:r>
            <w:r>
              <w:rPr>
                <w:color w:val="343434"/>
              </w:rPr>
              <w:t>eer en is een nieuwe procedure in werking getreden, de noodprocedure persoonsvolgend budget (PVB).</w:t>
            </w:r>
          </w:p>
        </w:tc>
      </w:tr>
      <w:tr w:rsidR="00004184" w14:paraId="76F5CF21" w14:textId="77777777">
        <w:tc>
          <w:tcPr>
            <w:tcW w:w="1155" w:type="dxa"/>
            <w:shd w:val="clear" w:color="auto" w:fill="auto"/>
            <w:tcMar>
              <w:top w:w="100" w:type="dxa"/>
              <w:left w:w="100" w:type="dxa"/>
              <w:bottom w:w="100" w:type="dxa"/>
              <w:right w:w="100" w:type="dxa"/>
            </w:tcMar>
          </w:tcPr>
          <w:p w14:paraId="3EFA1E65" w14:textId="77777777" w:rsidR="00004184" w:rsidRDefault="002C4894">
            <w:pPr>
              <w:widowControl w:val="0"/>
              <w:spacing w:line="240" w:lineRule="auto"/>
            </w:pPr>
            <w:r>
              <w:t>/</w:t>
            </w:r>
          </w:p>
        </w:tc>
        <w:tc>
          <w:tcPr>
            <w:tcW w:w="2955" w:type="dxa"/>
            <w:shd w:val="clear" w:color="auto" w:fill="auto"/>
            <w:tcMar>
              <w:top w:w="100" w:type="dxa"/>
              <w:left w:w="100" w:type="dxa"/>
              <w:bottom w:w="100" w:type="dxa"/>
              <w:right w:w="100" w:type="dxa"/>
            </w:tcMar>
          </w:tcPr>
          <w:p w14:paraId="1C6CDF29" w14:textId="77777777" w:rsidR="00004184" w:rsidRDefault="002C4894">
            <w:pPr>
              <w:rPr>
                <w:color w:val="1155CC"/>
                <w:u w:val="single"/>
              </w:rPr>
            </w:pPr>
            <w:r>
              <w:rPr>
                <w:color w:val="1155CC"/>
                <w:u w:val="single"/>
              </w:rPr>
              <w:t>O</w:t>
            </w:r>
            <w:hyperlink r:id="rId53">
              <w:r>
                <w:rPr>
                  <w:color w:val="1155CC"/>
                  <w:u w:val="single"/>
                </w:rPr>
                <w:t>proepbare permanentie</w:t>
              </w:r>
            </w:hyperlink>
          </w:p>
        </w:tc>
        <w:tc>
          <w:tcPr>
            <w:tcW w:w="5475" w:type="dxa"/>
            <w:shd w:val="clear" w:color="auto" w:fill="auto"/>
            <w:tcMar>
              <w:top w:w="100" w:type="dxa"/>
              <w:left w:w="100" w:type="dxa"/>
              <w:bottom w:w="100" w:type="dxa"/>
              <w:right w:w="100" w:type="dxa"/>
            </w:tcMar>
          </w:tcPr>
          <w:p w14:paraId="17B9F2E7" w14:textId="77777777" w:rsidR="00004184" w:rsidRDefault="002C4894">
            <w:pPr>
              <w:widowControl w:val="0"/>
              <w:pBdr>
                <w:top w:val="nil"/>
                <w:left w:val="nil"/>
                <w:bottom w:val="nil"/>
                <w:right w:val="nil"/>
                <w:between w:val="nil"/>
              </w:pBdr>
              <w:spacing w:after="240" w:line="240" w:lineRule="auto"/>
              <w:rPr>
                <w:color w:val="343434"/>
              </w:rPr>
            </w:pPr>
            <w:r>
              <w:rPr>
                <w:color w:val="343434"/>
              </w:rPr>
              <w:t xml:space="preserve">Oproepbare permanentie is de beschikbaarheid van een begeleider om na een oproep binnen een bepaalde tijd een-op-eenondersteuning te bieden die niet gepland </w:t>
            </w:r>
            <w:r>
              <w:rPr>
                <w:color w:val="343434"/>
              </w:rPr>
              <w:t>kan worden.</w:t>
            </w:r>
          </w:p>
          <w:p w14:paraId="53A83493" w14:textId="77777777" w:rsidR="00004184" w:rsidRDefault="002C4894">
            <w:pPr>
              <w:widowControl w:val="0"/>
              <w:pBdr>
                <w:top w:val="nil"/>
                <w:left w:val="nil"/>
                <w:bottom w:val="nil"/>
                <w:right w:val="nil"/>
                <w:between w:val="nil"/>
              </w:pBdr>
              <w:spacing w:after="240" w:line="240" w:lineRule="auto"/>
              <w:rPr>
                <w:color w:val="343434"/>
              </w:rPr>
            </w:pPr>
            <w:r>
              <w:rPr>
                <w:color w:val="343434"/>
              </w:rPr>
              <w:t>Voorbeeld: hulp oproepen na een val</w:t>
            </w:r>
          </w:p>
        </w:tc>
      </w:tr>
      <w:tr w:rsidR="00004184" w14:paraId="7F9228F3" w14:textId="77777777">
        <w:tc>
          <w:tcPr>
            <w:tcW w:w="1155" w:type="dxa"/>
            <w:shd w:val="clear" w:color="auto" w:fill="auto"/>
            <w:tcMar>
              <w:top w:w="100" w:type="dxa"/>
              <w:left w:w="100" w:type="dxa"/>
              <w:bottom w:w="100" w:type="dxa"/>
              <w:right w:w="100" w:type="dxa"/>
            </w:tcMar>
          </w:tcPr>
          <w:p w14:paraId="4F181C20" w14:textId="77777777" w:rsidR="00004184" w:rsidRDefault="002C4894">
            <w:pPr>
              <w:widowControl w:val="0"/>
              <w:spacing w:line="240" w:lineRule="auto"/>
            </w:pPr>
            <w:r>
              <w:t>/</w:t>
            </w:r>
          </w:p>
        </w:tc>
        <w:tc>
          <w:tcPr>
            <w:tcW w:w="2955" w:type="dxa"/>
            <w:shd w:val="clear" w:color="auto" w:fill="auto"/>
            <w:tcMar>
              <w:top w:w="100" w:type="dxa"/>
              <w:left w:w="100" w:type="dxa"/>
              <w:bottom w:w="100" w:type="dxa"/>
              <w:right w:w="100" w:type="dxa"/>
            </w:tcMar>
          </w:tcPr>
          <w:p w14:paraId="6AFBCA45" w14:textId="77777777" w:rsidR="00004184" w:rsidRDefault="002C4894">
            <w:pPr>
              <w:rPr>
                <w:color w:val="1155CC"/>
                <w:u w:val="single"/>
              </w:rPr>
            </w:pPr>
            <w:r>
              <w:rPr>
                <w:color w:val="1155CC"/>
                <w:u w:val="single"/>
              </w:rPr>
              <w:t>O</w:t>
            </w:r>
            <w:hyperlink r:id="rId54">
              <w:r>
                <w:rPr>
                  <w:color w:val="1155CC"/>
                  <w:u w:val="single"/>
                </w:rPr>
                <w:t>uderinitiatief</w:t>
              </w:r>
            </w:hyperlink>
          </w:p>
        </w:tc>
        <w:tc>
          <w:tcPr>
            <w:tcW w:w="5475" w:type="dxa"/>
            <w:shd w:val="clear" w:color="auto" w:fill="auto"/>
            <w:tcMar>
              <w:top w:w="100" w:type="dxa"/>
              <w:left w:w="100" w:type="dxa"/>
              <w:bottom w:w="100" w:type="dxa"/>
              <w:right w:w="100" w:type="dxa"/>
            </w:tcMar>
          </w:tcPr>
          <w:p w14:paraId="588BA051" w14:textId="77777777" w:rsidR="00004184" w:rsidRDefault="002C4894">
            <w:pPr>
              <w:widowControl w:val="0"/>
              <w:pBdr>
                <w:top w:val="nil"/>
                <w:left w:val="nil"/>
                <w:bottom w:val="nil"/>
                <w:right w:val="nil"/>
                <w:between w:val="nil"/>
              </w:pBdr>
              <w:spacing w:after="240" w:line="240" w:lineRule="auto"/>
              <w:rPr>
                <w:color w:val="343434"/>
              </w:rPr>
            </w:pPr>
            <w:r>
              <w:rPr>
                <w:color w:val="343434"/>
              </w:rPr>
              <w:t xml:space="preserve">Bij een geregistreerd ouderinitiatief kunnen personen met én zonder persoonsvolgend budget (PVB) terecht voor </w:t>
            </w:r>
            <w:r>
              <w:rPr>
                <w:color w:val="343434"/>
              </w:rPr>
              <w:t>zorg en ondersteuning.</w:t>
            </w:r>
          </w:p>
        </w:tc>
      </w:tr>
      <w:tr w:rsidR="00004184" w14:paraId="124062C5" w14:textId="77777777">
        <w:tc>
          <w:tcPr>
            <w:tcW w:w="1155" w:type="dxa"/>
            <w:shd w:val="clear" w:color="auto" w:fill="auto"/>
            <w:tcMar>
              <w:top w:w="100" w:type="dxa"/>
              <w:left w:w="100" w:type="dxa"/>
              <w:bottom w:w="100" w:type="dxa"/>
              <w:right w:w="100" w:type="dxa"/>
            </w:tcMar>
          </w:tcPr>
          <w:p w14:paraId="2539F734" w14:textId="77777777" w:rsidR="00004184" w:rsidRDefault="002C4894">
            <w:pPr>
              <w:widowControl w:val="0"/>
              <w:spacing w:line="240" w:lineRule="auto"/>
            </w:pPr>
            <w:r>
              <w:t>PAB</w:t>
            </w:r>
          </w:p>
        </w:tc>
        <w:tc>
          <w:tcPr>
            <w:tcW w:w="2955" w:type="dxa"/>
            <w:shd w:val="clear" w:color="auto" w:fill="auto"/>
            <w:tcMar>
              <w:top w:w="100" w:type="dxa"/>
              <w:left w:w="100" w:type="dxa"/>
              <w:bottom w:w="100" w:type="dxa"/>
              <w:right w:w="100" w:type="dxa"/>
            </w:tcMar>
          </w:tcPr>
          <w:p w14:paraId="3BCD425C" w14:textId="77777777" w:rsidR="00004184" w:rsidRDefault="002C4894">
            <w:pPr>
              <w:rPr>
                <w:color w:val="1155CC"/>
                <w:u w:val="single"/>
              </w:rPr>
            </w:pPr>
            <w:r>
              <w:rPr>
                <w:color w:val="1155CC"/>
                <w:u w:val="single"/>
              </w:rPr>
              <w:t>P</w:t>
            </w:r>
            <w:hyperlink r:id="rId55">
              <w:r>
                <w:rPr>
                  <w:color w:val="1155CC"/>
                  <w:u w:val="single"/>
                </w:rPr>
                <w:t>ersoonlijke-assistentiebudget</w:t>
              </w:r>
            </w:hyperlink>
            <w:r>
              <w:rPr>
                <w:color w:val="1155CC"/>
                <w:u w:val="single"/>
              </w:rPr>
              <w:t xml:space="preserve"> </w:t>
            </w:r>
          </w:p>
          <w:p w14:paraId="4C778D4D" w14:textId="77777777" w:rsidR="00004184" w:rsidRDefault="00004184">
            <w:pPr>
              <w:rPr>
                <w:color w:val="1155CC"/>
                <w:u w:val="single"/>
              </w:rPr>
            </w:pPr>
          </w:p>
        </w:tc>
        <w:tc>
          <w:tcPr>
            <w:tcW w:w="5475" w:type="dxa"/>
            <w:shd w:val="clear" w:color="auto" w:fill="auto"/>
            <w:tcMar>
              <w:top w:w="100" w:type="dxa"/>
              <w:left w:w="100" w:type="dxa"/>
              <w:bottom w:w="100" w:type="dxa"/>
              <w:right w:w="100" w:type="dxa"/>
            </w:tcMar>
          </w:tcPr>
          <w:p w14:paraId="2174A08F" w14:textId="77777777" w:rsidR="00004184" w:rsidRDefault="002C4894">
            <w:pPr>
              <w:widowControl w:val="0"/>
              <w:pBdr>
                <w:top w:val="nil"/>
                <w:left w:val="nil"/>
                <w:bottom w:val="nil"/>
                <w:right w:val="nil"/>
                <w:between w:val="nil"/>
              </w:pBdr>
              <w:spacing w:after="240" w:line="240" w:lineRule="auto"/>
              <w:rPr>
                <w:color w:val="343434"/>
              </w:rPr>
            </w:pPr>
            <w:r>
              <w:rPr>
                <w:color w:val="343434"/>
              </w:rPr>
              <w:t>Een persoonlijke-assistentiebudget (PAB) is een budget om de assistentie voor een kind thuis of op school te organiseren en te financieren. Met het persoonlijke-assistentiebudget werft iemand assistenten aan.</w:t>
            </w:r>
          </w:p>
        </w:tc>
      </w:tr>
      <w:tr w:rsidR="00004184" w14:paraId="02D2F2E5" w14:textId="77777777">
        <w:tc>
          <w:tcPr>
            <w:tcW w:w="1155" w:type="dxa"/>
            <w:shd w:val="clear" w:color="auto" w:fill="auto"/>
            <w:tcMar>
              <w:top w:w="100" w:type="dxa"/>
              <w:left w:w="100" w:type="dxa"/>
              <w:bottom w:w="100" w:type="dxa"/>
              <w:right w:w="100" w:type="dxa"/>
            </w:tcMar>
          </w:tcPr>
          <w:p w14:paraId="4B19EAB8" w14:textId="77777777" w:rsidR="00004184" w:rsidRDefault="002C4894">
            <w:pPr>
              <w:widowControl w:val="0"/>
              <w:spacing w:line="240" w:lineRule="auto"/>
            </w:pPr>
            <w:r>
              <w:t>/</w:t>
            </w:r>
          </w:p>
        </w:tc>
        <w:tc>
          <w:tcPr>
            <w:tcW w:w="2955" w:type="dxa"/>
            <w:shd w:val="clear" w:color="auto" w:fill="auto"/>
            <w:tcMar>
              <w:top w:w="100" w:type="dxa"/>
              <w:left w:w="100" w:type="dxa"/>
              <w:bottom w:w="100" w:type="dxa"/>
              <w:right w:w="100" w:type="dxa"/>
            </w:tcMar>
          </w:tcPr>
          <w:p w14:paraId="3C4E75CD" w14:textId="77777777" w:rsidR="00004184" w:rsidRDefault="002C4894">
            <w:pPr>
              <w:rPr>
                <w:color w:val="1155CC"/>
                <w:u w:val="single"/>
              </w:rPr>
            </w:pPr>
            <w:r>
              <w:rPr>
                <w:color w:val="1155CC"/>
                <w:u w:val="single"/>
              </w:rPr>
              <w:t>PAB-</w:t>
            </w:r>
            <w:hyperlink r:id="rId56">
              <w:r>
                <w:rPr>
                  <w:color w:val="1155CC"/>
                  <w:u w:val="single"/>
                </w:rPr>
                <w:t>budgethouder</w:t>
              </w:r>
            </w:hyperlink>
          </w:p>
        </w:tc>
        <w:tc>
          <w:tcPr>
            <w:tcW w:w="5475" w:type="dxa"/>
            <w:shd w:val="clear" w:color="auto" w:fill="auto"/>
            <w:tcMar>
              <w:top w:w="100" w:type="dxa"/>
              <w:left w:w="100" w:type="dxa"/>
              <w:bottom w:w="100" w:type="dxa"/>
              <w:right w:w="100" w:type="dxa"/>
            </w:tcMar>
          </w:tcPr>
          <w:p w14:paraId="290A14F6" w14:textId="77777777" w:rsidR="00004184" w:rsidRDefault="002C4894">
            <w:pPr>
              <w:widowControl w:val="0"/>
              <w:pBdr>
                <w:top w:val="nil"/>
                <w:left w:val="nil"/>
                <w:bottom w:val="nil"/>
                <w:right w:val="nil"/>
                <w:between w:val="nil"/>
              </w:pBdr>
              <w:spacing w:after="240" w:line="240" w:lineRule="auto"/>
              <w:rPr>
                <w:color w:val="343434"/>
              </w:rPr>
            </w:pPr>
            <w:r>
              <w:rPr>
                <w:color w:val="343434"/>
              </w:rPr>
              <w:t>Een persoonlijke-assistentiebudgethouder (PAB-budgethouder) is een persoon met een handicap of zijn wettelijk vertegenwoordiger aan wie de intersectorale toegangspoort van het agentschap Jongerenwelzijn he</w:t>
            </w:r>
            <w:r>
              <w:rPr>
                <w:color w:val="343434"/>
              </w:rPr>
              <w:t xml:space="preserve">t </w:t>
            </w:r>
            <w:r>
              <w:rPr>
                <w:color w:val="343434"/>
              </w:rPr>
              <w:lastRenderedPageBreak/>
              <w:t>persoonlijke-assistentiebudget toekent. De budgethouder bepaalt zelf waar, wanneer, hoe en door wie de assistentie wordt gegeven.</w:t>
            </w:r>
          </w:p>
        </w:tc>
      </w:tr>
      <w:tr w:rsidR="00004184" w14:paraId="6E7DAE40" w14:textId="77777777">
        <w:tc>
          <w:tcPr>
            <w:tcW w:w="1155" w:type="dxa"/>
            <w:shd w:val="clear" w:color="auto" w:fill="auto"/>
            <w:tcMar>
              <w:top w:w="100" w:type="dxa"/>
              <w:left w:w="100" w:type="dxa"/>
              <w:bottom w:w="100" w:type="dxa"/>
              <w:right w:w="100" w:type="dxa"/>
            </w:tcMar>
          </w:tcPr>
          <w:p w14:paraId="71BCE047" w14:textId="77777777" w:rsidR="00004184" w:rsidRDefault="002C4894">
            <w:pPr>
              <w:widowControl w:val="0"/>
              <w:spacing w:line="240" w:lineRule="auto"/>
            </w:pPr>
            <w:r>
              <w:lastRenderedPageBreak/>
              <w:t>PVB</w:t>
            </w:r>
          </w:p>
        </w:tc>
        <w:tc>
          <w:tcPr>
            <w:tcW w:w="2955" w:type="dxa"/>
            <w:shd w:val="clear" w:color="auto" w:fill="auto"/>
            <w:tcMar>
              <w:top w:w="100" w:type="dxa"/>
              <w:left w:w="100" w:type="dxa"/>
              <w:bottom w:w="100" w:type="dxa"/>
              <w:right w:w="100" w:type="dxa"/>
            </w:tcMar>
          </w:tcPr>
          <w:p w14:paraId="75F5009F" w14:textId="77777777" w:rsidR="00004184" w:rsidRDefault="002C4894">
            <w:pPr>
              <w:rPr>
                <w:color w:val="1155CC"/>
                <w:u w:val="single"/>
              </w:rPr>
            </w:pPr>
            <w:r>
              <w:rPr>
                <w:color w:val="1155CC"/>
                <w:u w:val="single"/>
              </w:rPr>
              <w:t>P</w:t>
            </w:r>
            <w:hyperlink r:id="rId57">
              <w:r>
                <w:rPr>
                  <w:color w:val="1155CC"/>
                  <w:u w:val="single"/>
                </w:rPr>
                <w:t>ersoonsvolgend budget</w:t>
              </w:r>
            </w:hyperlink>
          </w:p>
        </w:tc>
        <w:tc>
          <w:tcPr>
            <w:tcW w:w="5475" w:type="dxa"/>
            <w:shd w:val="clear" w:color="auto" w:fill="auto"/>
            <w:tcMar>
              <w:top w:w="100" w:type="dxa"/>
              <w:left w:w="100" w:type="dxa"/>
              <w:bottom w:w="100" w:type="dxa"/>
              <w:right w:w="100" w:type="dxa"/>
            </w:tcMar>
          </w:tcPr>
          <w:p w14:paraId="5325DC35" w14:textId="77777777" w:rsidR="00004184" w:rsidRDefault="002C4894">
            <w:pPr>
              <w:widowControl w:val="0"/>
              <w:pBdr>
                <w:top w:val="nil"/>
                <w:left w:val="nil"/>
                <w:bottom w:val="nil"/>
                <w:right w:val="nil"/>
                <w:between w:val="nil"/>
              </w:pBdr>
              <w:spacing w:after="240" w:line="240" w:lineRule="auto"/>
              <w:rPr>
                <w:color w:val="343434"/>
              </w:rPr>
            </w:pPr>
            <w:r>
              <w:rPr>
                <w:color w:val="343434"/>
              </w:rPr>
              <w:t xml:space="preserve">Het persoonsvolgend budget (PVB) is een budget op maat waarmee een meerderjarige persoon met een handicap zorg en ondersteuning kan kopen binnen zijn eigen netwerk, bij vrijwilligersorganisaties, individuele begeleiders, professionele zorgverleners en bij </w:t>
            </w:r>
            <w:r>
              <w:rPr>
                <w:color w:val="343434"/>
              </w:rPr>
              <w:t>door het VAPH vergunde zorgaanbieders. Een persoonsvolgend budget moet aangevraagd worden.</w:t>
            </w:r>
          </w:p>
        </w:tc>
      </w:tr>
      <w:tr w:rsidR="00004184" w14:paraId="25613F44" w14:textId="77777777">
        <w:tc>
          <w:tcPr>
            <w:tcW w:w="1155" w:type="dxa"/>
            <w:shd w:val="clear" w:color="auto" w:fill="auto"/>
            <w:tcMar>
              <w:top w:w="100" w:type="dxa"/>
              <w:left w:w="100" w:type="dxa"/>
              <w:bottom w:w="100" w:type="dxa"/>
              <w:right w:w="100" w:type="dxa"/>
            </w:tcMar>
          </w:tcPr>
          <w:p w14:paraId="6692B4A6" w14:textId="77777777" w:rsidR="00004184" w:rsidRDefault="002C4894">
            <w:pPr>
              <w:widowControl w:val="0"/>
              <w:spacing w:line="240" w:lineRule="auto"/>
            </w:pPr>
            <w:r>
              <w:t>PVB na JH MFC</w:t>
            </w:r>
          </w:p>
        </w:tc>
        <w:tc>
          <w:tcPr>
            <w:tcW w:w="2955" w:type="dxa"/>
            <w:shd w:val="clear" w:color="auto" w:fill="auto"/>
            <w:tcMar>
              <w:top w:w="100" w:type="dxa"/>
              <w:left w:w="100" w:type="dxa"/>
              <w:bottom w:w="100" w:type="dxa"/>
              <w:right w:w="100" w:type="dxa"/>
            </w:tcMar>
          </w:tcPr>
          <w:p w14:paraId="2529379F" w14:textId="77777777" w:rsidR="00004184" w:rsidRDefault="002C4894">
            <w:pPr>
              <w:rPr>
                <w:color w:val="1155CC"/>
                <w:u w:val="single"/>
              </w:rPr>
            </w:pPr>
            <w:r>
              <w:rPr>
                <w:color w:val="1155CC"/>
                <w:u w:val="single"/>
              </w:rPr>
              <w:t>P</w:t>
            </w:r>
            <w:hyperlink r:id="rId58">
              <w:r>
                <w:rPr>
                  <w:color w:val="1155CC"/>
                  <w:u w:val="single"/>
                </w:rPr>
                <w:t>ersoonsvolgend budget na jeugdhulp multifunctioneel centrum</w:t>
              </w:r>
            </w:hyperlink>
          </w:p>
          <w:p w14:paraId="39479725" w14:textId="77777777" w:rsidR="00004184" w:rsidRDefault="00004184">
            <w:pPr>
              <w:rPr>
                <w:color w:val="1155CC"/>
                <w:u w:val="single"/>
              </w:rPr>
            </w:pPr>
          </w:p>
        </w:tc>
        <w:tc>
          <w:tcPr>
            <w:tcW w:w="5475" w:type="dxa"/>
            <w:shd w:val="clear" w:color="auto" w:fill="auto"/>
            <w:tcMar>
              <w:top w:w="100" w:type="dxa"/>
              <w:left w:w="100" w:type="dxa"/>
              <w:bottom w:w="100" w:type="dxa"/>
              <w:right w:w="100" w:type="dxa"/>
            </w:tcMar>
          </w:tcPr>
          <w:p w14:paraId="0A7E2BC1" w14:textId="77777777" w:rsidR="00004184" w:rsidRDefault="002C4894">
            <w:pPr>
              <w:widowControl w:val="0"/>
              <w:pBdr>
                <w:top w:val="nil"/>
                <w:left w:val="nil"/>
                <w:bottom w:val="nil"/>
                <w:right w:val="nil"/>
                <w:between w:val="nil"/>
              </w:pBdr>
              <w:spacing w:after="240" w:line="240" w:lineRule="auto"/>
              <w:rPr>
                <w:color w:val="343434"/>
              </w:rPr>
            </w:pPr>
            <w:r>
              <w:rPr>
                <w:color w:val="343434"/>
              </w:rPr>
              <w:t>Het ‘perso</w:t>
            </w:r>
            <w:r>
              <w:rPr>
                <w:color w:val="343434"/>
              </w:rPr>
              <w:t>onsvolgend budget na jeugdhulp multifunctioneel centrum’ is een budget dat, onder voorwaarden, sneller ter beschikking gesteld kan worden aan jongvolwassenen met een handicap die als minderjarige ondersteuning kregen via een multifunctioneel centrum of een</w:t>
            </w:r>
            <w:r>
              <w:rPr>
                <w:color w:val="343434"/>
              </w:rPr>
              <w:t xml:space="preserve"> centrum voor ernstige gedrags- en emotionele stoornissen om deze langdurige en noodzakelijke ondersteuning te kunnen continueren als meerderjarige.</w:t>
            </w:r>
          </w:p>
        </w:tc>
      </w:tr>
      <w:tr w:rsidR="00004184" w14:paraId="46EEBB4C" w14:textId="77777777">
        <w:tc>
          <w:tcPr>
            <w:tcW w:w="1155" w:type="dxa"/>
            <w:shd w:val="clear" w:color="auto" w:fill="auto"/>
            <w:tcMar>
              <w:top w:w="100" w:type="dxa"/>
              <w:left w:w="100" w:type="dxa"/>
              <w:bottom w:w="100" w:type="dxa"/>
              <w:right w:w="100" w:type="dxa"/>
            </w:tcMar>
          </w:tcPr>
          <w:p w14:paraId="1EC4D75E" w14:textId="77777777" w:rsidR="00004184" w:rsidRDefault="002C4894">
            <w:pPr>
              <w:widowControl w:val="0"/>
              <w:spacing w:line="240" w:lineRule="auto"/>
            </w:pPr>
            <w:r>
              <w:t>PVB na JH PAB</w:t>
            </w:r>
          </w:p>
        </w:tc>
        <w:tc>
          <w:tcPr>
            <w:tcW w:w="2955" w:type="dxa"/>
            <w:shd w:val="clear" w:color="auto" w:fill="auto"/>
            <w:tcMar>
              <w:top w:w="100" w:type="dxa"/>
              <w:left w:w="100" w:type="dxa"/>
              <w:bottom w:w="100" w:type="dxa"/>
              <w:right w:w="100" w:type="dxa"/>
            </w:tcMar>
          </w:tcPr>
          <w:p w14:paraId="0086E574" w14:textId="77777777" w:rsidR="00004184" w:rsidRDefault="002C4894">
            <w:pPr>
              <w:rPr>
                <w:color w:val="1155CC"/>
                <w:u w:val="single"/>
              </w:rPr>
            </w:pPr>
            <w:r>
              <w:rPr>
                <w:color w:val="1155CC"/>
                <w:u w:val="single"/>
              </w:rPr>
              <w:t>P</w:t>
            </w:r>
            <w:hyperlink r:id="rId59">
              <w:r>
                <w:rPr>
                  <w:color w:val="1155CC"/>
                  <w:u w:val="single"/>
                </w:rPr>
                <w:t>ersoonsvolgend budget na jeugdhulp persoonlijke-assistentiebudget</w:t>
              </w:r>
            </w:hyperlink>
          </w:p>
        </w:tc>
        <w:tc>
          <w:tcPr>
            <w:tcW w:w="5475" w:type="dxa"/>
            <w:shd w:val="clear" w:color="auto" w:fill="auto"/>
            <w:tcMar>
              <w:top w:w="100" w:type="dxa"/>
              <w:left w:w="100" w:type="dxa"/>
              <w:bottom w:w="100" w:type="dxa"/>
              <w:right w:w="100" w:type="dxa"/>
            </w:tcMar>
          </w:tcPr>
          <w:p w14:paraId="521D3E60" w14:textId="77777777" w:rsidR="00004184" w:rsidRDefault="002C4894">
            <w:pPr>
              <w:widowControl w:val="0"/>
              <w:pBdr>
                <w:top w:val="nil"/>
                <w:left w:val="nil"/>
                <w:bottom w:val="nil"/>
                <w:right w:val="nil"/>
                <w:between w:val="nil"/>
              </w:pBdr>
              <w:spacing w:after="240" w:line="240" w:lineRule="auto"/>
              <w:rPr>
                <w:color w:val="343434"/>
              </w:rPr>
            </w:pPr>
            <w:r>
              <w:rPr>
                <w:color w:val="343434"/>
              </w:rPr>
              <w:t>Het ‘persoonsvolgend budget na jeugdhulp persoonlijke-assistentiebudget’ is een budget dat, onder voorwaarden, sne</w:t>
            </w:r>
            <w:r>
              <w:rPr>
                <w:color w:val="343434"/>
              </w:rPr>
              <w:t>ller ter beschikking gesteld kan worden aan jongvolwassenen met een handicap die als minderjarige ondersteuning kregen via een persoonlijke-assistentiebudget om deze langdurige en noodzakelijke ondersteuning te kunnen continueren als meerderjarige.</w:t>
            </w:r>
          </w:p>
        </w:tc>
      </w:tr>
      <w:tr w:rsidR="00004184" w14:paraId="5C618C98" w14:textId="77777777">
        <w:tc>
          <w:tcPr>
            <w:tcW w:w="1155" w:type="dxa"/>
            <w:shd w:val="clear" w:color="auto" w:fill="auto"/>
            <w:tcMar>
              <w:top w:w="100" w:type="dxa"/>
              <w:left w:w="100" w:type="dxa"/>
              <w:bottom w:w="100" w:type="dxa"/>
              <w:right w:w="100" w:type="dxa"/>
            </w:tcMar>
          </w:tcPr>
          <w:p w14:paraId="4F94306B" w14:textId="77777777" w:rsidR="00004184" w:rsidRDefault="002C4894">
            <w:pPr>
              <w:widowControl w:val="0"/>
              <w:spacing w:line="240" w:lineRule="auto"/>
            </w:pPr>
            <w:r>
              <w:t>PVF</w:t>
            </w:r>
          </w:p>
        </w:tc>
        <w:tc>
          <w:tcPr>
            <w:tcW w:w="2955" w:type="dxa"/>
            <w:shd w:val="clear" w:color="auto" w:fill="auto"/>
            <w:tcMar>
              <w:top w:w="100" w:type="dxa"/>
              <w:left w:w="100" w:type="dxa"/>
              <w:bottom w:w="100" w:type="dxa"/>
              <w:right w:w="100" w:type="dxa"/>
            </w:tcMar>
          </w:tcPr>
          <w:p w14:paraId="03126299" w14:textId="77777777" w:rsidR="00004184" w:rsidRDefault="002C4894">
            <w:pPr>
              <w:rPr>
                <w:color w:val="1155CC"/>
                <w:u w:val="single"/>
              </w:rPr>
            </w:pPr>
            <w:r>
              <w:rPr>
                <w:color w:val="1155CC"/>
                <w:u w:val="single"/>
              </w:rPr>
              <w:t>P</w:t>
            </w:r>
            <w:hyperlink r:id="rId60">
              <w:r>
                <w:rPr>
                  <w:color w:val="1155CC"/>
                  <w:u w:val="single"/>
                </w:rPr>
                <w:t xml:space="preserve">ersoonsvolgende financiering </w:t>
              </w:r>
            </w:hyperlink>
          </w:p>
        </w:tc>
        <w:tc>
          <w:tcPr>
            <w:tcW w:w="5475" w:type="dxa"/>
            <w:shd w:val="clear" w:color="auto" w:fill="auto"/>
            <w:tcMar>
              <w:top w:w="100" w:type="dxa"/>
              <w:left w:w="100" w:type="dxa"/>
              <w:bottom w:w="100" w:type="dxa"/>
              <w:right w:w="100" w:type="dxa"/>
            </w:tcMar>
          </w:tcPr>
          <w:p w14:paraId="735D465E" w14:textId="77777777" w:rsidR="00004184" w:rsidRDefault="002C4894">
            <w:pPr>
              <w:widowControl w:val="0"/>
              <w:pBdr>
                <w:top w:val="nil"/>
                <w:left w:val="nil"/>
                <w:bottom w:val="nil"/>
                <w:right w:val="nil"/>
                <w:between w:val="nil"/>
              </w:pBdr>
              <w:spacing w:after="240" w:line="240" w:lineRule="auto"/>
              <w:rPr>
                <w:color w:val="343434"/>
              </w:rPr>
            </w:pPr>
            <w:r>
              <w:rPr>
                <w:color w:val="343434"/>
              </w:rPr>
              <w:t>Met de invoering van de persoonsvolgende financiering (PVF) werd de financiering van zorg en ondersteuning meer vraaggestuurd en op maat gemaakt. De</w:t>
            </w:r>
            <w:r>
              <w:rPr>
                <w:color w:val="343434"/>
              </w:rPr>
              <w:t xml:space="preserve"> middelen worden direct gekoppeld aan de persoon met een handicap en niet meer aan de zorgaanbieder.</w:t>
            </w:r>
          </w:p>
        </w:tc>
      </w:tr>
      <w:tr w:rsidR="00004184" w14:paraId="3E124B03" w14:textId="77777777">
        <w:tc>
          <w:tcPr>
            <w:tcW w:w="1155" w:type="dxa"/>
            <w:shd w:val="clear" w:color="auto" w:fill="auto"/>
            <w:tcMar>
              <w:top w:w="100" w:type="dxa"/>
              <w:left w:w="100" w:type="dxa"/>
              <w:bottom w:w="100" w:type="dxa"/>
              <w:right w:w="100" w:type="dxa"/>
            </w:tcMar>
          </w:tcPr>
          <w:p w14:paraId="255B8B25" w14:textId="77777777" w:rsidR="00004184" w:rsidRDefault="002C4894">
            <w:pPr>
              <w:widowControl w:val="0"/>
              <w:spacing w:line="240" w:lineRule="auto"/>
            </w:pPr>
            <w:r>
              <w:t>PG</w:t>
            </w:r>
          </w:p>
        </w:tc>
        <w:tc>
          <w:tcPr>
            <w:tcW w:w="2955" w:type="dxa"/>
            <w:shd w:val="clear" w:color="auto" w:fill="auto"/>
            <w:tcMar>
              <w:top w:w="100" w:type="dxa"/>
              <w:left w:w="100" w:type="dxa"/>
              <w:bottom w:w="100" w:type="dxa"/>
              <w:right w:w="100" w:type="dxa"/>
            </w:tcMar>
          </w:tcPr>
          <w:p w14:paraId="43F5E1CF" w14:textId="77777777" w:rsidR="00004184" w:rsidRDefault="002C4894">
            <w:pPr>
              <w:rPr>
                <w:color w:val="1155CC"/>
                <w:u w:val="single"/>
              </w:rPr>
            </w:pPr>
            <w:r>
              <w:rPr>
                <w:color w:val="1155CC"/>
                <w:u w:val="single"/>
              </w:rPr>
              <w:t>P</w:t>
            </w:r>
            <w:hyperlink r:id="rId61">
              <w:r>
                <w:rPr>
                  <w:color w:val="1155CC"/>
                  <w:u w:val="single"/>
                </w:rPr>
                <w:t>rioriteitengroep</w:t>
              </w:r>
            </w:hyperlink>
          </w:p>
        </w:tc>
        <w:tc>
          <w:tcPr>
            <w:tcW w:w="5475" w:type="dxa"/>
            <w:shd w:val="clear" w:color="auto" w:fill="auto"/>
            <w:tcMar>
              <w:top w:w="100" w:type="dxa"/>
              <w:left w:w="100" w:type="dxa"/>
              <w:bottom w:w="100" w:type="dxa"/>
              <w:right w:w="100" w:type="dxa"/>
            </w:tcMar>
          </w:tcPr>
          <w:p w14:paraId="4AE49418" w14:textId="77777777" w:rsidR="00004184" w:rsidRDefault="002C4894">
            <w:pPr>
              <w:widowControl w:val="0"/>
              <w:pBdr>
                <w:top w:val="nil"/>
                <w:left w:val="nil"/>
                <w:bottom w:val="nil"/>
                <w:right w:val="nil"/>
                <w:between w:val="nil"/>
              </w:pBdr>
              <w:spacing w:after="240" w:line="240" w:lineRule="auto"/>
              <w:rPr>
                <w:color w:val="343434"/>
              </w:rPr>
            </w:pPr>
            <w:r>
              <w:rPr>
                <w:color w:val="343434"/>
              </w:rPr>
              <w:t>Er zijn drie prioriteitengroepen: PG1, PG2 en PG3. Iedere aanvraag van een persoonsvolgend budget (met uitzondering van een aanvraag in het kader van een automatische-toekenningsgroep) wordt op basis van enkele criteria in een van de drie prioriteitengroep</w:t>
            </w:r>
            <w:r>
              <w:rPr>
                <w:color w:val="343434"/>
              </w:rPr>
              <w:t>en geplaatst. In prioriteitengroep 1 worden de meest dringende vragen ingedeeld, in prioriteitengroep 3 de minst dringende.</w:t>
            </w:r>
          </w:p>
        </w:tc>
      </w:tr>
      <w:tr w:rsidR="00004184" w14:paraId="340C0E2E" w14:textId="77777777">
        <w:tc>
          <w:tcPr>
            <w:tcW w:w="1155" w:type="dxa"/>
            <w:shd w:val="clear" w:color="auto" w:fill="auto"/>
            <w:tcMar>
              <w:top w:w="100" w:type="dxa"/>
              <w:left w:w="100" w:type="dxa"/>
              <w:bottom w:w="100" w:type="dxa"/>
              <w:right w:w="100" w:type="dxa"/>
            </w:tcMar>
          </w:tcPr>
          <w:p w14:paraId="5ED49A50" w14:textId="77777777" w:rsidR="00004184" w:rsidRDefault="002C4894">
            <w:pPr>
              <w:widowControl w:val="0"/>
              <w:spacing w:line="240" w:lineRule="auto"/>
            </w:pPr>
            <w:r>
              <w:lastRenderedPageBreak/>
              <w:t>RTH</w:t>
            </w:r>
          </w:p>
        </w:tc>
        <w:tc>
          <w:tcPr>
            <w:tcW w:w="2955" w:type="dxa"/>
            <w:shd w:val="clear" w:color="auto" w:fill="auto"/>
            <w:tcMar>
              <w:top w:w="100" w:type="dxa"/>
              <w:left w:w="100" w:type="dxa"/>
              <w:bottom w:w="100" w:type="dxa"/>
              <w:right w:w="100" w:type="dxa"/>
            </w:tcMar>
          </w:tcPr>
          <w:p w14:paraId="1D30E24E" w14:textId="77777777" w:rsidR="00004184" w:rsidRDefault="002C4894">
            <w:pPr>
              <w:rPr>
                <w:color w:val="1155CC"/>
                <w:u w:val="single"/>
              </w:rPr>
            </w:pPr>
            <w:r>
              <w:rPr>
                <w:color w:val="1155CC"/>
                <w:u w:val="single"/>
              </w:rPr>
              <w:t>R</w:t>
            </w:r>
            <w:hyperlink r:id="rId62">
              <w:r>
                <w:rPr>
                  <w:color w:val="1155CC"/>
                  <w:u w:val="single"/>
                </w:rPr>
                <w:t>echtstreeks toegankelijke hulp</w:t>
              </w:r>
            </w:hyperlink>
          </w:p>
        </w:tc>
        <w:tc>
          <w:tcPr>
            <w:tcW w:w="5475" w:type="dxa"/>
            <w:shd w:val="clear" w:color="auto" w:fill="auto"/>
            <w:tcMar>
              <w:top w:w="100" w:type="dxa"/>
              <w:left w:w="100" w:type="dxa"/>
              <w:bottom w:w="100" w:type="dxa"/>
              <w:right w:w="100" w:type="dxa"/>
            </w:tcMar>
          </w:tcPr>
          <w:p w14:paraId="77668BBF" w14:textId="77777777" w:rsidR="00004184" w:rsidRDefault="002C4894">
            <w:pPr>
              <w:widowControl w:val="0"/>
              <w:pBdr>
                <w:top w:val="nil"/>
                <w:left w:val="nil"/>
                <w:bottom w:val="nil"/>
                <w:right w:val="nil"/>
                <w:between w:val="nil"/>
              </w:pBdr>
              <w:spacing w:after="240" w:line="240" w:lineRule="auto"/>
              <w:rPr>
                <w:color w:val="343434"/>
              </w:rPr>
            </w:pPr>
            <w:r>
              <w:rPr>
                <w:color w:val="343434"/>
              </w:rPr>
              <w:t>Rechtstreeks toe</w:t>
            </w:r>
            <w:r>
              <w:rPr>
                <w:color w:val="343434"/>
              </w:rPr>
              <w:t>gankelijke hulp (RTH) is beperkte, handicapspecifieke ondersteuning in de vorm van begeleiding, dagopvang of verblijf voor wie af en toe hulp nodig heeft. Voor rechtstreeks toegankelijke hulp is geen aanvraag bij het VAPH of de intersectorale toegangspoort</w:t>
            </w:r>
            <w:r>
              <w:rPr>
                <w:color w:val="343434"/>
              </w:rPr>
              <w:t xml:space="preserve"> nodig.</w:t>
            </w:r>
          </w:p>
        </w:tc>
      </w:tr>
      <w:tr w:rsidR="00004184" w14:paraId="194FCB2B" w14:textId="77777777">
        <w:tc>
          <w:tcPr>
            <w:tcW w:w="1155" w:type="dxa"/>
            <w:shd w:val="clear" w:color="auto" w:fill="auto"/>
            <w:tcMar>
              <w:top w:w="100" w:type="dxa"/>
              <w:left w:w="100" w:type="dxa"/>
              <w:bottom w:w="100" w:type="dxa"/>
              <w:right w:w="100" w:type="dxa"/>
            </w:tcMar>
          </w:tcPr>
          <w:p w14:paraId="4D88D4D9" w14:textId="77777777" w:rsidR="00004184" w:rsidRDefault="002C4894">
            <w:pPr>
              <w:widowControl w:val="0"/>
              <w:spacing w:line="240" w:lineRule="auto"/>
            </w:pPr>
            <w:r>
              <w:t>/</w:t>
            </w:r>
          </w:p>
        </w:tc>
        <w:tc>
          <w:tcPr>
            <w:tcW w:w="2955" w:type="dxa"/>
            <w:shd w:val="clear" w:color="auto" w:fill="auto"/>
            <w:tcMar>
              <w:top w:w="100" w:type="dxa"/>
              <w:left w:w="100" w:type="dxa"/>
              <w:bottom w:w="100" w:type="dxa"/>
              <w:right w:w="100" w:type="dxa"/>
            </w:tcMar>
          </w:tcPr>
          <w:p w14:paraId="155A7661" w14:textId="77777777" w:rsidR="00004184" w:rsidRDefault="002C4894">
            <w:pPr>
              <w:rPr>
                <w:color w:val="1155CC"/>
                <w:u w:val="single"/>
              </w:rPr>
            </w:pPr>
            <w:r>
              <w:rPr>
                <w:color w:val="1155CC"/>
                <w:u w:val="single"/>
              </w:rPr>
              <w:t>R</w:t>
            </w:r>
            <w:hyperlink r:id="rId63">
              <w:r>
                <w:rPr>
                  <w:color w:val="1155CC"/>
                  <w:u w:val="single"/>
                </w:rPr>
                <w:t>efertelijst</w:t>
              </w:r>
            </w:hyperlink>
          </w:p>
        </w:tc>
        <w:tc>
          <w:tcPr>
            <w:tcW w:w="5475" w:type="dxa"/>
            <w:shd w:val="clear" w:color="auto" w:fill="auto"/>
            <w:tcMar>
              <w:top w:w="100" w:type="dxa"/>
              <w:left w:w="100" w:type="dxa"/>
              <w:bottom w:w="100" w:type="dxa"/>
              <w:right w:w="100" w:type="dxa"/>
            </w:tcMar>
          </w:tcPr>
          <w:p w14:paraId="4A7C3025" w14:textId="77777777" w:rsidR="00004184" w:rsidRDefault="002C4894">
            <w:pPr>
              <w:widowControl w:val="0"/>
              <w:pBdr>
                <w:top w:val="nil"/>
                <w:left w:val="nil"/>
                <w:bottom w:val="nil"/>
                <w:right w:val="nil"/>
                <w:between w:val="nil"/>
              </w:pBdr>
              <w:spacing w:after="240" w:line="240" w:lineRule="auto"/>
              <w:rPr>
                <w:color w:val="343434"/>
              </w:rPr>
            </w:pPr>
            <w:r>
              <w:rPr>
                <w:color w:val="343434"/>
              </w:rPr>
              <w:t>De refertelijst beschrijft hulpmiddelen en aanpassingen waarvoor een persoon met een handicap van het VAPH een tegemoetkoming kan krijgen.</w:t>
            </w:r>
          </w:p>
        </w:tc>
      </w:tr>
      <w:tr w:rsidR="00004184" w14:paraId="777FD3A9" w14:textId="77777777">
        <w:tc>
          <w:tcPr>
            <w:tcW w:w="1155" w:type="dxa"/>
            <w:shd w:val="clear" w:color="auto" w:fill="auto"/>
            <w:tcMar>
              <w:top w:w="100" w:type="dxa"/>
              <w:left w:w="100" w:type="dxa"/>
              <w:bottom w:w="100" w:type="dxa"/>
              <w:right w:w="100" w:type="dxa"/>
            </w:tcMar>
          </w:tcPr>
          <w:p w14:paraId="2531EE4A" w14:textId="77777777" w:rsidR="00004184" w:rsidRDefault="002C4894">
            <w:pPr>
              <w:widowControl w:val="0"/>
              <w:spacing w:line="240" w:lineRule="auto"/>
            </w:pPr>
            <w:r>
              <w:t>RPC</w:t>
            </w:r>
          </w:p>
        </w:tc>
        <w:tc>
          <w:tcPr>
            <w:tcW w:w="2955" w:type="dxa"/>
            <w:shd w:val="clear" w:color="auto" w:fill="auto"/>
            <w:tcMar>
              <w:top w:w="100" w:type="dxa"/>
              <w:left w:w="100" w:type="dxa"/>
              <w:bottom w:w="100" w:type="dxa"/>
              <w:right w:w="100" w:type="dxa"/>
            </w:tcMar>
          </w:tcPr>
          <w:p w14:paraId="078F532B" w14:textId="77777777" w:rsidR="00004184" w:rsidRDefault="002C4894">
            <w:pPr>
              <w:spacing w:line="240" w:lineRule="auto"/>
            </w:pPr>
            <w:r>
              <w:t>Regionale prioriteitencommissie</w:t>
            </w:r>
          </w:p>
        </w:tc>
        <w:tc>
          <w:tcPr>
            <w:tcW w:w="5475" w:type="dxa"/>
            <w:shd w:val="clear" w:color="auto" w:fill="auto"/>
            <w:tcMar>
              <w:top w:w="100" w:type="dxa"/>
              <w:left w:w="100" w:type="dxa"/>
              <w:bottom w:w="100" w:type="dxa"/>
              <w:right w:w="100" w:type="dxa"/>
            </w:tcMar>
          </w:tcPr>
          <w:p w14:paraId="20765AA3" w14:textId="77777777" w:rsidR="00004184" w:rsidRDefault="00004184">
            <w:pPr>
              <w:widowControl w:val="0"/>
              <w:pBdr>
                <w:top w:val="nil"/>
                <w:left w:val="nil"/>
                <w:bottom w:val="nil"/>
                <w:right w:val="nil"/>
                <w:between w:val="nil"/>
              </w:pBdr>
              <w:spacing w:after="240" w:line="240" w:lineRule="auto"/>
              <w:rPr>
                <w:color w:val="343434"/>
              </w:rPr>
            </w:pPr>
          </w:p>
        </w:tc>
      </w:tr>
      <w:tr w:rsidR="00004184" w14:paraId="2888C1C3" w14:textId="77777777">
        <w:tc>
          <w:tcPr>
            <w:tcW w:w="1155" w:type="dxa"/>
            <w:shd w:val="clear" w:color="auto" w:fill="auto"/>
            <w:tcMar>
              <w:top w:w="100" w:type="dxa"/>
              <w:left w:w="100" w:type="dxa"/>
              <w:bottom w:w="100" w:type="dxa"/>
              <w:right w:w="100" w:type="dxa"/>
            </w:tcMar>
          </w:tcPr>
          <w:p w14:paraId="7DE8004A" w14:textId="77777777" w:rsidR="00004184" w:rsidRDefault="002C4894">
            <w:pPr>
              <w:widowControl w:val="0"/>
              <w:spacing w:line="240" w:lineRule="auto"/>
            </w:pPr>
            <w:r>
              <w:t>/</w:t>
            </w:r>
          </w:p>
        </w:tc>
        <w:tc>
          <w:tcPr>
            <w:tcW w:w="2955" w:type="dxa"/>
            <w:shd w:val="clear" w:color="auto" w:fill="auto"/>
            <w:tcMar>
              <w:top w:w="100" w:type="dxa"/>
              <w:left w:w="100" w:type="dxa"/>
              <w:bottom w:w="100" w:type="dxa"/>
              <w:right w:w="100" w:type="dxa"/>
            </w:tcMar>
          </w:tcPr>
          <w:p w14:paraId="48600780" w14:textId="77777777" w:rsidR="00004184" w:rsidRDefault="002C4894">
            <w:pPr>
              <w:rPr>
                <w:color w:val="1155CC"/>
                <w:u w:val="single"/>
              </w:rPr>
            </w:pPr>
            <w:r>
              <w:rPr>
                <w:color w:val="1155CC"/>
                <w:u w:val="single"/>
              </w:rPr>
              <w:t>S</w:t>
            </w:r>
            <w:hyperlink r:id="rId64">
              <w:r>
                <w:rPr>
                  <w:color w:val="1155CC"/>
                  <w:u w:val="single"/>
                </w:rPr>
                <w:t>poedprocedure</w:t>
              </w:r>
            </w:hyperlink>
          </w:p>
        </w:tc>
        <w:tc>
          <w:tcPr>
            <w:tcW w:w="5475" w:type="dxa"/>
            <w:shd w:val="clear" w:color="auto" w:fill="auto"/>
            <w:tcMar>
              <w:top w:w="100" w:type="dxa"/>
              <w:left w:w="100" w:type="dxa"/>
              <w:bottom w:w="100" w:type="dxa"/>
              <w:right w:w="100" w:type="dxa"/>
            </w:tcMar>
          </w:tcPr>
          <w:p w14:paraId="270C93A4" w14:textId="77777777" w:rsidR="00004184" w:rsidRDefault="002C4894">
            <w:pPr>
              <w:widowControl w:val="0"/>
              <w:pBdr>
                <w:top w:val="nil"/>
                <w:left w:val="nil"/>
                <w:bottom w:val="nil"/>
                <w:right w:val="nil"/>
                <w:between w:val="nil"/>
              </w:pBdr>
              <w:spacing w:after="240" w:line="240" w:lineRule="auto"/>
              <w:rPr>
                <w:color w:val="343434"/>
              </w:rPr>
            </w:pPr>
            <w:r>
              <w:rPr>
                <w:color w:val="343434"/>
              </w:rPr>
              <w:t>Wie lijdt aan een specifieke snel degeneratieve aandoening, kan een persoonsvolgend budget aanvragen via de spoedprocedure. He</w:t>
            </w:r>
            <w:r>
              <w:rPr>
                <w:color w:val="343434"/>
              </w:rPr>
              <w:t>t VAPH kan dan onmiddellijk een budget toekennen. Ook een kind (van 6 tot en met 17 jaar) kan een persoonlijke-assistentiebudget toegekend krijgen via een spoedprocedure wanneer er sprake is van een specifieke snel degeneratieve aandoening.</w:t>
            </w:r>
          </w:p>
        </w:tc>
      </w:tr>
      <w:tr w:rsidR="00004184" w14:paraId="1DEF4C40" w14:textId="77777777">
        <w:tc>
          <w:tcPr>
            <w:tcW w:w="1155" w:type="dxa"/>
            <w:shd w:val="clear" w:color="auto" w:fill="auto"/>
            <w:tcMar>
              <w:top w:w="100" w:type="dxa"/>
              <w:left w:w="100" w:type="dxa"/>
              <w:bottom w:w="100" w:type="dxa"/>
              <w:right w:w="100" w:type="dxa"/>
            </w:tcMar>
          </w:tcPr>
          <w:p w14:paraId="217E1EBF" w14:textId="77777777" w:rsidR="00004184" w:rsidRDefault="002C4894">
            <w:pPr>
              <w:widowControl w:val="0"/>
              <w:spacing w:line="240" w:lineRule="auto"/>
            </w:pPr>
            <w:r>
              <w:t>SE</w:t>
            </w:r>
          </w:p>
        </w:tc>
        <w:tc>
          <w:tcPr>
            <w:tcW w:w="2955" w:type="dxa"/>
            <w:shd w:val="clear" w:color="auto" w:fill="auto"/>
            <w:tcMar>
              <w:top w:w="100" w:type="dxa"/>
              <w:left w:w="100" w:type="dxa"/>
              <w:bottom w:w="100" w:type="dxa"/>
              <w:right w:w="100" w:type="dxa"/>
            </w:tcMar>
          </w:tcPr>
          <w:p w14:paraId="7E6E551B" w14:textId="77777777" w:rsidR="00004184" w:rsidRDefault="002C4894">
            <w:pPr>
              <w:rPr>
                <w:color w:val="1155CC"/>
                <w:u w:val="single"/>
              </w:rPr>
            </w:pPr>
            <w:r>
              <w:rPr>
                <w:color w:val="1155CC"/>
                <w:u w:val="single"/>
              </w:rPr>
              <w:t>S</w:t>
            </w:r>
            <w:hyperlink r:id="rId65">
              <w:r>
                <w:rPr>
                  <w:color w:val="1155CC"/>
                  <w:u w:val="single"/>
                </w:rPr>
                <w:t>ubsidie-eenheid</w:t>
              </w:r>
            </w:hyperlink>
          </w:p>
        </w:tc>
        <w:tc>
          <w:tcPr>
            <w:tcW w:w="5475" w:type="dxa"/>
            <w:shd w:val="clear" w:color="auto" w:fill="auto"/>
            <w:tcMar>
              <w:top w:w="100" w:type="dxa"/>
              <w:left w:w="100" w:type="dxa"/>
              <w:bottom w:w="100" w:type="dxa"/>
              <w:right w:w="100" w:type="dxa"/>
            </w:tcMar>
          </w:tcPr>
          <w:p w14:paraId="69C3F733" w14:textId="77777777" w:rsidR="00004184" w:rsidRDefault="002C4894">
            <w:pPr>
              <w:widowControl w:val="0"/>
              <w:pBdr>
                <w:top w:val="nil"/>
                <w:left w:val="nil"/>
                <w:bottom w:val="nil"/>
                <w:right w:val="nil"/>
                <w:between w:val="nil"/>
              </w:pBdr>
              <w:spacing w:after="240" w:line="240" w:lineRule="auto"/>
              <w:rPr>
                <w:color w:val="343434"/>
              </w:rPr>
            </w:pPr>
            <w:r>
              <w:rPr>
                <w:color w:val="343434"/>
              </w:rPr>
              <w:t>Een subsidie-eenheid (SE) is een vrij samen te stellen groep van zorgaanbieders die ressorteren onder dezelfde inrichtende macht. De zorgaanbieders kunnen zijn: ee</w:t>
            </w:r>
            <w:r>
              <w:rPr>
                <w:color w:val="343434"/>
              </w:rPr>
              <w:t>n multifunctioneel centrum (MFC), een vergunde zorgaanbieder (VZA), een aanbieder van rechtstreeks toegankelijke hulp (RTH-aanbieder), een forensische VAPH-unit, een project voor personen met een handicap in de gevangenis, een unit voor geïnterneerden en e</w:t>
            </w:r>
            <w:r>
              <w:rPr>
                <w:color w:val="343434"/>
              </w:rPr>
              <w:t>en observatie-, diagnose- en behandelingsunit (ODB-unit). Een dienst ondersteuningsplan (DOP) is steeds een afzonderlijke subsidie-eenheid.</w:t>
            </w:r>
          </w:p>
        </w:tc>
      </w:tr>
      <w:tr w:rsidR="00004184" w14:paraId="01CB05D1" w14:textId="77777777">
        <w:tc>
          <w:tcPr>
            <w:tcW w:w="1155" w:type="dxa"/>
            <w:shd w:val="clear" w:color="auto" w:fill="auto"/>
            <w:tcMar>
              <w:top w:w="100" w:type="dxa"/>
              <w:left w:w="100" w:type="dxa"/>
              <w:bottom w:w="100" w:type="dxa"/>
              <w:right w:w="100" w:type="dxa"/>
            </w:tcMar>
          </w:tcPr>
          <w:p w14:paraId="004CFC3C" w14:textId="77777777" w:rsidR="00004184" w:rsidRDefault="002C4894">
            <w:pPr>
              <w:widowControl w:val="0"/>
              <w:spacing w:line="240" w:lineRule="auto"/>
            </w:pPr>
            <w:r>
              <w:t>/</w:t>
            </w:r>
          </w:p>
        </w:tc>
        <w:tc>
          <w:tcPr>
            <w:tcW w:w="2955" w:type="dxa"/>
            <w:shd w:val="clear" w:color="auto" w:fill="auto"/>
            <w:tcMar>
              <w:top w:w="100" w:type="dxa"/>
              <w:left w:w="100" w:type="dxa"/>
              <w:bottom w:w="100" w:type="dxa"/>
              <w:right w:w="100" w:type="dxa"/>
            </w:tcMar>
          </w:tcPr>
          <w:p w14:paraId="24753A21" w14:textId="77777777" w:rsidR="00004184" w:rsidRDefault="002C4894">
            <w:pPr>
              <w:rPr>
                <w:color w:val="1155CC"/>
                <w:u w:val="single"/>
              </w:rPr>
            </w:pPr>
            <w:r>
              <w:rPr>
                <w:color w:val="1155CC"/>
                <w:u w:val="single"/>
              </w:rPr>
              <w:t>U</w:t>
            </w:r>
            <w:hyperlink r:id="rId66">
              <w:r>
                <w:rPr>
                  <w:color w:val="1155CC"/>
                  <w:u w:val="single"/>
                </w:rPr>
                <w:t>itzonderingsprocedure 7/7</w:t>
              </w:r>
            </w:hyperlink>
          </w:p>
        </w:tc>
        <w:tc>
          <w:tcPr>
            <w:tcW w:w="5475" w:type="dxa"/>
            <w:shd w:val="clear" w:color="auto" w:fill="auto"/>
            <w:tcMar>
              <w:top w:w="100" w:type="dxa"/>
              <w:left w:w="100" w:type="dxa"/>
              <w:bottom w:w="100" w:type="dxa"/>
              <w:right w:w="100" w:type="dxa"/>
            </w:tcMar>
          </w:tcPr>
          <w:p w14:paraId="4043BD89" w14:textId="77777777" w:rsidR="00004184" w:rsidRDefault="002C4894">
            <w:pPr>
              <w:widowControl w:val="0"/>
              <w:pBdr>
                <w:top w:val="nil"/>
                <w:left w:val="nil"/>
                <w:bottom w:val="nil"/>
                <w:right w:val="nil"/>
                <w:between w:val="nil"/>
              </w:pBdr>
              <w:spacing w:after="240" w:line="240" w:lineRule="auto"/>
              <w:rPr>
                <w:color w:val="343434"/>
              </w:rPr>
            </w:pPr>
            <w:r>
              <w:rPr>
                <w:color w:val="343434"/>
              </w:rPr>
              <w:t>Persone</w:t>
            </w:r>
            <w:r>
              <w:rPr>
                <w:color w:val="343434"/>
              </w:rPr>
              <w:t>n die in het oude systeem een goedkeuring hadden voor residentiële, voltijdse zorg en ook gebruik maken van ondersteuning bij een vergunde zorgaanbieder, maar bijvoorbeeld een à twee dagen thuis werden opgevangen, konden tot 4 juni 2020 een aanvraag indien</w:t>
            </w:r>
            <w:r>
              <w:rPr>
                <w:color w:val="343434"/>
              </w:rPr>
              <w:t>en voor de uitzonderingsprocedure 7/7. Die garandeert in dat geval dat onmiddellijk en voltijds ondersteuning wordt geboden.</w:t>
            </w:r>
          </w:p>
        </w:tc>
      </w:tr>
      <w:tr w:rsidR="00004184" w14:paraId="65195CBD" w14:textId="77777777">
        <w:tc>
          <w:tcPr>
            <w:tcW w:w="1155" w:type="dxa"/>
            <w:shd w:val="clear" w:color="auto" w:fill="auto"/>
            <w:tcMar>
              <w:top w:w="100" w:type="dxa"/>
              <w:left w:w="100" w:type="dxa"/>
              <w:bottom w:w="100" w:type="dxa"/>
              <w:right w:w="100" w:type="dxa"/>
            </w:tcMar>
          </w:tcPr>
          <w:p w14:paraId="64AADC9E" w14:textId="77777777" w:rsidR="00004184" w:rsidRDefault="002C4894">
            <w:pPr>
              <w:widowControl w:val="0"/>
              <w:spacing w:line="240" w:lineRule="auto"/>
            </w:pPr>
            <w:r>
              <w:t>/</w:t>
            </w:r>
          </w:p>
        </w:tc>
        <w:tc>
          <w:tcPr>
            <w:tcW w:w="2955" w:type="dxa"/>
            <w:shd w:val="clear" w:color="auto" w:fill="auto"/>
            <w:tcMar>
              <w:top w:w="100" w:type="dxa"/>
              <w:left w:w="100" w:type="dxa"/>
              <w:bottom w:w="100" w:type="dxa"/>
              <w:right w:w="100" w:type="dxa"/>
            </w:tcMar>
          </w:tcPr>
          <w:p w14:paraId="09DE945D" w14:textId="77777777" w:rsidR="00004184" w:rsidRDefault="002C4894">
            <w:pPr>
              <w:rPr>
                <w:color w:val="1155CC"/>
                <w:u w:val="single"/>
              </w:rPr>
            </w:pPr>
            <w:r>
              <w:rPr>
                <w:color w:val="1155CC"/>
                <w:u w:val="single"/>
              </w:rPr>
              <w:t>V</w:t>
            </w:r>
            <w:hyperlink r:id="rId67">
              <w:r>
                <w:rPr>
                  <w:color w:val="1155CC"/>
                  <w:u w:val="single"/>
                </w:rPr>
                <w:t>erblijf</w:t>
              </w:r>
            </w:hyperlink>
            <w:r>
              <w:rPr>
                <w:color w:val="1155CC"/>
                <w:u w:val="single"/>
              </w:rPr>
              <w:t xml:space="preserve"> </w:t>
            </w:r>
          </w:p>
        </w:tc>
        <w:tc>
          <w:tcPr>
            <w:tcW w:w="5475" w:type="dxa"/>
            <w:shd w:val="clear" w:color="auto" w:fill="auto"/>
            <w:tcMar>
              <w:top w:w="100" w:type="dxa"/>
              <w:left w:w="100" w:type="dxa"/>
              <w:bottom w:w="100" w:type="dxa"/>
              <w:right w:w="100" w:type="dxa"/>
            </w:tcMar>
          </w:tcPr>
          <w:p w14:paraId="3AEE5AAC" w14:textId="77777777" w:rsidR="00004184" w:rsidRDefault="002C4894">
            <w:pPr>
              <w:widowControl w:val="0"/>
              <w:pBdr>
                <w:top w:val="nil"/>
                <w:left w:val="nil"/>
                <w:bottom w:val="nil"/>
                <w:right w:val="nil"/>
                <w:between w:val="nil"/>
              </w:pBdr>
              <w:spacing w:after="240" w:line="240" w:lineRule="auto"/>
              <w:rPr>
                <w:color w:val="343434"/>
              </w:rPr>
            </w:pPr>
            <w:r>
              <w:rPr>
                <w:color w:val="343434"/>
              </w:rPr>
              <w:t>Verblijf is opvang tijdens de nacht.</w:t>
            </w:r>
          </w:p>
        </w:tc>
      </w:tr>
      <w:tr w:rsidR="00004184" w14:paraId="2F54D9C0" w14:textId="77777777">
        <w:tc>
          <w:tcPr>
            <w:tcW w:w="1155" w:type="dxa"/>
            <w:shd w:val="clear" w:color="auto" w:fill="auto"/>
            <w:tcMar>
              <w:top w:w="100" w:type="dxa"/>
              <w:left w:w="100" w:type="dxa"/>
              <w:bottom w:w="100" w:type="dxa"/>
              <w:right w:w="100" w:type="dxa"/>
            </w:tcMar>
          </w:tcPr>
          <w:p w14:paraId="190799DA" w14:textId="77777777" w:rsidR="00004184" w:rsidRDefault="002C4894">
            <w:pPr>
              <w:widowControl w:val="0"/>
              <w:spacing w:line="240" w:lineRule="auto"/>
            </w:pPr>
            <w:r>
              <w:lastRenderedPageBreak/>
              <w:t>VZA</w:t>
            </w:r>
          </w:p>
        </w:tc>
        <w:tc>
          <w:tcPr>
            <w:tcW w:w="2955" w:type="dxa"/>
            <w:shd w:val="clear" w:color="auto" w:fill="auto"/>
            <w:tcMar>
              <w:top w:w="100" w:type="dxa"/>
              <w:left w:w="100" w:type="dxa"/>
              <w:bottom w:w="100" w:type="dxa"/>
              <w:right w:w="100" w:type="dxa"/>
            </w:tcMar>
          </w:tcPr>
          <w:p w14:paraId="53A5F5D8" w14:textId="77777777" w:rsidR="00004184" w:rsidRDefault="002C4894">
            <w:pPr>
              <w:rPr>
                <w:color w:val="1155CC"/>
                <w:u w:val="single"/>
              </w:rPr>
            </w:pPr>
            <w:r>
              <w:rPr>
                <w:color w:val="1155CC"/>
                <w:u w:val="single"/>
              </w:rPr>
              <w:t>V</w:t>
            </w:r>
            <w:hyperlink r:id="rId68">
              <w:r>
                <w:rPr>
                  <w:color w:val="1155CC"/>
                  <w:u w:val="single"/>
                </w:rPr>
                <w:t>ergunde zorgaanbieder</w:t>
              </w:r>
            </w:hyperlink>
          </w:p>
        </w:tc>
        <w:tc>
          <w:tcPr>
            <w:tcW w:w="5475" w:type="dxa"/>
            <w:shd w:val="clear" w:color="auto" w:fill="auto"/>
            <w:tcMar>
              <w:top w:w="100" w:type="dxa"/>
              <w:left w:w="100" w:type="dxa"/>
              <w:bottom w:w="100" w:type="dxa"/>
              <w:right w:w="100" w:type="dxa"/>
            </w:tcMar>
          </w:tcPr>
          <w:p w14:paraId="20D53B68" w14:textId="77777777" w:rsidR="00004184" w:rsidRDefault="002C4894">
            <w:pPr>
              <w:widowControl w:val="0"/>
              <w:pBdr>
                <w:top w:val="nil"/>
                <w:left w:val="nil"/>
                <w:bottom w:val="nil"/>
                <w:right w:val="nil"/>
                <w:between w:val="nil"/>
              </w:pBdr>
              <w:spacing w:after="240" w:line="240" w:lineRule="auto"/>
              <w:rPr>
                <w:color w:val="343434"/>
              </w:rPr>
            </w:pPr>
            <w:r>
              <w:rPr>
                <w:color w:val="343434"/>
              </w:rPr>
              <w:t>Een vergunde zorgaanbieder</w:t>
            </w:r>
            <w:r>
              <w:rPr>
                <w:color w:val="343434"/>
              </w:rPr>
              <w:t xml:space="preserve"> (VZA) is een zorgaanbieder bij wie een meerderjarige persoon met een handicap terecht kan voor niet-rechtstreeks toegankelijke zorg of ondersteuning. Die zorg en ondersteuning kan betaald worden met het persoonsvolgend budget.</w:t>
            </w:r>
          </w:p>
        </w:tc>
      </w:tr>
      <w:tr w:rsidR="00004184" w14:paraId="4F85D549" w14:textId="77777777">
        <w:tc>
          <w:tcPr>
            <w:tcW w:w="1155" w:type="dxa"/>
            <w:shd w:val="clear" w:color="auto" w:fill="auto"/>
            <w:tcMar>
              <w:top w:w="100" w:type="dxa"/>
              <w:left w:w="100" w:type="dxa"/>
              <w:bottom w:w="100" w:type="dxa"/>
              <w:right w:w="100" w:type="dxa"/>
            </w:tcMar>
          </w:tcPr>
          <w:p w14:paraId="653273D6" w14:textId="77777777" w:rsidR="00004184" w:rsidRDefault="002C4894">
            <w:pPr>
              <w:widowControl w:val="0"/>
              <w:spacing w:line="240" w:lineRule="auto"/>
            </w:pPr>
            <w:r>
              <w:t>/</w:t>
            </w:r>
          </w:p>
        </w:tc>
        <w:tc>
          <w:tcPr>
            <w:tcW w:w="2955" w:type="dxa"/>
            <w:shd w:val="clear" w:color="auto" w:fill="auto"/>
            <w:tcMar>
              <w:top w:w="100" w:type="dxa"/>
              <w:left w:w="100" w:type="dxa"/>
              <w:bottom w:w="100" w:type="dxa"/>
              <w:right w:w="100" w:type="dxa"/>
            </w:tcMar>
          </w:tcPr>
          <w:p w14:paraId="5B92D7D2" w14:textId="77777777" w:rsidR="00004184" w:rsidRDefault="002C4894">
            <w:pPr>
              <w:rPr>
                <w:color w:val="1155CC"/>
                <w:u w:val="single"/>
              </w:rPr>
            </w:pPr>
            <w:hyperlink r:id="rId69">
              <w:r>
                <w:rPr>
                  <w:color w:val="1155CC"/>
                  <w:u w:val="single"/>
                </w:rPr>
                <w:t>VIA 4-middelen</w:t>
              </w:r>
            </w:hyperlink>
          </w:p>
        </w:tc>
        <w:tc>
          <w:tcPr>
            <w:tcW w:w="5475" w:type="dxa"/>
            <w:shd w:val="clear" w:color="auto" w:fill="auto"/>
            <w:tcMar>
              <w:top w:w="100" w:type="dxa"/>
              <w:left w:w="100" w:type="dxa"/>
              <w:bottom w:w="100" w:type="dxa"/>
              <w:right w:w="100" w:type="dxa"/>
            </w:tcMar>
          </w:tcPr>
          <w:p w14:paraId="2B6E6F87" w14:textId="77777777" w:rsidR="00004184" w:rsidRDefault="002C4894">
            <w:pPr>
              <w:widowControl w:val="0"/>
              <w:pBdr>
                <w:top w:val="nil"/>
                <w:left w:val="nil"/>
                <w:bottom w:val="nil"/>
                <w:right w:val="nil"/>
                <w:between w:val="nil"/>
              </w:pBdr>
              <w:spacing w:after="240" w:line="240" w:lineRule="auto"/>
              <w:rPr>
                <w:color w:val="343434"/>
              </w:rPr>
            </w:pPr>
            <w:r>
              <w:rPr>
                <w:color w:val="343434"/>
              </w:rPr>
              <w:t>Een houder van een persoonlijke-assistentiebudget (PAB) kan maximum 7 % aan VIA 4-middelen ontvangen en gebruiken voor kosten binnen zijn jaarbudget. Naarmate hij k</w:t>
            </w:r>
            <w:r>
              <w:rPr>
                <w:color w:val="343434"/>
              </w:rPr>
              <w:t>osten registreert die recht geven op VIA 4-middelen, zal het totale bedrag van zijn budgetlijn verhogen. Het resterende bedrag dat zichtbaar is op zijn budgetlijn, is het maximumbedrag dat hij nog aan kosten kan registreren inclusief VIA 4-middelen.</w:t>
            </w:r>
          </w:p>
          <w:p w14:paraId="46B95886" w14:textId="77777777" w:rsidR="00004184" w:rsidRDefault="002C4894">
            <w:pPr>
              <w:widowControl w:val="0"/>
              <w:pBdr>
                <w:top w:val="nil"/>
                <w:left w:val="nil"/>
                <w:bottom w:val="nil"/>
                <w:right w:val="nil"/>
                <w:between w:val="nil"/>
              </w:pBdr>
              <w:spacing w:after="240" w:line="240" w:lineRule="auto"/>
              <w:rPr>
                <w:color w:val="343434"/>
              </w:rPr>
            </w:pPr>
            <w:r>
              <w:rPr>
                <w:color w:val="343434"/>
              </w:rPr>
              <w:t>Kosten</w:t>
            </w:r>
            <w:r>
              <w:rPr>
                <w:color w:val="343434"/>
              </w:rPr>
              <w:t xml:space="preserve"> boven het totaalbudget (jaarbudget en de VIA 4-middelen) moet hij met eigen middelen bijpassen op zijn PAB-rekening.</w:t>
            </w:r>
          </w:p>
        </w:tc>
      </w:tr>
      <w:tr w:rsidR="00004184" w14:paraId="0303856A" w14:textId="77777777">
        <w:tc>
          <w:tcPr>
            <w:tcW w:w="1155" w:type="dxa"/>
            <w:shd w:val="clear" w:color="auto" w:fill="auto"/>
            <w:tcMar>
              <w:top w:w="100" w:type="dxa"/>
              <w:left w:w="100" w:type="dxa"/>
              <w:bottom w:w="100" w:type="dxa"/>
              <w:right w:w="100" w:type="dxa"/>
            </w:tcMar>
          </w:tcPr>
          <w:p w14:paraId="5C542BBB" w14:textId="77777777" w:rsidR="00004184" w:rsidRDefault="002C4894">
            <w:pPr>
              <w:widowControl w:val="0"/>
              <w:spacing w:line="240" w:lineRule="auto"/>
            </w:pPr>
            <w:r>
              <w:t>VTC</w:t>
            </w:r>
          </w:p>
        </w:tc>
        <w:tc>
          <w:tcPr>
            <w:tcW w:w="2955" w:type="dxa"/>
            <w:shd w:val="clear" w:color="auto" w:fill="auto"/>
            <w:tcMar>
              <w:top w:w="100" w:type="dxa"/>
              <w:left w:w="100" w:type="dxa"/>
              <w:bottom w:w="100" w:type="dxa"/>
              <w:right w:w="100" w:type="dxa"/>
            </w:tcMar>
          </w:tcPr>
          <w:p w14:paraId="241E9973" w14:textId="77777777" w:rsidR="00004184" w:rsidRDefault="002C4894">
            <w:hyperlink r:id="rId70">
              <w:r>
                <w:rPr>
                  <w:color w:val="1155CC"/>
                  <w:u w:val="single"/>
                </w:rPr>
                <w:t>Vlaamse toeleidingscommissie</w:t>
              </w:r>
            </w:hyperlink>
          </w:p>
        </w:tc>
        <w:tc>
          <w:tcPr>
            <w:tcW w:w="5475" w:type="dxa"/>
            <w:shd w:val="clear" w:color="auto" w:fill="auto"/>
            <w:tcMar>
              <w:top w:w="100" w:type="dxa"/>
              <w:left w:w="100" w:type="dxa"/>
              <w:bottom w:w="100" w:type="dxa"/>
              <w:right w:w="100" w:type="dxa"/>
            </w:tcMar>
          </w:tcPr>
          <w:p w14:paraId="44F19590" w14:textId="77777777" w:rsidR="00004184" w:rsidRDefault="002C4894">
            <w:pPr>
              <w:widowControl w:val="0"/>
              <w:pBdr>
                <w:top w:val="nil"/>
                <w:left w:val="nil"/>
                <w:bottom w:val="nil"/>
                <w:right w:val="nil"/>
                <w:between w:val="nil"/>
              </w:pBdr>
              <w:spacing w:after="240" w:line="240" w:lineRule="auto"/>
              <w:rPr>
                <w:color w:val="343434"/>
              </w:rPr>
            </w:pPr>
            <w:r>
              <w:rPr>
                <w:color w:val="343434"/>
              </w:rPr>
              <w:t>De Vlaamse toeleidingscomm</w:t>
            </w:r>
            <w:r>
              <w:rPr>
                <w:color w:val="343434"/>
              </w:rPr>
              <w:t>issie (VTC) beoordeelt of de persoon kan erkend worden als persoon met handicap bij de aanvraag van een persoonsvolgend budget of een tegemoetkoming voor hulpmiddelen en aanpassingen. De commissie kent ook de prioriteitengroep toe bij de aanvraag van een p</w:t>
            </w:r>
            <w:r>
              <w:rPr>
                <w:color w:val="343434"/>
              </w:rPr>
              <w:t>ersoonsvolgend budget.</w:t>
            </w:r>
          </w:p>
        </w:tc>
      </w:tr>
      <w:tr w:rsidR="00004184" w14:paraId="4AF9F8DD" w14:textId="77777777">
        <w:tc>
          <w:tcPr>
            <w:tcW w:w="1155" w:type="dxa"/>
            <w:shd w:val="clear" w:color="auto" w:fill="auto"/>
            <w:tcMar>
              <w:top w:w="100" w:type="dxa"/>
              <w:left w:w="100" w:type="dxa"/>
              <w:bottom w:w="100" w:type="dxa"/>
              <w:right w:w="100" w:type="dxa"/>
            </w:tcMar>
          </w:tcPr>
          <w:p w14:paraId="3921EDA7" w14:textId="77777777" w:rsidR="00004184" w:rsidRDefault="002C4894">
            <w:pPr>
              <w:widowControl w:val="0"/>
              <w:spacing w:line="240" w:lineRule="auto"/>
            </w:pPr>
            <w:r>
              <w:t>/</w:t>
            </w:r>
          </w:p>
        </w:tc>
        <w:tc>
          <w:tcPr>
            <w:tcW w:w="2955" w:type="dxa"/>
            <w:shd w:val="clear" w:color="auto" w:fill="auto"/>
            <w:tcMar>
              <w:top w:w="100" w:type="dxa"/>
              <w:left w:w="100" w:type="dxa"/>
              <w:bottom w:w="100" w:type="dxa"/>
              <w:right w:w="100" w:type="dxa"/>
            </w:tcMar>
          </w:tcPr>
          <w:p w14:paraId="65A6F7B6" w14:textId="77777777" w:rsidR="00004184" w:rsidRDefault="002C4894">
            <w:r>
              <w:rPr>
                <w:color w:val="1155CC"/>
                <w:u w:val="single"/>
              </w:rPr>
              <w:t>V</w:t>
            </w:r>
            <w:hyperlink r:id="rId71">
              <w:r>
                <w:rPr>
                  <w:color w:val="1155CC"/>
                  <w:u w:val="single"/>
                </w:rPr>
                <w:t>raagverheldering</w:t>
              </w:r>
            </w:hyperlink>
          </w:p>
        </w:tc>
        <w:tc>
          <w:tcPr>
            <w:tcW w:w="5475" w:type="dxa"/>
            <w:shd w:val="clear" w:color="auto" w:fill="auto"/>
            <w:tcMar>
              <w:top w:w="100" w:type="dxa"/>
              <w:left w:w="100" w:type="dxa"/>
              <w:bottom w:w="100" w:type="dxa"/>
              <w:right w:w="100" w:type="dxa"/>
            </w:tcMar>
          </w:tcPr>
          <w:p w14:paraId="5179DC01" w14:textId="77777777" w:rsidR="00004184" w:rsidRDefault="002C4894">
            <w:pPr>
              <w:widowControl w:val="0"/>
              <w:pBdr>
                <w:top w:val="nil"/>
                <w:left w:val="nil"/>
                <w:bottom w:val="nil"/>
                <w:right w:val="nil"/>
                <w:between w:val="nil"/>
              </w:pBdr>
              <w:spacing w:after="240" w:line="240" w:lineRule="auto"/>
              <w:rPr>
                <w:color w:val="343434"/>
              </w:rPr>
            </w:pPr>
            <w:r>
              <w:rPr>
                <w:color w:val="343434"/>
              </w:rPr>
              <w:t xml:space="preserve">Om te weten welke vormen van ondersteuning het meest geschikt en nodig zijn, is het belangrijk dat wordt nagegaan hoe iemand leeft en wilt leven, wat zijn sterktes en zwaktes zijn, welke ondersteuning hij al heeft en welke nog niet ... Dat proces heet een </w:t>
            </w:r>
            <w:r>
              <w:rPr>
                <w:color w:val="343434"/>
              </w:rPr>
              <w:t>proces van vraagverheldering. Tijdens dat proces staan de noden en wensen van de persoon met een handicap centraal.</w:t>
            </w:r>
          </w:p>
        </w:tc>
      </w:tr>
      <w:tr w:rsidR="00004184" w14:paraId="3798D01E" w14:textId="77777777">
        <w:tc>
          <w:tcPr>
            <w:tcW w:w="1155" w:type="dxa"/>
            <w:shd w:val="clear" w:color="auto" w:fill="auto"/>
            <w:tcMar>
              <w:top w:w="100" w:type="dxa"/>
              <w:left w:w="100" w:type="dxa"/>
              <w:bottom w:w="100" w:type="dxa"/>
              <w:right w:w="100" w:type="dxa"/>
            </w:tcMar>
          </w:tcPr>
          <w:p w14:paraId="72CD22B4" w14:textId="77777777" w:rsidR="00004184" w:rsidRDefault="002C4894">
            <w:pPr>
              <w:widowControl w:val="0"/>
              <w:spacing w:line="240" w:lineRule="auto"/>
            </w:pPr>
            <w:r>
              <w:t>/</w:t>
            </w:r>
          </w:p>
        </w:tc>
        <w:tc>
          <w:tcPr>
            <w:tcW w:w="2955" w:type="dxa"/>
            <w:shd w:val="clear" w:color="auto" w:fill="auto"/>
            <w:tcMar>
              <w:top w:w="100" w:type="dxa"/>
              <w:left w:w="100" w:type="dxa"/>
              <w:bottom w:w="100" w:type="dxa"/>
              <w:right w:w="100" w:type="dxa"/>
            </w:tcMar>
          </w:tcPr>
          <w:p w14:paraId="42B94D39" w14:textId="77777777" w:rsidR="00004184" w:rsidRDefault="002C4894">
            <w:pPr>
              <w:rPr>
                <w:color w:val="1155CC"/>
                <w:u w:val="single"/>
              </w:rPr>
            </w:pPr>
            <w:r>
              <w:rPr>
                <w:color w:val="1155CC"/>
                <w:u w:val="single"/>
              </w:rPr>
              <w:t>W</w:t>
            </w:r>
            <w:hyperlink r:id="rId72">
              <w:r>
                <w:rPr>
                  <w:color w:val="1155CC"/>
                  <w:u w:val="single"/>
                </w:rPr>
                <w:t>oonondersteuning</w:t>
              </w:r>
            </w:hyperlink>
          </w:p>
        </w:tc>
        <w:tc>
          <w:tcPr>
            <w:tcW w:w="5475" w:type="dxa"/>
            <w:shd w:val="clear" w:color="auto" w:fill="auto"/>
            <w:tcMar>
              <w:top w:w="100" w:type="dxa"/>
              <w:left w:w="100" w:type="dxa"/>
              <w:bottom w:w="100" w:type="dxa"/>
              <w:right w:w="100" w:type="dxa"/>
            </w:tcMar>
          </w:tcPr>
          <w:p w14:paraId="59D46B08" w14:textId="77777777" w:rsidR="00004184" w:rsidRDefault="002C4894">
            <w:pPr>
              <w:widowControl w:val="0"/>
              <w:pBdr>
                <w:top w:val="nil"/>
                <w:left w:val="nil"/>
                <w:bottom w:val="nil"/>
                <w:right w:val="nil"/>
                <w:between w:val="nil"/>
              </w:pBdr>
              <w:spacing w:after="240" w:line="240" w:lineRule="auto"/>
              <w:rPr>
                <w:color w:val="343434"/>
              </w:rPr>
            </w:pPr>
            <w:r>
              <w:rPr>
                <w:color w:val="343434"/>
              </w:rPr>
              <w:t>Woonondersteuning is begeleiding en perm</w:t>
            </w:r>
            <w:r>
              <w:rPr>
                <w:color w:val="343434"/>
              </w:rPr>
              <w:t>anentie in groep ‘s avonds, ‘s nachts en ‘s ochtends, gedurende een aantal nachten per week of een hele week.</w:t>
            </w:r>
          </w:p>
          <w:p w14:paraId="451AFE41" w14:textId="77777777" w:rsidR="00004184" w:rsidRDefault="002C4894">
            <w:pPr>
              <w:widowControl w:val="0"/>
              <w:pBdr>
                <w:top w:val="nil"/>
                <w:left w:val="nil"/>
                <w:bottom w:val="nil"/>
                <w:right w:val="nil"/>
                <w:between w:val="nil"/>
              </w:pBdr>
              <w:spacing w:after="240" w:line="240" w:lineRule="auto"/>
              <w:rPr>
                <w:color w:val="343434"/>
              </w:rPr>
            </w:pPr>
            <w:r>
              <w:rPr>
                <w:color w:val="343434"/>
              </w:rPr>
              <w:t>Voorbeelden: bij een vergunde zorgaanbieder overnachten, in een kleine groep samenwonen en samen ondersteuning krijgen</w:t>
            </w:r>
          </w:p>
        </w:tc>
      </w:tr>
      <w:tr w:rsidR="00004184" w14:paraId="31E7E697" w14:textId="77777777">
        <w:tc>
          <w:tcPr>
            <w:tcW w:w="1155" w:type="dxa"/>
            <w:shd w:val="clear" w:color="auto" w:fill="auto"/>
            <w:tcMar>
              <w:top w:w="100" w:type="dxa"/>
              <w:left w:w="100" w:type="dxa"/>
              <w:bottom w:w="100" w:type="dxa"/>
              <w:right w:w="100" w:type="dxa"/>
            </w:tcMar>
          </w:tcPr>
          <w:p w14:paraId="7C74D3D4" w14:textId="77777777" w:rsidR="00004184" w:rsidRDefault="002C4894">
            <w:pPr>
              <w:widowControl w:val="0"/>
              <w:spacing w:line="240" w:lineRule="auto"/>
            </w:pPr>
            <w:r>
              <w:t>/</w:t>
            </w:r>
          </w:p>
        </w:tc>
        <w:tc>
          <w:tcPr>
            <w:tcW w:w="2955" w:type="dxa"/>
            <w:shd w:val="clear" w:color="auto" w:fill="auto"/>
            <w:tcMar>
              <w:top w:w="100" w:type="dxa"/>
              <w:left w:w="100" w:type="dxa"/>
              <w:bottom w:w="100" w:type="dxa"/>
              <w:right w:w="100" w:type="dxa"/>
            </w:tcMar>
          </w:tcPr>
          <w:p w14:paraId="28EF706A" w14:textId="77777777" w:rsidR="00004184" w:rsidRDefault="002C4894">
            <w:pPr>
              <w:rPr>
                <w:color w:val="1155CC"/>
                <w:u w:val="single"/>
              </w:rPr>
            </w:pPr>
            <w:r>
              <w:rPr>
                <w:color w:val="1155CC"/>
                <w:u w:val="single"/>
              </w:rPr>
              <w:t>Z</w:t>
            </w:r>
            <w:hyperlink r:id="rId73">
              <w:r>
                <w:rPr>
                  <w:color w:val="1155CC"/>
                  <w:u w:val="single"/>
                </w:rPr>
                <w:t>orgbudget voor mensen met een handicap (basisondersteuningsbudget)</w:t>
              </w:r>
            </w:hyperlink>
            <w:r>
              <w:rPr>
                <w:color w:val="1155CC"/>
                <w:u w:val="single"/>
              </w:rPr>
              <w:t xml:space="preserve"> </w:t>
            </w:r>
          </w:p>
        </w:tc>
        <w:tc>
          <w:tcPr>
            <w:tcW w:w="5475" w:type="dxa"/>
            <w:shd w:val="clear" w:color="auto" w:fill="auto"/>
            <w:tcMar>
              <w:top w:w="100" w:type="dxa"/>
              <w:left w:w="100" w:type="dxa"/>
              <w:bottom w:w="100" w:type="dxa"/>
              <w:right w:w="100" w:type="dxa"/>
            </w:tcMar>
          </w:tcPr>
          <w:p w14:paraId="04B86ADA" w14:textId="77777777" w:rsidR="00004184" w:rsidRDefault="002C4894">
            <w:pPr>
              <w:widowControl w:val="0"/>
              <w:pBdr>
                <w:top w:val="nil"/>
                <w:left w:val="nil"/>
                <w:bottom w:val="nil"/>
                <w:right w:val="nil"/>
                <w:between w:val="nil"/>
              </w:pBdr>
              <w:spacing w:after="240" w:line="240" w:lineRule="auto"/>
              <w:rPr>
                <w:color w:val="343434"/>
              </w:rPr>
            </w:pPr>
            <w:r>
              <w:rPr>
                <w:color w:val="343434"/>
              </w:rPr>
              <w:t xml:space="preserve">Het zorgbudget voor mensen met een handicap (basisondersteuningsbudget (BOB)) is bedoeld voor personen met een erkende handicap en een beperkte </w:t>
            </w:r>
            <w:r>
              <w:rPr>
                <w:color w:val="343434"/>
              </w:rPr>
              <w:lastRenderedPageBreak/>
              <w:t>ondersteuningsnood. Het zorgbudget is een vast bedrag van 300 euro per maand dat uitbetaald wordt door de zorgka</w:t>
            </w:r>
            <w:r>
              <w:rPr>
                <w:color w:val="343434"/>
              </w:rPr>
              <w:t>ssen.</w:t>
            </w:r>
          </w:p>
        </w:tc>
      </w:tr>
      <w:tr w:rsidR="00004184" w14:paraId="412A6545" w14:textId="77777777">
        <w:tc>
          <w:tcPr>
            <w:tcW w:w="1155" w:type="dxa"/>
            <w:shd w:val="clear" w:color="auto" w:fill="auto"/>
            <w:tcMar>
              <w:top w:w="100" w:type="dxa"/>
              <w:left w:w="100" w:type="dxa"/>
              <w:bottom w:w="100" w:type="dxa"/>
              <w:right w:w="100" w:type="dxa"/>
            </w:tcMar>
          </w:tcPr>
          <w:p w14:paraId="28860DF1" w14:textId="77777777" w:rsidR="00004184" w:rsidRDefault="002C4894">
            <w:pPr>
              <w:widowControl w:val="0"/>
              <w:spacing w:line="240" w:lineRule="auto"/>
            </w:pPr>
            <w:r>
              <w:lastRenderedPageBreak/>
              <w:t>ZZI</w:t>
            </w:r>
          </w:p>
        </w:tc>
        <w:tc>
          <w:tcPr>
            <w:tcW w:w="2955" w:type="dxa"/>
            <w:shd w:val="clear" w:color="auto" w:fill="auto"/>
            <w:tcMar>
              <w:top w:w="100" w:type="dxa"/>
              <w:left w:w="100" w:type="dxa"/>
              <w:bottom w:w="100" w:type="dxa"/>
              <w:right w:w="100" w:type="dxa"/>
            </w:tcMar>
          </w:tcPr>
          <w:p w14:paraId="39D19D49" w14:textId="77777777" w:rsidR="00004184" w:rsidRDefault="002C4894">
            <w:pPr>
              <w:rPr>
                <w:color w:val="1155CC"/>
                <w:u w:val="single"/>
              </w:rPr>
            </w:pPr>
            <w:r>
              <w:rPr>
                <w:color w:val="1155CC"/>
                <w:u w:val="single"/>
              </w:rPr>
              <w:t>Z</w:t>
            </w:r>
            <w:hyperlink r:id="rId74">
              <w:r>
                <w:rPr>
                  <w:color w:val="1155CC"/>
                  <w:u w:val="single"/>
                </w:rPr>
                <w:t>orgzwaarte-instrument</w:t>
              </w:r>
            </w:hyperlink>
          </w:p>
        </w:tc>
        <w:tc>
          <w:tcPr>
            <w:tcW w:w="5475" w:type="dxa"/>
            <w:shd w:val="clear" w:color="auto" w:fill="auto"/>
            <w:tcMar>
              <w:top w:w="100" w:type="dxa"/>
              <w:left w:w="100" w:type="dxa"/>
              <w:bottom w:w="100" w:type="dxa"/>
              <w:right w:w="100" w:type="dxa"/>
            </w:tcMar>
          </w:tcPr>
          <w:p w14:paraId="398BBEFB" w14:textId="77777777" w:rsidR="00004184" w:rsidRDefault="002C4894">
            <w:pPr>
              <w:widowControl w:val="0"/>
              <w:pBdr>
                <w:top w:val="nil"/>
                <w:left w:val="nil"/>
                <w:bottom w:val="nil"/>
                <w:right w:val="nil"/>
                <w:between w:val="nil"/>
              </w:pBdr>
              <w:spacing w:after="240" w:line="240" w:lineRule="auto"/>
              <w:rPr>
                <w:color w:val="343434"/>
              </w:rPr>
            </w:pPr>
            <w:r>
              <w:rPr>
                <w:color w:val="343434"/>
              </w:rPr>
              <w:t>Zorgzwaarte verwijst naar de hoeveelheid ondersteuning of hulp die een persoon met een handicap nodig heeft in zijn dagelijks leven. Die zorgzw</w:t>
            </w:r>
            <w:r>
              <w:rPr>
                <w:color w:val="343434"/>
              </w:rPr>
              <w:t>aarte wordt bepaald met het zorgzwaarte-instrument (ZZI).</w:t>
            </w:r>
          </w:p>
        </w:tc>
      </w:tr>
    </w:tbl>
    <w:p w14:paraId="127BE9DA" w14:textId="77777777" w:rsidR="00004184" w:rsidRDefault="002C4894" w:rsidP="009F6BFA">
      <w:pPr>
        <w:pStyle w:val="Kop3"/>
      </w:pPr>
      <w:bookmarkStart w:id="136" w:name="_cyced084kf7c" w:colFirst="0" w:colLast="0"/>
      <w:bookmarkEnd w:id="136"/>
      <w:r>
        <w:t>9.2.3</w:t>
      </w:r>
      <w:r>
        <w:tab/>
        <w:t>Toelichting procedures PVB</w:t>
      </w:r>
    </w:p>
    <w:p w14:paraId="36C7053F" w14:textId="77777777" w:rsidR="00004184" w:rsidRDefault="002C4894">
      <w:pPr>
        <w:numPr>
          <w:ilvl w:val="0"/>
          <w:numId w:val="30"/>
        </w:numPr>
      </w:pPr>
      <w:r>
        <w:rPr>
          <w:b/>
        </w:rPr>
        <w:t>M</w:t>
      </w:r>
      <w:r>
        <w:rPr>
          <w:b/>
        </w:rPr>
        <w:t xml:space="preserve">ANO = </w:t>
      </w:r>
      <w:hyperlink r:id="rId75">
        <w:r>
          <w:rPr>
            <w:b/>
            <w:color w:val="1155CC"/>
            <w:u w:val="single"/>
          </w:rPr>
          <w:t>maatschappelijke noodzaak</w:t>
        </w:r>
      </w:hyperlink>
      <w:r>
        <w:t>: Wie zich in een situatie van ‘maatschappelijke noodzaak’ bevond (wanneer er sprake was van ernstig misbruik of verwaarlozing van de persoon met een handicap naar zijn mantelzorgers toe of omgekeerd), kon tot en met 31 januari 2023 vragen om die maatschap</w:t>
      </w:r>
      <w:r>
        <w:t>pelijke noodzaak te laten vaststellen binnen zijn aanvraag voor een persoonsvolgend budget. Sinds 1 februari 2023 bestaat de procedure maatschappelijke noodzaak niet meer en is een nieuwe procedure in werking getreden, de noodprocedure persoonsvolgend budg</w:t>
      </w:r>
      <w:r>
        <w:t>et (PVB).</w:t>
      </w:r>
    </w:p>
    <w:p w14:paraId="0C210C72" w14:textId="77777777" w:rsidR="00004184" w:rsidRDefault="002C4894">
      <w:pPr>
        <w:numPr>
          <w:ilvl w:val="0"/>
          <w:numId w:val="30"/>
        </w:numPr>
      </w:pPr>
      <w:hyperlink r:id="rId76">
        <w:r>
          <w:rPr>
            <w:b/>
            <w:color w:val="1155CC"/>
            <w:u w:val="single"/>
          </w:rPr>
          <w:t>PVB_5_7_EN_7_7</w:t>
        </w:r>
      </w:hyperlink>
      <w:r>
        <w:t>: Personen die in het oude systeem een goedkeuring hadden voor residentiële, voltijdse zorg en ook gebruik maken van ondersteuning bij een vergunde zorga</w:t>
      </w:r>
      <w:r>
        <w:t>anbieder maar bijvoorbeeld een à twee dagen thuis werden opgevangen, konden tot 4 juni 2020 een aanvraag indienen voor de uitzonderingsprocedure 7/7. Die garandeert in dat geval dat onmiddellijk en voltijds ondersteuning wordt geboden</w:t>
      </w:r>
    </w:p>
    <w:p w14:paraId="6AE71A9F" w14:textId="77777777" w:rsidR="00004184" w:rsidRDefault="002C4894">
      <w:pPr>
        <w:numPr>
          <w:ilvl w:val="0"/>
          <w:numId w:val="30"/>
        </w:numPr>
      </w:pPr>
      <w:r>
        <w:rPr>
          <w:b/>
        </w:rPr>
        <w:t>PVB_ATTEST_HAND</w:t>
      </w:r>
      <w:r>
        <w:t>: De g</w:t>
      </w:r>
      <w:r>
        <w:t xml:space="preserve">ewone aanvraag van een PVB, met attest. Wanneer de aanvrager nog niet erkend was als persoon met een handicap door het VAPH, maar wel beschikt over een attest waaruit blijkt dat een andere instantie zijn handicap reeds heeft vastgesteld, zal het VAPH zich </w:t>
      </w:r>
      <w:r>
        <w:t>niet meer moeten uitspreken over de erkenning als persoon met een handicap.</w:t>
      </w:r>
    </w:p>
    <w:p w14:paraId="3EF54238" w14:textId="77777777" w:rsidR="00004184" w:rsidRDefault="002C4894">
      <w:pPr>
        <w:numPr>
          <w:ilvl w:val="0"/>
          <w:numId w:val="30"/>
        </w:numPr>
      </w:pPr>
      <w:r>
        <w:rPr>
          <w:b/>
        </w:rPr>
        <w:t xml:space="preserve">PVB_CONT_BUDG_JEUGDHULP: </w:t>
      </w:r>
      <w:r>
        <w:t xml:space="preserve">Dit gaat om het automatisch ter beschikking gesteld persoonsvolgend budget ter hoogte van de gekregen jeugdhulp in een MFC of via een PAB. </w:t>
      </w:r>
    </w:p>
    <w:p w14:paraId="61FA2CF1" w14:textId="77777777" w:rsidR="00004184" w:rsidRDefault="002C4894">
      <w:pPr>
        <w:numPr>
          <w:ilvl w:val="0"/>
          <w:numId w:val="30"/>
        </w:numPr>
      </w:pPr>
      <w:r>
        <w:rPr>
          <w:b/>
        </w:rPr>
        <w:t>PVB_CONT_PAB =</w:t>
      </w:r>
      <w:r>
        <w:t xml:space="preserve"> </w:t>
      </w:r>
      <w:hyperlink r:id="rId77">
        <w:r>
          <w:rPr>
            <w:color w:val="1155CC"/>
            <w:u w:val="single"/>
          </w:rPr>
          <w:t>persoonsvolgend budget na jeugdhulp persoonlijke-assistentiebudget</w:t>
        </w:r>
      </w:hyperlink>
      <w:r>
        <w:t>: Het ‘persoonsvolgend budget na jeugdhulp persoonlijke-assistentiebudget’ is een budget dat, onder voorwaarden,</w:t>
      </w:r>
      <w:r>
        <w:t xml:space="preserve"> sneller ter beschikking gesteld kan worden aan jongvolwassenen met een handicap die als minderjarige ondersteuning kregen via een persoonlijke-assistentiebudget om deze langdurige en noodzakelijke ondersteuning te kunnen continueren als meerderjarige.</w:t>
      </w:r>
    </w:p>
    <w:p w14:paraId="559B0825" w14:textId="77777777" w:rsidR="00004184" w:rsidRDefault="002C4894">
      <w:pPr>
        <w:numPr>
          <w:ilvl w:val="0"/>
          <w:numId w:val="30"/>
        </w:numPr>
      </w:pPr>
      <w:r>
        <w:rPr>
          <w:b/>
        </w:rPr>
        <w:t>PVB</w:t>
      </w:r>
      <w:r>
        <w:rPr>
          <w:b/>
        </w:rPr>
        <w:t>_GEINTERNEERD:</w:t>
      </w:r>
      <w:r>
        <w:t xml:space="preserve"> Personen met een handicap met een interneringsstatuut met directe financiering bij een vergunde zorgaanbieder die vanaf de eerste dag van de zevende maand van hun ondersteuning via directe financiering de reguliere procedure mogen doorlopen </w:t>
      </w:r>
      <w:r>
        <w:t>en met het resulterend budget uit de procedure gerangschikt worden in prioriteitengroep 1.</w:t>
      </w:r>
    </w:p>
    <w:p w14:paraId="3794512D" w14:textId="77777777" w:rsidR="00004184" w:rsidRDefault="002C4894">
      <w:pPr>
        <w:numPr>
          <w:ilvl w:val="0"/>
          <w:numId w:val="30"/>
        </w:numPr>
      </w:pPr>
      <w:r>
        <w:rPr>
          <w:b/>
        </w:rPr>
        <w:t>PVB_GEW = PVB gewoon</w:t>
      </w:r>
      <w:r>
        <w:t>: De gewone aanvraag van een PVB. Deze wordt enkel gebruikt voor de eerste aanvraag PVB (geen eerdere toewijzing of TBS van een PVB).</w:t>
      </w:r>
    </w:p>
    <w:p w14:paraId="4FFB0E1A" w14:textId="77777777" w:rsidR="00004184" w:rsidRDefault="002C4894">
      <w:pPr>
        <w:numPr>
          <w:ilvl w:val="0"/>
          <w:numId w:val="30"/>
        </w:numPr>
      </w:pPr>
      <w:r>
        <w:rPr>
          <w:b/>
        </w:rPr>
        <w:t xml:space="preserve">PVB_HERZ = </w:t>
      </w:r>
      <w:r>
        <w:rPr>
          <w:b/>
        </w:rPr>
        <w:t xml:space="preserve">PVB herziening: </w:t>
      </w:r>
      <w:r>
        <w:t>De procedure 'PVB_HERZ' wordt normaal gezien gebruikt voor:</w:t>
      </w:r>
    </w:p>
    <w:p w14:paraId="6D58E4B8" w14:textId="77777777" w:rsidR="00004184" w:rsidRDefault="002C4894">
      <w:pPr>
        <w:numPr>
          <w:ilvl w:val="0"/>
          <w:numId w:val="16"/>
        </w:numPr>
      </w:pPr>
      <w:r>
        <w:t>personen die al een toegewezen vraag op de wachtlijst hebben en nu een meervraag formuleren.</w:t>
      </w:r>
    </w:p>
    <w:p w14:paraId="064B488E" w14:textId="77777777" w:rsidR="00004184" w:rsidRDefault="002C4894">
      <w:pPr>
        <w:numPr>
          <w:ilvl w:val="0"/>
          <w:numId w:val="16"/>
        </w:numPr>
      </w:pPr>
      <w:r>
        <w:lastRenderedPageBreak/>
        <w:t>personen die al een ter beschikking gestelde vraag hebben en nu een meervraag formulere</w:t>
      </w:r>
      <w:r>
        <w:t>n.</w:t>
      </w:r>
    </w:p>
    <w:p w14:paraId="112B1DAC" w14:textId="77777777" w:rsidR="00004184" w:rsidRDefault="002C4894">
      <w:pPr>
        <w:numPr>
          <w:ilvl w:val="0"/>
          <w:numId w:val="33"/>
        </w:numPr>
      </w:pPr>
      <w:r>
        <w:rPr>
          <w:b/>
        </w:rPr>
        <w:t xml:space="preserve">PVB_NA_TBS_CRZ: </w:t>
      </w:r>
      <w:r>
        <w:t>vroeger moesten mensen die een budget kregen op basis van een PVB-vraag met als procedure transitie CRZ (Centrale Registratie van Zorgvragen) de toeleidingsprocedure doorlopen om het budget bij te stellen op basis van hun zorgzwaarte. CR</w:t>
      </w:r>
      <w:r>
        <w:t>Z-vragen waren immers omgezet naar PVB-vragen op basis van de gevraagde zorgvorm op de CRZ en nog niet op basis van de zorgzwaarte. Sinds 4 juni 2020 moeten mensen met een PVB-vraag op basis van de procedure transitie CRZ toeleidingsprocedure niet meer doo</w:t>
      </w:r>
      <w:r>
        <w:t>rlopen, maar ontvangen zij onmiddellijk een definitief budget op basis van de PVB transitie CRZ-vraag.</w:t>
      </w:r>
    </w:p>
    <w:p w14:paraId="3E1DF7CC" w14:textId="77777777" w:rsidR="00004184" w:rsidRDefault="002C4894">
      <w:pPr>
        <w:numPr>
          <w:ilvl w:val="0"/>
          <w:numId w:val="9"/>
        </w:numPr>
      </w:pPr>
      <w:r>
        <w:rPr>
          <w:b/>
        </w:rPr>
        <w:t>PVB_NAH = PVB na directe financiering NAH:</w:t>
      </w:r>
      <w:r>
        <w:t xml:space="preserve"> Deze procedure geldt voor personen met een handicap met een niet-aangeboren hersenletsel die uitgestroomd zijn</w:t>
      </w:r>
      <w:r>
        <w:t xml:space="preserve"> uit een REVA met directe financiering bij een vergunde zorgaanbieder. Deze personen moeten nadien de reguliere procedure doorlopen en worden hiermee gerangschikt in prioriteitengroep 1 met de aanvraagdatum als ‘datum prioriteit’, tenzij er al een PG1-vraa</w:t>
      </w:r>
      <w:r>
        <w:t xml:space="preserve">g is. Dan wordt ‘datum prioriteit’ van deze vraag gebruikt. </w:t>
      </w:r>
    </w:p>
    <w:p w14:paraId="1EB81C50" w14:textId="77777777" w:rsidR="00004184" w:rsidRDefault="002C4894">
      <w:pPr>
        <w:numPr>
          <w:ilvl w:val="0"/>
          <w:numId w:val="9"/>
        </w:numPr>
      </w:pPr>
      <w:r>
        <w:rPr>
          <w:b/>
        </w:rPr>
        <w:t>PVB_(NA)_NOOD</w:t>
      </w:r>
      <w:r>
        <w:t xml:space="preserve">: Dit omvat alle procedures in het kader van een </w:t>
      </w:r>
      <w:hyperlink r:id="rId78">
        <w:r>
          <w:rPr>
            <w:color w:val="1155CC"/>
            <w:u w:val="single"/>
          </w:rPr>
          <w:t>noodsituatie</w:t>
        </w:r>
      </w:hyperlink>
      <w:r>
        <w:t>: zowel een tijdelijk budget, de verlenging</w:t>
      </w:r>
      <w:r>
        <w:t xml:space="preserve"> daarvan als het definitieve budget (als de noodsituatie niet tijdelijk blijkt te zijn).</w:t>
      </w:r>
    </w:p>
    <w:p w14:paraId="1822DC51" w14:textId="77777777" w:rsidR="00004184" w:rsidRDefault="002C4894">
      <w:pPr>
        <w:numPr>
          <w:ilvl w:val="0"/>
          <w:numId w:val="9"/>
        </w:numPr>
      </w:pPr>
      <w:r>
        <w:rPr>
          <w:b/>
        </w:rPr>
        <w:t>PVB_TRANSITIE_PAB</w:t>
      </w:r>
      <w:r>
        <w:t>: Dit gaat om de omzetting van de vroegere dossiers persoonlijk assistentie budget (PAB) voor meerderjarigen naar een PVB.</w:t>
      </w:r>
    </w:p>
    <w:p w14:paraId="0C6ACC32" w14:textId="77777777" w:rsidR="00004184" w:rsidRDefault="002C4894">
      <w:pPr>
        <w:numPr>
          <w:ilvl w:val="0"/>
          <w:numId w:val="9"/>
        </w:numPr>
      </w:pPr>
      <w:r>
        <w:rPr>
          <w:b/>
        </w:rPr>
        <w:t xml:space="preserve">PVB_TRANSITIE_ZIN </w:t>
      </w:r>
      <w:r>
        <w:t>= transit</w:t>
      </w:r>
      <w:r>
        <w:t>ie zorg in natura : Procedure gebruikt om een verblijf in een voorziening voor ‘zorg in natura’ (ZIN) om te zetten in een PVB.</w:t>
      </w:r>
    </w:p>
    <w:p w14:paraId="7828598D" w14:textId="77777777" w:rsidR="00004184" w:rsidRDefault="002C4894">
      <w:pPr>
        <w:numPr>
          <w:ilvl w:val="0"/>
          <w:numId w:val="9"/>
        </w:numPr>
      </w:pPr>
      <w:r>
        <w:rPr>
          <w:b/>
        </w:rPr>
        <w:t>PVB_ZORG_CONTIN</w:t>
      </w:r>
      <w:r>
        <w:t xml:space="preserve"> = </w:t>
      </w:r>
      <w:hyperlink r:id="rId79">
        <w:r>
          <w:rPr>
            <w:color w:val="1155CC"/>
            <w:u w:val="single"/>
          </w:rPr>
          <w:t>persoonsvolgend budget na jeugdhulp multifunctioneel centrum</w:t>
        </w:r>
      </w:hyperlink>
    </w:p>
    <w:p w14:paraId="3F0069B0" w14:textId="77777777" w:rsidR="00004184" w:rsidRDefault="002C4894">
      <w:pPr>
        <w:numPr>
          <w:ilvl w:val="0"/>
          <w:numId w:val="9"/>
        </w:numPr>
      </w:pPr>
      <w:r>
        <w:rPr>
          <w:b/>
        </w:rPr>
        <w:t>TBS prioriteitengroep:</w:t>
      </w:r>
      <w:r>
        <w:t xml:space="preserve"> Terbeschikkingstelling van een PVB nadat een persoon stond te wachten in de prioriteitengroepen.</w:t>
      </w:r>
      <w:r>
        <w:t xml:space="preserve"> </w:t>
      </w:r>
    </w:p>
    <w:p w14:paraId="0DE35B55" w14:textId="77777777" w:rsidR="00004184" w:rsidRDefault="002C4894" w:rsidP="009F6BFA">
      <w:pPr>
        <w:pStyle w:val="Kop3"/>
      </w:pPr>
      <w:bookmarkStart w:id="137" w:name="_yryua1c18wzt" w:colFirst="0" w:colLast="0"/>
      <w:bookmarkEnd w:id="137"/>
      <w:r>
        <w:t>9.2.3</w:t>
      </w:r>
      <w:r>
        <w:tab/>
        <w:t>Toelichting handicapdoelgroepen</w:t>
      </w:r>
    </w:p>
    <w:p w14:paraId="66338FE9" w14:textId="77777777" w:rsidR="00004184" w:rsidRDefault="002C4894">
      <w:pPr>
        <w:spacing w:before="200"/>
      </w:pPr>
      <w:r>
        <w:t>M</w:t>
      </w:r>
      <w:r>
        <w:t>ensen kunnen verschillende doelgroepen combineren. Binnen het VAPH wordt gebruikgemaakt van een classificatie waarbij elke persoon met een handicap in slechts één klasse kan voorkomen om een beter beeld te krijgen o</w:t>
      </w:r>
      <w:r>
        <w:t>p het globale profiel van een persoon. Zo zijn er categorieën ‘gecombineerd’. Hierbij wegen de mentale of cognitieve handicaps door voor wie dit gecombineerd heeft met lichamelijke handicaps.</w:t>
      </w:r>
    </w:p>
    <w:p w14:paraId="6324DB26" w14:textId="77777777" w:rsidR="00004184" w:rsidRDefault="002C4894">
      <w:pPr>
        <w:spacing w:before="200"/>
      </w:pPr>
      <w:r>
        <w:t xml:space="preserve">In het onderdeel over </w:t>
      </w:r>
      <w:hyperlink w:anchor="_e2egv7kn22xv">
        <w:r>
          <w:rPr>
            <w:color w:val="1155CC"/>
            <w:u w:val="single"/>
          </w:rPr>
          <w:t>strome</w:t>
        </w:r>
        <w:r>
          <w:rPr>
            <w:color w:val="1155CC"/>
            <w:u w:val="single"/>
          </w:rPr>
          <w:t xml:space="preserve">n </w:t>
        </w:r>
      </w:hyperlink>
      <w:r>
        <w:t xml:space="preserve">en </w:t>
      </w:r>
      <w:hyperlink w:anchor="_kvb403g3mkqs">
        <w:r>
          <w:rPr>
            <w:color w:val="1155CC"/>
            <w:u w:val="single"/>
          </w:rPr>
          <w:t>gevraagde</w:t>
        </w:r>
      </w:hyperlink>
      <w:r>
        <w:t xml:space="preserve"> of </w:t>
      </w:r>
      <w:hyperlink w:anchor="_22koor7bhu16">
        <w:r>
          <w:rPr>
            <w:color w:val="1155CC"/>
            <w:u w:val="single"/>
          </w:rPr>
          <w:t>gebruikte</w:t>
        </w:r>
      </w:hyperlink>
      <w:r>
        <w:t xml:space="preserve"> functies komt de volgende opsplitsing aan bod:</w:t>
      </w:r>
    </w:p>
    <w:p w14:paraId="17F8242A" w14:textId="77777777" w:rsidR="00004184" w:rsidRDefault="002C4894">
      <w:pPr>
        <w:numPr>
          <w:ilvl w:val="0"/>
          <w:numId w:val="64"/>
        </w:numPr>
        <w:spacing w:before="200"/>
        <w:rPr>
          <w:b/>
        </w:rPr>
      </w:pPr>
      <w:r>
        <w:rPr>
          <w:b/>
        </w:rPr>
        <w:t>Ernstige/diepe verstandelijke handicap gecombineerd</w:t>
      </w:r>
    </w:p>
    <w:p w14:paraId="25900D31" w14:textId="77777777" w:rsidR="00004184" w:rsidRDefault="002C4894">
      <w:pPr>
        <w:numPr>
          <w:ilvl w:val="0"/>
          <w:numId w:val="64"/>
        </w:numPr>
        <w:spacing w:before="200"/>
        <w:rPr>
          <w:b/>
        </w:rPr>
      </w:pPr>
      <w:r>
        <w:rPr>
          <w:b/>
        </w:rPr>
        <w:t>Enkel ernstige/diepe verstandelijke handicap</w:t>
      </w:r>
    </w:p>
    <w:p w14:paraId="2256D18A" w14:textId="77777777" w:rsidR="00004184" w:rsidRDefault="002C4894">
      <w:pPr>
        <w:numPr>
          <w:ilvl w:val="0"/>
          <w:numId w:val="64"/>
        </w:numPr>
        <w:spacing w:before="200"/>
        <w:rPr>
          <w:b/>
        </w:rPr>
      </w:pPr>
      <w:r>
        <w:rPr>
          <w:b/>
        </w:rPr>
        <w:t>Matige verst</w:t>
      </w:r>
      <w:r>
        <w:rPr>
          <w:b/>
        </w:rPr>
        <w:t>andelijke handicap gecombineerd</w:t>
      </w:r>
    </w:p>
    <w:p w14:paraId="77B17292" w14:textId="77777777" w:rsidR="00004184" w:rsidRDefault="002C4894">
      <w:pPr>
        <w:numPr>
          <w:ilvl w:val="0"/>
          <w:numId w:val="64"/>
        </w:numPr>
        <w:spacing w:before="200"/>
        <w:rPr>
          <w:b/>
        </w:rPr>
      </w:pPr>
      <w:r>
        <w:rPr>
          <w:b/>
        </w:rPr>
        <w:t>Enkel matige verstandelijke handicap</w:t>
      </w:r>
    </w:p>
    <w:p w14:paraId="6D854A44" w14:textId="77777777" w:rsidR="00004184" w:rsidRDefault="002C4894">
      <w:pPr>
        <w:numPr>
          <w:ilvl w:val="0"/>
          <w:numId w:val="64"/>
        </w:numPr>
        <w:spacing w:before="200"/>
        <w:rPr>
          <w:b/>
        </w:rPr>
      </w:pPr>
      <w:r>
        <w:rPr>
          <w:b/>
        </w:rPr>
        <w:t>Lichte verstandelijke handicap gecombineerd</w:t>
      </w:r>
    </w:p>
    <w:p w14:paraId="2D7EFD07" w14:textId="77777777" w:rsidR="00004184" w:rsidRDefault="002C4894">
      <w:pPr>
        <w:numPr>
          <w:ilvl w:val="0"/>
          <w:numId w:val="64"/>
        </w:numPr>
        <w:spacing w:before="200"/>
        <w:rPr>
          <w:b/>
        </w:rPr>
      </w:pPr>
      <w:r>
        <w:rPr>
          <w:b/>
        </w:rPr>
        <w:lastRenderedPageBreak/>
        <w:t xml:space="preserve">Enkel lichte verstandelijke handicap </w:t>
      </w:r>
    </w:p>
    <w:p w14:paraId="7BBDC5CA" w14:textId="77777777" w:rsidR="00004184" w:rsidRDefault="002C4894">
      <w:pPr>
        <w:numPr>
          <w:ilvl w:val="0"/>
          <w:numId w:val="64"/>
        </w:numPr>
        <w:spacing w:before="200"/>
        <w:rPr>
          <w:b/>
        </w:rPr>
      </w:pPr>
      <w:r>
        <w:rPr>
          <w:b/>
        </w:rPr>
        <w:t xml:space="preserve">Cognitieve handicap (gecombineerd): </w:t>
      </w:r>
      <w:r>
        <w:t>D</w:t>
      </w:r>
      <w:r>
        <w:t xml:space="preserve">it zijn mensen met enkel een cognitieve stoornis, of een cognitieve stoornis gecombineerd met andere handicaps. Indien iemand echter een verstandelijke handicap heeft samen met een cognitieve, wordt die bij de verstandelijke handicaps gerekend. Cognitieve </w:t>
      </w:r>
      <w:r>
        <w:t xml:space="preserve">stoornissen zijn mentale functies gerelateerd aan hogere cognitieve functies (aandacht, geheugen, coördinatie, psychomotoriek …) of gerelateerd aan taal (afasie, dysfasie …). </w:t>
      </w:r>
    </w:p>
    <w:p w14:paraId="3A59C4D4" w14:textId="77777777" w:rsidR="00004184" w:rsidRDefault="002C4894">
      <w:pPr>
        <w:numPr>
          <w:ilvl w:val="0"/>
          <w:numId w:val="64"/>
        </w:numPr>
        <w:spacing w:before="200"/>
        <w:rPr>
          <w:b/>
        </w:rPr>
      </w:pPr>
      <w:r>
        <w:rPr>
          <w:b/>
        </w:rPr>
        <w:t xml:space="preserve">Autismespectrumstoornis + psychische stoornis: </w:t>
      </w:r>
      <w:r>
        <w:t>dit zijn mensen met zowel een aut</w:t>
      </w:r>
      <w:r>
        <w:t>ismespectrumstoornis als (ernstige) gedrags- en emotionele stoornissen en/of een psychiatrische aandoening.</w:t>
      </w:r>
    </w:p>
    <w:p w14:paraId="20E0C8F7" w14:textId="77777777" w:rsidR="00004184" w:rsidRDefault="002C4894">
      <w:pPr>
        <w:numPr>
          <w:ilvl w:val="0"/>
          <w:numId w:val="64"/>
        </w:numPr>
        <w:spacing w:before="200"/>
        <w:rPr>
          <w:b/>
        </w:rPr>
      </w:pPr>
      <w:r>
        <w:rPr>
          <w:b/>
        </w:rPr>
        <w:t>Enkel autismespectrumstoornis</w:t>
      </w:r>
    </w:p>
    <w:p w14:paraId="6A8A7E4D" w14:textId="77777777" w:rsidR="00004184" w:rsidRDefault="002C4894">
      <w:pPr>
        <w:numPr>
          <w:ilvl w:val="0"/>
          <w:numId w:val="64"/>
        </w:numPr>
        <w:spacing w:before="200"/>
        <w:rPr>
          <w:b/>
        </w:rPr>
      </w:pPr>
      <w:r>
        <w:rPr>
          <w:b/>
        </w:rPr>
        <w:t>Enkel psychische stoornis (geen ASS):</w:t>
      </w:r>
      <w:r>
        <w:t xml:space="preserve"> dit zijn mensen met (ernstige) gedrags- en emotionele stoornissen en/of een psyc</w:t>
      </w:r>
      <w:r>
        <w:t>hische stoornis en/of psychiatrische aandoening.</w:t>
      </w:r>
    </w:p>
    <w:p w14:paraId="5E1C3041" w14:textId="77777777" w:rsidR="00004184" w:rsidRDefault="002C4894">
      <w:pPr>
        <w:numPr>
          <w:ilvl w:val="0"/>
          <w:numId w:val="64"/>
        </w:numPr>
        <w:spacing w:before="200"/>
        <w:rPr>
          <w:b/>
        </w:rPr>
      </w:pPr>
      <w:r>
        <w:rPr>
          <w:b/>
        </w:rPr>
        <w:t xml:space="preserve">Enkel fysieke handicap: </w:t>
      </w:r>
      <w:r>
        <w:t>hieronder worden de motorische stoornissen en uithoudingsstoornissen gerekend.</w:t>
      </w:r>
    </w:p>
    <w:p w14:paraId="7A74171C" w14:textId="77777777" w:rsidR="00004184" w:rsidRDefault="002C4894">
      <w:pPr>
        <w:numPr>
          <w:ilvl w:val="0"/>
          <w:numId w:val="64"/>
        </w:numPr>
        <w:spacing w:before="200"/>
        <w:rPr>
          <w:b/>
        </w:rPr>
      </w:pPr>
      <w:r>
        <w:rPr>
          <w:b/>
        </w:rPr>
        <w:t xml:space="preserve">(Meerdere) lichamelijke beperking(en) + psychische stoornis (geen ASS): </w:t>
      </w:r>
      <w:r>
        <w:t xml:space="preserve">hieronder rekenen we mensen die </w:t>
      </w:r>
      <w:r>
        <w:t>een fysieke handicap of meerdere lichamelijke beperkingen hebben, in combinatie met een psychische stoornis (gedrags- en emotionele stoornis en/of psychiatrische aandoening en/of (ernstige) gedrags- en emotionele stoornis).</w:t>
      </w:r>
    </w:p>
    <w:p w14:paraId="52A783C8" w14:textId="77777777" w:rsidR="00004184" w:rsidRDefault="002C4894">
      <w:pPr>
        <w:numPr>
          <w:ilvl w:val="0"/>
          <w:numId w:val="64"/>
        </w:numPr>
        <w:spacing w:before="200"/>
        <w:rPr>
          <w:b/>
        </w:rPr>
      </w:pPr>
      <w:r>
        <w:rPr>
          <w:b/>
        </w:rPr>
        <w:t>Meerdere lichamelijke beperkinge</w:t>
      </w:r>
      <w:r>
        <w:rPr>
          <w:b/>
        </w:rPr>
        <w:t xml:space="preserve">n: </w:t>
      </w:r>
      <w:r>
        <w:t>mensen met een fysieke en zintuiglijke handicap</w:t>
      </w:r>
    </w:p>
    <w:p w14:paraId="7F777E2C" w14:textId="77777777" w:rsidR="00004184" w:rsidRDefault="002C4894">
      <w:pPr>
        <w:numPr>
          <w:ilvl w:val="0"/>
          <w:numId w:val="64"/>
        </w:numPr>
        <w:spacing w:before="200"/>
        <w:rPr>
          <w:b/>
        </w:rPr>
      </w:pPr>
      <w:r>
        <w:rPr>
          <w:b/>
        </w:rPr>
        <w:t xml:space="preserve">Enkel zintuiglijke handicap : </w:t>
      </w:r>
      <w:r>
        <w:t>mensen met een auditieve of visuele handicap</w:t>
      </w:r>
    </w:p>
    <w:p w14:paraId="26305B1E" w14:textId="77777777" w:rsidR="00004184" w:rsidRDefault="002C4894">
      <w:pPr>
        <w:numPr>
          <w:ilvl w:val="0"/>
          <w:numId w:val="64"/>
        </w:numPr>
        <w:spacing w:before="200"/>
        <w:rPr>
          <w:b/>
        </w:rPr>
      </w:pPr>
      <w:r>
        <w:rPr>
          <w:b/>
        </w:rPr>
        <w:t>Andere</w:t>
      </w:r>
      <w:r>
        <w:t>: Dit is een restgroep van mensen die niet in de bovenstaande categorieën thuis horen. Dit zijn voornamelijk mensen met zowe</w:t>
      </w:r>
      <w:r>
        <w:t xml:space="preserve">l psychische stoornissen, ASS en/of lichamelijke en/of zintuiglijke stoornissen en/of stem- en spraakstoornissen. </w:t>
      </w:r>
    </w:p>
    <w:p w14:paraId="28244E90" w14:textId="77777777" w:rsidR="00004184" w:rsidRDefault="002C4894" w:rsidP="008752B2">
      <w:pPr>
        <w:pStyle w:val="Kop2"/>
        <w:rPr>
          <w:highlight w:val="white"/>
        </w:rPr>
      </w:pPr>
      <w:bookmarkStart w:id="138" w:name="_rtj3xkbu5gae" w:colFirst="0" w:colLast="0"/>
      <w:bookmarkEnd w:id="138"/>
      <w:r>
        <w:t>9.3</w:t>
      </w:r>
      <w:r>
        <w:tab/>
        <w:t>Bronnen</w:t>
      </w:r>
    </w:p>
    <w:p w14:paraId="13E6BACA" w14:textId="77777777" w:rsidR="00004184" w:rsidRDefault="002C4894">
      <w:pPr>
        <w:spacing w:line="480" w:lineRule="auto"/>
        <w:ind w:left="1440" w:hanging="720"/>
        <w:rPr>
          <w:color w:val="05103E"/>
        </w:rPr>
      </w:pPr>
      <w:r>
        <w:rPr>
          <w:i/>
        </w:rPr>
        <w:t>D</w:t>
      </w:r>
      <w:r>
        <w:rPr>
          <w:i/>
        </w:rPr>
        <w:t>e BrusselNorm | BRIO Brussel</w:t>
      </w:r>
      <w:r>
        <w:t>. (n.d.-b).</w:t>
      </w:r>
      <w:r>
        <w:rPr>
          <w:color w:val="05103E"/>
        </w:rPr>
        <w:t xml:space="preserve"> </w:t>
      </w:r>
    </w:p>
    <w:p w14:paraId="15988E02" w14:textId="77777777" w:rsidR="00004184" w:rsidRDefault="002C4894">
      <w:pPr>
        <w:spacing w:line="480" w:lineRule="auto"/>
        <w:ind w:left="2160" w:hanging="720"/>
        <w:rPr>
          <w:i/>
        </w:rPr>
      </w:pPr>
      <w:hyperlink r:id="rId80">
        <w:r>
          <w:rPr>
            <w:color w:val="1155CC"/>
            <w:u w:val="single"/>
          </w:rPr>
          <w:t>https://www.briobr</w:t>
        </w:r>
        <w:r>
          <w:rPr>
            <w:color w:val="1155CC"/>
            <w:u w:val="single"/>
          </w:rPr>
          <w:t>ussel.be/node/10624?language=nl</w:t>
        </w:r>
      </w:hyperlink>
      <w:r>
        <w:rPr>
          <w:color w:val="05103E"/>
        </w:rPr>
        <w:t xml:space="preserve"> </w:t>
      </w:r>
    </w:p>
    <w:p w14:paraId="188CA62A" w14:textId="77777777" w:rsidR="00004184" w:rsidRDefault="002C4894">
      <w:pPr>
        <w:spacing w:line="480" w:lineRule="auto"/>
        <w:ind w:left="1440" w:hanging="720"/>
        <w:rPr>
          <w:color w:val="05103E"/>
        </w:rPr>
      </w:pPr>
      <w:r>
        <w:rPr>
          <w:i/>
        </w:rPr>
        <w:t>Wachtenden NRTJ | Jaarverslag Jeugdhulp</w:t>
      </w:r>
      <w:r>
        <w:t xml:space="preserve">. (n.d.). </w:t>
      </w:r>
      <w:hyperlink r:id="rId81">
        <w:r>
          <w:rPr>
            <w:color w:val="1155CC"/>
            <w:u w:val="single"/>
          </w:rPr>
          <w:t>https://www.jaarverslagjeugdhulp.be/thematische-cijfers/wachtenden-nrtj</w:t>
        </w:r>
      </w:hyperlink>
      <w:r>
        <w:rPr>
          <w:color w:val="05103E"/>
        </w:rPr>
        <w:t xml:space="preserve"> </w:t>
      </w:r>
    </w:p>
    <w:p w14:paraId="66CF5F04" w14:textId="77777777" w:rsidR="00004184" w:rsidRDefault="002C4894">
      <w:pPr>
        <w:spacing w:line="480" w:lineRule="auto"/>
        <w:ind w:left="1440" w:hanging="720"/>
        <w:rPr>
          <w:color w:val="05103E"/>
        </w:rPr>
      </w:pPr>
      <w:r>
        <w:rPr>
          <w:i/>
        </w:rPr>
        <w:t>Structuur van de bevolking | Statbel</w:t>
      </w:r>
      <w:r>
        <w:t xml:space="preserve">. (2023, June 8). </w:t>
      </w:r>
      <w:hyperlink r:id="rId82">
        <w:r>
          <w:rPr>
            <w:color w:val="1155CC"/>
            <w:u w:val="single"/>
          </w:rPr>
          <w:t>https://statbel.fgov.be/nl/themas/bevolking/structuur-van-de-bevolking</w:t>
        </w:r>
      </w:hyperlink>
      <w:r>
        <w:rPr>
          <w:color w:val="05103E"/>
        </w:rPr>
        <w:t xml:space="preserve"> </w:t>
      </w:r>
    </w:p>
    <w:p w14:paraId="3C7CFA6A" w14:textId="77777777" w:rsidR="00004184" w:rsidRDefault="00004184">
      <w:pPr>
        <w:rPr>
          <w:color w:val="05103E"/>
          <w:highlight w:val="white"/>
        </w:rPr>
      </w:pPr>
    </w:p>
    <w:sectPr w:rsidR="00004184">
      <w:pgSz w:w="11906" w:h="16838"/>
      <w:pgMar w:top="1417" w:right="1133" w:bottom="1984" w:left="1133" w:header="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3FD0C" w14:textId="77777777" w:rsidR="00000000" w:rsidRDefault="002C4894">
      <w:pPr>
        <w:spacing w:line="240" w:lineRule="auto"/>
      </w:pPr>
      <w:r>
        <w:separator/>
      </w:r>
    </w:p>
  </w:endnote>
  <w:endnote w:type="continuationSeparator" w:id="0">
    <w:p w14:paraId="1DFCD3FE" w14:textId="77777777" w:rsidR="00000000" w:rsidRDefault="002C48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D7E0" w14:textId="77777777" w:rsidR="00004184" w:rsidRDefault="002C4894">
    <w:pPr>
      <w:jc w:val="right"/>
    </w:pPr>
    <w:r>
      <w:fldChar w:fldCharType="begin"/>
    </w:r>
    <w:r>
      <w:instrText>PAGE</w:instrText>
    </w:r>
    <w:r>
      <w:fldChar w:fldCharType="separate"/>
    </w:r>
    <w:r w:rsidR="008752B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36C1" w14:textId="77777777" w:rsidR="00004184" w:rsidRDefault="002C4894">
    <w:pPr>
      <w:pBdr>
        <w:top w:val="nil"/>
        <w:left w:val="nil"/>
        <w:bottom w:val="nil"/>
        <w:right w:val="nil"/>
        <w:between w:val="nil"/>
      </w:pBdr>
    </w:pPr>
    <w:r>
      <w:rPr>
        <w:noProof/>
      </w:rPr>
      <w:drawing>
        <wp:inline distT="114300" distB="114300" distL="114300" distR="114300" wp14:anchorId="0CF39F00" wp14:editId="79277F64">
          <wp:extent cx="1237388" cy="517117"/>
          <wp:effectExtent l="0" t="0" r="0" b="0"/>
          <wp:docPr id="16"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237388" cy="51711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64AE2" w14:textId="77777777" w:rsidR="00000000" w:rsidRDefault="002C4894">
      <w:pPr>
        <w:spacing w:line="240" w:lineRule="auto"/>
      </w:pPr>
      <w:r>
        <w:separator/>
      </w:r>
    </w:p>
  </w:footnote>
  <w:footnote w:type="continuationSeparator" w:id="0">
    <w:p w14:paraId="2989DB22" w14:textId="77777777" w:rsidR="00000000" w:rsidRDefault="002C4894">
      <w:pPr>
        <w:spacing w:line="240" w:lineRule="auto"/>
      </w:pPr>
      <w:r>
        <w:continuationSeparator/>
      </w:r>
    </w:p>
  </w:footnote>
  <w:footnote w:id="1">
    <w:p w14:paraId="7B4F0899" w14:textId="77777777" w:rsidR="00004184" w:rsidRDefault="002C4894">
      <w:pPr>
        <w:rPr>
          <w:sz w:val="20"/>
          <w:szCs w:val="20"/>
        </w:rPr>
      </w:pPr>
      <w:r>
        <w:rPr>
          <w:vertAlign w:val="superscript"/>
        </w:rPr>
        <w:footnoteRef/>
      </w:r>
      <w:r>
        <w:rPr>
          <w:sz w:val="20"/>
          <w:szCs w:val="20"/>
        </w:rPr>
        <w:t xml:space="preserve"> GIO werd geïntroduceerd in 2019. Cijfers hierover waren pas beschikbaar in het jaarverslag van 2020.</w:t>
      </w:r>
    </w:p>
  </w:footnote>
  <w:footnote w:id="2">
    <w:p w14:paraId="2209DDBB" w14:textId="77777777" w:rsidR="00004184" w:rsidRDefault="002C4894">
      <w:pPr>
        <w:spacing w:line="240" w:lineRule="auto"/>
        <w:rPr>
          <w:sz w:val="18"/>
          <w:szCs w:val="18"/>
        </w:rPr>
      </w:pPr>
      <w:r>
        <w:rPr>
          <w:vertAlign w:val="superscript"/>
        </w:rPr>
        <w:footnoteRef/>
      </w:r>
      <w:r>
        <w:rPr>
          <w:sz w:val="20"/>
          <w:szCs w:val="20"/>
        </w:rPr>
        <w:t xml:space="preserve"> ‘Actieve gebruikers IMB' zijn personen die een tegemoetkoming voor hulpmiddelen en aanpassingen gekregen hebben in de 10 jaar voor de referentiedatum en</w:t>
      </w:r>
      <w:r>
        <w:rPr>
          <w:sz w:val="20"/>
          <w:szCs w:val="20"/>
        </w:rPr>
        <w:t xml:space="preserve"> die niet overleden waren voor die datum.</w:t>
      </w:r>
    </w:p>
  </w:footnote>
  <w:footnote w:id="3">
    <w:p w14:paraId="6F8C040E" w14:textId="77777777" w:rsidR="00004184" w:rsidRDefault="002C4894">
      <w:pPr>
        <w:spacing w:line="240" w:lineRule="auto"/>
        <w:rPr>
          <w:rFonts w:ascii="Arial" w:eastAsia="Arial" w:hAnsi="Arial" w:cs="Arial"/>
          <w:sz w:val="16"/>
          <w:szCs w:val="16"/>
        </w:rPr>
      </w:pPr>
      <w:r>
        <w:rPr>
          <w:vertAlign w:val="superscript"/>
        </w:rPr>
        <w:footnoteRef/>
      </w:r>
      <w:r>
        <w:rPr>
          <w:rFonts w:ascii="Arial" w:eastAsia="Arial" w:hAnsi="Arial" w:cs="Arial"/>
          <w:sz w:val="18"/>
          <w:szCs w:val="18"/>
        </w:rPr>
        <w:t xml:space="preserve"> </w:t>
      </w:r>
      <w:r>
        <w:rPr>
          <w:rFonts w:ascii="Arial" w:eastAsia="Arial" w:hAnsi="Arial" w:cs="Arial"/>
          <w:sz w:val="16"/>
          <w:szCs w:val="16"/>
        </w:rPr>
        <w:t xml:space="preserve">De meest recente rapportage gebeurde in 2019. </w:t>
      </w:r>
    </w:p>
    <w:p w14:paraId="698484F8" w14:textId="77777777" w:rsidR="00004184" w:rsidRDefault="00004184">
      <w:pPr>
        <w:spacing w:line="240" w:lineRule="auto"/>
        <w:rPr>
          <w:rFonts w:ascii="Arial" w:eastAsia="Arial" w:hAnsi="Arial" w:cs="Arial"/>
          <w:sz w:val="20"/>
          <w:szCs w:val="20"/>
        </w:rPr>
      </w:pPr>
    </w:p>
  </w:footnote>
  <w:footnote w:id="4">
    <w:p w14:paraId="1BEE0FEA" w14:textId="77777777" w:rsidR="00004184" w:rsidRDefault="002C4894">
      <w:r>
        <w:rPr>
          <w:vertAlign w:val="superscript"/>
        </w:rPr>
        <w:footnoteRef/>
      </w:r>
      <w:r>
        <w:t xml:space="preserve"> GIO werd geïntroduceerd in 2019. Cijfers</w:t>
      </w:r>
      <w:r>
        <w:t xml:space="preserve"> hierover waren pas beschikbaar in het jaarverslag van 2020.</w:t>
      </w:r>
    </w:p>
  </w:footnote>
  <w:footnote w:id="5">
    <w:p w14:paraId="16E5341D" w14:textId="77777777" w:rsidR="00004184" w:rsidRDefault="002C4894">
      <w:pPr>
        <w:spacing w:line="240" w:lineRule="auto"/>
        <w:rPr>
          <w:sz w:val="20"/>
          <w:szCs w:val="20"/>
        </w:rPr>
      </w:pPr>
      <w:r>
        <w:rPr>
          <w:vertAlign w:val="superscript"/>
        </w:rPr>
        <w:footnoteRef/>
      </w:r>
      <w:r>
        <w:t xml:space="preserve"> Met 'actieve gebruikers' worden personen bedoeld die een tegemoetkoming voor hulpmiddelen en aanpassingen gekregen hebben in de 10 jaar</w:t>
      </w:r>
      <w:r>
        <w:t xml:space="preserve"> voor de referentiedatum en die niet overleden waren voor de referentiedatum.</w:t>
      </w:r>
    </w:p>
  </w:footnote>
  <w:footnote w:id="6">
    <w:p w14:paraId="720D0789" w14:textId="77777777" w:rsidR="00004184" w:rsidRDefault="002C4894">
      <w:pPr>
        <w:spacing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Rechthebbenden zorgbudget, IMB, PVB, PAB, MFC, RTH, GIO</w:t>
      </w:r>
    </w:p>
  </w:footnote>
  <w:footnote w:id="7">
    <w:p w14:paraId="78E70C26" w14:textId="77777777" w:rsidR="00004184" w:rsidRDefault="002C4894">
      <w:pPr>
        <w:spacing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Rechthebbenden zorgbudget, IMB, PVB, PAB, MFC, RTH, GIO</w:t>
      </w:r>
    </w:p>
  </w:footnote>
  <w:footnote w:id="8">
    <w:p w14:paraId="52CA17E6" w14:textId="77777777" w:rsidR="00004184" w:rsidRDefault="002C4894">
      <w:pPr>
        <w:spacing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Rechthebbenden zorgbudget, IMB, PVB, PAB, MFC, RTH, GIO</w:t>
      </w:r>
    </w:p>
  </w:footnote>
  <w:footnote w:id="9">
    <w:p w14:paraId="2E03A367" w14:textId="77777777" w:rsidR="00004184" w:rsidRDefault="002C4894">
      <w:pPr>
        <w:spacing w:line="240" w:lineRule="auto"/>
        <w:rPr>
          <w:sz w:val="20"/>
          <w:szCs w:val="20"/>
        </w:rPr>
      </w:pPr>
      <w:r>
        <w:rPr>
          <w:vertAlign w:val="superscript"/>
        </w:rPr>
        <w:footnoteRef/>
      </w:r>
      <w:r>
        <w:rPr>
          <w:sz w:val="20"/>
          <w:szCs w:val="20"/>
        </w:rPr>
        <w:t xml:space="preserve"> Mensen met enkel een psychische stoornis komen normaal gezien niet in a</w:t>
      </w:r>
      <w:r>
        <w:rPr>
          <w:sz w:val="20"/>
          <w:szCs w:val="20"/>
        </w:rPr>
        <w:t>anmerking voor een PVB. Voor deze rapportering baseren we ons op de handicapcodes zoals ze ingevuld staan in onze databank. Voor deze mensen is er wel degelijk nog een bijkomende fysieke of verstandelijke handicap in het multidisciplinair verslag ingevuld,</w:t>
      </w:r>
      <w:r>
        <w:rPr>
          <w:sz w:val="20"/>
          <w:szCs w:val="20"/>
        </w:rPr>
        <w:t xml:space="preserve"> maar deze zijn niet doorgestroomd naar onze databank. Er zit dus enige ruis op de registratie van de handicapcodes. We proberen deze rapportering in de toekomst verder te optimaliseren. </w:t>
      </w:r>
    </w:p>
    <w:p w14:paraId="5CA07FE2" w14:textId="77777777" w:rsidR="00004184" w:rsidRDefault="00004184">
      <w:pPr>
        <w:spacing w:line="240" w:lineRule="auto"/>
        <w:rPr>
          <w:sz w:val="20"/>
          <w:szCs w:val="20"/>
        </w:rPr>
      </w:pPr>
    </w:p>
  </w:footnote>
  <w:footnote w:id="10">
    <w:p w14:paraId="1456D64C" w14:textId="77777777" w:rsidR="00004184" w:rsidRDefault="002C4894">
      <w:pPr>
        <w:spacing w:line="240" w:lineRule="auto"/>
        <w:rPr>
          <w:sz w:val="20"/>
          <w:szCs w:val="20"/>
        </w:rPr>
      </w:pPr>
      <w:r>
        <w:rPr>
          <w:vertAlign w:val="superscript"/>
        </w:rPr>
        <w:footnoteRef/>
      </w:r>
      <w:r>
        <w:rPr>
          <w:sz w:val="20"/>
          <w:szCs w:val="20"/>
        </w:rPr>
        <w:t xml:space="preserve"> Mensen met enkel een psychische stoornis komen normaal gezien niet in aanmerking voor een PVB. Voor deze rapportering baseren we ons op de handicapcodes zoals ze ingevuld staan in onze databank. Voor deze me</w:t>
      </w:r>
      <w:r>
        <w:rPr>
          <w:sz w:val="20"/>
          <w:szCs w:val="20"/>
        </w:rPr>
        <w:t>nsen is er meestal wel degelijk nog een bijkomende fysieke of verstandelijke handicap in het multidisciplinair verslag ingevuld, maar deze zijn niet doorgestroomd naar onze databank. Daarnaast zijn er ook mensen met oude erkenningen waarbij de handicapcode</w:t>
      </w:r>
      <w:r>
        <w:rPr>
          <w:sz w:val="20"/>
          <w:szCs w:val="20"/>
        </w:rPr>
        <w:t xml:space="preserve">s sindsdien niet gewijzigd of gecorrigeerd zijn. Er zit dus enige ruis op de registratie van de handicapcodes. We proberen deze rapportering in de toekomst verder te optimaliseren. </w:t>
      </w:r>
    </w:p>
    <w:p w14:paraId="6267E93D" w14:textId="77777777" w:rsidR="00004184" w:rsidRDefault="00004184">
      <w:pPr>
        <w:spacing w:line="240" w:lineRule="auto"/>
        <w:rPr>
          <w:sz w:val="20"/>
          <w:szCs w:val="20"/>
        </w:rPr>
      </w:pPr>
    </w:p>
  </w:footnote>
  <w:footnote w:id="11">
    <w:p w14:paraId="476BBBE0" w14:textId="77777777" w:rsidR="00004184" w:rsidRDefault="002C4894">
      <w:pPr>
        <w:spacing w:line="240" w:lineRule="auto"/>
        <w:rPr>
          <w:sz w:val="20"/>
          <w:szCs w:val="20"/>
        </w:rPr>
      </w:pPr>
      <w:r>
        <w:rPr>
          <w:vertAlign w:val="superscript"/>
        </w:rPr>
        <w:footnoteRef/>
      </w:r>
      <w:r>
        <w:rPr>
          <w:sz w:val="20"/>
          <w:szCs w:val="20"/>
        </w:rPr>
        <w:t xml:space="preserve"> Mensen met enkel een psychische stoornis komen normaal gezien niet in aanmerking voor een PVB. Voor deze rapportering baseren we ons op de handicapcodes zoals ze ingevuld staan in onze databank. Voor deze mensen </w:t>
      </w:r>
      <w:r>
        <w:rPr>
          <w:sz w:val="20"/>
          <w:szCs w:val="20"/>
        </w:rPr>
        <w:t>is er wel degelijk nog een bijkomende fysieke of verstandelijke handicap in het multidisciplinair verslag ingevuld, maar deze zijn niet doorgestroomd naar onze databank. Er zit dus enige ruis op de registratie van de handicapcodes. We proberen deze rapport</w:t>
      </w:r>
      <w:r>
        <w:rPr>
          <w:sz w:val="20"/>
          <w:szCs w:val="20"/>
        </w:rPr>
        <w:t xml:space="preserve">ering in de toekomst verder te optimaliseren. </w:t>
      </w:r>
    </w:p>
  </w:footnote>
  <w:footnote w:id="12">
    <w:p w14:paraId="0B135DBD" w14:textId="77777777" w:rsidR="00004184" w:rsidRDefault="002C4894">
      <w:pPr>
        <w:spacing w:line="240" w:lineRule="auto"/>
        <w:rPr>
          <w:sz w:val="20"/>
          <w:szCs w:val="20"/>
        </w:rPr>
      </w:pPr>
      <w:r>
        <w:rPr>
          <w:vertAlign w:val="superscript"/>
        </w:rPr>
        <w:footnoteRef/>
      </w:r>
      <w:r>
        <w:rPr>
          <w:sz w:val="20"/>
          <w:szCs w:val="20"/>
        </w:rPr>
        <w:t xml:space="preserve"> </w:t>
      </w:r>
      <w:r>
        <w:rPr>
          <w:sz w:val="21"/>
          <w:szCs w:val="21"/>
          <w:highlight w:val="white"/>
        </w:rPr>
        <w:t>Bij dezelfde re</w:t>
      </w:r>
      <w:r>
        <w:rPr>
          <w:sz w:val="21"/>
          <w:szCs w:val="21"/>
          <w:highlight w:val="white"/>
        </w:rPr>
        <w:t>ferentieperiode zult u bij de multidisciplinaire verslagen (MDV's) en beoordelingen door de VTC niet (volledig) dezelfde dossiers vinden. Bovendien moeten niet alle vragen met een MDV voorgelegd worden aan de VTC.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40DA" w14:textId="77777777" w:rsidR="00004184" w:rsidRDefault="00004184">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70FA" w14:textId="77777777" w:rsidR="00004184" w:rsidRDefault="00004184">
    <w:pPr>
      <w:pBdr>
        <w:top w:val="nil"/>
        <w:left w:val="nil"/>
        <w:bottom w:val="nil"/>
        <w:right w:val="nil"/>
        <w:between w:val="nil"/>
      </w:pBdr>
    </w:pPr>
  </w:p>
  <w:p w14:paraId="19D51258" w14:textId="77777777" w:rsidR="00004184" w:rsidRDefault="00004184">
    <w:pPr>
      <w:pBdr>
        <w:top w:val="nil"/>
        <w:left w:val="nil"/>
        <w:bottom w:val="nil"/>
        <w:right w:val="nil"/>
        <w:between w:val="nil"/>
      </w:pBdr>
    </w:pPr>
  </w:p>
  <w:p w14:paraId="1E2D868C" w14:textId="77777777" w:rsidR="00004184" w:rsidRDefault="002C4894">
    <w:pPr>
      <w:pBdr>
        <w:top w:val="nil"/>
        <w:left w:val="nil"/>
        <w:bottom w:val="nil"/>
        <w:right w:val="nil"/>
        <w:between w:val="nil"/>
      </w:pBdr>
    </w:pPr>
    <w:r>
      <w:rPr>
        <w:noProof/>
      </w:rPr>
      <w:drawing>
        <wp:inline distT="114300" distB="114300" distL="114300" distR="114300" wp14:anchorId="3D178D34" wp14:editId="4B90CC1F">
          <wp:extent cx="1350639" cy="652463"/>
          <wp:effectExtent l="0" t="0" r="0" b="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50639" cy="6524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F63"/>
    <w:multiLevelType w:val="multilevel"/>
    <w:tmpl w:val="259C5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1220FC"/>
    <w:multiLevelType w:val="multilevel"/>
    <w:tmpl w:val="2F227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35486C"/>
    <w:multiLevelType w:val="multilevel"/>
    <w:tmpl w:val="56625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871AF4"/>
    <w:multiLevelType w:val="multilevel"/>
    <w:tmpl w:val="8ED85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2418D2"/>
    <w:multiLevelType w:val="multilevel"/>
    <w:tmpl w:val="BB1CA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D423A3"/>
    <w:multiLevelType w:val="multilevel"/>
    <w:tmpl w:val="A6C2D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74C29EE"/>
    <w:multiLevelType w:val="multilevel"/>
    <w:tmpl w:val="8F902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77E2D3C"/>
    <w:multiLevelType w:val="multilevel"/>
    <w:tmpl w:val="3598713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8B83EB5"/>
    <w:multiLevelType w:val="multilevel"/>
    <w:tmpl w:val="BA26F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F6122BF"/>
    <w:multiLevelType w:val="multilevel"/>
    <w:tmpl w:val="4D341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F630C14"/>
    <w:multiLevelType w:val="multilevel"/>
    <w:tmpl w:val="266C5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0484A68"/>
    <w:multiLevelType w:val="multilevel"/>
    <w:tmpl w:val="86643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620056F"/>
    <w:multiLevelType w:val="multilevel"/>
    <w:tmpl w:val="5BFC5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6AB4E81"/>
    <w:multiLevelType w:val="multilevel"/>
    <w:tmpl w:val="F5D20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85A72BE"/>
    <w:multiLevelType w:val="multilevel"/>
    <w:tmpl w:val="585AFEE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89303CE"/>
    <w:multiLevelType w:val="multilevel"/>
    <w:tmpl w:val="4BC06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8B16FA4"/>
    <w:multiLevelType w:val="multilevel"/>
    <w:tmpl w:val="5BFA2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9295F96"/>
    <w:multiLevelType w:val="multilevel"/>
    <w:tmpl w:val="7C9CE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9CA128F"/>
    <w:multiLevelType w:val="multilevel"/>
    <w:tmpl w:val="563EF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A364572"/>
    <w:multiLevelType w:val="multilevel"/>
    <w:tmpl w:val="C12C5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AA31E02"/>
    <w:multiLevelType w:val="multilevel"/>
    <w:tmpl w:val="EC4A6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AC23416"/>
    <w:multiLevelType w:val="multilevel"/>
    <w:tmpl w:val="CE88E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BCA5922"/>
    <w:multiLevelType w:val="multilevel"/>
    <w:tmpl w:val="4AEA7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C651882"/>
    <w:multiLevelType w:val="multilevel"/>
    <w:tmpl w:val="B5366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E0603FB"/>
    <w:multiLevelType w:val="multilevel"/>
    <w:tmpl w:val="A3C4FF8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20EF3540"/>
    <w:multiLevelType w:val="multilevel"/>
    <w:tmpl w:val="343AF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1382AB7"/>
    <w:multiLevelType w:val="multilevel"/>
    <w:tmpl w:val="B4C8C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57C516D"/>
    <w:multiLevelType w:val="multilevel"/>
    <w:tmpl w:val="32EC0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8410563"/>
    <w:multiLevelType w:val="multilevel"/>
    <w:tmpl w:val="CED8C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AF23817"/>
    <w:multiLevelType w:val="multilevel"/>
    <w:tmpl w:val="01BAB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1E56A52"/>
    <w:multiLevelType w:val="multilevel"/>
    <w:tmpl w:val="3F646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2134037"/>
    <w:multiLevelType w:val="multilevel"/>
    <w:tmpl w:val="A18E3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2A635DC"/>
    <w:multiLevelType w:val="multilevel"/>
    <w:tmpl w:val="D902BBDA"/>
    <w:lvl w:ilvl="0">
      <w:start w:val="1"/>
      <w:numFmt w:val="bullet"/>
      <w:lvlText w:val="●"/>
      <w:lvlJc w:val="left"/>
      <w:pPr>
        <w:ind w:left="720" w:hanging="360"/>
      </w:pPr>
      <w:rPr>
        <w:color w:val="00000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32F4A46"/>
    <w:multiLevelType w:val="multilevel"/>
    <w:tmpl w:val="21F03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4C401D4"/>
    <w:multiLevelType w:val="multilevel"/>
    <w:tmpl w:val="A1189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503028B"/>
    <w:multiLevelType w:val="multilevel"/>
    <w:tmpl w:val="6A583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65758B8"/>
    <w:multiLevelType w:val="multilevel"/>
    <w:tmpl w:val="CCD0F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0FB2695"/>
    <w:multiLevelType w:val="multilevel"/>
    <w:tmpl w:val="95A0A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483167A"/>
    <w:multiLevelType w:val="multilevel"/>
    <w:tmpl w:val="1884E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7583721"/>
    <w:multiLevelType w:val="multilevel"/>
    <w:tmpl w:val="5B60C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CB75E0F"/>
    <w:multiLevelType w:val="multilevel"/>
    <w:tmpl w:val="3ED6EB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4D271C99"/>
    <w:multiLevelType w:val="multilevel"/>
    <w:tmpl w:val="9E6C1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2B71019"/>
    <w:multiLevelType w:val="multilevel"/>
    <w:tmpl w:val="70422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33C7DEE"/>
    <w:multiLevelType w:val="multilevel"/>
    <w:tmpl w:val="B1AA4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391340B"/>
    <w:multiLevelType w:val="multilevel"/>
    <w:tmpl w:val="7D50F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4300CAC"/>
    <w:multiLevelType w:val="multilevel"/>
    <w:tmpl w:val="C646E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54910D1"/>
    <w:multiLevelType w:val="multilevel"/>
    <w:tmpl w:val="977AA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6E02957"/>
    <w:multiLevelType w:val="multilevel"/>
    <w:tmpl w:val="739CB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8D36D26"/>
    <w:multiLevelType w:val="multilevel"/>
    <w:tmpl w:val="53680E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5D8176B5"/>
    <w:multiLevelType w:val="multilevel"/>
    <w:tmpl w:val="C0A03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2761C0F"/>
    <w:multiLevelType w:val="multilevel"/>
    <w:tmpl w:val="66180190"/>
    <w:lvl w:ilvl="0">
      <w:start w:val="1"/>
      <w:numFmt w:val="bullet"/>
      <w:lvlText w:val="●"/>
      <w:lvlJc w:val="left"/>
      <w:pPr>
        <w:ind w:left="720" w:hanging="360"/>
      </w:pPr>
      <w:rPr>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2785BC7"/>
    <w:multiLevelType w:val="multilevel"/>
    <w:tmpl w:val="5AA25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63423358"/>
    <w:multiLevelType w:val="multilevel"/>
    <w:tmpl w:val="0164A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6290610"/>
    <w:multiLevelType w:val="multilevel"/>
    <w:tmpl w:val="686EE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6AA56F2"/>
    <w:multiLevelType w:val="multilevel"/>
    <w:tmpl w:val="7DACA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8097701"/>
    <w:multiLevelType w:val="multilevel"/>
    <w:tmpl w:val="6D5E1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95F2695"/>
    <w:multiLevelType w:val="multilevel"/>
    <w:tmpl w:val="91B8E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6A1C7257"/>
    <w:multiLevelType w:val="multilevel"/>
    <w:tmpl w:val="744CE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6A493E04"/>
    <w:multiLevelType w:val="multilevel"/>
    <w:tmpl w:val="C2E2E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13F4C58"/>
    <w:multiLevelType w:val="multilevel"/>
    <w:tmpl w:val="3C4CB510"/>
    <w:lvl w:ilvl="0">
      <w:start w:val="1"/>
      <w:numFmt w:val="decimal"/>
      <w:lvlText w:val="%1."/>
      <w:lvlJc w:val="left"/>
      <w:pPr>
        <w:ind w:left="720"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9272B01"/>
    <w:multiLevelType w:val="multilevel"/>
    <w:tmpl w:val="F09E8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9643594"/>
    <w:multiLevelType w:val="multilevel"/>
    <w:tmpl w:val="5C84B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BF07DF8"/>
    <w:multiLevelType w:val="multilevel"/>
    <w:tmpl w:val="E44E0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7C24570A"/>
    <w:multiLevelType w:val="multilevel"/>
    <w:tmpl w:val="A8EE4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7EF95EF6"/>
    <w:multiLevelType w:val="multilevel"/>
    <w:tmpl w:val="A238DFE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0"/>
  </w:num>
  <w:num w:numId="2">
    <w:abstractNumId w:val="37"/>
  </w:num>
  <w:num w:numId="3">
    <w:abstractNumId w:val="54"/>
  </w:num>
  <w:num w:numId="4">
    <w:abstractNumId w:val="21"/>
  </w:num>
  <w:num w:numId="5">
    <w:abstractNumId w:val="63"/>
  </w:num>
  <w:num w:numId="6">
    <w:abstractNumId w:val="35"/>
  </w:num>
  <w:num w:numId="7">
    <w:abstractNumId w:val="34"/>
  </w:num>
  <w:num w:numId="8">
    <w:abstractNumId w:val="47"/>
  </w:num>
  <w:num w:numId="9">
    <w:abstractNumId w:val="3"/>
  </w:num>
  <w:num w:numId="10">
    <w:abstractNumId w:val="55"/>
  </w:num>
  <w:num w:numId="11">
    <w:abstractNumId w:val="64"/>
  </w:num>
  <w:num w:numId="12">
    <w:abstractNumId w:val="43"/>
  </w:num>
  <w:num w:numId="13">
    <w:abstractNumId w:val="40"/>
  </w:num>
  <w:num w:numId="14">
    <w:abstractNumId w:val="27"/>
  </w:num>
  <w:num w:numId="15">
    <w:abstractNumId w:val="44"/>
  </w:num>
  <w:num w:numId="16">
    <w:abstractNumId w:val="48"/>
  </w:num>
  <w:num w:numId="17">
    <w:abstractNumId w:val="20"/>
  </w:num>
  <w:num w:numId="18">
    <w:abstractNumId w:val="58"/>
  </w:num>
  <w:num w:numId="19">
    <w:abstractNumId w:val="6"/>
  </w:num>
  <w:num w:numId="20">
    <w:abstractNumId w:val="0"/>
  </w:num>
  <w:num w:numId="21">
    <w:abstractNumId w:val="39"/>
  </w:num>
  <w:num w:numId="22">
    <w:abstractNumId w:val="46"/>
  </w:num>
  <w:num w:numId="23">
    <w:abstractNumId w:val="49"/>
  </w:num>
  <w:num w:numId="24">
    <w:abstractNumId w:val="31"/>
  </w:num>
  <w:num w:numId="25">
    <w:abstractNumId w:val="56"/>
  </w:num>
  <w:num w:numId="26">
    <w:abstractNumId w:val="42"/>
  </w:num>
  <w:num w:numId="27">
    <w:abstractNumId w:val="59"/>
  </w:num>
  <w:num w:numId="28">
    <w:abstractNumId w:val="50"/>
  </w:num>
  <w:num w:numId="29">
    <w:abstractNumId w:val="28"/>
  </w:num>
  <w:num w:numId="30">
    <w:abstractNumId w:val="7"/>
  </w:num>
  <w:num w:numId="31">
    <w:abstractNumId w:val="36"/>
  </w:num>
  <w:num w:numId="32">
    <w:abstractNumId w:val="8"/>
  </w:num>
  <w:num w:numId="33">
    <w:abstractNumId w:val="12"/>
  </w:num>
  <w:num w:numId="34">
    <w:abstractNumId w:val="30"/>
  </w:num>
  <w:num w:numId="35">
    <w:abstractNumId w:val="5"/>
  </w:num>
  <w:num w:numId="36">
    <w:abstractNumId w:val="62"/>
  </w:num>
  <w:num w:numId="37">
    <w:abstractNumId w:val="11"/>
  </w:num>
  <w:num w:numId="38">
    <w:abstractNumId w:val="32"/>
  </w:num>
  <w:num w:numId="39">
    <w:abstractNumId w:val="23"/>
  </w:num>
  <w:num w:numId="40">
    <w:abstractNumId w:val="61"/>
  </w:num>
  <w:num w:numId="41">
    <w:abstractNumId w:val="29"/>
  </w:num>
  <w:num w:numId="42">
    <w:abstractNumId w:val="26"/>
  </w:num>
  <w:num w:numId="43">
    <w:abstractNumId w:val="16"/>
  </w:num>
  <w:num w:numId="44">
    <w:abstractNumId w:val="52"/>
  </w:num>
  <w:num w:numId="45">
    <w:abstractNumId w:val="2"/>
  </w:num>
  <w:num w:numId="46">
    <w:abstractNumId w:val="18"/>
  </w:num>
  <w:num w:numId="47">
    <w:abstractNumId w:val="57"/>
  </w:num>
  <w:num w:numId="48">
    <w:abstractNumId w:val="51"/>
  </w:num>
  <w:num w:numId="49">
    <w:abstractNumId w:val="41"/>
  </w:num>
  <w:num w:numId="50">
    <w:abstractNumId w:val="17"/>
  </w:num>
  <w:num w:numId="51">
    <w:abstractNumId w:val="9"/>
  </w:num>
  <w:num w:numId="52">
    <w:abstractNumId w:val="24"/>
  </w:num>
  <w:num w:numId="53">
    <w:abstractNumId w:val="38"/>
  </w:num>
  <w:num w:numId="54">
    <w:abstractNumId w:val="13"/>
  </w:num>
  <w:num w:numId="55">
    <w:abstractNumId w:val="25"/>
  </w:num>
  <w:num w:numId="56">
    <w:abstractNumId w:val="22"/>
  </w:num>
  <w:num w:numId="57">
    <w:abstractNumId w:val="15"/>
  </w:num>
  <w:num w:numId="58">
    <w:abstractNumId w:val="14"/>
  </w:num>
  <w:num w:numId="59">
    <w:abstractNumId w:val="10"/>
  </w:num>
  <w:num w:numId="60">
    <w:abstractNumId w:val="45"/>
  </w:num>
  <w:num w:numId="61">
    <w:abstractNumId w:val="33"/>
  </w:num>
  <w:num w:numId="62">
    <w:abstractNumId w:val="1"/>
  </w:num>
  <w:num w:numId="63">
    <w:abstractNumId w:val="4"/>
  </w:num>
  <w:num w:numId="64">
    <w:abstractNumId w:val="19"/>
  </w:num>
  <w:num w:numId="65">
    <w:abstractNumId w:val="5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184"/>
    <w:rsid w:val="00004184"/>
    <w:rsid w:val="002C4894"/>
    <w:rsid w:val="008752B2"/>
    <w:rsid w:val="009F6B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B035"/>
  <w15:docId w15:val="{36071176-EE2C-42F5-8D50-2B77B320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rsid w:val="008752B2"/>
    <w:pPr>
      <w:keepNext/>
      <w:keepLines/>
      <w:spacing w:line="240" w:lineRule="auto"/>
      <w:ind w:left="708" w:hanging="708"/>
      <w:outlineLvl w:val="0"/>
    </w:pPr>
    <w:rPr>
      <w:b/>
      <w:color w:val="9D1A53"/>
      <w:sz w:val="36"/>
      <w:szCs w:val="36"/>
    </w:rPr>
  </w:style>
  <w:style w:type="paragraph" w:styleId="Kop2">
    <w:name w:val="heading 2"/>
    <w:basedOn w:val="Standaard"/>
    <w:next w:val="Standaard"/>
    <w:uiPriority w:val="9"/>
    <w:unhideWhenUsed/>
    <w:qFormat/>
    <w:rsid w:val="008752B2"/>
    <w:pPr>
      <w:keepNext/>
      <w:keepLines/>
      <w:spacing w:before="400" w:after="200" w:line="240" w:lineRule="auto"/>
      <w:ind w:left="708" w:hanging="708"/>
      <w:outlineLvl w:val="1"/>
    </w:pPr>
    <w:rPr>
      <w:b/>
      <w:color w:val="004D5C"/>
      <w:sz w:val="32"/>
      <w:szCs w:val="32"/>
    </w:rPr>
  </w:style>
  <w:style w:type="paragraph" w:styleId="Kop3">
    <w:name w:val="heading 3"/>
    <w:basedOn w:val="Standaard"/>
    <w:next w:val="Standaard"/>
    <w:uiPriority w:val="9"/>
    <w:unhideWhenUsed/>
    <w:qFormat/>
    <w:rsid w:val="009F6BFA"/>
    <w:pPr>
      <w:keepNext/>
      <w:keepLines/>
      <w:spacing w:before="400" w:after="200" w:line="240" w:lineRule="auto"/>
      <w:ind w:left="708" w:hanging="708"/>
      <w:outlineLvl w:val="2"/>
    </w:pPr>
    <w:rPr>
      <w:b/>
      <w:color w:val="494949"/>
      <w:sz w:val="28"/>
      <w:szCs w:val="28"/>
    </w:rPr>
  </w:style>
  <w:style w:type="paragraph" w:styleId="Kop4">
    <w:name w:val="heading 4"/>
    <w:basedOn w:val="Standaard"/>
    <w:next w:val="Standaard"/>
    <w:uiPriority w:val="9"/>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unhideWhenUsed/>
    <w:qFormat/>
    <w:pPr>
      <w:keepNext/>
      <w:keepLines/>
      <w:spacing w:after="80"/>
      <w:ind w:left="425" w:hanging="283"/>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pPr>
    <w:rPr>
      <w:color w:val="9D1A53"/>
      <w:sz w:val="52"/>
      <w:szCs w:val="52"/>
    </w:rPr>
  </w:style>
  <w:style w:type="paragraph" w:styleId="Ondertitel">
    <w:name w:val="Subtitle"/>
    <w:basedOn w:val="Standaard"/>
    <w:next w:val="Standaard"/>
    <w:uiPriority w:val="11"/>
    <w:qFormat/>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vaph.be/ws/expose/lexicon?tid=120&amp;output=dialog" TargetMode="External"/><Relationship Id="rId21" Type="http://schemas.openxmlformats.org/officeDocument/2006/relationships/image" Target="media/image13.png"/><Relationship Id="rId42" Type="http://schemas.openxmlformats.org/officeDocument/2006/relationships/hyperlink" Target="https://www.vaph.be/ws/expose/lexicon?tid=136&amp;output=dialog" TargetMode="External"/><Relationship Id="rId47" Type="http://schemas.openxmlformats.org/officeDocument/2006/relationships/hyperlink" Target="https://www.vaph.be/ws/expose/lexicon?tid=141&amp;output=dialog" TargetMode="External"/><Relationship Id="rId63" Type="http://schemas.openxmlformats.org/officeDocument/2006/relationships/hyperlink" Target="https://www.vaph.be/ws/expose/lexicon?tid=104&amp;output=dialog" TargetMode="External"/><Relationship Id="rId68" Type="http://schemas.openxmlformats.org/officeDocument/2006/relationships/hyperlink" Target="https://www.vaph.be/ws/expose/lexicon?tid=109&amp;output=dialog" TargetMode="External"/><Relationship Id="rId84" Type="http://schemas.openxmlformats.org/officeDocument/2006/relationships/theme" Target="theme/theme1.xml"/><Relationship Id="rId16" Type="http://schemas.openxmlformats.org/officeDocument/2006/relationships/header" Target="header1.xml"/><Relationship Id="rId11" Type="http://schemas.openxmlformats.org/officeDocument/2006/relationships/image" Target="media/image5.png"/><Relationship Id="rId32" Type="http://schemas.openxmlformats.org/officeDocument/2006/relationships/hyperlink" Target="https://www.vaph.be/ws/expose/lexicon?tid=125&amp;output=dialog" TargetMode="External"/><Relationship Id="rId37" Type="http://schemas.openxmlformats.org/officeDocument/2006/relationships/hyperlink" Target="https://www.vaph.be/ws/expose/lexicon?tid=131&amp;output=dialog" TargetMode="External"/><Relationship Id="rId53" Type="http://schemas.openxmlformats.org/officeDocument/2006/relationships/hyperlink" Target="https://www.vaph.be/ws/expose/lexicon?tid=118&amp;output=dialog" TargetMode="External"/><Relationship Id="rId58" Type="http://schemas.openxmlformats.org/officeDocument/2006/relationships/hyperlink" Target="https://www.vaph.be/ws/expose/lexicon?tid=84&amp;output=dialog" TargetMode="External"/><Relationship Id="rId74" Type="http://schemas.openxmlformats.org/officeDocument/2006/relationships/hyperlink" Target="https://www.vaph.be/ws/expose/lexicon?tid=116&amp;output=dialog" TargetMode="External"/><Relationship Id="rId79" Type="http://schemas.openxmlformats.org/officeDocument/2006/relationships/hyperlink" Target="https://www.vaph.be/ws/expose/lexicon?tid=84&amp;output=dialog" TargetMode="External"/><Relationship Id="rId5" Type="http://schemas.openxmlformats.org/officeDocument/2006/relationships/footnotes" Target="footnotes.xml"/><Relationship Id="rId61" Type="http://schemas.openxmlformats.org/officeDocument/2006/relationships/hyperlink" Target="https://www.vaph.be/ws/expose/lexicon?tid=88&amp;output=dialog" TargetMode="External"/><Relationship Id="rId82" Type="http://schemas.openxmlformats.org/officeDocument/2006/relationships/hyperlink" Target="https://statbel.fgov.be/nl/themas/bevolking/structuur-van-de-bevolking" TargetMode="External"/><Relationship Id="rId19" Type="http://schemas.openxmlformats.org/officeDocument/2006/relationships/footer" Target="footer2.xml"/><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hyperlink" Target="https://www.vaph.be/ws/expose/lexicon?tid=76&amp;output=dialog" TargetMode="External"/><Relationship Id="rId30" Type="http://schemas.openxmlformats.org/officeDocument/2006/relationships/hyperlink" Target="https://www.vaph.be/ws/expose/lexicon?tid=123&amp;output=dialog" TargetMode="External"/><Relationship Id="rId35" Type="http://schemas.openxmlformats.org/officeDocument/2006/relationships/hyperlink" Target="https://www.vaph.be/ws/expose/lexicon?tid=130&amp;output=dialog" TargetMode="External"/><Relationship Id="rId43" Type="http://schemas.openxmlformats.org/officeDocument/2006/relationships/hyperlink" Target="https://www.vaph.be/ws/expose/lexicon?tid=137&amp;output=dialog" TargetMode="External"/><Relationship Id="rId48" Type="http://schemas.openxmlformats.org/officeDocument/2006/relationships/hyperlink" Target="https://www.vaph.be/ws/expose/lexicon?tid=142&amp;output=dialog" TargetMode="External"/><Relationship Id="rId56" Type="http://schemas.openxmlformats.org/officeDocument/2006/relationships/hyperlink" Target="https://www.vaph.be/ws/expose/lexicon?tid=83&amp;output=dialog" TargetMode="External"/><Relationship Id="rId64" Type="http://schemas.openxmlformats.org/officeDocument/2006/relationships/hyperlink" Target="https://www.vaph.be/ws/expose/lexicon?tid=105&amp;output=dialog" TargetMode="External"/><Relationship Id="rId69" Type="http://schemas.openxmlformats.org/officeDocument/2006/relationships/hyperlink" Target="https://www.vaph.be/ws/expose/lexicon?tid=110&amp;output=dialog" TargetMode="External"/><Relationship Id="rId77" Type="http://schemas.openxmlformats.org/officeDocument/2006/relationships/hyperlink" Target="https://www.vaph.be/ws/expose/lexicon?tid=85&amp;output=dialog" TargetMode="External"/><Relationship Id="rId8" Type="http://schemas.openxmlformats.org/officeDocument/2006/relationships/image" Target="media/image2.png"/><Relationship Id="rId51" Type="http://schemas.openxmlformats.org/officeDocument/2006/relationships/hyperlink" Target="https://www.vaph.be/ws/expose/lexicon?tid=80&amp;output=dialog" TargetMode="External"/><Relationship Id="rId72" Type="http://schemas.openxmlformats.org/officeDocument/2006/relationships/hyperlink" Target="https://www.vaph.be/ws/expose/lexicon?tid=113&amp;output=dialog" TargetMode="External"/><Relationship Id="rId80" Type="http://schemas.openxmlformats.org/officeDocument/2006/relationships/hyperlink" Target="https://www.briobrussel.be/node/10624?language=nl"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footer" Target="footer1.xml"/><Relationship Id="rId25" Type="http://schemas.openxmlformats.org/officeDocument/2006/relationships/image" Target="media/image17.png"/><Relationship Id="rId33" Type="http://schemas.openxmlformats.org/officeDocument/2006/relationships/hyperlink" Target="https://www.vaph.be/ws/expose/lexicon?tid=126&amp;output=dialog" TargetMode="External"/><Relationship Id="rId38" Type="http://schemas.openxmlformats.org/officeDocument/2006/relationships/hyperlink" Target="https://www.vaph.be/ws/expose/lexicon?tid=119&amp;output=dialog" TargetMode="External"/><Relationship Id="rId46" Type="http://schemas.openxmlformats.org/officeDocument/2006/relationships/hyperlink" Target="https://www.vaph.be/ws/expose/lexicon?tid=79&amp;output=dialog" TargetMode="External"/><Relationship Id="rId59" Type="http://schemas.openxmlformats.org/officeDocument/2006/relationships/hyperlink" Target="https://www.vaph.be/ws/expose/lexicon?tid=85&amp;output=dialog" TargetMode="External"/><Relationship Id="rId67" Type="http://schemas.openxmlformats.org/officeDocument/2006/relationships/hyperlink" Target="https://www.vaph.be/ws/expose/lexicon?tid=108&amp;output=dialog" TargetMode="External"/><Relationship Id="rId20" Type="http://schemas.openxmlformats.org/officeDocument/2006/relationships/image" Target="media/image12.png"/><Relationship Id="rId41" Type="http://schemas.openxmlformats.org/officeDocument/2006/relationships/hyperlink" Target="https://www.vaph.be/ws/expose/lexicon?tid=134&amp;output=dialog" TargetMode="External"/><Relationship Id="rId54" Type="http://schemas.openxmlformats.org/officeDocument/2006/relationships/hyperlink" Target="https://www.vaph.be/ws/expose/lexicon?tid=117&amp;output=dialog" TargetMode="External"/><Relationship Id="rId62" Type="http://schemas.openxmlformats.org/officeDocument/2006/relationships/hyperlink" Target="https://www.vaph.be/ws/expose/lexicon?tid=103&amp;output=dialog" TargetMode="External"/><Relationship Id="rId70" Type="http://schemas.openxmlformats.org/officeDocument/2006/relationships/hyperlink" Target="https://www.vaph.be/ws/expose/lexicon?tid=89&amp;output=dialog" TargetMode="External"/><Relationship Id="rId75" Type="http://schemas.openxmlformats.org/officeDocument/2006/relationships/hyperlink" Target="https://www.vaph.be/ws/expose/lexicon?tid=79&amp;output=dialog"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hyperlink" Target="https://www.vaph.be/ws/expose/lexicon?tid=96&amp;output=dialog" TargetMode="External"/><Relationship Id="rId36" Type="http://schemas.openxmlformats.org/officeDocument/2006/relationships/hyperlink" Target="https://www.vaph.be/ws/expose/lexicon?tid=78&amp;output=dialog" TargetMode="External"/><Relationship Id="rId49" Type="http://schemas.openxmlformats.org/officeDocument/2006/relationships/hyperlink" Target="https://www.vaph.be/ws/expose/lexicon?tid=143&amp;output=dialog" TargetMode="External"/><Relationship Id="rId57" Type="http://schemas.openxmlformats.org/officeDocument/2006/relationships/hyperlink" Target="https://www.vaph.be/ws/expose/lexicon?tid=101&amp;output=dialog" TargetMode="External"/><Relationship Id="rId10" Type="http://schemas.openxmlformats.org/officeDocument/2006/relationships/image" Target="media/image4.png"/><Relationship Id="rId31" Type="http://schemas.openxmlformats.org/officeDocument/2006/relationships/hyperlink" Target="https://www.vaph.be/ws/expose/lexicon?tid=115&amp;output=dialog" TargetMode="External"/><Relationship Id="rId44" Type="http://schemas.openxmlformats.org/officeDocument/2006/relationships/hyperlink" Target="https://www.vaph.be/ws/expose/lexicon?tid=138&amp;output=dialog" TargetMode="External"/><Relationship Id="rId52" Type="http://schemas.openxmlformats.org/officeDocument/2006/relationships/hyperlink" Target="https://www.vaph.be/ws/expose/lexicon?tid=81&amp;output=dialog" TargetMode="External"/><Relationship Id="rId60" Type="http://schemas.openxmlformats.org/officeDocument/2006/relationships/hyperlink" Target="https://www.vaph.be/ws/expose/lexicon?tid=102&amp;output=dialog" TargetMode="External"/><Relationship Id="rId65" Type="http://schemas.openxmlformats.org/officeDocument/2006/relationships/hyperlink" Target="https://www.vaph.be/ws/expose/lexicon?tid=106&amp;output=dialog" TargetMode="External"/><Relationship Id="rId73" Type="http://schemas.openxmlformats.org/officeDocument/2006/relationships/hyperlink" Target="https://www.vaph.be/ws/expose/lexicon?tid=115&amp;output=dialog" TargetMode="External"/><Relationship Id="rId78" Type="http://schemas.openxmlformats.org/officeDocument/2006/relationships/hyperlink" Target="https://www.vaph.be/ws/expose/lexicon?tid=81&amp;output=dialog" TargetMode="External"/><Relationship Id="rId81" Type="http://schemas.openxmlformats.org/officeDocument/2006/relationships/hyperlink" Target="https://www.jaarverslagjeugdhulp.be/thematische-cijfers/wachtenden-nrtj"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eader" Target="header2.xml"/><Relationship Id="rId39" Type="http://schemas.openxmlformats.org/officeDocument/2006/relationships/hyperlink" Target="https://www.vaph.be/ws/expose/lexicon?tid=127&amp;output=dialog" TargetMode="External"/><Relationship Id="rId34" Type="http://schemas.openxmlformats.org/officeDocument/2006/relationships/hyperlink" Target="https://www.vaph.be/ws/expose/lexicon?tid=128&amp;output=dialog" TargetMode="External"/><Relationship Id="rId50" Type="http://schemas.openxmlformats.org/officeDocument/2006/relationships/hyperlink" Target="https://www.vaph.be/ws/expose/lexicon?tid=144&amp;output=dialog" TargetMode="External"/><Relationship Id="rId55" Type="http://schemas.openxmlformats.org/officeDocument/2006/relationships/hyperlink" Target="https://www.vaph.be/ws/expose/lexicon?tid=100&amp;output=dialog" TargetMode="External"/><Relationship Id="rId76" Type="http://schemas.openxmlformats.org/officeDocument/2006/relationships/hyperlink" Target="https://www.vaph.be/ws/expose/lexicon?tid=107&amp;output=dialog" TargetMode="External"/><Relationship Id="rId7" Type="http://schemas.openxmlformats.org/officeDocument/2006/relationships/image" Target="media/image1.png"/><Relationship Id="rId71" Type="http://schemas.openxmlformats.org/officeDocument/2006/relationships/hyperlink" Target="https://www.vaph.be/ws/expose/lexicon?tid=112&amp;output=dialog" TargetMode="External"/><Relationship Id="rId2" Type="http://schemas.openxmlformats.org/officeDocument/2006/relationships/styles" Target="styles.xml"/><Relationship Id="rId29" Type="http://schemas.openxmlformats.org/officeDocument/2006/relationships/hyperlink" Target="https://www.vaph.be/ws/expose/lexicon?tid=122&amp;output=dialog" TargetMode="External"/><Relationship Id="rId24" Type="http://schemas.openxmlformats.org/officeDocument/2006/relationships/image" Target="media/image16.png"/><Relationship Id="rId40" Type="http://schemas.openxmlformats.org/officeDocument/2006/relationships/hyperlink" Target="https://www.vaph.be/ws/expose/lexicon?tid=132&amp;output=dialog" TargetMode="External"/><Relationship Id="rId45" Type="http://schemas.openxmlformats.org/officeDocument/2006/relationships/hyperlink" Target="https://www.vaph.be/ws/expose/lexicon?tid=139&amp;output=dialog" TargetMode="External"/><Relationship Id="rId66" Type="http://schemas.openxmlformats.org/officeDocument/2006/relationships/hyperlink" Target="https://www.vaph.be/ws/expose/lexicon?tid=107&amp;output=dialo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136</Pages>
  <Words>38156</Words>
  <Characters>209861</Characters>
  <Application>Microsoft Office Word</Application>
  <DocSecurity>0</DocSecurity>
  <Lines>1748</Lines>
  <Paragraphs>495</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247522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Verhoeven</cp:lastModifiedBy>
  <cp:revision>2</cp:revision>
  <dcterms:created xsi:type="dcterms:W3CDTF">2024-03-22T09:43:00Z</dcterms:created>
  <dcterms:modified xsi:type="dcterms:W3CDTF">2024-03-22T09:49:00Z</dcterms:modified>
</cp:coreProperties>
</file>