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1C479408" w:rsidR="00BF74A3" w:rsidRPr="00BF74A3" w:rsidRDefault="00C10A6B" w:rsidP="00426CCD">
            <w:pPr>
              <w:pStyle w:val="VerslagNotaOmzendbrief-Kenmerk-Tekst"/>
              <w:spacing w:after="100"/>
            </w:pPr>
            <w:r w:rsidRPr="00C10A6B">
              <w:t>1100/RC/</w:t>
            </w:r>
            <w:r w:rsidR="000D790D">
              <w:t>KD</w:t>
            </w:r>
            <w:r w:rsidRPr="00C10A6B">
              <w:t>/</w:t>
            </w:r>
            <w:proofErr w:type="spellStart"/>
            <w:r w:rsidRPr="00C10A6B">
              <w:t>gp</w:t>
            </w:r>
            <w:proofErr w:type="spellEnd"/>
            <w:r w:rsidRPr="00C10A6B">
              <w:t>/</w:t>
            </w:r>
            <w:r w:rsidR="00844173">
              <w:t>2</w:t>
            </w:r>
            <w:r w:rsidR="00BC2B22">
              <w:t>4</w:t>
            </w:r>
            <w:r w:rsidRPr="00C10A6B">
              <w:t>/AdvRC</w:t>
            </w:r>
            <w:r w:rsidR="00243591">
              <w:t>27</w:t>
            </w:r>
            <w:r w:rsidRPr="00C10A6B">
              <w:t>-</w:t>
            </w:r>
            <w:r w:rsidR="00BC2B22">
              <w:t>0</w:t>
            </w:r>
            <w:r w:rsidR="00243591">
              <w:t>2</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4-03-04T00:00:00Z">
              <w:dateFormat w:val="d MMMM yyyy"/>
              <w:lid w:val="nl-BE"/>
              <w:storeMappedDataAs w:val="dateTime"/>
              <w:calendar w:val="gregorian"/>
            </w:date>
          </w:sdtPr>
          <w:sdtEndPr/>
          <w:sdtContent>
            <w:tc>
              <w:tcPr>
                <w:tcW w:w="1844" w:type="dxa"/>
                <w:tcMar>
                  <w:top w:w="0" w:type="dxa"/>
                  <w:bottom w:w="0" w:type="dxa"/>
                </w:tcMar>
              </w:tcPr>
              <w:p w14:paraId="7A9A61D7" w14:textId="14B52473" w:rsidR="00BF74A3" w:rsidRPr="00BF74A3" w:rsidRDefault="006900E6" w:rsidP="00426CCD">
                <w:pPr>
                  <w:pStyle w:val="VerslagNotaOmzendbrief-Kenmerk-Tekst"/>
                </w:pPr>
                <w:r>
                  <w:t>4 maart 2024</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42D673B9"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243591">
              <w:rPr>
                <w:b/>
                <w:color w:val="414141"/>
              </w:rPr>
              <w:t>27</w:t>
            </w:r>
            <w:r w:rsidRPr="00E51769">
              <w:rPr>
                <w:b/>
                <w:color w:val="414141"/>
              </w:rPr>
              <w:t>-</w:t>
            </w:r>
            <w:r w:rsidR="00BC2B22">
              <w:rPr>
                <w:b/>
                <w:color w:val="414141"/>
              </w:rPr>
              <w:t>0</w:t>
            </w:r>
            <w:r w:rsidR="00243591">
              <w:rPr>
                <w:b/>
                <w:color w:val="414141"/>
              </w:rPr>
              <w:t>2</w:t>
            </w:r>
            <w:r w:rsidRPr="00E51769">
              <w:rPr>
                <w:b/>
                <w:color w:val="414141"/>
              </w:rPr>
              <w:t>-20</w:t>
            </w:r>
            <w:r w:rsidR="00322A3D">
              <w:rPr>
                <w:b/>
                <w:color w:val="414141"/>
              </w:rPr>
              <w:t>2</w:t>
            </w:r>
            <w:r w:rsidR="00BC2B22">
              <w:rPr>
                <w:b/>
                <w:color w:val="414141"/>
              </w:rPr>
              <w:t>4</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57C4C307" w:rsidR="00EA695F" w:rsidRPr="00173B33" w:rsidRDefault="00A949EA" w:rsidP="00EA695F">
      <w:pPr>
        <w:rPr>
          <w:lang w:val="nl-NL"/>
        </w:rPr>
      </w:pPr>
      <w:r>
        <w:rPr>
          <w:lang w:val="nl-NL"/>
        </w:rPr>
        <w:t xml:space="preserve">Op de zitting van </w:t>
      </w:r>
      <w:r w:rsidR="00243591">
        <w:rPr>
          <w:lang w:val="nl-NL"/>
        </w:rPr>
        <w:t>27 febr</w:t>
      </w:r>
      <w:r w:rsidR="00BC2B22">
        <w:rPr>
          <w:lang w:val="nl-NL"/>
        </w:rPr>
        <w:t>uari</w:t>
      </w:r>
      <w:r w:rsidR="005B4DDF">
        <w:rPr>
          <w:lang w:val="nl-NL"/>
        </w:rPr>
        <w:t xml:space="preserve"> </w:t>
      </w:r>
      <w:r w:rsidR="00EA695F" w:rsidRPr="00173B33">
        <w:rPr>
          <w:lang w:val="nl-NL"/>
        </w:rPr>
        <w:t>20</w:t>
      </w:r>
      <w:r w:rsidR="00844173">
        <w:rPr>
          <w:lang w:val="nl-NL"/>
        </w:rPr>
        <w:t>2</w:t>
      </w:r>
      <w:r w:rsidR="00BC2B22">
        <w:rPr>
          <w:lang w:val="nl-NL"/>
        </w:rPr>
        <w:t>4</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C6E49E6" w14:textId="2956BF02" w:rsidR="00350F15" w:rsidRDefault="003452ED" w:rsidP="00650952">
      <w:pPr>
        <w:pStyle w:val="Kop1"/>
        <w:spacing w:after="0"/>
        <w:rPr>
          <w:color w:val="auto"/>
          <w:sz w:val="22"/>
          <w:szCs w:val="22"/>
          <w:lang w:val="nl-BE"/>
        </w:rPr>
      </w:pPr>
      <w:bookmarkStart w:id="0" w:name="_Hlk138855658"/>
      <w:r w:rsidRPr="003452ED">
        <w:rPr>
          <w:sz w:val="22"/>
          <w:szCs w:val="22"/>
        </w:rPr>
        <w:t>Uitvoeringsrapport Ondernemingsplan 202</w:t>
      </w:r>
      <w:r>
        <w:rPr>
          <w:sz w:val="22"/>
          <w:szCs w:val="22"/>
        </w:rPr>
        <w:t>3</w:t>
      </w:r>
      <w:r w:rsidRPr="003452ED">
        <w:rPr>
          <w:sz w:val="22"/>
          <w:szCs w:val="22"/>
        </w:rPr>
        <w:t xml:space="preserve"> en Ondernemingsplan 202</w:t>
      </w:r>
      <w:r>
        <w:rPr>
          <w:sz w:val="22"/>
          <w:szCs w:val="22"/>
        </w:rPr>
        <w:t>4</w:t>
      </w:r>
      <w:r w:rsidR="00350F15">
        <w:rPr>
          <w:sz w:val="22"/>
          <w:szCs w:val="22"/>
        </w:rPr>
        <w:br/>
      </w:r>
      <w:r w:rsidR="00AD3B35" w:rsidRPr="00AD3B35">
        <w:rPr>
          <w:color w:val="auto"/>
          <w:sz w:val="22"/>
          <w:szCs w:val="22"/>
          <w:lang w:val="nl-BE"/>
        </w:rPr>
        <w:t>DOC/RC/2024/</w:t>
      </w:r>
      <w:r>
        <w:rPr>
          <w:color w:val="auto"/>
          <w:sz w:val="22"/>
          <w:szCs w:val="22"/>
          <w:lang w:val="nl-BE"/>
        </w:rPr>
        <w:t>27</w:t>
      </w:r>
      <w:r w:rsidR="00AD3B35" w:rsidRPr="00AD3B35">
        <w:rPr>
          <w:color w:val="auto"/>
          <w:sz w:val="22"/>
          <w:szCs w:val="22"/>
          <w:lang w:val="nl-BE"/>
        </w:rPr>
        <w:t>.0</w:t>
      </w:r>
      <w:r>
        <w:rPr>
          <w:color w:val="auto"/>
          <w:sz w:val="22"/>
          <w:szCs w:val="22"/>
          <w:lang w:val="nl-BE"/>
        </w:rPr>
        <w:t>2</w:t>
      </w:r>
      <w:r w:rsidR="00AD3B35" w:rsidRPr="00AD3B35">
        <w:rPr>
          <w:color w:val="auto"/>
          <w:sz w:val="22"/>
          <w:szCs w:val="22"/>
          <w:lang w:val="nl-BE"/>
        </w:rPr>
        <w:t>/</w:t>
      </w:r>
      <w:r>
        <w:rPr>
          <w:color w:val="auto"/>
          <w:sz w:val="22"/>
          <w:szCs w:val="22"/>
          <w:lang w:val="nl-BE"/>
        </w:rPr>
        <w:t>12.1 en 12.2</w:t>
      </w:r>
    </w:p>
    <w:p w14:paraId="208AF6E2" w14:textId="20063227" w:rsidR="00D05B79" w:rsidRPr="00107615" w:rsidRDefault="003452ED" w:rsidP="00D05B79">
      <w:r w:rsidRPr="003452ED">
        <w:t>Het comité heeft akte genomen van het Uitvoeringsrapport Ondernemingsplan 202</w:t>
      </w:r>
      <w:r>
        <w:t>3</w:t>
      </w:r>
      <w:r w:rsidRPr="003452ED">
        <w:t xml:space="preserve"> en heeft het ontwerp van Ondernemingsplan 202</w:t>
      </w:r>
      <w:r>
        <w:t>4</w:t>
      </w:r>
      <w:r w:rsidRPr="003452ED">
        <w:t xml:space="preserve"> </w:t>
      </w:r>
      <w:r>
        <w:t>positief</w:t>
      </w:r>
      <w:r w:rsidRPr="003452ED">
        <w:t xml:space="preserve"> geadviseerd.</w:t>
      </w:r>
    </w:p>
    <w:p w14:paraId="0271D519" w14:textId="742AE3E9" w:rsidR="009B030D" w:rsidRDefault="00177954" w:rsidP="00F16173">
      <w:pPr>
        <w:pStyle w:val="Kop1"/>
        <w:spacing w:after="0"/>
        <w:rPr>
          <w:sz w:val="22"/>
          <w:szCs w:val="22"/>
          <w:lang w:val="nl-BE"/>
        </w:rPr>
      </w:pPr>
      <w:r w:rsidRPr="00177954">
        <w:rPr>
          <w:sz w:val="22"/>
          <w:szCs w:val="22"/>
          <w:lang w:val="nl-BE"/>
        </w:rPr>
        <w:t>Ontwerpregelgeving RTH</w:t>
      </w:r>
      <w:r w:rsidR="009B030D" w:rsidRPr="009B030D">
        <w:rPr>
          <w:sz w:val="22"/>
          <w:szCs w:val="22"/>
          <w:lang w:val="nl-BE"/>
        </w:rPr>
        <w:br/>
      </w:r>
      <w:bookmarkStart w:id="1" w:name="_Hlk157592142"/>
      <w:r w:rsidR="009B030D" w:rsidRPr="009B030D">
        <w:rPr>
          <w:sz w:val="22"/>
          <w:szCs w:val="22"/>
          <w:lang w:val="nl-BE"/>
        </w:rPr>
        <w:t>DOC/RC/2024/</w:t>
      </w:r>
      <w:r>
        <w:rPr>
          <w:sz w:val="22"/>
          <w:szCs w:val="22"/>
          <w:lang w:val="nl-BE"/>
        </w:rPr>
        <w:t>27</w:t>
      </w:r>
      <w:r w:rsidR="009B030D" w:rsidRPr="009B030D">
        <w:rPr>
          <w:sz w:val="22"/>
          <w:szCs w:val="22"/>
          <w:lang w:val="nl-BE"/>
        </w:rPr>
        <w:t>.0</w:t>
      </w:r>
      <w:r>
        <w:rPr>
          <w:sz w:val="22"/>
          <w:szCs w:val="22"/>
          <w:lang w:val="nl-BE"/>
        </w:rPr>
        <w:t>2</w:t>
      </w:r>
      <w:r w:rsidR="009B030D" w:rsidRPr="009B030D">
        <w:rPr>
          <w:sz w:val="22"/>
          <w:szCs w:val="22"/>
          <w:lang w:val="nl-BE"/>
        </w:rPr>
        <w:t>/</w:t>
      </w:r>
      <w:bookmarkEnd w:id="1"/>
      <w:r>
        <w:rPr>
          <w:sz w:val="22"/>
          <w:szCs w:val="22"/>
          <w:lang w:val="nl-BE"/>
        </w:rPr>
        <w:t>12.3</w:t>
      </w:r>
    </w:p>
    <w:p w14:paraId="6139C2D4" w14:textId="65DFCF07" w:rsidR="00BE0BA0" w:rsidRPr="00321351" w:rsidRDefault="00333BB2" w:rsidP="00BE0BA0">
      <w:pPr>
        <w:rPr>
          <w:iCs/>
        </w:rPr>
      </w:pPr>
      <w:bookmarkStart w:id="2" w:name="_Hlk160123427"/>
      <w:r>
        <w:rPr>
          <w:iCs/>
        </w:rPr>
        <w:t xml:space="preserve">Het comité verleent een positief advies </w:t>
      </w:r>
      <w:r w:rsidRPr="00333BB2">
        <w:rPr>
          <w:iCs/>
        </w:rPr>
        <w:t>m.b.t. de voorliggende tekst van ontwerpregelgeving</w:t>
      </w:r>
      <w:r w:rsidR="009A4468">
        <w:rPr>
          <w:rStyle w:val="Voetnootmarkering"/>
          <w:iCs/>
        </w:rPr>
        <w:footnoteReference w:id="1"/>
      </w:r>
      <w:r>
        <w:rPr>
          <w:iCs/>
        </w:rPr>
        <w:t xml:space="preserve">, met tien stemmen vóór en </w:t>
      </w:r>
      <w:r w:rsidR="00321351">
        <w:rPr>
          <w:iCs/>
        </w:rPr>
        <w:t xml:space="preserve">zes </w:t>
      </w:r>
      <w:r>
        <w:rPr>
          <w:iCs/>
        </w:rPr>
        <w:t>onthoudingen</w:t>
      </w:r>
      <w:r w:rsidR="008A6FC9">
        <w:rPr>
          <w:iCs/>
        </w:rPr>
        <w:t xml:space="preserve">. </w:t>
      </w:r>
    </w:p>
    <w:bookmarkEnd w:id="2"/>
    <w:p w14:paraId="49D87D5A" w14:textId="2D825164" w:rsidR="00333DF9" w:rsidRDefault="00177954" w:rsidP="00650952">
      <w:pPr>
        <w:pStyle w:val="Kop1"/>
        <w:spacing w:after="0"/>
        <w:rPr>
          <w:sz w:val="22"/>
          <w:szCs w:val="22"/>
        </w:rPr>
      </w:pPr>
      <w:r>
        <w:rPr>
          <w:sz w:val="22"/>
          <w:szCs w:val="22"/>
        </w:rPr>
        <w:t>A</w:t>
      </w:r>
      <w:r w:rsidRPr="00177954">
        <w:rPr>
          <w:sz w:val="22"/>
          <w:szCs w:val="22"/>
        </w:rPr>
        <w:t>anpassing BVR consulentenwerking</w:t>
      </w:r>
      <w:r w:rsidR="00333DF9">
        <w:rPr>
          <w:sz w:val="22"/>
          <w:szCs w:val="22"/>
        </w:rPr>
        <w:br/>
      </w:r>
      <w:r w:rsidR="00333DF9" w:rsidRPr="00333DF9">
        <w:rPr>
          <w:sz w:val="22"/>
          <w:szCs w:val="22"/>
        </w:rPr>
        <w:t>DOC/RC/2024/</w:t>
      </w:r>
      <w:r>
        <w:rPr>
          <w:sz w:val="22"/>
          <w:szCs w:val="22"/>
        </w:rPr>
        <w:t>27</w:t>
      </w:r>
      <w:r w:rsidR="00333DF9" w:rsidRPr="00333DF9">
        <w:rPr>
          <w:sz w:val="22"/>
          <w:szCs w:val="22"/>
        </w:rPr>
        <w:t>.0</w:t>
      </w:r>
      <w:r>
        <w:rPr>
          <w:sz w:val="22"/>
          <w:szCs w:val="22"/>
        </w:rPr>
        <w:t>2</w:t>
      </w:r>
      <w:r w:rsidR="00333DF9" w:rsidRPr="00333DF9">
        <w:rPr>
          <w:sz w:val="22"/>
          <w:szCs w:val="22"/>
        </w:rPr>
        <w:t>/</w:t>
      </w:r>
      <w:r>
        <w:rPr>
          <w:sz w:val="22"/>
          <w:szCs w:val="22"/>
        </w:rPr>
        <w:t>13.1</w:t>
      </w:r>
    </w:p>
    <w:p w14:paraId="26B36649" w14:textId="33610FA3" w:rsidR="00333DF9" w:rsidRPr="006D374D" w:rsidRDefault="00333DF9" w:rsidP="00333DF9">
      <w:bookmarkStart w:id="3" w:name="_Hlk160004694"/>
      <w:r w:rsidRPr="006D374D">
        <w:rPr>
          <w:lang w:val="nl-NL"/>
        </w:rPr>
        <w:t>Het comité</w:t>
      </w:r>
      <w:r w:rsidR="006D374D" w:rsidRPr="006D374D">
        <w:rPr>
          <w:lang w:val="nl-NL"/>
        </w:rPr>
        <w:t xml:space="preserve"> verleent een unaniem positief advies </w:t>
      </w:r>
      <w:bookmarkStart w:id="4" w:name="_Hlk160002892"/>
      <w:bookmarkStart w:id="5" w:name="_Hlk160002874"/>
      <w:r w:rsidR="006D374D" w:rsidRPr="006D374D">
        <w:rPr>
          <w:lang w:val="nl-NL"/>
        </w:rPr>
        <w:t>m.b.t. de voorliggende tekst van ontwerpregelgeving</w:t>
      </w:r>
      <w:bookmarkEnd w:id="4"/>
      <w:r w:rsidR="009A4468">
        <w:rPr>
          <w:rStyle w:val="Voetnootmarkering"/>
          <w:lang w:val="nl-NL"/>
        </w:rPr>
        <w:footnoteReference w:id="2"/>
      </w:r>
      <w:r w:rsidRPr="006D374D">
        <w:t>.</w:t>
      </w:r>
      <w:bookmarkEnd w:id="5"/>
      <w:r w:rsidRPr="006D374D">
        <w:t xml:space="preserve"> </w:t>
      </w:r>
    </w:p>
    <w:bookmarkEnd w:id="3"/>
    <w:p w14:paraId="73B9EB9A" w14:textId="573F5F4A" w:rsidR="003B4C87" w:rsidRPr="00DB7358" w:rsidRDefault="006D374D" w:rsidP="00650952">
      <w:pPr>
        <w:pStyle w:val="Kop1"/>
        <w:spacing w:after="0"/>
        <w:rPr>
          <w:sz w:val="22"/>
          <w:szCs w:val="22"/>
          <w:lang w:val="en-GB"/>
        </w:rPr>
      </w:pPr>
      <w:proofErr w:type="spellStart"/>
      <w:r w:rsidRPr="00DB7358">
        <w:rPr>
          <w:sz w:val="22"/>
          <w:szCs w:val="22"/>
          <w:lang w:val="en-GB"/>
        </w:rPr>
        <w:lastRenderedPageBreak/>
        <w:t>Aanpassing</w:t>
      </w:r>
      <w:proofErr w:type="spellEnd"/>
      <w:r w:rsidRPr="00DB7358">
        <w:rPr>
          <w:sz w:val="22"/>
          <w:szCs w:val="22"/>
          <w:lang w:val="en-GB"/>
        </w:rPr>
        <w:t xml:space="preserve"> BVR ODB-units</w:t>
      </w:r>
      <w:r w:rsidR="00DB7358" w:rsidRPr="00DB7358">
        <w:rPr>
          <w:sz w:val="22"/>
          <w:szCs w:val="22"/>
          <w:lang w:val="en-GB"/>
        </w:rPr>
        <w:t xml:space="preserve"> (incl. </w:t>
      </w:r>
      <w:proofErr w:type="spellStart"/>
      <w:r w:rsidR="00DB7358" w:rsidRPr="00DB7358">
        <w:rPr>
          <w:sz w:val="22"/>
          <w:szCs w:val="22"/>
          <w:lang w:val="en-GB"/>
        </w:rPr>
        <w:t>uitbreiding</w:t>
      </w:r>
      <w:proofErr w:type="spellEnd"/>
      <w:r w:rsidR="00DB7358" w:rsidRPr="00DB7358">
        <w:rPr>
          <w:sz w:val="22"/>
          <w:szCs w:val="22"/>
          <w:lang w:val="en-GB"/>
        </w:rPr>
        <w:t xml:space="preserve"> time-out </w:t>
      </w:r>
      <w:proofErr w:type="spellStart"/>
      <w:r w:rsidR="00DB7358" w:rsidRPr="00DB7358">
        <w:rPr>
          <w:sz w:val="22"/>
          <w:szCs w:val="22"/>
          <w:lang w:val="en-GB"/>
        </w:rPr>
        <w:t>ca</w:t>
      </w:r>
      <w:r w:rsidR="00DB7358">
        <w:rPr>
          <w:sz w:val="22"/>
          <w:szCs w:val="22"/>
          <w:lang w:val="en-GB"/>
        </w:rPr>
        <w:t>paciteit</w:t>
      </w:r>
      <w:proofErr w:type="spellEnd"/>
      <w:r w:rsidR="00DB7358">
        <w:rPr>
          <w:sz w:val="22"/>
          <w:szCs w:val="22"/>
          <w:lang w:val="en-GB"/>
        </w:rPr>
        <w:t>)</w:t>
      </w:r>
      <w:r w:rsidR="00DB233D" w:rsidRPr="00DB7358">
        <w:rPr>
          <w:sz w:val="22"/>
          <w:szCs w:val="22"/>
          <w:lang w:val="en-GB"/>
        </w:rPr>
        <w:br/>
      </w:r>
      <w:bookmarkStart w:id="6" w:name="_Hlk160002363"/>
      <w:r w:rsidR="00DB233D" w:rsidRPr="00DB7358">
        <w:rPr>
          <w:sz w:val="22"/>
          <w:szCs w:val="22"/>
          <w:lang w:val="en-GB"/>
        </w:rPr>
        <w:t>DOC/RC/2024/</w:t>
      </w:r>
      <w:r w:rsidRPr="00DB7358">
        <w:rPr>
          <w:sz w:val="22"/>
          <w:szCs w:val="22"/>
          <w:lang w:val="en-GB"/>
        </w:rPr>
        <w:t>27</w:t>
      </w:r>
      <w:r w:rsidR="00DB233D" w:rsidRPr="00DB7358">
        <w:rPr>
          <w:sz w:val="22"/>
          <w:szCs w:val="22"/>
          <w:lang w:val="en-GB"/>
        </w:rPr>
        <w:t>.0</w:t>
      </w:r>
      <w:r w:rsidRPr="00DB7358">
        <w:rPr>
          <w:sz w:val="22"/>
          <w:szCs w:val="22"/>
          <w:lang w:val="en-GB"/>
        </w:rPr>
        <w:t>2</w:t>
      </w:r>
      <w:r w:rsidR="00DB233D" w:rsidRPr="00DB7358">
        <w:rPr>
          <w:sz w:val="22"/>
          <w:szCs w:val="22"/>
          <w:lang w:val="en-GB"/>
        </w:rPr>
        <w:t>/</w:t>
      </w:r>
      <w:r w:rsidRPr="00DB7358">
        <w:rPr>
          <w:sz w:val="22"/>
          <w:szCs w:val="22"/>
          <w:lang w:val="en-GB"/>
        </w:rPr>
        <w:t>13.2</w:t>
      </w:r>
      <w:bookmarkEnd w:id="6"/>
    </w:p>
    <w:p w14:paraId="252F4A25" w14:textId="5107FBFD" w:rsidR="003127E1" w:rsidRDefault="004154FF" w:rsidP="004E3CD4">
      <w:pPr>
        <w:spacing w:after="0"/>
        <w:rPr>
          <w:lang w:val="nl-NL"/>
        </w:rPr>
      </w:pPr>
      <w:bookmarkStart w:id="7" w:name="_Hlk160004854"/>
      <w:r w:rsidRPr="001C7D2C">
        <w:rPr>
          <w:lang w:val="nl-NL"/>
        </w:rPr>
        <w:t>Het comité verleent een unaniem positief advies m.b.t. de voorliggende tekst van ontwerpregelgeving</w:t>
      </w:r>
      <w:r w:rsidRPr="001C7D2C">
        <w:rPr>
          <w:rStyle w:val="Voetnootmarkering"/>
          <w:lang w:val="nl-NL"/>
        </w:rPr>
        <w:footnoteReference w:id="3"/>
      </w:r>
      <w:r w:rsidR="009E4288">
        <w:rPr>
          <w:lang w:val="nl-NL"/>
        </w:rPr>
        <w:t>, mits</w:t>
      </w:r>
      <w:r w:rsidR="00533D0E">
        <w:rPr>
          <w:lang w:val="nl-NL"/>
        </w:rPr>
        <w:t>:</w:t>
      </w:r>
    </w:p>
    <w:p w14:paraId="3A5AFC7E" w14:textId="46EA57A6" w:rsidR="00533D0E" w:rsidRDefault="004E3CD4" w:rsidP="00533D0E">
      <w:pPr>
        <w:pStyle w:val="Lijstalinea"/>
        <w:numPr>
          <w:ilvl w:val="0"/>
          <w:numId w:val="18"/>
        </w:numPr>
        <w:rPr>
          <w:lang w:val="nl-NL"/>
        </w:rPr>
      </w:pPr>
      <w:bookmarkStart w:id="8" w:name="_Hlk160449855"/>
      <w:r>
        <w:rPr>
          <w:lang w:val="nl-NL"/>
        </w:rPr>
        <w:t>aanpassing van</w:t>
      </w:r>
      <w:r w:rsidR="00533D0E">
        <w:rPr>
          <w:lang w:val="nl-NL"/>
        </w:rPr>
        <w:t xml:space="preserve"> het (bij ontwerpartikel 3 in te voegen) art. 4, eerste lid 3° </w:t>
      </w:r>
      <w:r>
        <w:rPr>
          <w:lang w:val="nl-NL"/>
        </w:rPr>
        <w:t xml:space="preserve">zodat de </w:t>
      </w:r>
      <w:r w:rsidR="00D713D1">
        <w:rPr>
          <w:lang w:val="nl-NL"/>
        </w:rPr>
        <w:t xml:space="preserve">begunstigden van de </w:t>
      </w:r>
      <w:proofErr w:type="spellStart"/>
      <w:r>
        <w:rPr>
          <w:lang w:val="nl-NL"/>
        </w:rPr>
        <w:t>outreach</w:t>
      </w:r>
      <w:proofErr w:type="spellEnd"/>
      <w:r>
        <w:rPr>
          <w:lang w:val="nl-NL"/>
        </w:rPr>
        <w:t xml:space="preserve"> niet word</w:t>
      </w:r>
      <w:r w:rsidR="00D713D1">
        <w:rPr>
          <w:lang w:val="nl-NL"/>
        </w:rPr>
        <w:t>en</w:t>
      </w:r>
      <w:r>
        <w:rPr>
          <w:lang w:val="nl-NL"/>
        </w:rPr>
        <w:t xml:space="preserve"> beperkt tot aanbieders vergund of erkend door het VAPH</w:t>
      </w:r>
      <w:bookmarkEnd w:id="8"/>
      <w:r w:rsidR="003A52AA">
        <w:rPr>
          <w:lang w:val="nl-NL"/>
        </w:rPr>
        <w:t>;</w:t>
      </w:r>
    </w:p>
    <w:p w14:paraId="1176BF35" w14:textId="2E39832F" w:rsidR="003A52AA" w:rsidRPr="00D713D1" w:rsidRDefault="00D713D1" w:rsidP="00D713D1">
      <w:pPr>
        <w:pStyle w:val="Lijstalinea"/>
        <w:numPr>
          <w:ilvl w:val="0"/>
          <w:numId w:val="18"/>
        </w:numPr>
        <w:rPr>
          <w:lang w:val="nl-NL"/>
        </w:rPr>
      </w:pPr>
      <w:r w:rsidRPr="00D713D1">
        <w:rPr>
          <w:lang w:val="nl-NL"/>
        </w:rPr>
        <w:t>expliciete toevoeging van het aantal personeelspunten per time out plaats, zijnde 105 personeelspunten per plaats, in het in te voegen art. 8.</w:t>
      </w:r>
    </w:p>
    <w:bookmarkEnd w:id="7"/>
    <w:p w14:paraId="7B4C56A1" w14:textId="6309875F" w:rsidR="006D374D" w:rsidRDefault="006D374D" w:rsidP="00650952">
      <w:pPr>
        <w:pStyle w:val="Kop1"/>
        <w:spacing w:after="0"/>
        <w:rPr>
          <w:sz w:val="22"/>
          <w:szCs w:val="22"/>
          <w:lang w:val="en-GB"/>
        </w:rPr>
      </w:pPr>
      <w:r w:rsidRPr="006D374D">
        <w:rPr>
          <w:sz w:val="22"/>
          <w:szCs w:val="22"/>
          <w:lang w:val="en-GB"/>
        </w:rPr>
        <w:t xml:space="preserve">OBVR </w:t>
      </w:r>
      <w:proofErr w:type="spellStart"/>
      <w:r w:rsidRPr="006D374D">
        <w:rPr>
          <w:sz w:val="22"/>
          <w:szCs w:val="22"/>
          <w:lang w:val="en-GB"/>
        </w:rPr>
        <w:t>i.f.v.</w:t>
      </w:r>
      <w:proofErr w:type="spellEnd"/>
      <w:r w:rsidRPr="006D374D">
        <w:rPr>
          <w:sz w:val="22"/>
          <w:szCs w:val="22"/>
          <w:lang w:val="en-GB"/>
        </w:rPr>
        <w:t xml:space="preserve"> top-up </w:t>
      </w:r>
      <w:proofErr w:type="spellStart"/>
      <w:r w:rsidRPr="006D374D">
        <w:rPr>
          <w:sz w:val="22"/>
          <w:szCs w:val="22"/>
          <w:lang w:val="en-GB"/>
        </w:rPr>
        <w:t>convenants</w:t>
      </w:r>
      <w:proofErr w:type="spellEnd"/>
      <w:r>
        <w:rPr>
          <w:sz w:val="22"/>
          <w:szCs w:val="22"/>
          <w:lang w:val="en-GB"/>
        </w:rPr>
        <w:br/>
      </w:r>
      <w:r w:rsidRPr="006D374D">
        <w:rPr>
          <w:sz w:val="22"/>
          <w:szCs w:val="22"/>
          <w:lang w:val="en-GB"/>
        </w:rPr>
        <w:t>DOC/RC/2024/27.02/13.</w:t>
      </w:r>
      <w:r>
        <w:rPr>
          <w:sz w:val="22"/>
          <w:szCs w:val="22"/>
          <w:lang w:val="en-GB"/>
        </w:rPr>
        <w:t>3</w:t>
      </w:r>
    </w:p>
    <w:p w14:paraId="3F7D6DF6" w14:textId="4B84241A" w:rsidR="009728B0" w:rsidRDefault="004154FF" w:rsidP="004154FF">
      <w:pPr>
        <w:rPr>
          <w:lang w:val="nl-NL"/>
        </w:rPr>
      </w:pPr>
      <w:r w:rsidRPr="00697305">
        <w:rPr>
          <w:lang w:val="nl-NL"/>
        </w:rPr>
        <w:t>Het comité verleent een unaniem positief advies m.b.t. de voorliggende tekst van ontwerpregelgeving</w:t>
      </w:r>
      <w:r w:rsidRPr="00697305">
        <w:rPr>
          <w:rStyle w:val="Voetnootmarkering"/>
          <w:lang w:val="nl-NL"/>
        </w:rPr>
        <w:footnoteReference w:id="4"/>
      </w:r>
      <w:r w:rsidR="009803BF">
        <w:rPr>
          <w:lang w:val="nl-NL"/>
        </w:rPr>
        <w:t xml:space="preserve">, mits wordt verduidelijkt dat </w:t>
      </w:r>
      <w:r w:rsidR="009B2B40">
        <w:rPr>
          <w:lang w:val="nl-NL"/>
        </w:rPr>
        <w:t>ondersteuning/</w:t>
      </w:r>
      <w:r w:rsidR="002F3DF1">
        <w:rPr>
          <w:lang w:val="nl-NL"/>
        </w:rPr>
        <w:t>expertise</w:t>
      </w:r>
      <w:r w:rsidR="009803BF">
        <w:rPr>
          <w:lang w:val="nl-NL"/>
        </w:rPr>
        <w:t xml:space="preserve"> ook kan worden ingekocht </w:t>
      </w:r>
      <w:r w:rsidR="002F3DF1">
        <w:rPr>
          <w:lang w:val="nl-NL"/>
        </w:rPr>
        <w:t>in de</w:t>
      </w:r>
      <w:r w:rsidR="009803BF">
        <w:rPr>
          <w:lang w:val="nl-NL"/>
        </w:rPr>
        <w:t xml:space="preserve"> VAPH-</w:t>
      </w:r>
      <w:r w:rsidR="002F3DF1">
        <w:rPr>
          <w:lang w:val="nl-NL"/>
        </w:rPr>
        <w:t>sector zelf (en niet enkel bij ‘intersectorale partners’)</w:t>
      </w:r>
      <w:r w:rsidRPr="00697305">
        <w:rPr>
          <w:lang w:val="nl-NL"/>
        </w:rPr>
        <w:t>.</w:t>
      </w:r>
      <w:r w:rsidR="00D222D0">
        <w:rPr>
          <w:lang w:val="nl-NL"/>
        </w:rPr>
        <w:t xml:space="preserve"> </w:t>
      </w:r>
      <w:proofErr w:type="spellStart"/>
      <w:r w:rsidR="00EC6799">
        <w:rPr>
          <w:lang w:val="nl-NL"/>
        </w:rPr>
        <w:t>I.h.k.v</w:t>
      </w:r>
      <w:proofErr w:type="spellEnd"/>
      <w:r w:rsidR="00EC6799">
        <w:rPr>
          <w:lang w:val="nl-NL"/>
        </w:rPr>
        <w:t>. de bekommernis inzake zelfregie van de gebruiker, vraagt h</w:t>
      </w:r>
      <w:r w:rsidR="00D222D0">
        <w:rPr>
          <w:lang w:val="nl-NL"/>
        </w:rPr>
        <w:t xml:space="preserve">et comité </w:t>
      </w:r>
      <w:r w:rsidR="00493A19">
        <w:rPr>
          <w:lang w:val="nl-NL"/>
        </w:rPr>
        <w:t xml:space="preserve">wel aandacht voor maatregelen om de </w:t>
      </w:r>
      <w:r w:rsidR="00D222D0">
        <w:rPr>
          <w:lang w:val="nl-NL"/>
        </w:rPr>
        <w:t xml:space="preserve">betrokken </w:t>
      </w:r>
      <w:r w:rsidR="00493A19">
        <w:rPr>
          <w:lang w:val="nl-NL"/>
        </w:rPr>
        <w:t>persoon met een complexe zorgnood</w:t>
      </w:r>
      <w:r w:rsidR="00B845BD">
        <w:rPr>
          <w:lang w:val="nl-NL"/>
        </w:rPr>
        <w:t xml:space="preserve"> of zijn netwerk voldoende te betrekken bij de voorgestelde oplossing</w:t>
      </w:r>
      <w:r w:rsidR="00EC6799">
        <w:rPr>
          <w:lang w:val="nl-NL"/>
        </w:rPr>
        <w:t xml:space="preserve">. </w:t>
      </w:r>
      <w:r w:rsidR="0077306A">
        <w:rPr>
          <w:lang w:val="nl-NL"/>
        </w:rPr>
        <w:t xml:space="preserve">Ook vraagt het comité om </w:t>
      </w:r>
      <w:r w:rsidR="00541B8A">
        <w:rPr>
          <w:lang w:val="nl-NL"/>
        </w:rPr>
        <w:t xml:space="preserve">het gebruik van </w:t>
      </w:r>
      <w:r w:rsidR="0077306A">
        <w:rPr>
          <w:lang w:val="nl-NL"/>
        </w:rPr>
        <w:t xml:space="preserve">de maatregel </w:t>
      </w:r>
      <w:r w:rsidR="009728B0">
        <w:rPr>
          <w:lang w:val="nl-NL"/>
        </w:rPr>
        <w:t>(en de manier</w:t>
      </w:r>
      <w:r w:rsidR="00846DA4">
        <w:rPr>
          <w:lang w:val="nl-NL"/>
        </w:rPr>
        <w:t>en</w:t>
      </w:r>
      <w:r w:rsidR="009728B0">
        <w:rPr>
          <w:lang w:val="nl-NL"/>
        </w:rPr>
        <w:t xml:space="preserve"> waarop deze wordt aangewend) </w:t>
      </w:r>
      <w:r w:rsidR="00541B8A">
        <w:rPr>
          <w:lang w:val="nl-NL"/>
        </w:rPr>
        <w:t xml:space="preserve">regelmatig te kunnen opvolgen, en om </w:t>
      </w:r>
      <w:r w:rsidR="0077306A">
        <w:rPr>
          <w:lang w:val="nl-NL"/>
        </w:rPr>
        <w:t xml:space="preserve">na een paar jaren </w:t>
      </w:r>
      <w:r w:rsidR="00541B8A">
        <w:rPr>
          <w:lang w:val="nl-NL"/>
        </w:rPr>
        <w:t>een</w:t>
      </w:r>
      <w:r w:rsidR="0077306A">
        <w:rPr>
          <w:lang w:val="nl-NL"/>
        </w:rPr>
        <w:t xml:space="preserve"> eval</w:t>
      </w:r>
      <w:r w:rsidR="00541B8A">
        <w:rPr>
          <w:lang w:val="nl-NL"/>
        </w:rPr>
        <w:t>uatie te voorzien</w:t>
      </w:r>
      <w:r w:rsidR="0077306A">
        <w:rPr>
          <w:lang w:val="nl-NL"/>
        </w:rPr>
        <w:t xml:space="preserve"> met het oog op eventuele bijsturingen.</w:t>
      </w:r>
      <w:r w:rsidR="009728B0">
        <w:rPr>
          <w:lang w:val="nl-NL"/>
        </w:rPr>
        <w:t xml:space="preserve"> </w:t>
      </w:r>
    </w:p>
    <w:p w14:paraId="0CC690FC" w14:textId="5B921023" w:rsidR="004154FF" w:rsidRPr="00697305" w:rsidRDefault="009728B0" w:rsidP="004154FF">
      <w:pPr>
        <w:rPr>
          <w:lang w:val="nl-NL"/>
        </w:rPr>
      </w:pPr>
      <w:r>
        <w:rPr>
          <w:lang w:val="nl-NL"/>
        </w:rPr>
        <w:t xml:space="preserve">Het comité beklemtoont tevens het belang van </w:t>
      </w:r>
      <w:r w:rsidR="006155F8">
        <w:rPr>
          <w:lang w:val="nl-NL"/>
        </w:rPr>
        <w:t xml:space="preserve">nader onderzoek met het oog op mogelijke preventieve maatregelen die </w:t>
      </w:r>
      <w:r w:rsidR="00846DA4">
        <w:rPr>
          <w:lang w:val="nl-NL"/>
        </w:rPr>
        <w:t xml:space="preserve">een afglijden naar problematische situaties </w:t>
      </w:r>
      <w:r w:rsidR="006155F8">
        <w:rPr>
          <w:lang w:val="nl-NL"/>
        </w:rPr>
        <w:t>moeten voorkomen.</w:t>
      </w:r>
    </w:p>
    <w:p w14:paraId="7A79BC65" w14:textId="36B23930" w:rsidR="003E1327" w:rsidRDefault="00A94B14" w:rsidP="00650952">
      <w:pPr>
        <w:pStyle w:val="Kop1"/>
        <w:spacing w:after="0"/>
        <w:rPr>
          <w:sz w:val="22"/>
          <w:szCs w:val="22"/>
        </w:rPr>
      </w:pPr>
      <w:r w:rsidRPr="00A94B14">
        <w:rPr>
          <w:sz w:val="22"/>
          <w:szCs w:val="22"/>
        </w:rPr>
        <w:t>Adviesstelsel: aanduiding plaatsvervanger in de PWG Hulpmiddelen</w:t>
      </w:r>
      <w:r>
        <w:rPr>
          <w:sz w:val="22"/>
          <w:szCs w:val="22"/>
        </w:rPr>
        <w:br/>
      </w:r>
      <w:r w:rsidRPr="00A94B14">
        <w:rPr>
          <w:sz w:val="22"/>
          <w:szCs w:val="22"/>
        </w:rPr>
        <w:t>DOC/RC/2024/</w:t>
      </w:r>
      <w:r>
        <w:rPr>
          <w:sz w:val="22"/>
          <w:szCs w:val="22"/>
        </w:rPr>
        <w:t>27</w:t>
      </w:r>
      <w:r w:rsidRPr="00A94B14">
        <w:rPr>
          <w:sz w:val="22"/>
          <w:szCs w:val="22"/>
        </w:rPr>
        <w:t>.0</w:t>
      </w:r>
      <w:r>
        <w:rPr>
          <w:sz w:val="22"/>
          <w:szCs w:val="22"/>
        </w:rPr>
        <w:t>2</w:t>
      </w:r>
      <w:r w:rsidRPr="00A94B14">
        <w:rPr>
          <w:sz w:val="22"/>
          <w:szCs w:val="22"/>
        </w:rPr>
        <w:t>/</w:t>
      </w:r>
      <w:r>
        <w:rPr>
          <w:sz w:val="22"/>
          <w:szCs w:val="22"/>
        </w:rPr>
        <w:t>14</w:t>
      </w:r>
    </w:p>
    <w:p w14:paraId="6E48C931" w14:textId="06270D4A" w:rsidR="00A94B14" w:rsidRPr="00A94B14" w:rsidRDefault="006068A1" w:rsidP="00A94B14">
      <w:pPr>
        <w:rPr>
          <w:lang w:val="nl-NL"/>
        </w:rPr>
      </w:pPr>
      <w:r w:rsidRPr="006068A1">
        <w:rPr>
          <w:lang w:val="nl-NL"/>
        </w:rPr>
        <w:t xml:space="preserve">Conform art. 25§1 van zijn huishoudelijk reglement adviseert het Raadgevend Comité de leidend ambtenaar om mevrouw Sofie </w:t>
      </w:r>
      <w:proofErr w:type="spellStart"/>
      <w:r w:rsidRPr="006068A1">
        <w:rPr>
          <w:lang w:val="nl-NL"/>
        </w:rPr>
        <w:t>Cra</w:t>
      </w:r>
      <w:r w:rsidR="003D079E">
        <w:rPr>
          <w:lang w:val="nl-NL"/>
        </w:rPr>
        <w:t>e</w:t>
      </w:r>
      <w:r w:rsidRPr="006068A1">
        <w:rPr>
          <w:lang w:val="nl-NL"/>
        </w:rPr>
        <w:t>ssaerts</w:t>
      </w:r>
      <w:proofErr w:type="spellEnd"/>
      <w:r w:rsidRPr="006068A1">
        <w:rPr>
          <w:lang w:val="nl-NL"/>
        </w:rPr>
        <w:t xml:space="preserve"> binnen de </w:t>
      </w:r>
      <w:proofErr w:type="spellStart"/>
      <w:r w:rsidRPr="006068A1">
        <w:rPr>
          <w:lang w:val="nl-NL"/>
        </w:rPr>
        <w:t>verwijzersgeleding</w:t>
      </w:r>
      <w:proofErr w:type="spellEnd"/>
      <w:r w:rsidRPr="006068A1">
        <w:rPr>
          <w:lang w:val="nl-NL"/>
        </w:rPr>
        <w:t xml:space="preserve"> in de permanente werkgroep Hulpmiddelen aan te stellen als plaatsvervangend lid voor mevrouw Mar</w:t>
      </w:r>
      <w:r w:rsidR="009C05A6">
        <w:rPr>
          <w:lang w:val="nl-NL"/>
        </w:rPr>
        <w:t>ianne</w:t>
      </w:r>
      <w:r w:rsidRPr="006068A1">
        <w:rPr>
          <w:lang w:val="nl-NL"/>
        </w:rPr>
        <w:t xml:space="preserve"> </w:t>
      </w:r>
      <w:proofErr w:type="spellStart"/>
      <w:r w:rsidRPr="006068A1">
        <w:rPr>
          <w:lang w:val="nl-NL"/>
        </w:rPr>
        <w:t>Gauquie</w:t>
      </w:r>
      <w:proofErr w:type="spellEnd"/>
      <w:r w:rsidRPr="006068A1">
        <w:rPr>
          <w:lang w:val="nl-NL"/>
        </w:rPr>
        <w:t xml:space="preserve"> met ingang van 1 maart 2024.</w:t>
      </w:r>
    </w:p>
    <w:p w14:paraId="06BB0BCD" w14:textId="0249F54C" w:rsidR="003B4C87" w:rsidRDefault="00650952" w:rsidP="00650952">
      <w:pPr>
        <w:pStyle w:val="Kop1"/>
        <w:spacing w:after="0"/>
        <w:rPr>
          <w:sz w:val="22"/>
          <w:szCs w:val="22"/>
        </w:rPr>
      </w:pPr>
      <w:r w:rsidRPr="00650952">
        <w:rPr>
          <w:sz w:val="22"/>
          <w:szCs w:val="22"/>
        </w:rPr>
        <w:t>Activiteitenverslag R</w:t>
      </w:r>
      <w:r>
        <w:rPr>
          <w:sz w:val="22"/>
          <w:szCs w:val="22"/>
        </w:rPr>
        <w:t xml:space="preserve">aadgevend Comité </w:t>
      </w:r>
      <w:r w:rsidRPr="00650952">
        <w:rPr>
          <w:sz w:val="22"/>
          <w:szCs w:val="22"/>
        </w:rPr>
        <w:t>202</w:t>
      </w:r>
      <w:r w:rsidR="00CC00D0">
        <w:rPr>
          <w:sz w:val="22"/>
          <w:szCs w:val="22"/>
        </w:rPr>
        <w:t>3</w:t>
      </w:r>
      <w:r w:rsidR="003B4C87">
        <w:rPr>
          <w:sz w:val="22"/>
          <w:szCs w:val="22"/>
        </w:rPr>
        <w:br/>
      </w:r>
      <w:bookmarkStart w:id="9" w:name="_Hlk160002451"/>
      <w:r w:rsidR="003B4C87" w:rsidRPr="003B4C87">
        <w:rPr>
          <w:sz w:val="22"/>
          <w:szCs w:val="22"/>
        </w:rPr>
        <w:t>DOC/RC/2024/</w:t>
      </w:r>
      <w:r w:rsidR="00A94B14">
        <w:rPr>
          <w:sz w:val="22"/>
          <w:szCs w:val="22"/>
        </w:rPr>
        <w:t>27</w:t>
      </w:r>
      <w:r w:rsidR="003B4C87" w:rsidRPr="003B4C87">
        <w:rPr>
          <w:sz w:val="22"/>
          <w:szCs w:val="22"/>
        </w:rPr>
        <w:t>.0</w:t>
      </w:r>
      <w:r w:rsidR="00A94B14">
        <w:rPr>
          <w:sz w:val="22"/>
          <w:szCs w:val="22"/>
        </w:rPr>
        <w:t>2</w:t>
      </w:r>
      <w:r w:rsidR="003B4C87" w:rsidRPr="003B4C87">
        <w:rPr>
          <w:sz w:val="22"/>
          <w:szCs w:val="22"/>
        </w:rPr>
        <w:t>/</w:t>
      </w:r>
      <w:bookmarkEnd w:id="9"/>
      <w:r w:rsidR="00A94B14">
        <w:rPr>
          <w:sz w:val="22"/>
          <w:szCs w:val="22"/>
        </w:rPr>
        <w:t>15</w:t>
      </w:r>
    </w:p>
    <w:p w14:paraId="18B107D1" w14:textId="504BFC4E" w:rsidR="00366A8E" w:rsidRDefault="0047469C" w:rsidP="0047469C">
      <w:pPr>
        <w:spacing w:after="0"/>
      </w:pPr>
      <w:r w:rsidRPr="0047469C">
        <w:t>Het Raadgevend Comité bekrachtigt zijn werkingsverslag 202</w:t>
      </w:r>
      <w:r>
        <w:t>3</w:t>
      </w:r>
      <w:r w:rsidR="00366A8E">
        <w:t>.</w:t>
      </w:r>
    </w:p>
    <w:p w14:paraId="0E1FB7C7" w14:textId="77777777" w:rsidR="006D374D" w:rsidRDefault="006D374D" w:rsidP="006D374D">
      <w:pPr>
        <w:pStyle w:val="Lijstalinea"/>
        <w:spacing w:after="0"/>
      </w:pPr>
    </w:p>
    <w:bookmarkEnd w:id="0"/>
    <w:p w14:paraId="1341A66E" w14:textId="10D62B33"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7B1B0D90" w14:textId="6EB39B53" w:rsidR="00650708" w:rsidRPr="00E32ADF" w:rsidRDefault="00082E75" w:rsidP="001517DA">
      <w:pPr>
        <w:spacing w:after="0" w:line="240" w:lineRule="auto"/>
      </w:pPr>
      <w:r>
        <w:t>[</w:t>
      </w:r>
      <w:r w:rsidR="00571A5C" w:rsidRPr="00E32ADF">
        <w:t>Voor de</w:t>
      </w:r>
      <w:r w:rsidR="00497081" w:rsidRPr="00E32ADF">
        <w:t xml:space="preserve"> </w:t>
      </w:r>
      <w:r w:rsidR="00650708" w:rsidRPr="00E32ADF">
        <w:t>voorzitter, i.o.</w:t>
      </w:r>
    </w:p>
    <w:p w14:paraId="57E4457F" w14:textId="77777777" w:rsidR="00B62479" w:rsidRPr="00E32ADF" w:rsidRDefault="00B62479" w:rsidP="001517DA">
      <w:pPr>
        <w:spacing w:after="0" w:line="240" w:lineRule="auto"/>
      </w:pPr>
    </w:p>
    <w:p w14:paraId="4A9A2A04" w14:textId="7B5AC0C6" w:rsidR="005E1F49" w:rsidRPr="00E32ADF" w:rsidRDefault="00ED341D" w:rsidP="001517DA">
      <w:pPr>
        <w:spacing w:after="0" w:line="240" w:lineRule="auto"/>
      </w:pPr>
      <w:r>
        <w:t>G</w:t>
      </w:r>
      <w:r w:rsidR="00FB2772" w:rsidRPr="00E32ADF">
        <w:t xml:space="preserve">errit </w:t>
      </w:r>
      <w:proofErr w:type="spellStart"/>
      <w:r w:rsidR="00FB2772" w:rsidRPr="00E32ADF">
        <w:t>Pearce</w:t>
      </w:r>
      <w:proofErr w:type="spellEnd"/>
      <w:r w:rsidR="00ED4046" w:rsidRPr="00E32ADF">
        <w:t xml:space="preserve"> </w:t>
      </w:r>
      <w:r w:rsidR="005E1F49" w:rsidRPr="00E32ADF">
        <w:t>(Secretaris RC)</w:t>
      </w:r>
      <w:r w:rsidR="00082E75">
        <w:t>]</w:t>
      </w:r>
    </w:p>
    <w:p w14:paraId="7F270604" w14:textId="400B371C" w:rsidR="007A7D40" w:rsidRPr="007A7D40" w:rsidRDefault="000D790D" w:rsidP="007A7D40">
      <w:pPr>
        <w:rPr>
          <w:vanish/>
        </w:rPr>
      </w:pPr>
      <w:r>
        <w:t>Koen DEWEER</w:t>
      </w:r>
      <w:r w:rsidR="00E614FA" w:rsidRPr="00E32ADF">
        <w:br/>
      </w:r>
      <w:r>
        <w:t>V</w:t>
      </w:r>
      <w:r w:rsidR="00EA695F" w:rsidRPr="00E32ADF">
        <w:t>oorzitter</w:t>
      </w:r>
    </w:p>
    <w:sectPr w:rsidR="007A7D40" w:rsidRPr="007A7D40"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r w:rsidR="00CA27F6">
      <w:fldChar w:fldCharType="begin"/>
    </w:r>
    <w:r w:rsidR="00CA27F6">
      <w:instrText xml:space="preserve"> NUMPAGES   \* MERGEFORMAT </w:instrText>
    </w:r>
    <w:r w:rsidR="00CA27F6">
      <w:fldChar w:fldCharType="separate"/>
    </w:r>
    <w:r w:rsidR="00412FC0">
      <w:rPr>
        <w:noProof/>
      </w:rPr>
      <w:t>3</w:t>
    </w:r>
    <w:r w:rsidR="00CA27F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r w:rsidR="00CA27F6">
      <w:fldChar w:fldCharType="begin"/>
    </w:r>
    <w:r w:rsidR="00CA27F6">
      <w:instrText xml:space="preserve"> NUMPAGES   \* MERGEFORMAT </w:instrText>
    </w:r>
    <w:r w:rsidR="00CA27F6">
      <w:fldChar w:fldCharType="separate"/>
    </w:r>
    <w:r w:rsidR="00412FC0">
      <w:rPr>
        <w:noProof/>
      </w:rPr>
      <w:t>3</w:t>
    </w:r>
    <w:r w:rsidR="00CA27F6">
      <w:rPr>
        <w:noProof/>
      </w:rPr>
      <w:fldChar w:fldCharType="end"/>
    </w:r>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 w:id="1">
    <w:p w14:paraId="229A2245" w14:textId="6AB8C049" w:rsidR="009A4468" w:rsidRPr="009A4468" w:rsidRDefault="009A4468">
      <w:pPr>
        <w:pStyle w:val="Voetnoottekst"/>
        <w:rPr>
          <w:lang w:val="nl-NL"/>
        </w:rPr>
      </w:pPr>
      <w:r>
        <w:rPr>
          <w:rStyle w:val="Voetnootmarkering"/>
        </w:rPr>
        <w:footnoteRef/>
      </w:r>
      <w:r>
        <w:t xml:space="preserve"> </w:t>
      </w:r>
      <w:r w:rsidR="001C7D2C">
        <w:t xml:space="preserve">Ontwerp van </w:t>
      </w:r>
      <w:r w:rsidRPr="009A4468">
        <w:t>Besluit van de Vlaamse Regering tot wijziging van het besluit van de Vlaamse Regering van 22 februari 2013 betreffende rechtstreeks toegankelijke hulp voor personen met een handicap wat betreft de verlenging van de pilootfase voor het ontwikkelen en uitproberen van nieuwe mogelijkheden voor rechtstreeks toegankelijke hulp</w:t>
      </w:r>
    </w:p>
  </w:footnote>
  <w:footnote w:id="2">
    <w:p w14:paraId="2DA1A1DB" w14:textId="411A834D" w:rsidR="009A4468" w:rsidRPr="009A4468" w:rsidRDefault="009A4468">
      <w:pPr>
        <w:pStyle w:val="Voetnoottekst"/>
        <w:rPr>
          <w:lang w:val="nl-NL"/>
        </w:rPr>
      </w:pPr>
      <w:r>
        <w:rPr>
          <w:rStyle w:val="Voetnootmarkering"/>
        </w:rPr>
        <w:footnoteRef/>
      </w:r>
      <w:r>
        <w:t xml:space="preserve"> </w:t>
      </w:r>
      <w:r w:rsidR="001C7D2C">
        <w:t xml:space="preserve">Ontwerp van </w:t>
      </w:r>
      <w:r w:rsidR="004154FF" w:rsidRPr="004154FF">
        <w:t>Besluit van de Vlaamse Regering tot wijziging van het besluit van de Vlaamse Regering van 20 juli 2018 houdende erkenning en subsidiëring van opdrachthouders Consulentenwerking wat betreft de aanpassing van het subsidiebedrag, de terugvordering van de subsidies en de controle door Zorginspectie</w:t>
      </w:r>
    </w:p>
  </w:footnote>
  <w:footnote w:id="3">
    <w:p w14:paraId="13C097F6" w14:textId="078EF0AE" w:rsidR="004154FF" w:rsidRPr="004154FF" w:rsidRDefault="004154FF" w:rsidP="001C7D2C">
      <w:pPr>
        <w:pStyle w:val="Voetnoottekst"/>
        <w:rPr>
          <w:lang w:val="nl-NL"/>
        </w:rPr>
      </w:pPr>
      <w:r>
        <w:rPr>
          <w:rStyle w:val="Voetnootmarkering"/>
        </w:rPr>
        <w:footnoteRef/>
      </w:r>
      <w:r>
        <w:t xml:space="preserve"> </w:t>
      </w:r>
      <w:r w:rsidR="001C7D2C">
        <w:t>Ontwerp van besluit van de Vlaamse Regering tot wijziging van het besluit van de Vlaamse Regering van 8 december 2017 over de erkenning en subsidiëring van observatie-, diagnose- en behandelingsunits wat betreft de ondersteuning van minderjarigen en de invoering van de time-out</w:t>
      </w:r>
    </w:p>
  </w:footnote>
  <w:footnote w:id="4">
    <w:p w14:paraId="38B4D5C9" w14:textId="41513501" w:rsidR="004154FF" w:rsidRPr="004154FF" w:rsidRDefault="004154FF" w:rsidP="004154FF">
      <w:pPr>
        <w:pStyle w:val="Voetnoottekst"/>
        <w:rPr>
          <w:lang w:val="nl-NL"/>
        </w:rPr>
      </w:pPr>
      <w:r>
        <w:rPr>
          <w:rStyle w:val="Voetnootmarkering"/>
        </w:rPr>
        <w:footnoteRef/>
      </w:r>
      <w:r>
        <w:t xml:space="preserve"> </w:t>
      </w:r>
      <w:r w:rsidR="001C7D2C">
        <w:t xml:space="preserve">Ontwerp van </w:t>
      </w:r>
      <w:r w:rsidRPr="004154FF">
        <w:t>Besluit van de Vlaamse Regering over tijdelijk bijkomende middelen voor meerderjarige personen met een handicap met complexe ondersteuningsnoden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055404B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FF6F81E"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E47B4"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740F7"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0DA77CA4"/>
    <w:multiLevelType w:val="hybridMultilevel"/>
    <w:tmpl w:val="4C6643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E639FB"/>
    <w:multiLevelType w:val="hybridMultilevel"/>
    <w:tmpl w:val="C9348AB2"/>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7D1A73"/>
    <w:multiLevelType w:val="hybridMultilevel"/>
    <w:tmpl w:val="CECAA0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C2D56FF"/>
    <w:multiLevelType w:val="hybridMultilevel"/>
    <w:tmpl w:val="E88ABA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9"/>
  </w:num>
  <w:num w:numId="5">
    <w:abstractNumId w:val="0"/>
  </w:num>
  <w:num w:numId="6">
    <w:abstractNumId w:val="2"/>
  </w:num>
  <w:num w:numId="7">
    <w:abstractNumId w:val="1"/>
  </w:num>
  <w:num w:numId="8">
    <w:abstractNumId w:val="17"/>
  </w:num>
  <w:num w:numId="9">
    <w:abstractNumId w:val="5"/>
  </w:num>
  <w:num w:numId="10">
    <w:abstractNumId w:val="4"/>
  </w:num>
  <w:num w:numId="11">
    <w:abstractNumId w:val="12"/>
  </w:num>
  <w:num w:numId="12">
    <w:abstractNumId w:val="10"/>
  </w:num>
  <w:num w:numId="13">
    <w:abstractNumId w:val="8"/>
  </w:num>
  <w:num w:numId="14">
    <w:abstractNumId w:val="6"/>
  </w:num>
  <w:num w:numId="15">
    <w:abstractNumId w:val="14"/>
  </w:num>
  <w:num w:numId="16">
    <w:abstractNumId w:val="3"/>
  </w:num>
  <w:num w:numId="17">
    <w:abstractNumId w:val="13"/>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47EEC"/>
    <w:rsid w:val="00051378"/>
    <w:rsid w:val="00051743"/>
    <w:rsid w:val="00051C9B"/>
    <w:rsid w:val="000525B9"/>
    <w:rsid w:val="00052FB2"/>
    <w:rsid w:val="000537C8"/>
    <w:rsid w:val="00054D77"/>
    <w:rsid w:val="00055728"/>
    <w:rsid w:val="00055CA7"/>
    <w:rsid w:val="00057040"/>
    <w:rsid w:val="000578F4"/>
    <w:rsid w:val="00060F9C"/>
    <w:rsid w:val="000615C6"/>
    <w:rsid w:val="000623A2"/>
    <w:rsid w:val="00063823"/>
    <w:rsid w:val="00065B3E"/>
    <w:rsid w:val="00065E29"/>
    <w:rsid w:val="00065F8C"/>
    <w:rsid w:val="00066F50"/>
    <w:rsid w:val="000738CF"/>
    <w:rsid w:val="000741AC"/>
    <w:rsid w:val="00074B67"/>
    <w:rsid w:val="00074EBD"/>
    <w:rsid w:val="00075391"/>
    <w:rsid w:val="0007551D"/>
    <w:rsid w:val="00077826"/>
    <w:rsid w:val="00080381"/>
    <w:rsid w:val="0008040D"/>
    <w:rsid w:val="00080793"/>
    <w:rsid w:val="00080EE1"/>
    <w:rsid w:val="000814FC"/>
    <w:rsid w:val="00082E75"/>
    <w:rsid w:val="00083765"/>
    <w:rsid w:val="000846A3"/>
    <w:rsid w:val="00085B28"/>
    <w:rsid w:val="00085DC6"/>
    <w:rsid w:val="000903C6"/>
    <w:rsid w:val="00090694"/>
    <w:rsid w:val="00090904"/>
    <w:rsid w:val="000917EA"/>
    <w:rsid w:val="00093B7C"/>
    <w:rsid w:val="000A22A3"/>
    <w:rsid w:val="000A2D11"/>
    <w:rsid w:val="000A2EBD"/>
    <w:rsid w:val="000A3280"/>
    <w:rsid w:val="000A56CF"/>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90D"/>
    <w:rsid w:val="000D7AC8"/>
    <w:rsid w:val="000E194F"/>
    <w:rsid w:val="000E28D9"/>
    <w:rsid w:val="000E58D6"/>
    <w:rsid w:val="000E6994"/>
    <w:rsid w:val="000F0157"/>
    <w:rsid w:val="000F0892"/>
    <w:rsid w:val="000F31D1"/>
    <w:rsid w:val="000F33EB"/>
    <w:rsid w:val="000F3E4A"/>
    <w:rsid w:val="000F466C"/>
    <w:rsid w:val="000F5405"/>
    <w:rsid w:val="000F5E57"/>
    <w:rsid w:val="000F66B6"/>
    <w:rsid w:val="000F6E0E"/>
    <w:rsid w:val="000F718F"/>
    <w:rsid w:val="000F7F96"/>
    <w:rsid w:val="001016D4"/>
    <w:rsid w:val="0010260E"/>
    <w:rsid w:val="00102A3F"/>
    <w:rsid w:val="00102FFA"/>
    <w:rsid w:val="001054F1"/>
    <w:rsid w:val="00107615"/>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B33"/>
    <w:rsid w:val="00173FD0"/>
    <w:rsid w:val="00174964"/>
    <w:rsid w:val="00177954"/>
    <w:rsid w:val="00180BA8"/>
    <w:rsid w:val="00181436"/>
    <w:rsid w:val="001827D8"/>
    <w:rsid w:val="0018349B"/>
    <w:rsid w:val="001836DA"/>
    <w:rsid w:val="00184D8F"/>
    <w:rsid w:val="00184EF6"/>
    <w:rsid w:val="00185390"/>
    <w:rsid w:val="00185DC5"/>
    <w:rsid w:val="00185E9D"/>
    <w:rsid w:val="00186047"/>
    <w:rsid w:val="00186112"/>
    <w:rsid w:val="00187D99"/>
    <w:rsid w:val="00190796"/>
    <w:rsid w:val="0019090B"/>
    <w:rsid w:val="001918CE"/>
    <w:rsid w:val="001953CB"/>
    <w:rsid w:val="001978AD"/>
    <w:rsid w:val="001A0007"/>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36E2"/>
    <w:rsid w:val="001C3A43"/>
    <w:rsid w:val="001C4E72"/>
    <w:rsid w:val="001C695C"/>
    <w:rsid w:val="001C6CBA"/>
    <w:rsid w:val="001C7D2C"/>
    <w:rsid w:val="001D0B6D"/>
    <w:rsid w:val="001D0CB9"/>
    <w:rsid w:val="001D3F45"/>
    <w:rsid w:val="001D4D94"/>
    <w:rsid w:val="001D5C5F"/>
    <w:rsid w:val="001E00E7"/>
    <w:rsid w:val="001E02E1"/>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1F7F5D"/>
    <w:rsid w:val="00207634"/>
    <w:rsid w:val="00210107"/>
    <w:rsid w:val="002115E9"/>
    <w:rsid w:val="0021282F"/>
    <w:rsid w:val="0021308D"/>
    <w:rsid w:val="0021499F"/>
    <w:rsid w:val="00214DF7"/>
    <w:rsid w:val="00215F4C"/>
    <w:rsid w:val="00216B98"/>
    <w:rsid w:val="00216D07"/>
    <w:rsid w:val="00216E06"/>
    <w:rsid w:val="0021755A"/>
    <w:rsid w:val="0022284C"/>
    <w:rsid w:val="00224CDD"/>
    <w:rsid w:val="002267B9"/>
    <w:rsid w:val="00227F82"/>
    <w:rsid w:val="00231770"/>
    <w:rsid w:val="00231E87"/>
    <w:rsid w:val="00231F97"/>
    <w:rsid w:val="00232801"/>
    <w:rsid w:val="0023330D"/>
    <w:rsid w:val="00233898"/>
    <w:rsid w:val="00235779"/>
    <w:rsid w:val="00235ABA"/>
    <w:rsid w:val="00235B85"/>
    <w:rsid w:val="00236453"/>
    <w:rsid w:val="002366E8"/>
    <w:rsid w:val="002375D1"/>
    <w:rsid w:val="00242DBA"/>
    <w:rsid w:val="00243591"/>
    <w:rsid w:val="00243694"/>
    <w:rsid w:val="0024493C"/>
    <w:rsid w:val="002462F8"/>
    <w:rsid w:val="0024631E"/>
    <w:rsid w:val="00247F74"/>
    <w:rsid w:val="002506C5"/>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6FB8"/>
    <w:rsid w:val="002A744D"/>
    <w:rsid w:val="002A78EA"/>
    <w:rsid w:val="002A7A5A"/>
    <w:rsid w:val="002A7E5A"/>
    <w:rsid w:val="002B0C2A"/>
    <w:rsid w:val="002B1A1A"/>
    <w:rsid w:val="002B2667"/>
    <w:rsid w:val="002B65B3"/>
    <w:rsid w:val="002B65ED"/>
    <w:rsid w:val="002B6BDC"/>
    <w:rsid w:val="002C070D"/>
    <w:rsid w:val="002C0D86"/>
    <w:rsid w:val="002C21EA"/>
    <w:rsid w:val="002C27A3"/>
    <w:rsid w:val="002C3812"/>
    <w:rsid w:val="002C3992"/>
    <w:rsid w:val="002D118F"/>
    <w:rsid w:val="002D13ED"/>
    <w:rsid w:val="002D2052"/>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3DF1"/>
    <w:rsid w:val="002F406C"/>
    <w:rsid w:val="002F6B91"/>
    <w:rsid w:val="002F732C"/>
    <w:rsid w:val="0030136D"/>
    <w:rsid w:val="00301EB0"/>
    <w:rsid w:val="00302393"/>
    <w:rsid w:val="003027E8"/>
    <w:rsid w:val="00303789"/>
    <w:rsid w:val="00304C80"/>
    <w:rsid w:val="00306F22"/>
    <w:rsid w:val="00310783"/>
    <w:rsid w:val="00310FC0"/>
    <w:rsid w:val="003127E1"/>
    <w:rsid w:val="0031404E"/>
    <w:rsid w:val="0031565E"/>
    <w:rsid w:val="00316612"/>
    <w:rsid w:val="00316680"/>
    <w:rsid w:val="00317488"/>
    <w:rsid w:val="00321351"/>
    <w:rsid w:val="00321F55"/>
    <w:rsid w:val="0032218F"/>
    <w:rsid w:val="00322637"/>
    <w:rsid w:val="003226E3"/>
    <w:rsid w:val="0032276B"/>
    <w:rsid w:val="00322A3D"/>
    <w:rsid w:val="00322BC6"/>
    <w:rsid w:val="003234EC"/>
    <w:rsid w:val="003248F4"/>
    <w:rsid w:val="003257DF"/>
    <w:rsid w:val="00330064"/>
    <w:rsid w:val="003305A6"/>
    <w:rsid w:val="00330F78"/>
    <w:rsid w:val="00331935"/>
    <w:rsid w:val="00332761"/>
    <w:rsid w:val="003327C0"/>
    <w:rsid w:val="003329BB"/>
    <w:rsid w:val="00333BB2"/>
    <w:rsid w:val="00333DF9"/>
    <w:rsid w:val="003407A6"/>
    <w:rsid w:val="003407ED"/>
    <w:rsid w:val="00341E75"/>
    <w:rsid w:val="0034269D"/>
    <w:rsid w:val="00342BA6"/>
    <w:rsid w:val="00343661"/>
    <w:rsid w:val="00343D40"/>
    <w:rsid w:val="003450C0"/>
    <w:rsid w:val="003452ED"/>
    <w:rsid w:val="0034669A"/>
    <w:rsid w:val="00347D06"/>
    <w:rsid w:val="0035090A"/>
    <w:rsid w:val="00350F15"/>
    <w:rsid w:val="00350F9C"/>
    <w:rsid w:val="0035197C"/>
    <w:rsid w:val="00354A27"/>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6A8E"/>
    <w:rsid w:val="003671D2"/>
    <w:rsid w:val="00367690"/>
    <w:rsid w:val="00371116"/>
    <w:rsid w:val="003720C5"/>
    <w:rsid w:val="0037589A"/>
    <w:rsid w:val="00375D8F"/>
    <w:rsid w:val="003773FF"/>
    <w:rsid w:val="00377867"/>
    <w:rsid w:val="0038008F"/>
    <w:rsid w:val="00380392"/>
    <w:rsid w:val="0038051C"/>
    <w:rsid w:val="00381389"/>
    <w:rsid w:val="00381728"/>
    <w:rsid w:val="00381DAC"/>
    <w:rsid w:val="00382A22"/>
    <w:rsid w:val="003831AD"/>
    <w:rsid w:val="00383A5C"/>
    <w:rsid w:val="00385434"/>
    <w:rsid w:val="003878BA"/>
    <w:rsid w:val="00387F4A"/>
    <w:rsid w:val="0039169B"/>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2AA"/>
    <w:rsid w:val="003A569D"/>
    <w:rsid w:val="003A7C86"/>
    <w:rsid w:val="003B0087"/>
    <w:rsid w:val="003B05F2"/>
    <w:rsid w:val="003B197D"/>
    <w:rsid w:val="003B319B"/>
    <w:rsid w:val="003B48BF"/>
    <w:rsid w:val="003B4C87"/>
    <w:rsid w:val="003B5ABC"/>
    <w:rsid w:val="003B6987"/>
    <w:rsid w:val="003C124E"/>
    <w:rsid w:val="003C13AE"/>
    <w:rsid w:val="003C16C4"/>
    <w:rsid w:val="003C2BFE"/>
    <w:rsid w:val="003C3D8A"/>
    <w:rsid w:val="003C5A3F"/>
    <w:rsid w:val="003C72EC"/>
    <w:rsid w:val="003C74B9"/>
    <w:rsid w:val="003D0398"/>
    <w:rsid w:val="003D06D3"/>
    <w:rsid w:val="003D071F"/>
    <w:rsid w:val="003D079E"/>
    <w:rsid w:val="003D1B98"/>
    <w:rsid w:val="003D2936"/>
    <w:rsid w:val="003D4508"/>
    <w:rsid w:val="003D472F"/>
    <w:rsid w:val="003D509D"/>
    <w:rsid w:val="003D641F"/>
    <w:rsid w:val="003D6F63"/>
    <w:rsid w:val="003D701C"/>
    <w:rsid w:val="003D7365"/>
    <w:rsid w:val="003E1327"/>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54FF"/>
    <w:rsid w:val="0041666F"/>
    <w:rsid w:val="00416C65"/>
    <w:rsid w:val="0041750A"/>
    <w:rsid w:val="004201F3"/>
    <w:rsid w:val="00423434"/>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4E41"/>
    <w:rsid w:val="0043522F"/>
    <w:rsid w:val="00435C88"/>
    <w:rsid w:val="00437662"/>
    <w:rsid w:val="00440131"/>
    <w:rsid w:val="0044177F"/>
    <w:rsid w:val="00441FDF"/>
    <w:rsid w:val="0044212B"/>
    <w:rsid w:val="00443609"/>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55AD9"/>
    <w:rsid w:val="00460632"/>
    <w:rsid w:val="004611E2"/>
    <w:rsid w:val="00461EAF"/>
    <w:rsid w:val="004623F4"/>
    <w:rsid w:val="00462943"/>
    <w:rsid w:val="00462DAB"/>
    <w:rsid w:val="0046348A"/>
    <w:rsid w:val="004646C3"/>
    <w:rsid w:val="00464BEA"/>
    <w:rsid w:val="00464EFB"/>
    <w:rsid w:val="004676F8"/>
    <w:rsid w:val="00470C97"/>
    <w:rsid w:val="004711A3"/>
    <w:rsid w:val="0047469C"/>
    <w:rsid w:val="00475736"/>
    <w:rsid w:val="004761C4"/>
    <w:rsid w:val="00476F45"/>
    <w:rsid w:val="004772C7"/>
    <w:rsid w:val="004774C7"/>
    <w:rsid w:val="004814DE"/>
    <w:rsid w:val="0048356A"/>
    <w:rsid w:val="0048456D"/>
    <w:rsid w:val="004857A8"/>
    <w:rsid w:val="0048655F"/>
    <w:rsid w:val="004866C4"/>
    <w:rsid w:val="00486A04"/>
    <w:rsid w:val="00487CBD"/>
    <w:rsid w:val="00492FDA"/>
    <w:rsid w:val="0049300C"/>
    <w:rsid w:val="00493513"/>
    <w:rsid w:val="0049389C"/>
    <w:rsid w:val="00493A19"/>
    <w:rsid w:val="00493AB3"/>
    <w:rsid w:val="00493F00"/>
    <w:rsid w:val="0049469F"/>
    <w:rsid w:val="0049497C"/>
    <w:rsid w:val="00494BDA"/>
    <w:rsid w:val="00496053"/>
    <w:rsid w:val="00496E4B"/>
    <w:rsid w:val="00497058"/>
    <w:rsid w:val="00497081"/>
    <w:rsid w:val="00497BAF"/>
    <w:rsid w:val="004A17A3"/>
    <w:rsid w:val="004A1C98"/>
    <w:rsid w:val="004A2E47"/>
    <w:rsid w:val="004A3832"/>
    <w:rsid w:val="004A5D00"/>
    <w:rsid w:val="004A6849"/>
    <w:rsid w:val="004A6D4E"/>
    <w:rsid w:val="004A6FEC"/>
    <w:rsid w:val="004B0214"/>
    <w:rsid w:val="004B09F7"/>
    <w:rsid w:val="004B1DED"/>
    <w:rsid w:val="004B27CB"/>
    <w:rsid w:val="004B334B"/>
    <w:rsid w:val="004B44D7"/>
    <w:rsid w:val="004B4F14"/>
    <w:rsid w:val="004B5097"/>
    <w:rsid w:val="004C0ECD"/>
    <w:rsid w:val="004C1B51"/>
    <w:rsid w:val="004C2E1C"/>
    <w:rsid w:val="004C5DD4"/>
    <w:rsid w:val="004C5F2A"/>
    <w:rsid w:val="004C6476"/>
    <w:rsid w:val="004D22BD"/>
    <w:rsid w:val="004D2416"/>
    <w:rsid w:val="004D3EA6"/>
    <w:rsid w:val="004D53BA"/>
    <w:rsid w:val="004D549F"/>
    <w:rsid w:val="004D7577"/>
    <w:rsid w:val="004D7738"/>
    <w:rsid w:val="004E1E3E"/>
    <w:rsid w:val="004E2A95"/>
    <w:rsid w:val="004E2B8D"/>
    <w:rsid w:val="004E2FF7"/>
    <w:rsid w:val="004E31A9"/>
    <w:rsid w:val="004E3CD4"/>
    <w:rsid w:val="004E437C"/>
    <w:rsid w:val="004E4576"/>
    <w:rsid w:val="004E7247"/>
    <w:rsid w:val="004E7708"/>
    <w:rsid w:val="004E7ED2"/>
    <w:rsid w:val="004F071F"/>
    <w:rsid w:val="004F0930"/>
    <w:rsid w:val="004F1E60"/>
    <w:rsid w:val="004F2111"/>
    <w:rsid w:val="004F37C3"/>
    <w:rsid w:val="004F3967"/>
    <w:rsid w:val="004F4D63"/>
    <w:rsid w:val="004F5E44"/>
    <w:rsid w:val="004F7C31"/>
    <w:rsid w:val="004F7F22"/>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2914"/>
    <w:rsid w:val="00533D0E"/>
    <w:rsid w:val="00533E8C"/>
    <w:rsid w:val="00534DB2"/>
    <w:rsid w:val="00535837"/>
    <w:rsid w:val="00535A1B"/>
    <w:rsid w:val="00537494"/>
    <w:rsid w:val="00541B8A"/>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1C5"/>
    <w:rsid w:val="00571A5C"/>
    <w:rsid w:val="00571BC3"/>
    <w:rsid w:val="0057312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659C"/>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5F63"/>
    <w:rsid w:val="005B67AE"/>
    <w:rsid w:val="005B7091"/>
    <w:rsid w:val="005B78AE"/>
    <w:rsid w:val="005C00CA"/>
    <w:rsid w:val="005C1440"/>
    <w:rsid w:val="005C21A8"/>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EA8"/>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A1"/>
    <w:rsid w:val="006068FE"/>
    <w:rsid w:val="00607D3E"/>
    <w:rsid w:val="006102B1"/>
    <w:rsid w:val="00610436"/>
    <w:rsid w:val="0061208B"/>
    <w:rsid w:val="00613857"/>
    <w:rsid w:val="00614CAE"/>
    <w:rsid w:val="006155F8"/>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0952"/>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308A"/>
    <w:rsid w:val="00684746"/>
    <w:rsid w:val="0068539B"/>
    <w:rsid w:val="00686964"/>
    <w:rsid w:val="00686E2D"/>
    <w:rsid w:val="006877B6"/>
    <w:rsid w:val="00687D58"/>
    <w:rsid w:val="00687D75"/>
    <w:rsid w:val="00687EBD"/>
    <w:rsid w:val="006900E6"/>
    <w:rsid w:val="006910B4"/>
    <w:rsid w:val="00692119"/>
    <w:rsid w:val="0069212A"/>
    <w:rsid w:val="00692334"/>
    <w:rsid w:val="006929DF"/>
    <w:rsid w:val="0069337D"/>
    <w:rsid w:val="006944FD"/>
    <w:rsid w:val="00694BF2"/>
    <w:rsid w:val="0069503B"/>
    <w:rsid w:val="006956D4"/>
    <w:rsid w:val="00695B5D"/>
    <w:rsid w:val="00697305"/>
    <w:rsid w:val="006A00DF"/>
    <w:rsid w:val="006A149D"/>
    <w:rsid w:val="006A4C75"/>
    <w:rsid w:val="006A53A1"/>
    <w:rsid w:val="006A5CF4"/>
    <w:rsid w:val="006A67D3"/>
    <w:rsid w:val="006A6A81"/>
    <w:rsid w:val="006A75C6"/>
    <w:rsid w:val="006A7A85"/>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374D"/>
    <w:rsid w:val="006D445D"/>
    <w:rsid w:val="006D59CC"/>
    <w:rsid w:val="006D5F0E"/>
    <w:rsid w:val="006D68B7"/>
    <w:rsid w:val="006D6ABA"/>
    <w:rsid w:val="006D6D33"/>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929"/>
    <w:rsid w:val="006F5CC4"/>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2774"/>
    <w:rsid w:val="007637F4"/>
    <w:rsid w:val="007640BC"/>
    <w:rsid w:val="007642F9"/>
    <w:rsid w:val="00766173"/>
    <w:rsid w:val="007670F2"/>
    <w:rsid w:val="00771EAA"/>
    <w:rsid w:val="0077306A"/>
    <w:rsid w:val="00773FF3"/>
    <w:rsid w:val="007743DB"/>
    <w:rsid w:val="007746EF"/>
    <w:rsid w:val="00774E50"/>
    <w:rsid w:val="007750A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251"/>
    <w:rsid w:val="007918EB"/>
    <w:rsid w:val="00795849"/>
    <w:rsid w:val="00795BB9"/>
    <w:rsid w:val="00795DC4"/>
    <w:rsid w:val="00796BAA"/>
    <w:rsid w:val="00796DE5"/>
    <w:rsid w:val="007979C4"/>
    <w:rsid w:val="007A07F1"/>
    <w:rsid w:val="007A1A12"/>
    <w:rsid w:val="007A1E67"/>
    <w:rsid w:val="007A1F85"/>
    <w:rsid w:val="007A2200"/>
    <w:rsid w:val="007A2B12"/>
    <w:rsid w:val="007A59DE"/>
    <w:rsid w:val="007A7213"/>
    <w:rsid w:val="007A7D40"/>
    <w:rsid w:val="007B10AB"/>
    <w:rsid w:val="007B1A55"/>
    <w:rsid w:val="007B37B9"/>
    <w:rsid w:val="007B4CCF"/>
    <w:rsid w:val="007B63C2"/>
    <w:rsid w:val="007B6EA3"/>
    <w:rsid w:val="007C4A4C"/>
    <w:rsid w:val="007C5216"/>
    <w:rsid w:val="007C5493"/>
    <w:rsid w:val="007C72B9"/>
    <w:rsid w:val="007D2303"/>
    <w:rsid w:val="007D3C3A"/>
    <w:rsid w:val="007D5574"/>
    <w:rsid w:val="007D5C70"/>
    <w:rsid w:val="007D5F84"/>
    <w:rsid w:val="007D6E2B"/>
    <w:rsid w:val="007D719E"/>
    <w:rsid w:val="007D7FE5"/>
    <w:rsid w:val="007E10CC"/>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26EB"/>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6DA4"/>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77916"/>
    <w:rsid w:val="00880A09"/>
    <w:rsid w:val="00880D2F"/>
    <w:rsid w:val="00884D82"/>
    <w:rsid w:val="00884FE4"/>
    <w:rsid w:val="00885994"/>
    <w:rsid w:val="00886B48"/>
    <w:rsid w:val="00890992"/>
    <w:rsid w:val="00890CE3"/>
    <w:rsid w:val="00891667"/>
    <w:rsid w:val="008925A4"/>
    <w:rsid w:val="00892D4C"/>
    <w:rsid w:val="00893ADF"/>
    <w:rsid w:val="008943CD"/>
    <w:rsid w:val="00894ADA"/>
    <w:rsid w:val="00894EDD"/>
    <w:rsid w:val="00896671"/>
    <w:rsid w:val="00896E64"/>
    <w:rsid w:val="0089700D"/>
    <w:rsid w:val="00897AFB"/>
    <w:rsid w:val="008A0E06"/>
    <w:rsid w:val="008A445D"/>
    <w:rsid w:val="008A4C20"/>
    <w:rsid w:val="008A5279"/>
    <w:rsid w:val="008A592B"/>
    <w:rsid w:val="008A6FC9"/>
    <w:rsid w:val="008A78B0"/>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824"/>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0C22"/>
    <w:rsid w:val="00911130"/>
    <w:rsid w:val="00911459"/>
    <w:rsid w:val="009128D1"/>
    <w:rsid w:val="00914108"/>
    <w:rsid w:val="00914CC3"/>
    <w:rsid w:val="00915DD9"/>
    <w:rsid w:val="00915F73"/>
    <w:rsid w:val="009166E5"/>
    <w:rsid w:val="009220D9"/>
    <w:rsid w:val="00922A1D"/>
    <w:rsid w:val="00922F53"/>
    <w:rsid w:val="009234F2"/>
    <w:rsid w:val="00924701"/>
    <w:rsid w:val="00924A23"/>
    <w:rsid w:val="00924EF6"/>
    <w:rsid w:val="00925232"/>
    <w:rsid w:val="00925A02"/>
    <w:rsid w:val="00926BFC"/>
    <w:rsid w:val="00926E26"/>
    <w:rsid w:val="0092713D"/>
    <w:rsid w:val="00930154"/>
    <w:rsid w:val="00932C86"/>
    <w:rsid w:val="00932DE1"/>
    <w:rsid w:val="00935B85"/>
    <w:rsid w:val="00935C9E"/>
    <w:rsid w:val="00937CEF"/>
    <w:rsid w:val="00940A9F"/>
    <w:rsid w:val="00943FFF"/>
    <w:rsid w:val="00944604"/>
    <w:rsid w:val="009446A0"/>
    <w:rsid w:val="00945510"/>
    <w:rsid w:val="00945542"/>
    <w:rsid w:val="00945C63"/>
    <w:rsid w:val="0094778E"/>
    <w:rsid w:val="00947869"/>
    <w:rsid w:val="00951DBD"/>
    <w:rsid w:val="009537F1"/>
    <w:rsid w:val="00953EA9"/>
    <w:rsid w:val="00954583"/>
    <w:rsid w:val="00954B92"/>
    <w:rsid w:val="00956C63"/>
    <w:rsid w:val="00956CC7"/>
    <w:rsid w:val="00960C0D"/>
    <w:rsid w:val="00961001"/>
    <w:rsid w:val="00962381"/>
    <w:rsid w:val="00964BD3"/>
    <w:rsid w:val="00966B32"/>
    <w:rsid w:val="00970DDC"/>
    <w:rsid w:val="009728B0"/>
    <w:rsid w:val="00974503"/>
    <w:rsid w:val="0097499F"/>
    <w:rsid w:val="00974EC4"/>
    <w:rsid w:val="00975411"/>
    <w:rsid w:val="009758EC"/>
    <w:rsid w:val="00975EB4"/>
    <w:rsid w:val="00977A93"/>
    <w:rsid w:val="00977AC2"/>
    <w:rsid w:val="00977E47"/>
    <w:rsid w:val="009803BF"/>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4B77"/>
    <w:rsid w:val="0099515B"/>
    <w:rsid w:val="00995316"/>
    <w:rsid w:val="00995497"/>
    <w:rsid w:val="009A29F1"/>
    <w:rsid w:val="009A3EF2"/>
    <w:rsid w:val="009A42F4"/>
    <w:rsid w:val="009A4468"/>
    <w:rsid w:val="009B030D"/>
    <w:rsid w:val="009B0FE5"/>
    <w:rsid w:val="009B2B40"/>
    <w:rsid w:val="009B2FED"/>
    <w:rsid w:val="009B40CC"/>
    <w:rsid w:val="009B4485"/>
    <w:rsid w:val="009B548C"/>
    <w:rsid w:val="009B653B"/>
    <w:rsid w:val="009B6B49"/>
    <w:rsid w:val="009B6B51"/>
    <w:rsid w:val="009C05A6"/>
    <w:rsid w:val="009C202E"/>
    <w:rsid w:val="009C2FC0"/>
    <w:rsid w:val="009C3980"/>
    <w:rsid w:val="009C647A"/>
    <w:rsid w:val="009C679C"/>
    <w:rsid w:val="009C6DEE"/>
    <w:rsid w:val="009C71D4"/>
    <w:rsid w:val="009C7A3E"/>
    <w:rsid w:val="009C7B9B"/>
    <w:rsid w:val="009D25D2"/>
    <w:rsid w:val="009D350E"/>
    <w:rsid w:val="009D3D43"/>
    <w:rsid w:val="009D4354"/>
    <w:rsid w:val="009D4A56"/>
    <w:rsid w:val="009D5384"/>
    <w:rsid w:val="009D72C1"/>
    <w:rsid w:val="009E04AC"/>
    <w:rsid w:val="009E17BA"/>
    <w:rsid w:val="009E1B13"/>
    <w:rsid w:val="009E1C4B"/>
    <w:rsid w:val="009E1D06"/>
    <w:rsid w:val="009E2B59"/>
    <w:rsid w:val="009E32A8"/>
    <w:rsid w:val="009E406A"/>
    <w:rsid w:val="009E4288"/>
    <w:rsid w:val="009E4B48"/>
    <w:rsid w:val="009E4CDB"/>
    <w:rsid w:val="009F09E0"/>
    <w:rsid w:val="009F3B34"/>
    <w:rsid w:val="009F3D1A"/>
    <w:rsid w:val="009F4512"/>
    <w:rsid w:val="009F4DF1"/>
    <w:rsid w:val="009F5440"/>
    <w:rsid w:val="009F6456"/>
    <w:rsid w:val="009F6AED"/>
    <w:rsid w:val="009F746F"/>
    <w:rsid w:val="009F759E"/>
    <w:rsid w:val="00A00CB2"/>
    <w:rsid w:val="00A023CA"/>
    <w:rsid w:val="00A03383"/>
    <w:rsid w:val="00A042FB"/>
    <w:rsid w:val="00A04AAB"/>
    <w:rsid w:val="00A05D55"/>
    <w:rsid w:val="00A065BB"/>
    <w:rsid w:val="00A069EB"/>
    <w:rsid w:val="00A06A1C"/>
    <w:rsid w:val="00A06A31"/>
    <w:rsid w:val="00A077A9"/>
    <w:rsid w:val="00A108A3"/>
    <w:rsid w:val="00A11109"/>
    <w:rsid w:val="00A11C72"/>
    <w:rsid w:val="00A130F8"/>
    <w:rsid w:val="00A13273"/>
    <w:rsid w:val="00A13B42"/>
    <w:rsid w:val="00A143C6"/>
    <w:rsid w:val="00A170A3"/>
    <w:rsid w:val="00A17B16"/>
    <w:rsid w:val="00A2382A"/>
    <w:rsid w:val="00A23B4F"/>
    <w:rsid w:val="00A2400A"/>
    <w:rsid w:val="00A25124"/>
    <w:rsid w:val="00A25AAD"/>
    <w:rsid w:val="00A25E31"/>
    <w:rsid w:val="00A26800"/>
    <w:rsid w:val="00A26939"/>
    <w:rsid w:val="00A27FA3"/>
    <w:rsid w:val="00A303EA"/>
    <w:rsid w:val="00A33598"/>
    <w:rsid w:val="00A33CF4"/>
    <w:rsid w:val="00A369A1"/>
    <w:rsid w:val="00A37B8A"/>
    <w:rsid w:val="00A37CCD"/>
    <w:rsid w:val="00A37FE8"/>
    <w:rsid w:val="00A41B9C"/>
    <w:rsid w:val="00A46926"/>
    <w:rsid w:val="00A4765F"/>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B14"/>
    <w:rsid w:val="00A94CD8"/>
    <w:rsid w:val="00A95287"/>
    <w:rsid w:val="00A96331"/>
    <w:rsid w:val="00A96A8D"/>
    <w:rsid w:val="00A96FAD"/>
    <w:rsid w:val="00AA0608"/>
    <w:rsid w:val="00AA1367"/>
    <w:rsid w:val="00AA1731"/>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2DC"/>
    <w:rsid w:val="00AD18C1"/>
    <w:rsid w:val="00AD1F0B"/>
    <w:rsid w:val="00AD3982"/>
    <w:rsid w:val="00AD3B35"/>
    <w:rsid w:val="00AD4342"/>
    <w:rsid w:val="00AD458B"/>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3628"/>
    <w:rsid w:val="00B04104"/>
    <w:rsid w:val="00B04586"/>
    <w:rsid w:val="00B04861"/>
    <w:rsid w:val="00B052D1"/>
    <w:rsid w:val="00B0689B"/>
    <w:rsid w:val="00B078D4"/>
    <w:rsid w:val="00B07948"/>
    <w:rsid w:val="00B105B9"/>
    <w:rsid w:val="00B12000"/>
    <w:rsid w:val="00B1230F"/>
    <w:rsid w:val="00B13AE6"/>
    <w:rsid w:val="00B14787"/>
    <w:rsid w:val="00B14FDE"/>
    <w:rsid w:val="00B15BC2"/>
    <w:rsid w:val="00B1684F"/>
    <w:rsid w:val="00B1728C"/>
    <w:rsid w:val="00B17C67"/>
    <w:rsid w:val="00B17C6D"/>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38D4"/>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5BD"/>
    <w:rsid w:val="00B8492A"/>
    <w:rsid w:val="00B868C5"/>
    <w:rsid w:val="00B87D34"/>
    <w:rsid w:val="00B904F9"/>
    <w:rsid w:val="00B9091A"/>
    <w:rsid w:val="00B90F7F"/>
    <w:rsid w:val="00B92465"/>
    <w:rsid w:val="00B95360"/>
    <w:rsid w:val="00B96EC7"/>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442"/>
    <w:rsid w:val="00BB5E01"/>
    <w:rsid w:val="00BB5E6A"/>
    <w:rsid w:val="00BB6F97"/>
    <w:rsid w:val="00BC0CA7"/>
    <w:rsid w:val="00BC15E9"/>
    <w:rsid w:val="00BC2B22"/>
    <w:rsid w:val="00BC33BE"/>
    <w:rsid w:val="00BC46B5"/>
    <w:rsid w:val="00BC4CFF"/>
    <w:rsid w:val="00BC4FE4"/>
    <w:rsid w:val="00BC6B64"/>
    <w:rsid w:val="00BD029B"/>
    <w:rsid w:val="00BD08F1"/>
    <w:rsid w:val="00BD0C05"/>
    <w:rsid w:val="00BD1F32"/>
    <w:rsid w:val="00BD31F5"/>
    <w:rsid w:val="00BD4287"/>
    <w:rsid w:val="00BD6644"/>
    <w:rsid w:val="00BE03F8"/>
    <w:rsid w:val="00BE0995"/>
    <w:rsid w:val="00BE0BA0"/>
    <w:rsid w:val="00BE18B2"/>
    <w:rsid w:val="00BE3BC6"/>
    <w:rsid w:val="00BE4DA7"/>
    <w:rsid w:val="00BE71EB"/>
    <w:rsid w:val="00BF1F40"/>
    <w:rsid w:val="00BF22A4"/>
    <w:rsid w:val="00BF25CB"/>
    <w:rsid w:val="00BF2F10"/>
    <w:rsid w:val="00BF3918"/>
    <w:rsid w:val="00BF4694"/>
    <w:rsid w:val="00BF4C20"/>
    <w:rsid w:val="00BF5378"/>
    <w:rsid w:val="00BF6879"/>
    <w:rsid w:val="00BF74A3"/>
    <w:rsid w:val="00BF7752"/>
    <w:rsid w:val="00C02CB6"/>
    <w:rsid w:val="00C05ADB"/>
    <w:rsid w:val="00C07C8D"/>
    <w:rsid w:val="00C1073A"/>
    <w:rsid w:val="00C10A6B"/>
    <w:rsid w:val="00C124DC"/>
    <w:rsid w:val="00C12943"/>
    <w:rsid w:val="00C12DBA"/>
    <w:rsid w:val="00C14F80"/>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37756"/>
    <w:rsid w:val="00C428D7"/>
    <w:rsid w:val="00C438A8"/>
    <w:rsid w:val="00C43A0D"/>
    <w:rsid w:val="00C43FAB"/>
    <w:rsid w:val="00C44306"/>
    <w:rsid w:val="00C46663"/>
    <w:rsid w:val="00C47575"/>
    <w:rsid w:val="00C5005A"/>
    <w:rsid w:val="00C502E8"/>
    <w:rsid w:val="00C512F3"/>
    <w:rsid w:val="00C51429"/>
    <w:rsid w:val="00C51CAC"/>
    <w:rsid w:val="00C51D6F"/>
    <w:rsid w:val="00C52CD3"/>
    <w:rsid w:val="00C53213"/>
    <w:rsid w:val="00C5339C"/>
    <w:rsid w:val="00C550BC"/>
    <w:rsid w:val="00C5549D"/>
    <w:rsid w:val="00C5565C"/>
    <w:rsid w:val="00C56A76"/>
    <w:rsid w:val="00C62539"/>
    <w:rsid w:val="00C632F7"/>
    <w:rsid w:val="00C63BFA"/>
    <w:rsid w:val="00C63F36"/>
    <w:rsid w:val="00C65393"/>
    <w:rsid w:val="00C7011D"/>
    <w:rsid w:val="00C7114E"/>
    <w:rsid w:val="00C71488"/>
    <w:rsid w:val="00C737B5"/>
    <w:rsid w:val="00C73E91"/>
    <w:rsid w:val="00C7486F"/>
    <w:rsid w:val="00C74AE3"/>
    <w:rsid w:val="00C74D95"/>
    <w:rsid w:val="00C75C25"/>
    <w:rsid w:val="00C7728F"/>
    <w:rsid w:val="00C773FF"/>
    <w:rsid w:val="00C77D82"/>
    <w:rsid w:val="00C81CF4"/>
    <w:rsid w:val="00C8307C"/>
    <w:rsid w:val="00C83F11"/>
    <w:rsid w:val="00C8472B"/>
    <w:rsid w:val="00C85D65"/>
    <w:rsid w:val="00C871C7"/>
    <w:rsid w:val="00C87873"/>
    <w:rsid w:val="00C93236"/>
    <w:rsid w:val="00C93ABD"/>
    <w:rsid w:val="00C94E71"/>
    <w:rsid w:val="00C95437"/>
    <w:rsid w:val="00C967AF"/>
    <w:rsid w:val="00C967C0"/>
    <w:rsid w:val="00C9768F"/>
    <w:rsid w:val="00CA0383"/>
    <w:rsid w:val="00CA0578"/>
    <w:rsid w:val="00CA165C"/>
    <w:rsid w:val="00CA27F6"/>
    <w:rsid w:val="00CA3036"/>
    <w:rsid w:val="00CA5675"/>
    <w:rsid w:val="00CA63F9"/>
    <w:rsid w:val="00CA663C"/>
    <w:rsid w:val="00CA6E6B"/>
    <w:rsid w:val="00CB0919"/>
    <w:rsid w:val="00CB2413"/>
    <w:rsid w:val="00CB24AF"/>
    <w:rsid w:val="00CB2C15"/>
    <w:rsid w:val="00CB2E10"/>
    <w:rsid w:val="00CB2E5B"/>
    <w:rsid w:val="00CB7237"/>
    <w:rsid w:val="00CC00D0"/>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5B79"/>
    <w:rsid w:val="00D066D9"/>
    <w:rsid w:val="00D069B6"/>
    <w:rsid w:val="00D06DAB"/>
    <w:rsid w:val="00D07773"/>
    <w:rsid w:val="00D11071"/>
    <w:rsid w:val="00D11775"/>
    <w:rsid w:val="00D133C8"/>
    <w:rsid w:val="00D13CC6"/>
    <w:rsid w:val="00D1526F"/>
    <w:rsid w:val="00D1669C"/>
    <w:rsid w:val="00D168E4"/>
    <w:rsid w:val="00D17608"/>
    <w:rsid w:val="00D17EC7"/>
    <w:rsid w:val="00D17F1A"/>
    <w:rsid w:val="00D210E4"/>
    <w:rsid w:val="00D222D0"/>
    <w:rsid w:val="00D224DA"/>
    <w:rsid w:val="00D26702"/>
    <w:rsid w:val="00D27646"/>
    <w:rsid w:val="00D3035C"/>
    <w:rsid w:val="00D32314"/>
    <w:rsid w:val="00D33077"/>
    <w:rsid w:val="00D33462"/>
    <w:rsid w:val="00D33651"/>
    <w:rsid w:val="00D3383C"/>
    <w:rsid w:val="00D33DA6"/>
    <w:rsid w:val="00D3418E"/>
    <w:rsid w:val="00D341A2"/>
    <w:rsid w:val="00D36B63"/>
    <w:rsid w:val="00D36C72"/>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A7F"/>
    <w:rsid w:val="00D65BC4"/>
    <w:rsid w:val="00D7014B"/>
    <w:rsid w:val="00D713D1"/>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9B7"/>
    <w:rsid w:val="00D92FAF"/>
    <w:rsid w:val="00D93AD8"/>
    <w:rsid w:val="00D94051"/>
    <w:rsid w:val="00D95FCA"/>
    <w:rsid w:val="00D967CC"/>
    <w:rsid w:val="00D96ABA"/>
    <w:rsid w:val="00D97A4C"/>
    <w:rsid w:val="00DA0A3F"/>
    <w:rsid w:val="00DA1B0D"/>
    <w:rsid w:val="00DA22AD"/>
    <w:rsid w:val="00DA3AEE"/>
    <w:rsid w:val="00DA799A"/>
    <w:rsid w:val="00DB183B"/>
    <w:rsid w:val="00DB233D"/>
    <w:rsid w:val="00DB27A7"/>
    <w:rsid w:val="00DB3109"/>
    <w:rsid w:val="00DB3D54"/>
    <w:rsid w:val="00DB41E8"/>
    <w:rsid w:val="00DB45EA"/>
    <w:rsid w:val="00DB4A81"/>
    <w:rsid w:val="00DB5574"/>
    <w:rsid w:val="00DB568D"/>
    <w:rsid w:val="00DB7358"/>
    <w:rsid w:val="00DC07B4"/>
    <w:rsid w:val="00DC2B08"/>
    <w:rsid w:val="00DC44D8"/>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12BB"/>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5C41"/>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1DDA"/>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486F"/>
    <w:rsid w:val="00E56E36"/>
    <w:rsid w:val="00E5711D"/>
    <w:rsid w:val="00E57CC6"/>
    <w:rsid w:val="00E606C9"/>
    <w:rsid w:val="00E61042"/>
    <w:rsid w:val="00E614FA"/>
    <w:rsid w:val="00E61EA1"/>
    <w:rsid w:val="00E651D9"/>
    <w:rsid w:val="00E653DA"/>
    <w:rsid w:val="00E65CB6"/>
    <w:rsid w:val="00E675D6"/>
    <w:rsid w:val="00E6763B"/>
    <w:rsid w:val="00E7092C"/>
    <w:rsid w:val="00E72289"/>
    <w:rsid w:val="00E7273E"/>
    <w:rsid w:val="00E73F6F"/>
    <w:rsid w:val="00E7423F"/>
    <w:rsid w:val="00E75319"/>
    <w:rsid w:val="00E76155"/>
    <w:rsid w:val="00E76748"/>
    <w:rsid w:val="00E77353"/>
    <w:rsid w:val="00E775CC"/>
    <w:rsid w:val="00E777E1"/>
    <w:rsid w:val="00E80A3D"/>
    <w:rsid w:val="00E80B68"/>
    <w:rsid w:val="00E80B90"/>
    <w:rsid w:val="00E80EBC"/>
    <w:rsid w:val="00E8477E"/>
    <w:rsid w:val="00E86BC9"/>
    <w:rsid w:val="00E8731D"/>
    <w:rsid w:val="00E8757C"/>
    <w:rsid w:val="00E878F9"/>
    <w:rsid w:val="00E87B88"/>
    <w:rsid w:val="00E90610"/>
    <w:rsid w:val="00E916BC"/>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C6799"/>
    <w:rsid w:val="00ED080A"/>
    <w:rsid w:val="00ED0C0A"/>
    <w:rsid w:val="00ED1D11"/>
    <w:rsid w:val="00ED2DB4"/>
    <w:rsid w:val="00ED30E2"/>
    <w:rsid w:val="00ED30F8"/>
    <w:rsid w:val="00ED341D"/>
    <w:rsid w:val="00ED4046"/>
    <w:rsid w:val="00ED453A"/>
    <w:rsid w:val="00ED4D31"/>
    <w:rsid w:val="00ED637E"/>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EF7AC9"/>
    <w:rsid w:val="00F00EA5"/>
    <w:rsid w:val="00F02B6C"/>
    <w:rsid w:val="00F02E3E"/>
    <w:rsid w:val="00F065B0"/>
    <w:rsid w:val="00F06DFF"/>
    <w:rsid w:val="00F06EB3"/>
    <w:rsid w:val="00F07479"/>
    <w:rsid w:val="00F127CF"/>
    <w:rsid w:val="00F134B9"/>
    <w:rsid w:val="00F139DD"/>
    <w:rsid w:val="00F14B8F"/>
    <w:rsid w:val="00F14C8A"/>
    <w:rsid w:val="00F15B57"/>
    <w:rsid w:val="00F16173"/>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043C"/>
    <w:rsid w:val="00F41722"/>
    <w:rsid w:val="00F41C78"/>
    <w:rsid w:val="00F41EB8"/>
    <w:rsid w:val="00F4335A"/>
    <w:rsid w:val="00F4422E"/>
    <w:rsid w:val="00F45157"/>
    <w:rsid w:val="00F45281"/>
    <w:rsid w:val="00F47D3D"/>
    <w:rsid w:val="00F50140"/>
    <w:rsid w:val="00F541C3"/>
    <w:rsid w:val="00F54AB8"/>
    <w:rsid w:val="00F55064"/>
    <w:rsid w:val="00F573BA"/>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B2772"/>
    <w:rsid w:val="00FB31B3"/>
    <w:rsid w:val="00FB632E"/>
    <w:rsid w:val="00FB6551"/>
    <w:rsid w:val="00FB6925"/>
    <w:rsid w:val="00FB7D13"/>
    <w:rsid w:val="00FB7DD8"/>
    <w:rsid w:val="00FB7ED9"/>
    <w:rsid w:val="00FB7EEF"/>
    <w:rsid w:val="00FC091F"/>
    <w:rsid w:val="00FC0C6C"/>
    <w:rsid w:val="00FC0F2C"/>
    <w:rsid w:val="00FC3A99"/>
    <w:rsid w:val="00FC5F40"/>
    <w:rsid w:val="00FC7411"/>
    <w:rsid w:val="00FC771E"/>
    <w:rsid w:val="00FD08CF"/>
    <w:rsid w:val="00FD0D91"/>
    <w:rsid w:val="00FD1283"/>
    <w:rsid w:val="00FD21B5"/>
    <w:rsid w:val="00FD2664"/>
    <w:rsid w:val="00FD6502"/>
    <w:rsid w:val="00FD7899"/>
    <w:rsid w:val="00FE15EA"/>
    <w:rsid w:val="00FE4812"/>
    <w:rsid w:val="00FE48D8"/>
    <w:rsid w:val="00FE500A"/>
    <w:rsid w:val="00FE5D21"/>
    <w:rsid w:val="00FE633C"/>
    <w:rsid w:val="00FE6DC6"/>
    <w:rsid w:val="00FE7248"/>
    <w:rsid w:val="00FF046A"/>
    <w:rsid w:val="00FF0C7C"/>
    <w:rsid w:val="00FF0FD8"/>
    <w:rsid w:val="00FF3FF7"/>
    <w:rsid w:val="00FF54F1"/>
    <w:rsid w:val="00FF646D"/>
    <w:rsid w:val="00FF6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392729E"/>
  <w15:docId w15:val="{AC3FB5F7-6503-456D-97F7-9449076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296761046">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9195">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862520518">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44107318">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810">
          <w:marLeft w:val="0"/>
          <w:marRight w:val="0"/>
          <w:marTop w:val="0"/>
          <w:marBottom w:val="0"/>
          <w:divBdr>
            <w:top w:val="none" w:sz="0" w:space="0" w:color="auto"/>
            <w:left w:val="none" w:sz="0" w:space="0" w:color="auto"/>
            <w:bottom w:val="none" w:sz="0" w:space="0" w:color="auto"/>
            <w:right w:val="none" w:sz="0" w:space="0" w:color="auto"/>
          </w:divBdr>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A26D8"/>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Pearce</dc:creator>
  <cp:keywords/>
  <dc:description/>
  <cp:lastModifiedBy>Myriam Verbeken</cp:lastModifiedBy>
  <cp:revision>2</cp:revision>
  <cp:lastPrinted>2023-09-28T09:30:00Z</cp:lastPrinted>
  <dcterms:created xsi:type="dcterms:W3CDTF">2024-03-27T08:41:00Z</dcterms:created>
  <dcterms:modified xsi:type="dcterms:W3CDTF">2024-03-27T08:41:00Z</dcterms:modified>
</cp:coreProperties>
</file>