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92"/>
        <w:gridCol w:w="4676"/>
      </w:tblGrid>
      <w:tr w:rsidR="00225650" w:rsidRPr="00FE7D39" w:rsidTr="00225650">
        <w:trPr>
          <w:trHeight w:hRule="exact" w:val="284"/>
        </w:trPr>
        <w:tc>
          <w:tcPr>
            <w:tcW w:w="4676" w:type="dxa"/>
            <w:gridSpan w:val="2"/>
          </w:tcPr>
          <w:p w:rsidR="00225650" w:rsidRDefault="00225650" w:rsidP="00C661A7">
            <w:pPr>
              <w:jc w:val="both"/>
            </w:pPr>
            <w:bookmarkStart w:id="0" w:name="_GoBack"/>
            <w:bookmarkEnd w:id="0"/>
          </w:p>
        </w:tc>
        <w:tc>
          <w:tcPr>
            <w:tcW w:w="4676" w:type="dxa"/>
            <w:shd w:val="clear" w:color="auto" w:fill="C00076"/>
            <w:vAlign w:val="center"/>
          </w:tcPr>
          <w:p w:rsidR="00225650" w:rsidRPr="00FE7D39" w:rsidRDefault="008D2B67" w:rsidP="00DF1E61">
            <w:pPr>
              <w:jc w:val="right"/>
              <w:rPr>
                <w:b/>
                <w:color w:val="FFFFFF" w:themeColor="background1"/>
              </w:rPr>
            </w:pPr>
            <w:r w:rsidRPr="00FE7D39">
              <w:rPr>
                <w:b/>
                <w:color w:val="FFFFFF" w:themeColor="background1"/>
              </w:rPr>
              <w:t>Omzendbrief</w:t>
            </w:r>
            <w:r w:rsidR="00225650" w:rsidRPr="00FE7D39">
              <w:rPr>
                <w:b/>
                <w:color w:val="FFFFFF" w:themeColor="background1"/>
              </w:rPr>
              <w:t xml:space="preserve"> </w:t>
            </w:r>
            <w:r w:rsidR="0018402F">
              <w:rPr>
                <w:b/>
                <w:color w:val="FFFFFF" w:themeColor="background1"/>
              </w:rPr>
              <w:t>IJH 2014</w:t>
            </w:r>
            <w:r w:rsidR="00965A58">
              <w:rPr>
                <w:b/>
                <w:color w:val="FFFFFF" w:themeColor="background1"/>
              </w:rPr>
              <w:t>/1</w:t>
            </w:r>
          </w:p>
        </w:tc>
      </w:tr>
      <w:tr w:rsidR="00225650" w:rsidTr="00CD407C">
        <w:trPr>
          <w:trHeight w:hRule="exact" w:val="284"/>
        </w:trPr>
        <w:sdt>
          <w:sdtPr>
            <w:id w:val="-376158666"/>
            <w:lock w:val="sdtLocked"/>
            <w:placeholder>
              <w:docPart w:val="50FAC2EDF9DD458F897E6EA0379C6E3E"/>
            </w:placeholder>
            <w:date w:fullDate="2014-02-10T00:00:00Z">
              <w:dateFormat w:val="d MMMM yyyy"/>
              <w:lid w:val="nl-BE"/>
              <w:storeMappedDataAs w:val="dateTime"/>
              <w:calendar w:val="gregorian"/>
            </w:date>
          </w:sdtPr>
          <w:sdtEndPr/>
          <w:sdtContent>
            <w:tc>
              <w:tcPr>
                <w:tcW w:w="9352" w:type="dxa"/>
                <w:gridSpan w:val="3"/>
                <w:vAlign w:val="center"/>
              </w:tcPr>
              <w:p w:rsidR="00225650" w:rsidRDefault="00671A27" w:rsidP="000D0F46">
                <w:pPr>
                  <w:jc w:val="right"/>
                </w:pPr>
                <w:r>
                  <w:t>10 februari 2014</w:t>
                </w:r>
              </w:p>
            </w:tc>
          </w:sdtContent>
        </w:sdt>
      </w:tr>
      <w:tr w:rsidR="00953EB0" w:rsidTr="00953EB0">
        <w:trPr>
          <w:trHeight w:val="284"/>
        </w:trPr>
        <w:tc>
          <w:tcPr>
            <w:tcW w:w="9352" w:type="dxa"/>
            <w:gridSpan w:val="3"/>
            <w:vAlign w:val="center"/>
          </w:tcPr>
          <w:p w:rsidR="00547C43" w:rsidRDefault="003E6F51" w:rsidP="00612C4D">
            <w:pPr>
              <w:jc w:val="right"/>
            </w:pPr>
            <w:r>
              <w:t>G</w:t>
            </w:r>
            <w:r w:rsidR="00953EB0">
              <w:t xml:space="preserve">ericht aan </w:t>
            </w:r>
            <w:r w:rsidR="00127BE3">
              <w:t>de multidisciplinaire teams;</w:t>
            </w:r>
          </w:p>
          <w:p w:rsidR="00127BE3" w:rsidRDefault="00547C43" w:rsidP="00612C4D">
            <w:pPr>
              <w:jc w:val="right"/>
            </w:pPr>
            <w:r>
              <w:t>Gericht a</w:t>
            </w:r>
            <w:r w:rsidR="00160144">
              <w:t>an de voorzieningen die</w:t>
            </w:r>
            <w:r>
              <w:t xml:space="preserve"> zich richten tot minderjarigen</w:t>
            </w:r>
            <w:r w:rsidR="00127BE3">
              <w:t>;</w:t>
            </w:r>
          </w:p>
          <w:p w:rsidR="00160144" w:rsidRDefault="00127BE3" w:rsidP="00612C4D">
            <w:pPr>
              <w:jc w:val="right"/>
            </w:pPr>
            <w:r>
              <w:t>Gericht aan de contactpersonen zorgregie</w:t>
            </w:r>
            <w:r w:rsidR="00547C43">
              <w:t>.</w:t>
            </w:r>
          </w:p>
          <w:p w:rsidR="00953EB0" w:rsidRPr="000247CD" w:rsidRDefault="00160144" w:rsidP="00AF788B">
            <w:pPr>
              <w:jc w:val="right"/>
              <w:rPr>
                <w:i/>
              </w:rPr>
            </w:pPr>
            <w:r w:rsidRPr="00612C4D">
              <w:br/>
            </w:r>
            <w:r w:rsidRPr="000247CD">
              <w:rPr>
                <w:i/>
              </w:rPr>
              <w:br/>
            </w:r>
          </w:p>
        </w:tc>
      </w:tr>
      <w:tr w:rsidR="003E6F51" w:rsidTr="003E6F51">
        <w:trPr>
          <w:trHeight w:hRule="exact" w:val="142"/>
        </w:trPr>
        <w:tc>
          <w:tcPr>
            <w:tcW w:w="9352" w:type="dxa"/>
            <w:gridSpan w:val="3"/>
            <w:vAlign w:val="center"/>
          </w:tcPr>
          <w:p w:rsidR="003E6F51" w:rsidRDefault="003E6F51" w:rsidP="00C661A7">
            <w:pPr>
              <w:jc w:val="both"/>
            </w:pPr>
          </w:p>
        </w:tc>
      </w:tr>
      <w:tr w:rsidR="003E6F51" w:rsidTr="003E6F51">
        <w:trPr>
          <w:trHeight w:val="284"/>
        </w:trPr>
        <w:tc>
          <w:tcPr>
            <w:tcW w:w="1384" w:type="dxa"/>
            <w:vAlign w:val="center"/>
          </w:tcPr>
          <w:p w:rsidR="003E6F51" w:rsidRDefault="003E6F51" w:rsidP="00C661A7">
            <w:pPr>
              <w:pStyle w:val="Kenmerkbrief"/>
              <w:jc w:val="both"/>
            </w:pPr>
            <w:r>
              <w:t>Vragen naar:</w:t>
            </w:r>
          </w:p>
        </w:tc>
        <w:tc>
          <w:tcPr>
            <w:tcW w:w="7968" w:type="dxa"/>
            <w:gridSpan w:val="2"/>
            <w:vAlign w:val="center"/>
          </w:tcPr>
          <w:p w:rsidR="003E6F51" w:rsidRDefault="00B8351A" w:rsidP="00C661A7">
            <w:pPr>
              <w:pStyle w:val="Kenmerkwaardebrief"/>
              <w:jc w:val="both"/>
            </w:pPr>
            <w:r>
              <w:t>Femke Duquet</w:t>
            </w:r>
            <w:r w:rsidR="008205AF">
              <w:t>/Sven Pans</w:t>
            </w:r>
          </w:p>
        </w:tc>
      </w:tr>
      <w:tr w:rsidR="003E6F51" w:rsidTr="003E6F51">
        <w:trPr>
          <w:trHeight w:val="284"/>
        </w:trPr>
        <w:tc>
          <w:tcPr>
            <w:tcW w:w="1384" w:type="dxa"/>
            <w:vAlign w:val="center"/>
          </w:tcPr>
          <w:p w:rsidR="003E6F51" w:rsidRDefault="003E6F51" w:rsidP="00C661A7">
            <w:pPr>
              <w:pStyle w:val="Kenmerkbrief"/>
              <w:jc w:val="both"/>
            </w:pPr>
            <w:r>
              <w:t>Telefoon:</w:t>
            </w:r>
          </w:p>
        </w:tc>
        <w:tc>
          <w:tcPr>
            <w:tcW w:w="7968" w:type="dxa"/>
            <w:gridSpan w:val="2"/>
            <w:vAlign w:val="center"/>
          </w:tcPr>
          <w:p w:rsidR="003E6F51" w:rsidRDefault="00160144" w:rsidP="00C661A7">
            <w:pPr>
              <w:pStyle w:val="Kenmerkwaardebrief"/>
              <w:jc w:val="both"/>
            </w:pPr>
            <w:r>
              <w:t>02 225 84 12</w:t>
            </w:r>
            <w:r w:rsidR="008205AF">
              <w:t>/ 02 225 85 28</w:t>
            </w:r>
          </w:p>
        </w:tc>
      </w:tr>
      <w:tr w:rsidR="003E6F51" w:rsidTr="003E6F51">
        <w:trPr>
          <w:trHeight w:val="284"/>
        </w:trPr>
        <w:tc>
          <w:tcPr>
            <w:tcW w:w="1384" w:type="dxa"/>
            <w:vAlign w:val="center"/>
          </w:tcPr>
          <w:p w:rsidR="003E6F51" w:rsidRDefault="003E6F51" w:rsidP="00C661A7">
            <w:pPr>
              <w:pStyle w:val="Kenmerkbrief"/>
              <w:jc w:val="both"/>
            </w:pPr>
            <w:r>
              <w:t>E-mail:</w:t>
            </w:r>
          </w:p>
        </w:tc>
        <w:tc>
          <w:tcPr>
            <w:tcW w:w="7968" w:type="dxa"/>
            <w:gridSpan w:val="2"/>
            <w:vAlign w:val="center"/>
          </w:tcPr>
          <w:p w:rsidR="003E6F51" w:rsidRDefault="00AF45FC" w:rsidP="00C661A7">
            <w:pPr>
              <w:pStyle w:val="Kenmerkwaardebrief"/>
              <w:jc w:val="both"/>
            </w:pPr>
            <w:hyperlink r:id="rId9" w:history="1">
              <w:r w:rsidR="008205AF" w:rsidRPr="007E3631">
                <w:rPr>
                  <w:rStyle w:val="Hyperlink"/>
                </w:rPr>
                <w:t>femke.duquet@vaph.be/</w:t>
              </w:r>
            </w:hyperlink>
            <w:r w:rsidR="008205AF">
              <w:t xml:space="preserve"> </w:t>
            </w:r>
            <w:hyperlink r:id="rId10" w:history="1">
              <w:r w:rsidR="008205AF" w:rsidRPr="007E3631">
                <w:rPr>
                  <w:rStyle w:val="Hyperlink"/>
                </w:rPr>
                <w:t>sven.pans@vaph.be</w:t>
              </w:r>
            </w:hyperlink>
            <w:r w:rsidR="008205AF">
              <w:t xml:space="preserve"> </w:t>
            </w:r>
          </w:p>
        </w:tc>
      </w:tr>
      <w:tr w:rsidR="003E6F51" w:rsidTr="003E6F51">
        <w:trPr>
          <w:trHeight w:val="284"/>
        </w:trPr>
        <w:tc>
          <w:tcPr>
            <w:tcW w:w="1384" w:type="dxa"/>
            <w:vAlign w:val="center"/>
          </w:tcPr>
          <w:p w:rsidR="003E6F51" w:rsidRDefault="003E6F51" w:rsidP="00C661A7">
            <w:pPr>
              <w:pStyle w:val="Kenmerkbrief"/>
              <w:jc w:val="both"/>
            </w:pPr>
            <w:r>
              <w:t>Bijlage(n):</w:t>
            </w:r>
          </w:p>
        </w:tc>
        <w:tc>
          <w:tcPr>
            <w:tcW w:w="7968" w:type="dxa"/>
            <w:gridSpan w:val="2"/>
            <w:vAlign w:val="center"/>
          </w:tcPr>
          <w:p w:rsidR="003E6F51" w:rsidRDefault="00AF788B" w:rsidP="00AF788B">
            <w:pPr>
              <w:pStyle w:val="Kenmerkwaardebrief"/>
              <w:jc w:val="both"/>
            </w:pPr>
            <w:r>
              <w:t>-</w:t>
            </w:r>
          </w:p>
        </w:tc>
      </w:tr>
      <w:tr w:rsidR="00225650" w:rsidRPr="007E0ACB" w:rsidTr="00C009E2">
        <w:trPr>
          <w:trHeight w:val="992"/>
        </w:trPr>
        <w:tc>
          <w:tcPr>
            <w:tcW w:w="9352" w:type="dxa"/>
            <w:gridSpan w:val="3"/>
            <w:vAlign w:val="bottom"/>
          </w:tcPr>
          <w:p w:rsidR="00225650" w:rsidRPr="00160144" w:rsidRDefault="009E708D" w:rsidP="00534B6A">
            <w:pPr>
              <w:pStyle w:val="Onderwerpomzendbrief"/>
              <w:spacing w:line="280" w:lineRule="atLeast"/>
              <w:jc w:val="both"/>
              <w:rPr>
                <w:lang w:val="nl-BE"/>
              </w:rPr>
            </w:pPr>
            <w:r>
              <w:rPr>
                <w:lang w:val="nl-BE"/>
              </w:rPr>
              <w:t>Typemodules handicap: koppeling met bestaande zorgvormen binnen het VAPH</w:t>
            </w:r>
          </w:p>
        </w:tc>
      </w:tr>
    </w:tbl>
    <w:p w:rsidR="00E97BB0" w:rsidRDefault="00E97BB0" w:rsidP="00534B6A">
      <w:pPr>
        <w:spacing w:line="280" w:lineRule="atLeast"/>
        <w:jc w:val="both"/>
      </w:pPr>
    </w:p>
    <w:p w:rsidR="00121BC8" w:rsidRDefault="00121BC8" w:rsidP="00534B6A">
      <w:pPr>
        <w:pStyle w:val="Kop1"/>
        <w:spacing w:line="280" w:lineRule="atLeast"/>
        <w:jc w:val="both"/>
      </w:pPr>
      <w:r>
        <w:t>Inleiding</w:t>
      </w:r>
    </w:p>
    <w:p w:rsidR="00547C43" w:rsidRDefault="00547C43" w:rsidP="00121BC8">
      <w:pPr>
        <w:jc w:val="both"/>
      </w:pPr>
      <w:r>
        <w:t>Vanaf</w:t>
      </w:r>
      <w:r w:rsidR="000A1049" w:rsidRPr="00160144">
        <w:t xml:space="preserve"> </w:t>
      </w:r>
      <w:r w:rsidR="0018402F">
        <w:t xml:space="preserve">1 maart 2014 </w:t>
      </w:r>
      <w:r>
        <w:t xml:space="preserve">gebeuren alle aanvragen voor </w:t>
      </w:r>
      <w:r w:rsidRPr="00160144">
        <w:t xml:space="preserve">minderjarigen </w:t>
      </w:r>
      <w:r>
        <w:t>voor niet rechtstreeks toegankelijke jeugdhulp</w:t>
      </w:r>
      <w:r w:rsidR="003132C0">
        <w:t xml:space="preserve"> (zorg in natura en PAB)</w:t>
      </w:r>
      <w:r>
        <w:t xml:space="preserve"> bij de </w:t>
      </w:r>
      <w:r w:rsidR="000A1049" w:rsidRPr="00160144">
        <w:t xml:space="preserve">intersectorale toegangspoort </w:t>
      </w:r>
      <w:r w:rsidR="00E93B96">
        <w:t>(ITP)</w:t>
      </w:r>
      <w:r>
        <w:t xml:space="preserve">. </w:t>
      </w:r>
    </w:p>
    <w:p w:rsidR="00400044" w:rsidRPr="00160144" w:rsidRDefault="00400044" w:rsidP="00121BC8">
      <w:pPr>
        <w:spacing w:line="280" w:lineRule="atLeast"/>
        <w:jc w:val="both"/>
      </w:pPr>
    </w:p>
    <w:p w:rsidR="00547C43" w:rsidRDefault="009E708D" w:rsidP="00534B6A">
      <w:pPr>
        <w:spacing w:line="280" w:lineRule="atLeast"/>
        <w:jc w:val="both"/>
      </w:pPr>
      <w:r>
        <w:t xml:space="preserve">Een aanvraag bij de ITP gebeurt door middel van het indienen van een A-document. In dit A-document wordt van de erkende MDT’s verwacht dat zij een indicatievoorstel opnemen </w:t>
      </w:r>
      <w:r w:rsidRPr="00D06114">
        <w:t>in termen van typemodules.</w:t>
      </w:r>
      <w:r>
        <w:t xml:space="preserve"> </w:t>
      </w:r>
      <w:r w:rsidR="00547C43">
        <w:t xml:space="preserve">Binnen de toegangspoort wordt jeugdhulp </w:t>
      </w:r>
      <w:r>
        <w:t xml:space="preserve">immers </w:t>
      </w:r>
      <w:r w:rsidR="00547C43">
        <w:t>geïndiceerd in de vorm van typemodules</w:t>
      </w:r>
      <w:r w:rsidR="00400044">
        <w:t xml:space="preserve"> zoals bv. “verblijf voor personen met en handicap (hoge frequentie)” en niet in termen</w:t>
      </w:r>
      <w:r w:rsidR="00547C43">
        <w:t xml:space="preserve"> van </w:t>
      </w:r>
      <w:r>
        <w:t xml:space="preserve">zorgvormen of </w:t>
      </w:r>
      <w:r w:rsidR="00547C43">
        <w:t xml:space="preserve">ondersteuningsvelden zoals </w:t>
      </w:r>
      <w:r w:rsidR="00400044">
        <w:t xml:space="preserve">bij het VAPH zoals bv. </w:t>
      </w:r>
      <w:r w:rsidR="00547C43">
        <w:t>internaat, semi-internaat</w:t>
      </w:r>
      <w:r w:rsidR="00400044">
        <w:t>, etc</w:t>
      </w:r>
      <w:r w:rsidR="0018402F">
        <w:t xml:space="preserve"> (zie verder)</w:t>
      </w:r>
      <w:r w:rsidR="00400044">
        <w:t>.</w:t>
      </w:r>
    </w:p>
    <w:p w:rsidR="00160144" w:rsidRPr="00160144" w:rsidRDefault="00160144" w:rsidP="00534B6A">
      <w:pPr>
        <w:spacing w:line="280" w:lineRule="atLeast"/>
        <w:jc w:val="both"/>
      </w:pPr>
    </w:p>
    <w:p w:rsidR="00F760B1" w:rsidRDefault="001F6F47" w:rsidP="00534B6A">
      <w:pPr>
        <w:spacing w:line="280" w:lineRule="atLeast"/>
        <w:jc w:val="both"/>
        <w:rPr>
          <w:rFonts w:eastAsia="Times New Roman" w:cs="Arial"/>
          <w:color w:val="222222"/>
          <w:lang w:eastAsia="nl-BE"/>
        </w:rPr>
      </w:pPr>
      <w:r>
        <w:rPr>
          <w:rFonts w:eastAsia="Times New Roman" w:cs="Arial"/>
          <w:color w:val="222222"/>
          <w:lang w:eastAsia="nl-BE"/>
        </w:rPr>
        <w:t xml:space="preserve">Om de </w:t>
      </w:r>
      <w:r w:rsidRPr="00127BE3">
        <w:rPr>
          <w:rFonts w:eastAsia="Times New Roman" w:cs="Arial"/>
          <w:color w:val="222222"/>
          <w:lang w:eastAsia="nl-BE"/>
        </w:rPr>
        <w:t>erkende MDT</w:t>
      </w:r>
      <w:r w:rsidR="00127BE3">
        <w:rPr>
          <w:rFonts w:eastAsia="Times New Roman" w:cs="Arial"/>
          <w:color w:val="222222"/>
          <w:lang w:eastAsia="nl-BE"/>
        </w:rPr>
        <w:t>’</w:t>
      </w:r>
      <w:r w:rsidRPr="00127BE3">
        <w:rPr>
          <w:rFonts w:eastAsia="Times New Roman" w:cs="Arial"/>
          <w:color w:val="222222"/>
          <w:lang w:eastAsia="nl-BE"/>
        </w:rPr>
        <w:t>s</w:t>
      </w:r>
      <w:r>
        <w:rPr>
          <w:rFonts w:eastAsia="Times New Roman" w:cs="Arial"/>
          <w:color w:val="222222"/>
          <w:lang w:eastAsia="nl-BE"/>
        </w:rPr>
        <w:t xml:space="preserve"> </w:t>
      </w:r>
      <w:r w:rsidR="00127BE3">
        <w:rPr>
          <w:rFonts w:eastAsia="Times New Roman" w:cs="Arial"/>
          <w:color w:val="222222"/>
          <w:lang w:eastAsia="nl-BE"/>
        </w:rPr>
        <w:t>en jeugdhulpaanbieders</w:t>
      </w:r>
      <w:r>
        <w:rPr>
          <w:rFonts w:eastAsia="Times New Roman" w:cs="Arial"/>
          <w:color w:val="222222"/>
          <w:lang w:eastAsia="nl-BE"/>
        </w:rPr>
        <w:t xml:space="preserve"> op weg te zetten bij het indiceren </w:t>
      </w:r>
      <w:r w:rsidR="00400044">
        <w:rPr>
          <w:rFonts w:eastAsia="Times New Roman" w:cs="Arial"/>
          <w:color w:val="222222"/>
          <w:lang w:eastAsia="nl-BE"/>
        </w:rPr>
        <w:t xml:space="preserve">met deze nieuwe terminologie vindt u in deze omzendbrief meer informatie over de erkende zorgvormen bij het VAPH en de linken met typemodules. </w:t>
      </w:r>
    </w:p>
    <w:p w:rsidR="00400044" w:rsidRDefault="00400044" w:rsidP="00534B6A">
      <w:pPr>
        <w:spacing w:line="280" w:lineRule="atLeast"/>
        <w:jc w:val="both"/>
        <w:rPr>
          <w:rFonts w:eastAsia="Times New Roman" w:cs="Arial"/>
          <w:color w:val="222222"/>
          <w:lang w:eastAsia="nl-BE"/>
        </w:rPr>
      </w:pPr>
    </w:p>
    <w:p w:rsidR="00965A58" w:rsidRDefault="00400044" w:rsidP="00534B6A">
      <w:pPr>
        <w:spacing w:line="280" w:lineRule="atLeast"/>
        <w:jc w:val="both"/>
      </w:pPr>
      <w:r>
        <w:t xml:space="preserve">Meer informatie over modulering en typemodules kan u terugvinden in de </w:t>
      </w:r>
      <w:r w:rsidR="00965A58">
        <w:t>“</w:t>
      </w:r>
      <w:r>
        <w:t>Beleidsnota Modulering</w:t>
      </w:r>
      <w:r w:rsidR="00965A58">
        <w:t>”, momenteel beschikbaar via:</w:t>
      </w:r>
      <w:r>
        <w:t xml:space="preserve"> </w:t>
      </w:r>
      <w:hyperlink r:id="rId11" w:history="1">
        <w:r w:rsidR="00965A58" w:rsidRPr="002B3E88">
          <w:rPr>
            <w:rStyle w:val="Hyperlink"/>
          </w:rPr>
          <w:t>http://oostvlaanderen.jeugdhulp.be/</w:t>
        </w:r>
      </w:hyperlink>
      <w:r w:rsidR="00965A58">
        <w:t xml:space="preserve"> en </w:t>
      </w:r>
      <w:r w:rsidR="00965A58" w:rsidRPr="00965A58">
        <w:t xml:space="preserve">binnenkort ook </w:t>
      </w:r>
      <w:r w:rsidR="00965A58">
        <w:t>terug te vinden op het Vlaams Loket Jeugdhulp:</w:t>
      </w:r>
      <w:r w:rsidR="00965A58" w:rsidRPr="00965A58">
        <w:t xml:space="preserve"> </w:t>
      </w:r>
      <w:hyperlink r:id="rId12" w:history="1">
        <w:r w:rsidR="00965A58">
          <w:rPr>
            <w:rStyle w:val="Hyperlink"/>
          </w:rPr>
          <w:t>http://wvg.vlaanderen.be/jongerenwelzijn/vlaams-loket-jeugdhulp/</w:t>
        </w:r>
      </w:hyperlink>
    </w:p>
    <w:p w:rsidR="00121BC8" w:rsidRDefault="00121BC8" w:rsidP="00534B6A">
      <w:pPr>
        <w:spacing w:line="280" w:lineRule="atLeast"/>
        <w:jc w:val="both"/>
        <w:rPr>
          <w:rStyle w:val="Hyperlink"/>
        </w:rPr>
      </w:pPr>
    </w:p>
    <w:p w:rsidR="0018402F" w:rsidRDefault="0018402F" w:rsidP="00534B6A">
      <w:pPr>
        <w:pStyle w:val="Kop1"/>
        <w:keepLines w:val="0"/>
        <w:tabs>
          <w:tab w:val="num" w:pos="360"/>
        </w:tabs>
        <w:spacing w:before="240" w:after="60" w:line="280" w:lineRule="atLeast"/>
        <w:ind w:left="357" w:hanging="357"/>
        <w:jc w:val="both"/>
        <w:rPr>
          <w:rFonts w:ascii="Trebuchet MS" w:hAnsi="Trebuchet MS"/>
        </w:rPr>
      </w:pPr>
      <w:r w:rsidRPr="00FD5759">
        <w:rPr>
          <w:rFonts w:ascii="Trebuchet MS" w:hAnsi="Trebuchet MS"/>
        </w:rPr>
        <w:t>Koppeling zorgvormen – typemodules</w:t>
      </w:r>
    </w:p>
    <w:p w:rsidR="0018402F" w:rsidRDefault="0018402F" w:rsidP="00121BC8">
      <w:pPr>
        <w:spacing w:line="280" w:lineRule="atLeast"/>
        <w:jc w:val="both"/>
        <w:rPr>
          <w:lang w:val="nl-NL" w:eastAsia="nl-NL"/>
        </w:rPr>
      </w:pPr>
      <w:r>
        <w:rPr>
          <w:lang w:val="nl-NL" w:eastAsia="nl-NL"/>
        </w:rPr>
        <w:t xml:space="preserve">Vanaf 1 maart 2014 wordt de toewijzing naar </w:t>
      </w:r>
      <w:r w:rsidR="00161AA9">
        <w:rPr>
          <w:lang w:val="nl-NL" w:eastAsia="nl-NL"/>
        </w:rPr>
        <w:t>het niet-rechts</w:t>
      </w:r>
      <w:r w:rsidR="000D0F46">
        <w:rPr>
          <w:lang w:val="nl-NL" w:eastAsia="nl-NL"/>
        </w:rPr>
        <w:t>t</w:t>
      </w:r>
      <w:r w:rsidR="00161AA9">
        <w:rPr>
          <w:lang w:val="nl-NL" w:eastAsia="nl-NL"/>
        </w:rPr>
        <w:t xml:space="preserve">reeks toegankelijke </w:t>
      </w:r>
      <w:r>
        <w:rPr>
          <w:lang w:val="nl-NL" w:eastAsia="nl-NL"/>
        </w:rPr>
        <w:t xml:space="preserve">ondersteuningsaanbod voor jongeren met een handicap geregeld door de Intersectorale Toegangspoort. </w:t>
      </w:r>
      <w:r w:rsidR="000D0F46">
        <w:rPr>
          <w:rFonts w:eastAsia="Times New Roman"/>
          <w:szCs w:val="20"/>
          <w:lang w:val="nl-NL" w:eastAsia="nl-NL"/>
        </w:rPr>
        <w:t>Er worden geen tickets van ondersteuningsvelden en z</w:t>
      </w:r>
      <w:r w:rsidR="00121BC8">
        <w:rPr>
          <w:rFonts w:eastAsia="Times New Roman"/>
          <w:szCs w:val="20"/>
          <w:lang w:val="nl-NL" w:eastAsia="nl-NL"/>
        </w:rPr>
        <w:t xml:space="preserve">orgvormen uitgereikt maar (type)modules geïndiceerd en toegewezen via de Intersectorale Toegangspoort. Deze typemodules kunnen beschouwd worden als een hulpactiviteit bestaande uit een bepaalde functie gekoppeld aan frequentie, intensiteit, duur </w:t>
      </w:r>
      <w:r w:rsidR="00946767">
        <w:rPr>
          <w:rFonts w:eastAsia="Times New Roman"/>
          <w:szCs w:val="20"/>
          <w:lang w:val="nl-NL" w:eastAsia="nl-NL"/>
        </w:rPr>
        <w:t xml:space="preserve">(FID) </w:t>
      </w:r>
      <w:r w:rsidR="00121BC8">
        <w:rPr>
          <w:rFonts w:eastAsia="Times New Roman"/>
          <w:szCs w:val="20"/>
          <w:lang w:val="nl-NL" w:eastAsia="nl-NL"/>
        </w:rPr>
        <w:t>en specifieke acties.</w:t>
      </w:r>
    </w:p>
    <w:p w:rsidR="00161AA9" w:rsidRDefault="00161AA9" w:rsidP="00121BC8">
      <w:pPr>
        <w:spacing w:line="280" w:lineRule="atLeast"/>
        <w:jc w:val="both"/>
        <w:rPr>
          <w:lang w:val="nl-NL" w:eastAsia="nl-NL"/>
        </w:rPr>
      </w:pPr>
    </w:p>
    <w:p w:rsidR="00121BC8" w:rsidRDefault="0018402F" w:rsidP="00121BC8">
      <w:pPr>
        <w:spacing w:line="280" w:lineRule="atLeast"/>
        <w:jc w:val="both"/>
        <w:rPr>
          <w:lang w:val="nl-NL" w:eastAsia="nl-NL"/>
        </w:rPr>
      </w:pPr>
      <w:r>
        <w:rPr>
          <w:lang w:val="nl-NL" w:eastAsia="nl-NL"/>
        </w:rPr>
        <w:t xml:space="preserve">Door de principes van  Integrale Jeugdhulp wordt het ondersteuningsaanbod vanuit het VAPH </w:t>
      </w:r>
      <w:r w:rsidR="00121BC8">
        <w:rPr>
          <w:lang w:val="nl-NL" w:eastAsia="nl-NL"/>
        </w:rPr>
        <w:t xml:space="preserve">voor minderjarigen </w:t>
      </w:r>
      <w:r>
        <w:rPr>
          <w:lang w:val="nl-NL" w:eastAsia="nl-NL"/>
        </w:rPr>
        <w:t xml:space="preserve">ook vertaald naar typemodules. Deze typemodules worden niet </w:t>
      </w:r>
      <w:r w:rsidR="00121BC8">
        <w:rPr>
          <w:lang w:val="nl-NL" w:eastAsia="nl-NL"/>
        </w:rPr>
        <w:t>opgesteld</w:t>
      </w:r>
      <w:r>
        <w:rPr>
          <w:lang w:val="nl-NL" w:eastAsia="nl-NL"/>
        </w:rPr>
        <w:t xml:space="preserve"> vanui</w:t>
      </w:r>
      <w:r w:rsidR="00946767">
        <w:rPr>
          <w:lang w:val="nl-NL" w:eastAsia="nl-NL"/>
        </w:rPr>
        <w:t>t de bestaande zorgvormen (bv. i</w:t>
      </w:r>
      <w:r>
        <w:rPr>
          <w:lang w:val="nl-NL" w:eastAsia="nl-NL"/>
        </w:rPr>
        <w:t xml:space="preserve">nternaat) maar op basis van een </w:t>
      </w:r>
      <w:r w:rsidR="00121BC8">
        <w:rPr>
          <w:lang w:val="nl-NL" w:eastAsia="nl-NL"/>
        </w:rPr>
        <w:t xml:space="preserve">wel bepaalde functie. Zo’n functie kan je beschouwen als </w:t>
      </w:r>
      <w:r w:rsidRPr="007236AA">
        <w:rPr>
          <w:lang w:val="nl-NL" w:eastAsia="nl-NL"/>
        </w:rPr>
        <w:t>een specifiek kernproces van jeugdhulpverlening</w:t>
      </w:r>
      <w:r>
        <w:rPr>
          <w:lang w:val="nl-NL" w:eastAsia="nl-NL"/>
        </w:rPr>
        <w:t xml:space="preserve"> zoals verblijf, behandel</w:t>
      </w:r>
      <w:r w:rsidR="00121BC8">
        <w:rPr>
          <w:lang w:val="nl-NL" w:eastAsia="nl-NL"/>
        </w:rPr>
        <w:t>ing, diagnostiek, begeleiding,…</w:t>
      </w:r>
      <w:r>
        <w:rPr>
          <w:lang w:val="nl-NL" w:eastAsia="nl-NL"/>
        </w:rPr>
        <w:t xml:space="preserve">. </w:t>
      </w:r>
      <w:r w:rsidR="00121BC8">
        <w:rPr>
          <w:lang w:val="nl-NL" w:eastAsia="nl-NL"/>
        </w:rPr>
        <w:t xml:space="preserve"> </w:t>
      </w:r>
      <w:r>
        <w:rPr>
          <w:lang w:val="nl-NL" w:eastAsia="nl-NL"/>
        </w:rPr>
        <w:t xml:space="preserve">Er is dus bijgevolg geen typemodule ‘internaat’ of ‘semi-internaat’.  </w:t>
      </w:r>
    </w:p>
    <w:p w:rsidR="00121BC8" w:rsidRDefault="00121BC8" w:rsidP="00121BC8">
      <w:pPr>
        <w:spacing w:line="280" w:lineRule="atLeast"/>
        <w:jc w:val="both"/>
        <w:rPr>
          <w:lang w:val="nl-NL" w:eastAsia="nl-NL"/>
        </w:rPr>
      </w:pPr>
    </w:p>
    <w:p w:rsidR="0018402F" w:rsidRDefault="0018402F" w:rsidP="00121BC8">
      <w:pPr>
        <w:spacing w:line="280" w:lineRule="atLeast"/>
        <w:jc w:val="both"/>
        <w:rPr>
          <w:lang w:val="nl-NL" w:eastAsia="nl-NL"/>
        </w:rPr>
      </w:pPr>
      <w:r>
        <w:rPr>
          <w:lang w:val="nl-NL" w:eastAsia="nl-NL"/>
        </w:rPr>
        <w:t>De huidige zorgvormen vanuit het VAPH combineren diverse functies: in een internaat bv. overnacht je niet enkel (functie</w:t>
      </w:r>
      <w:r w:rsidR="00121BC8">
        <w:rPr>
          <w:lang w:val="nl-NL" w:eastAsia="nl-NL"/>
        </w:rPr>
        <w:t xml:space="preserve"> =</w:t>
      </w:r>
      <w:r>
        <w:rPr>
          <w:lang w:val="nl-NL" w:eastAsia="nl-NL"/>
        </w:rPr>
        <w:t xml:space="preserve"> </w:t>
      </w:r>
      <w:r w:rsidR="00121BC8">
        <w:rPr>
          <w:lang w:val="nl-NL" w:eastAsia="nl-NL"/>
        </w:rPr>
        <w:t>“</w:t>
      </w:r>
      <w:r>
        <w:rPr>
          <w:lang w:val="nl-NL" w:eastAsia="nl-NL"/>
        </w:rPr>
        <w:t>verblijf</w:t>
      </w:r>
      <w:r w:rsidR="00121BC8">
        <w:rPr>
          <w:lang w:val="nl-NL" w:eastAsia="nl-NL"/>
        </w:rPr>
        <w:t>”</w:t>
      </w:r>
      <w:r>
        <w:rPr>
          <w:lang w:val="nl-NL" w:eastAsia="nl-NL"/>
        </w:rPr>
        <w:t>)</w:t>
      </w:r>
      <w:r w:rsidR="00121BC8">
        <w:rPr>
          <w:lang w:val="nl-NL" w:eastAsia="nl-NL"/>
        </w:rPr>
        <w:t>,</w:t>
      </w:r>
      <w:r>
        <w:rPr>
          <w:lang w:val="nl-NL" w:eastAsia="nl-NL"/>
        </w:rPr>
        <w:t xml:space="preserve"> maar wordt er ook voorzien in opvang overdag binnen een orthopedagogisch kader (functie </w:t>
      </w:r>
      <w:r w:rsidR="00121BC8">
        <w:rPr>
          <w:lang w:val="nl-NL" w:eastAsia="nl-NL"/>
        </w:rPr>
        <w:t>= “</w:t>
      </w:r>
      <w:r>
        <w:rPr>
          <w:lang w:val="nl-NL" w:eastAsia="nl-NL"/>
        </w:rPr>
        <w:t>dagopvang</w:t>
      </w:r>
      <w:r w:rsidR="00121BC8">
        <w:rPr>
          <w:lang w:val="nl-NL" w:eastAsia="nl-NL"/>
        </w:rPr>
        <w:t>”</w:t>
      </w:r>
      <w:r>
        <w:rPr>
          <w:lang w:val="nl-NL" w:eastAsia="nl-NL"/>
        </w:rPr>
        <w:t>) en krijgen de kinderen therapie (functie</w:t>
      </w:r>
      <w:r w:rsidR="00121BC8">
        <w:rPr>
          <w:lang w:val="nl-NL" w:eastAsia="nl-NL"/>
        </w:rPr>
        <w:t xml:space="preserve"> =</w:t>
      </w:r>
      <w:r>
        <w:rPr>
          <w:lang w:val="nl-NL" w:eastAsia="nl-NL"/>
        </w:rPr>
        <w:t xml:space="preserve"> </w:t>
      </w:r>
      <w:r w:rsidR="00121BC8">
        <w:rPr>
          <w:lang w:val="nl-NL" w:eastAsia="nl-NL"/>
        </w:rPr>
        <w:t>“</w:t>
      </w:r>
      <w:r>
        <w:rPr>
          <w:lang w:val="nl-NL" w:eastAsia="nl-NL"/>
        </w:rPr>
        <w:t>behandeling</w:t>
      </w:r>
      <w:r w:rsidR="00121BC8">
        <w:rPr>
          <w:lang w:val="nl-NL" w:eastAsia="nl-NL"/>
        </w:rPr>
        <w:t>”</w:t>
      </w:r>
      <w:r>
        <w:rPr>
          <w:lang w:val="nl-NL" w:eastAsia="nl-NL"/>
        </w:rPr>
        <w:t xml:space="preserve">).  Een typemodule moet opgebouwd worden op basis van één functie (dus geen combinatie van functies). Aangezien we vanuit het VAPH diverse functies aanbieden aan de gebruikers,  resulteert dit ook in een relatief groot aantal typemodules. </w:t>
      </w:r>
    </w:p>
    <w:p w:rsidR="0018402F" w:rsidRDefault="0018402F" w:rsidP="00534B6A">
      <w:pPr>
        <w:spacing w:line="280" w:lineRule="atLeast"/>
        <w:jc w:val="both"/>
        <w:rPr>
          <w:lang w:val="nl-NL" w:eastAsia="nl-NL"/>
        </w:rPr>
      </w:pPr>
    </w:p>
    <w:p w:rsidR="0018402F" w:rsidRDefault="0018402F" w:rsidP="00534B6A">
      <w:pPr>
        <w:spacing w:line="280" w:lineRule="atLeast"/>
        <w:jc w:val="both"/>
        <w:rPr>
          <w:lang w:val="nl-NL" w:eastAsia="nl-NL"/>
        </w:rPr>
      </w:pPr>
      <w:r>
        <w:rPr>
          <w:lang w:val="nl-NL" w:eastAsia="nl-NL"/>
        </w:rPr>
        <w:t xml:space="preserve">Integrale Jeugdhulp werkt niet via de principes van ondersteuningsvelden zoals we deze kenden binnen het VAPH maar wijst ondersteuning via </w:t>
      </w:r>
      <w:r w:rsidR="00161AA9">
        <w:rPr>
          <w:lang w:val="nl-NL" w:eastAsia="nl-NL"/>
        </w:rPr>
        <w:t>(type)</w:t>
      </w:r>
      <w:r>
        <w:rPr>
          <w:lang w:val="nl-NL" w:eastAsia="nl-NL"/>
        </w:rPr>
        <w:t xml:space="preserve">modules toe op basis van de huidige vraag van de gebruiker. Een typemodule </w:t>
      </w:r>
      <w:r w:rsidR="00121BC8">
        <w:rPr>
          <w:lang w:val="nl-NL" w:eastAsia="nl-NL"/>
        </w:rPr>
        <w:t xml:space="preserve">met als functie </w:t>
      </w:r>
      <w:r>
        <w:rPr>
          <w:lang w:val="nl-NL" w:eastAsia="nl-NL"/>
        </w:rPr>
        <w:t xml:space="preserve">‘verblijf’ geeft dus </w:t>
      </w:r>
      <w:r w:rsidR="00161AA9">
        <w:rPr>
          <w:lang w:val="nl-NL" w:eastAsia="nl-NL"/>
        </w:rPr>
        <w:t>niet</w:t>
      </w:r>
      <w:r>
        <w:rPr>
          <w:lang w:val="nl-NL" w:eastAsia="nl-NL"/>
        </w:rPr>
        <w:t xml:space="preserve"> automatisch recht op typemodules binnen an</w:t>
      </w:r>
      <w:r w:rsidR="00946767">
        <w:rPr>
          <w:lang w:val="nl-NL" w:eastAsia="nl-NL"/>
        </w:rPr>
        <w:t>dere functies (bv. dagopvang). T</w:t>
      </w:r>
      <w:r w:rsidRPr="00B84DF3">
        <w:rPr>
          <w:lang w:val="nl-NL" w:eastAsia="nl-NL"/>
        </w:rPr>
        <w:t xml:space="preserve">ypemodules </w:t>
      </w:r>
      <w:r>
        <w:rPr>
          <w:lang w:val="nl-NL" w:eastAsia="nl-NL"/>
        </w:rPr>
        <w:t xml:space="preserve">kunnen </w:t>
      </w:r>
      <w:r w:rsidR="00946767">
        <w:rPr>
          <w:lang w:val="nl-NL" w:eastAsia="nl-NL"/>
        </w:rPr>
        <w:t>enkel</w:t>
      </w:r>
      <w:r>
        <w:rPr>
          <w:lang w:val="nl-NL" w:eastAsia="nl-NL"/>
        </w:rPr>
        <w:t xml:space="preserve"> </w:t>
      </w:r>
      <w:r w:rsidRPr="00B84DF3">
        <w:rPr>
          <w:lang w:val="nl-NL" w:eastAsia="nl-NL"/>
        </w:rPr>
        <w:t xml:space="preserve">ingezet worden in een lager gewicht dan de geïndiceerde typemodules </w:t>
      </w:r>
      <w:r w:rsidRPr="004529D5">
        <w:rPr>
          <w:u w:val="single"/>
          <w:lang w:val="nl-NL" w:eastAsia="nl-NL"/>
        </w:rPr>
        <w:t>binnen dezelfde functie</w:t>
      </w:r>
      <w:r>
        <w:rPr>
          <w:lang w:val="nl-NL" w:eastAsia="nl-NL"/>
        </w:rPr>
        <w:t>.</w:t>
      </w:r>
    </w:p>
    <w:p w:rsidR="0018402F" w:rsidRDefault="0018402F" w:rsidP="00534B6A">
      <w:pPr>
        <w:spacing w:line="280" w:lineRule="atLeast"/>
        <w:jc w:val="both"/>
        <w:rPr>
          <w:lang w:val="nl-NL" w:eastAsia="nl-NL"/>
        </w:rPr>
      </w:pPr>
    </w:p>
    <w:p w:rsidR="0018402F" w:rsidRDefault="0018402F" w:rsidP="00534B6A">
      <w:pPr>
        <w:spacing w:line="280" w:lineRule="atLeast"/>
        <w:jc w:val="both"/>
        <w:rPr>
          <w:lang w:val="nl-NL" w:eastAsia="nl-NL"/>
        </w:rPr>
      </w:pPr>
      <w:r>
        <w:rPr>
          <w:lang w:val="nl-NL" w:eastAsia="nl-NL"/>
        </w:rPr>
        <w:t xml:space="preserve">Hieronder vindt u een vertaling van de bestaande zorgvormen </w:t>
      </w:r>
      <w:r w:rsidR="00161AA9">
        <w:rPr>
          <w:lang w:val="nl-NL" w:eastAsia="nl-NL"/>
        </w:rPr>
        <w:t xml:space="preserve">binnen het VAPH </w:t>
      </w:r>
      <w:r>
        <w:rPr>
          <w:lang w:val="nl-NL" w:eastAsia="nl-NL"/>
        </w:rPr>
        <w:t>naar de corresponderende typemodules.</w:t>
      </w:r>
      <w:r w:rsidR="00BA6348">
        <w:rPr>
          <w:lang w:val="nl-NL" w:eastAsia="nl-NL"/>
        </w:rPr>
        <w:t xml:space="preserve"> Indien u denkt dat er nood is aan een bepaalde </w:t>
      </w:r>
      <w:r w:rsidR="00161AA9">
        <w:rPr>
          <w:lang w:val="nl-NL" w:eastAsia="nl-NL"/>
        </w:rPr>
        <w:t>vorm van</w:t>
      </w:r>
      <w:r w:rsidR="00BA6348">
        <w:rPr>
          <w:lang w:val="nl-NL" w:eastAsia="nl-NL"/>
        </w:rPr>
        <w:t xml:space="preserve"> ondersteuning (verblijf, dagopvang, begeleiding, behandeling, …) </w:t>
      </w:r>
      <w:r w:rsidR="00946767">
        <w:rPr>
          <w:lang w:val="nl-NL" w:eastAsia="nl-NL"/>
        </w:rPr>
        <w:t xml:space="preserve">dan </w:t>
      </w:r>
      <w:r w:rsidR="00BA6348">
        <w:rPr>
          <w:lang w:val="nl-NL" w:eastAsia="nl-NL"/>
        </w:rPr>
        <w:t xml:space="preserve">dient u deze </w:t>
      </w:r>
      <w:r w:rsidR="00161AA9">
        <w:rPr>
          <w:lang w:val="nl-NL" w:eastAsia="nl-NL"/>
        </w:rPr>
        <w:t>typemodules expliciet op te nemen in uw voorstel van indicatiestelling</w:t>
      </w:r>
      <w:r w:rsidR="00946767">
        <w:rPr>
          <w:lang w:val="nl-NL" w:eastAsia="nl-NL"/>
        </w:rPr>
        <w:t xml:space="preserve">, </w:t>
      </w:r>
      <w:r w:rsidR="00123638">
        <w:rPr>
          <w:lang w:val="nl-NL" w:eastAsia="nl-NL"/>
        </w:rPr>
        <w:t>enkel dan zal</w:t>
      </w:r>
      <w:r w:rsidR="00946767">
        <w:rPr>
          <w:lang w:val="nl-NL" w:eastAsia="nl-NL"/>
        </w:rPr>
        <w:t xml:space="preserve"> de cliënt en/of de voorziening flexibel kunnen schakelen </w:t>
      </w:r>
      <w:r w:rsidR="00123638">
        <w:rPr>
          <w:lang w:val="nl-NL" w:eastAsia="nl-NL"/>
        </w:rPr>
        <w:t xml:space="preserve">en combineren </w:t>
      </w:r>
      <w:r w:rsidR="00946767">
        <w:rPr>
          <w:lang w:val="nl-NL" w:eastAsia="nl-NL"/>
        </w:rPr>
        <w:t xml:space="preserve">tussen bepaalde functies. </w:t>
      </w:r>
    </w:p>
    <w:p w:rsidR="004529D5" w:rsidRDefault="004529D5" w:rsidP="00534B6A">
      <w:pPr>
        <w:spacing w:line="280" w:lineRule="atLeast"/>
        <w:jc w:val="both"/>
        <w:rPr>
          <w:lang w:val="nl-NL" w:eastAsia="nl-NL"/>
        </w:rPr>
      </w:pPr>
    </w:p>
    <w:p w:rsidR="0018402F" w:rsidRPr="00D90CCC" w:rsidRDefault="0018402F" w:rsidP="00534B6A">
      <w:pPr>
        <w:pStyle w:val="Kop2"/>
        <w:tabs>
          <w:tab w:val="num" w:pos="567"/>
        </w:tabs>
        <w:spacing w:after="60" w:line="280" w:lineRule="atLeast"/>
        <w:ind w:left="567" w:hanging="567"/>
        <w:jc w:val="both"/>
        <w:rPr>
          <w:rFonts w:ascii="Trebuchet MS" w:hAnsi="Trebuchet MS"/>
        </w:rPr>
      </w:pPr>
      <w:r w:rsidRPr="00D90CCC">
        <w:rPr>
          <w:rFonts w:ascii="Trebuchet MS" w:hAnsi="Trebuchet MS"/>
        </w:rPr>
        <w:t>Internaat</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sz w:val="20"/>
          <w:szCs w:val="20"/>
          <w:lang w:val="nl-NL" w:eastAsia="nl-NL"/>
        </w:rPr>
      </w:pPr>
      <w:r w:rsidRPr="000E4537">
        <w:rPr>
          <w:rFonts w:ascii="Trebuchet MS" w:hAnsi="Trebuchet MS"/>
          <w:sz w:val="20"/>
          <w:szCs w:val="20"/>
          <w:lang w:val="nl-NL" w:eastAsia="nl-NL"/>
        </w:rPr>
        <w:t>Internaten richten zich tot kinderen en jongeren van alle doelgroepen. Ze beperken zich dus niet tot kinderen en jongeren met één specifieke soort handicap.</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sz w:val="20"/>
          <w:szCs w:val="20"/>
          <w:lang w:val="nl-NL" w:eastAsia="nl-NL"/>
        </w:rPr>
      </w:pPr>
      <w:r w:rsidRPr="000E4537">
        <w:rPr>
          <w:rFonts w:ascii="Trebuchet MS" w:hAnsi="Trebuchet MS"/>
          <w:sz w:val="20"/>
          <w:szCs w:val="20"/>
          <w:lang w:val="nl-NL" w:eastAsia="nl-NL"/>
        </w:rPr>
        <w:t>Internaten bieden </w:t>
      </w:r>
      <w:r w:rsidRPr="000E4537">
        <w:rPr>
          <w:rFonts w:ascii="Trebuchet MS" w:hAnsi="Trebuchet MS"/>
          <w:bCs/>
          <w:sz w:val="20"/>
          <w:szCs w:val="20"/>
          <w:lang w:val="nl-NL" w:eastAsia="nl-NL"/>
        </w:rPr>
        <w:t>opvang en begeleiding</w:t>
      </w:r>
      <w:r w:rsidRPr="000E4537">
        <w:rPr>
          <w:rFonts w:ascii="Trebuchet MS" w:hAnsi="Trebuchet MS"/>
          <w:sz w:val="20"/>
          <w:szCs w:val="20"/>
          <w:lang w:val="nl-NL" w:eastAsia="nl-NL"/>
        </w:rPr>
        <w:t> aan, zowel aan schoolgaande als niet-schoolgaande kinderen en jongeren. Onder begeleiding wordt verstaan: pedagogische, medische, psychologische en sociale ondersteuning. Ook specifieke </w:t>
      </w:r>
      <w:r w:rsidRPr="000E4537">
        <w:rPr>
          <w:rFonts w:ascii="Trebuchet MS" w:hAnsi="Trebuchet MS"/>
          <w:bCs/>
          <w:sz w:val="20"/>
          <w:szCs w:val="20"/>
          <w:lang w:val="nl-NL" w:eastAsia="nl-NL"/>
        </w:rPr>
        <w:t>therapieën</w:t>
      </w:r>
      <w:r w:rsidRPr="000E4537">
        <w:rPr>
          <w:rFonts w:ascii="Trebuchet MS" w:hAnsi="Trebuchet MS"/>
          <w:sz w:val="20"/>
          <w:szCs w:val="20"/>
          <w:lang w:val="nl-NL" w:eastAsia="nl-NL"/>
        </w:rPr>
        <w:t xml:space="preserve"> behoren tot het aanbod van de internaten: kinesitherapie, logopedie, ergotherapie, zelfredzaamheidstraining, structurering en andere specifieke trainingen. </w:t>
      </w:r>
      <w:bookmarkStart w:id="1" w:name="ppt_6821658"/>
      <w:bookmarkEnd w:id="1"/>
    </w:p>
    <w:p w:rsidR="0018402F" w:rsidRDefault="0018402F" w:rsidP="00534B6A">
      <w:pPr>
        <w:spacing w:line="280" w:lineRule="atLeast"/>
        <w:jc w:val="both"/>
      </w:pPr>
      <w:r w:rsidRPr="000E4537">
        <w:t>Het internaat  wordt dus opgevat als een combinatie van minimaal de functies ‘verblijf’ en een vorm van ‘dagopvang’, met zeer vaak ‘behandeling’ of ‘training’ erbij. Deze typemodules zijn niet-rechtstreeks toegankelijk.</w:t>
      </w:r>
    </w:p>
    <w:p w:rsidR="0018402F" w:rsidRPr="000E4537" w:rsidRDefault="0018402F" w:rsidP="00534B6A">
      <w:pPr>
        <w:spacing w:line="280" w:lineRule="atLeast"/>
        <w:jc w:val="both"/>
      </w:pPr>
    </w:p>
    <w:p w:rsidR="0018402F" w:rsidRDefault="0018402F" w:rsidP="00534B6A">
      <w:pPr>
        <w:spacing w:line="280" w:lineRule="atLeast"/>
        <w:jc w:val="both"/>
      </w:pPr>
      <w:r>
        <w:t xml:space="preserve">Dit vertaalt </w:t>
      </w:r>
      <w:r w:rsidR="00C748F8">
        <w:t xml:space="preserve">zich naar volgende typemodules, </w:t>
      </w:r>
      <w:r>
        <w:t>uiteraard rekening ho</w:t>
      </w:r>
      <w:r w:rsidR="00C748F8">
        <w:t>udend met doelgroep en leeftijd</w:t>
      </w:r>
      <w:r w:rsidR="00C2451F">
        <w:t xml:space="preserve">  </w:t>
      </w:r>
      <w:r w:rsidR="00C748F8">
        <w:t xml:space="preserve"> (</w:t>
      </w:r>
      <w:r>
        <w:t>niet alle internaten bieden bijvoorbeeld schoolvervangende dagopvang aan):</w:t>
      </w:r>
    </w:p>
    <w:p w:rsidR="0018402F" w:rsidRDefault="0018402F" w:rsidP="00534B6A">
      <w:pPr>
        <w:spacing w:line="280" w:lineRule="atLeast"/>
        <w:jc w:val="both"/>
      </w:pPr>
    </w:p>
    <w:p w:rsidR="0018402F" w:rsidRPr="000E4537" w:rsidRDefault="0018402F" w:rsidP="00534B6A">
      <w:pPr>
        <w:spacing w:line="280" w:lineRule="atLeast"/>
        <w:jc w:val="both"/>
      </w:pPr>
      <w:r w:rsidRPr="000E4537">
        <w:t xml:space="preserve"> </w:t>
      </w:r>
      <w:r w:rsidRPr="000E4537">
        <w:tab/>
        <w:t xml:space="preserve">Verblijf: </w:t>
      </w:r>
    </w:p>
    <w:p w:rsidR="0018402F" w:rsidRPr="000E4537" w:rsidRDefault="0018402F" w:rsidP="00534B6A">
      <w:pPr>
        <w:spacing w:line="280" w:lineRule="atLeast"/>
        <w:ind w:left="1418" w:firstLine="7"/>
        <w:jc w:val="both"/>
        <w:rPr>
          <w:rFonts w:cs="Calibri"/>
          <w:color w:val="000000"/>
          <w:lang w:eastAsia="nl-BE"/>
        </w:rPr>
      </w:pPr>
      <w:r w:rsidRPr="000E4537">
        <w:rPr>
          <w:rFonts w:cs="Calibri"/>
          <w:color w:val="000000"/>
          <w:u w:val="single"/>
          <w:lang w:eastAsia="nl-BE"/>
        </w:rPr>
        <w:t>Verblijf voor minderjarigen met een handicap (hoge frequentie)</w:t>
      </w:r>
      <w:r w:rsidRPr="000E4537">
        <w:rPr>
          <w:rFonts w:cs="Calibri"/>
          <w:color w:val="000000"/>
          <w:lang w:eastAsia="nl-BE"/>
        </w:rPr>
        <w:t xml:space="preserve"> waar het gaat over een langdurig verblijf met hoge frequentie (ganse week met mogelijkheid tot weekend) . Het  gaat hier over gemiddelde FID-parameters, vaak gaat men in de weekends immers ook naar huis. Het gaat hier vooral over accommodatie aanbieden, toezicht houden, ondersteuning bieden bij de lichamelijke basisbehoeften in een </w:t>
      </w:r>
      <w:r w:rsidRPr="000E4537">
        <w:rPr>
          <w:rFonts w:cs="Calibri"/>
          <w:color w:val="000000"/>
          <w:lang w:eastAsia="nl-BE"/>
        </w:rPr>
        <w:lastRenderedPageBreak/>
        <w:t xml:space="preserve">orthopedagogisch klimaat in een gespecialiseerde setting. </w:t>
      </w:r>
      <w:r w:rsidR="00123638">
        <w:rPr>
          <w:rFonts w:cs="Calibri"/>
          <w:color w:val="000000"/>
          <w:lang w:eastAsia="nl-BE"/>
        </w:rPr>
        <w:t>Ook de begeleiding van de context gekoppeld aan het verblijf is hiermee inbegrepen.</w:t>
      </w:r>
    </w:p>
    <w:p w:rsidR="0018402F" w:rsidRPr="000E4537" w:rsidRDefault="0018402F" w:rsidP="00534B6A">
      <w:pPr>
        <w:spacing w:line="280" w:lineRule="atLeast"/>
        <w:ind w:left="1418" w:firstLine="7"/>
        <w:jc w:val="both"/>
        <w:rPr>
          <w:rFonts w:cs="Calibri"/>
          <w:color w:val="000000"/>
          <w:lang w:eastAsia="nl-BE"/>
        </w:rPr>
      </w:pPr>
    </w:p>
    <w:p w:rsidR="0018402F" w:rsidRPr="000E4537" w:rsidRDefault="0018402F" w:rsidP="00534B6A">
      <w:pPr>
        <w:spacing w:line="280" w:lineRule="atLeast"/>
        <w:ind w:left="1418" w:firstLine="7"/>
        <w:jc w:val="both"/>
        <w:rPr>
          <w:rFonts w:cs="Calibri"/>
          <w:color w:val="000000"/>
          <w:lang w:eastAsia="nl-BE"/>
        </w:rPr>
      </w:pPr>
      <w:r w:rsidRPr="000E4537">
        <w:rPr>
          <w:rFonts w:cs="Calibri"/>
          <w:color w:val="000000"/>
          <w:u w:val="single"/>
          <w:lang w:eastAsia="nl-BE"/>
        </w:rPr>
        <w:t xml:space="preserve">Verblijf voor minderjarigen met een handicap (lage frequentie) </w:t>
      </w:r>
      <w:r w:rsidRPr="000E4537">
        <w:rPr>
          <w:rFonts w:cs="Calibri"/>
          <w:color w:val="000000"/>
          <w:lang w:eastAsia="nl-BE"/>
        </w:rPr>
        <w:t>waar het langdurig verblijf in een lagere frequentie (twee dagen per week) wordt aangeboden.</w:t>
      </w:r>
    </w:p>
    <w:p w:rsidR="0018402F" w:rsidRPr="000E4537" w:rsidRDefault="0018402F" w:rsidP="00534B6A">
      <w:pPr>
        <w:spacing w:line="280" w:lineRule="atLeast"/>
        <w:jc w:val="both"/>
      </w:pPr>
    </w:p>
    <w:p w:rsidR="0018402F" w:rsidRPr="000E4537" w:rsidRDefault="0018402F" w:rsidP="00534B6A">
      <w:pPr>
        <w:spacing w:line="280" w:lineRule="atLeast"/>
        <w:jc w:val="both"/>
      </w:pPr>
      <w:r w:rsidRPr="000E4537">
        <w:t xml:space="preserve">           Dagopvang:</w:t>
      </w:r>
    </w:p>
    <w:p w:rsidR="0018402F" w:rsidRPr="000E4537" w:rsidRDefault="0018402F" w:rsidP="00534B6A">
      <w:pPr>
        <w:spacing w:line="280" w:lineRule="atLeast"/>
        <w:ind w:left="1418" w:firstLine="7"/>
        <w:jc w:val="both"/>
        <w:rPr>
          <w:rFonts w:cs="Calibri"/>
          <w:color w:val="000000"/>
          <w:lang w:eastAsia="nl-BE"/>
        </w:rPr>
      </w:pPr>
      <w:r w:rsidRPr="000E4537">
        <w:rPr>
          <w:rFonts w:cs="Calibri"/>
          <w:color w:val="000000"/>
          <w:u w:val="single"/>
          <w:lang w:eastAsia="nl-BE"/>
        </w:rPr>
        <w:t xml:space="preserve">Schoolvervangende dagopvang minderjarigen met een handicap (hoge frequentie) </w:t>
      </w:r>
      <w:r w:rsidRPr="000E4537">
        <w:rPr>
          <w:rFonts w:cs="Calibri"/>
          <w:color w:val="000000"/>
          <w:lang w:eastAsia="nl-BE"/>
        </w:rPr>
        <w:t>waarbinnen er een schoolvervangend programma wordt aangeboden (kinderen die niet leerplichtig zijn of (tijdelijk) geschorst zijn en een alternatief programma krijgen aangeboden.</w:t>
      </w:r>
    </w:p>
    <w:p w:rsidR="0018402F" w:rsidRPr="000E4537" w:rsidRDefault="0018402F" w:rsidP="00534B6A">
      <w:pPr>
        <w:spacing w:line="280" w:lineRule="atLeast"/>
        <w:ind w:left="1418" w:firstLine="7"/>
        <w:jc w:val="both"/>
        <w:rPr>
          <w:rFonts w:cs="Calibri"/>
          <w:color w:val="000000"/>
          <w:lang w:eastAsia="nl-BE"/>
        </w:rPr>
      </w:pPr>
    </w:p>
    <w:p w:rsidR="0018402F" w:rsidRPr="000E4537" w:rsidRDefault="0018402F" w:rsidP="00534B6A">
      <w:pPr>
        <w:spacing w:line="280" w:lineRule="atLeast"/>
        <w:ind w:left="1418" w:firstLine="7"/>
        <w:jc w:val="both"/>
        <w:rPr>
          <w:rFonts w:cs="Calibri"/>
          <w:color w:val="000000"/>
          <w:lang w:eastAsia="nl-BE"/>
        </w:rPr>
      </w:pPr>
      <w:r w:rsidRPr="000E4537">
        <w:rPr>
          <w:rFonts w:cs="Calibri"/>
          <w:color w:val="000000"/>
          <w:u w:val="single"/>
          <w:lang w:eastAsia="nl-BE"/>
        </w:rPr>
        <w:t xml:space="preserve">(School)aanvullende dagopvang minderjarigen met een handicap (hoge frequentie) </w:t>
      </w:r>
      <w:r w:rsidRPr="000E4537">
        <w:rPr>
          <w:rFonts w:cs="Calibri"/>
          <w:color w:val="000000"/>
          <w:lang w:eastAsia="nl-BE"/>
        </w:rPr>
        <w:t>voorziet in de klassieke dagopvang voor schoolgaande kinderen</w:t>
      </w:r>
      <w:r w:rsidR="00123638">
        <w:rPr>
          <w:rFonts w:cs="Calibri"/>
          <w:color w:val="000000"/>
          <w:lang w:eastAsia="nl-BE"/>
        </w:rPr>
        <w:t xml:space="preserve"> met inbegrip van de contextbegeleiding</w:t>
      </w:r>
      <w:r w:rsidRPr="000E4537">
        <w:rPr>
          <w:rFonts w:cs="Calibri"/>
          <w:color w:val="000000"/>
          <w:lang w:eastAsia="nl-BE"/>
        </w:rPr>
        <w:t>.</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 xml:space="preserve">Daarnaast dient u volgende typemodules </w:t>
      </w:r>
      <w:r w:rsidR="00C2451F">
        <w:rPr>
          <w:rFonts w:cs="Calibri"/>
          <w:color w:val="000000"/>
          <w:lang w:eastAsia="nl-BE"/>
        </w:rPr>
        <w:t>in te dienen als</w:t>
      </w:r>
      <w:r w:rsidRPr="000E4537">
        <w:rPr>
          <w:rFonts w:cs="Calibri"/>
          <w:color w:val="000000"/>
          <w:lang w:eastAsia="nl-BE"/>
        </w:rPr>
        <w:t xml:space="preserve"> er </w:t>
      </w:r>
      <w:r>
        <w:rPr>
          <w:rFonts w:cs="Calibri"/>
          <w:color w:val="000000"/>
          <w:lang w:eastAsia="nl-BE"/>
        </w:rPr>
        <w:t xml:space="preserve">nood is aan </w:t>
      </w:r>
      <w:r w:rsidRPr="000E4537">
        <w:rPr>
          <w:rFonts w:cs="Calibri"/>
          <w:color w:val="000000"/>
          <w:lang w:eastAsia="nl-BE"/>
        </w:rPr>
        <w:t>therapeutische acties als kinesitherapie, medische behandeling, psychotherapie, ergotherapie, logopedie, etc… of een vorm van training  (bv. sociale vaardigheidstraining, mobiliteitstraining,…)</w:t>
      </w:r>
      <w:r>
        <w:rPr>
          <w:rFonts w:cs="Calibri"/>
          <w:color w:val="000000"/>
          <w:lang w:eastAsia="nl-BE"/>
        </w:rPr>
        <w:t>dient</w:t>
      </w:r>
      <w:r w:rsidRPr="000E4537">
        <w:rPr>
          <w:rFonts w:cs="Calibri"/>
          <w:color w:val="000000"/>
          <w:lang w:eastAsia="nl-BE"/>
        </w:rPr>
        <w:t xml:space="preserve"> aangeboden</w:t>
      </w:r>
      <w:r>
        <w:rPr>
          <w:rFonts w:cs="Calibri"/>
          <w:color w:val="000000"/>
          <w:lang w:eastAsia="nl-BE"/>
        </w:rPr>
        <w:t xml:space="preserve"> te worden</w:t>
      </w:r>
      <w:r w:rsidRPr="000E4537">
        <w:rPr>
          <w:rFonts w:cs="Calibri"/>
          <w:color w:val="000000"/>
          <w:lang w:eastAsia="nl-BE"/>
        </w:rPr>
        <w:t xml:space="preserve">. </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ind w:firstLine="708"/>
        <w:jc w:val="both"/>
        <w:rPr>
          <w:rFonts w:cs="Calibri"/>
          <w:color w:val="000000"/>
          <w:lang w:eastAsia="nl-BE"/>
        </w:rPr>
      </w:pPr>
      <w:r w:rsidRPr="000E4537">
        <w:rPr>
          <w:rFonts w:cs="Calibri"/>
          <w:color w:val="000000"/>
          <w:lang w:eastAsia="nl-BE"/>
        </w:rPr>
        <w:t>Behandeling:</w:t>
      </w:r>
    </w:p>
    <w:p w:rsidR="0018402F" w:rsidRPr="000E4537" w:rsidRDefault="0018402F" w:rsidP="00534B6A">
      <w:pPr>
        <w:spacing w:line="280" w:lineRule="atLeast"/>
        <w:ind w:left="1416"/>
        <w:jc w:val="both"/>
        <w:rPr>
          <w:rFonts w:cs="Calibri"/>
          <w:color w:val="000000"/>
          <w:lang w:eastAsia="nl-BE"/>
        </w:rPr>
      </w:pPr>
      <w:r w:rsidRPr="000E4537">
        <w:rPr>
          <w:rFonts w:cs="Calibri"/>
          <w:color w:val="000000"/>
          <w:u w:val="single"/>
          <w:lang w:eastAsia="nl-BE"/>
        </w:rPr>
        <w:t>Behandeling van minderjarigen met een handicap (hoge frequentie)</w:t>
      </w:r>
      <w:r w:rsidRPr="000E4537">
        <w:rPr>
          <w:rFonts w:cs="Calibri"/>
          <w:color w:val="000000"/>
          <w:lang w:eastAsia="nl-BE"/>
        </w:rPr>
        <w:t xml:space="preserve"> indien het over een intens aanbod gaat van gemiddeld 4 uur op werkdagen; </w:t>
      </w:r>
    </w:p>
    <w:p w:rsidR="0018402F" w:rsidRPr="000E4537" w:rsidRDefault="0018402F" w:rsidP="00534B6A">
      <w:pPr>
        <w:spacing w:line="280" w:lineRule="atLeast"/>
        <w:ind w:left="709"/>
        <w:jc w:val="both"/>
        <w:rPr>
          <w:rFonts w:cs="Calibri"/>
          <w:color w:val="000000"/>
          <w:lang w:eastAsia="nl-BE"/>
        </w:rPr>
      </w:pPr>
    </w:p>
    <w:p w:rsidR="0018402F" w:rsidRPr="000E4537" w:rsidRDefault="0018402F" w:rsidP="00534B6A">
      <w:pPr>
        <w:spacing w:line="280" w:lineRule="atLeast"/>
        <w:ind w:left="1416"/>
        <w:jc w:val="both"/>
        <w:rPr>
          <w:rFonts w:cs="Calibri"/>
          <w:color w:val="000000"/>
          <w:u w:val="single"/>
          <w:lang w:eastAsia="nl-BE"/>
        </w:rPr>
      </w:pPr>
      <w:r w:rsidRPr="000E4537">
        <w:rPr>
          <w:rFonts w:cs="Calibri"/>
          <w:color w:val="000000"/>
          <w:lang w:eastAsia="nl-BE"/>
        </w:rPr>
        <w:t xml:space="preserve">of bij een minder intens aanbod van 2 uur op werkdagen met de typemodule: </w:t>
      </w:r>
      <w:r w:rsidRPr="000E4537">
        <w:rPr>
          <w:rFonts w:cs="Calibri"/>
          <w:color w:val="000000"/>
          <w:u w:val="single"/>
          <w:lang w:eastAsia="nl-BE"/>
        </w:rPr>
        <w:t>Behandeling van minderjarigen met een handicap (midden frequentie)</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ind w:firstLine="709"/>
        <w:jc w:val="both"/>
        <w:rPr>
          <w:rFonts w:cs="Calibri"/>
          <w:color w:val="000000"/>
          <w:lang w:eastAsia="nl-BE"/>
        </w:rPr>
      </w:pPr>
      <w:r w:rsidRPr="000E4537">
        <w:rPr>
          <w:rFonts w:cs="Calibri"/>
          <w:color w:val="000000"/>
          <w:lang w:eastAsia="nl-BE"/>
        </w:rPr>
        <w:t>Training:</w:t>
      </w:r>
    </w:p>
    <w:p w:rsidR="0018402F" w:rsidRPr="000E4537" w:rsidRDefault="0018402F" w:rsidP="00534B6A">
      <w:pPr>
        <w:spacing w:line="280" w:lineRule="atLeast"/>
        <w:ind w:left="1416"/>
        <w:jc w:val="both"/>
        <w:rPr>
          <w:rFonts w:cs="Calibri"/>
          <w:color w:val="000000"/>
          <w:lang w:eastAsia="nl-BE"/>
        </w:rPr>
      </w:pPr>
      <w:r w:rsidRPr="000E4537">
        <w:rPr>
          <w:rFonts w:cs="Calibri"/>
          <w:color w:val="000000"/>
          <w:u w:val="single"/>
          <w:lang w:eastAsia="nl-BE"/>
        </w:rPr>
        <w:t>Training voor minderjarigen met handicap (hoge frequentie)</w:t>
      </w:r>
      <w:r w:rsidRPr="000E4537">
        <w:rPr>
          <w:rFonts w:cs="Calibri"/>
          <w:color w:val="000000"/>
          <w:lang w:eastAsia="nl-BE"/>
        </w:rPr>
        <w:t xml:space="preserve"> </w:t>
      </w:r>
    </w:p>
    <w:p w:rsidR="0018402F" w:rsidRPr="000E4537" w:rsidRDefault="0018402F" w:rsidP="00534B6A">
      <w:pPr>
        <w:spacing w:line="280" w:lineRule="atLeast"/>
        <w:ind w:left="1416"/>
        <w:jc w:val="both"/>
        <w:rPr>
          <w:rFonts w:cs="Calibri"/>
          <w:color w:val="000000"/>
          <w:lang w:eastAsia="nl-BE"/>
        </w:rPr>
      </w:pPr>
      <w:r w:rsidRPr="000E4537">
        <w:rPr>
          <w:rFonts w:cs="Calibri"/>
          <w:color w:val="000000"/>
          <w:lang w:eastAsia="nl-BE"/>
        </w:rPr>
        <w:t>waar het vooral gaat over het aanleren van specifieke vaardigheden via een training</w:t>
      </w:r>
    </w:p>
    <w:p w:rsidR="0018402F"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Training voor minderjarigen met een handicap (middenfrequentie)</w:t>
      </w:r>
    </w:p>
    <w:p w:rsidR="0018402F" w:rsidRDefault="0018402F" w:rsidP="00534B6A">
      <w:pPr>
        <w:spacing w:line="280" w:lineRule="atLeast"/>
        <w:ind w:left="707" w:firstLine="709"/>
        <w:jc w:val="both"/>
        <w:rPr>
          <w:rFonts w:cs="Calibri"/>
          <w:color w:val="000000"/>
          <w:u w:val="single"/>
          <w:lang w:eastAsia="nl-BE"/>
        </w:rPr>
      </w:pPr>
    </w:p>
    <w:p w:rsidR="0018402F" w:rsidRPr="000E4537" w:rsidRDefault="0018402F" w:rsidP="00534B6A">
      <w:pPr>
        <w:spacing w:line="280" w:lineRule="atLeast"/>
        <w:ind w:left="707" w:firstLine="709"/>
        <w:jc w:val="both"/>
        <w:rPr>
          <w:rFonts w:cs="Calibri"/>
          <w:color w:val="000000"/>
          <w:u w:val="single"/>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 xml:space="preserve">Binnen een internaat kan er soms ook aan </w:t>
      </w:r>
      <w:r w:rsidR="00123638">
        <w:rPr>
          <w:rFonts w:cs="Calibri"/>
          <w:color w:val="000000"/>
          <w:lang w:eastAsia="nl-BE"/>
        </w:rPr>
        <w:t xml:space="preserve">mobiele of ambulante </w:t>
      </w:r>
      <w:r w:rsidRPr="000E4537">
        <w:rPr>
          <w:rFonts w:cs="Calibri"/>
          <w:color w:val="000000"/>
          <w:lang w:eastAsia="nl-BE"/>
        </w:rPr>
        <w:t>begeleiding (begeleiding van de jongere en/of zi</w:t>
      </w:r>
      <w:r w:rsidR="00C748F8">
        <w:rPr>
          <w:rFonts w:cs="Calibri"/>
          <w:color w:val="000000"/>
          <w:lang w:eastAsia="nl-BE"/>
        </w:rPr>
        <w:t>jn/haar context) worden gedaan</w:t>
      </w:r>
      <w:r w:rsidR="00123638">
        <w:rPr>
          <w:rFonts w:cs="Calibri"/>
          <w:color w:val="000000"/>
          <w:lang w:eastAsia="nl-BE"/>
        </w:rPr>
        <w:t xml:space="preserve"> los van het verblijf</w:t>
      </w:r>
      <w:r w:rsidRPr="000E4537">
        <w:rPr>
          <w:rFonts w:cs="Calibri"/>
          <w:color w:val="000000"/>
          <w:lang w:eastAsia="nl-BE"/>
        </w:rPr>
        <w:t>:</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ab/>
        <w:t>Begeleiding:</w:t>
      </w:r>
    </w:p>
    <w:p w:rsidR="0018402F" w:rsidRDefault="0018402F" w:rsidP="00534B6A">
      <w:pPr>
        <w:spacing w:line="280" w:lineRule="atLeast"/>
        <w:ind w:left="1416"/>
        <w:jc w:val="both"/>
        <w:rPr>
          <w:rFonts w:cs="Calibri"/>
          <w:color w:val="000000"/>
          <w:u w:val="single"/>
          <w:lang w:eastAsia="nl-BE"/>
        </w:rPr>
      </w:pPr>
      <w:r w:rsidRPr="000E4537">
        <w:rPr>
          <w:rFonts w:cs="Calibri"/>
          <w:color w:val="000000"/>
          <w:u w:val="single"/>
          <w:lang w:eastAsia="nl-BE"/>
        </w:rPr>
        <w:t>Mobiele en/of ambulante begeleiding voor minderjarigen met een handicap (hoge frequentie)</w:t>
      </w:r>
    </w:p>
    <w:p w:rsidR="0018402F" w:rsidRPr="000E4537" w:rsidRDefault="0018402F" w:rsidP="00534B6A">
      <w:pPr>
        <w:spacing w:line="280" w:lineRule="atLeast"/>
        <w:jc w:val="both"/>
        <w:rPr>
          <w:rFonts w:cs="Calibri"/>
          <w:color w:val="000000"/>
          <w:u w:val="single"/>
          <w:lang w:eastAsia="nl-BE"/>
        </w:rPr>
      </w:pP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t>Semi-internaat</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sz w:val="20"/>
          <w:szCs w:val="20"/>
          <w:lang w:val="nl-NL" w:eastAsia="nl-NL"/>
        </w:rPr>
      </w:pPr>
      <w:r w:rsidRPr="000E4537">
        <w:rPr>
          <w:rFonts w:ascii="Trebuchet MS" w:hAnsi="Trebuchet MS"/>
          <w:sz w:val="20"/>
          <w:szCs w:val="20"/>
          <w:lang w:val="nl-NL" w:eastAsia="nl-NL"/>
        </w:rPr>
        <w:t>Semi-internaten richten zich tot kinderen en jongeren van alle doelgroepen. Ze beperken zich dus niet tot kinderen en jongeren met één specifieke soort handicap.</w:t>
      </w:r>
      <w:r w:rsidRPr="000E4537">
        <w:rPr>
          <w:rFonts w:ascii="Trebuchet MS" w:hAnsi="Trebuchet MS"/>
          <w:sz w:val="20"/>
          <w:szCs w:val="20"/>
          <w:lang w:val="nl-NL" w:eastAsia="nl-NL"/>
        </w:rPr>
        <w:br/>
      </w:r>
      <w:bookmarkStart w:id="2" w:name="ppt_6821631"/>
      <w:bookmarkEnd w:id="2"/>
      <w:r w:rsidRPr="000E4537">
        <w:rPr>
          <w:rFonts w:ascii="Trebuchet MS" w:hAnsi="Trebuchet MS"/>
          <w:sz w:val="20"/>
          <w:szCs w:val="20"/>
          <w:lang w:val="nl-NL" w:eastAsia="nl-NL"/>
        </w:rPr>
        <w:t>De semi-internaten bieden opvang en begeleiding aan, zowel</w:t>
      </w:r>
      <w:r w:rsidR="00C748F8">
        <w:rPr>
          <w:rFonts w:ascii="Trebuchet MS" w:hAnsi="Trebuchet MS"/>
          <w:sz w:val="20"/>
          <w:szCs w:val="20"/>
          <w:lang w:val="nl-NL" w:eastAsia="nl-NL"/>
        </w:rPr>
        <w:t xml:space="preserve"> aan</w:t>
      </w:r>
      <w:r w:rsidRPr="000E4537">
        <w:rPr>
          <w:rFonts w:ascii="Trebuchet MS" w:hAnsi="Trebuchet MS"/>
          <w:sz w:val="20"/>
          <w:szCs w:val="20"/>
          <w:lang w:val="nl-NL" w:eastAsia="nl-NL"/>
        </w:rPr>
        <w:t xml:space="preserve"> schoolgaande als </w:t>
      </w:r>
      <w:r w:rsidR="00C748F8">
        <w:rPr>
          <w:rFonts w:ascii="Trebuchet MS" w:hAnsi="Trebuchet MS"/>
          <w:sz w:val="20"/>
          <w:szCs w:val="20"/>
          <w:lang w:val="nl-NL" w:eastAsia="nl-NL"/>
        </w:rPr>
        <w:t xml:space="preserve">aan </w:t>
      </w:r>
      <w:r w:rsidRPr="000E4537">
        <w:rPr>
          <w:rFonts w:ascii="Trebuchet MS" w:hAnsi="Trebuchet MS"/>
          <w:sz w:val="20"/>
          <w:szCs w:val="20"/>
          <w:lang w:val="nl-NL" w:eastAsia="nl-NL"/>
        </w:rPr>
        <w:t>niet-schoolgaande kinderen en jongeren. Onder begeleiding wordt verstaan: pedagogische, medische, psychologische en sociale ondersteuning. Ook specifieke </w:t>
      </w:r>
      <w:r w:rsidRPr="000E4537">
        <w:rPr>
          <w:rFonts w:ascii="Trebuchet MS" w:hAnsi="Trebuchet MS"/>
          <w:bCs/>
          <w:sz w:val="20"/>
          <w:szCs w:val="20"/>
          <w:lang w:val="nl-NL" w:eastAsia="nl-NL"/>
        </w:rPr>
        <w:t>therapieën</w:t>
      </w:r>
      <w:r w:rsidRPr="000E4537">
        <w:rPr>
          <w:rFonts w:ascii="Trebuchet MS" w:hAnsi="Trebuchet MS"/>
          <w:sz w:val="20"/>
          <w:szCs w:val="20"/>
          <w:lang w:val="nl-NL" w:eastAsia="nl-NL"/>
        </w:rPr>
        <w:t> behoren tot het aanbod van de semi-internaten (zie supra).</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sz w:val="20"/>
          <w:szCs w:val="20"/>
          <w:lang w:val="nl-NL" w:eastAsia="nl-NL"/>
        </w:rPr>
      </w:pPr>
      <w:bookmarkStart w:id="3" w:name="ppt_6821633"/>
      <w:bookmarkEnd w:id="3"/>
      <w:r w:rsidRPr="000E4537">
        <w:rPr>
          <w:rFonts w:ascii="Trebuchet MS" w:hAnsi="Trebuchet MS"/>
          <w:sz w:val="20"/>
          <w:szCs w:val="20"/>
          <w:lang w:val="nl-NL" w:eastAsia="nl-NL"/>
        </w:rPr>
        <w:lastRenderedPageBreak/>
        <w:t>Semi-internaten zijn open </w:t>
      </w:r>
      <w:r w:rsidRPr="000E4537">
        <w:rPr>
          <w:rFonts w:ascii="Trebuchet MS" w:hAnsi="Trebuchet MS"/>
          <w:bCs/>
          <w:sz w:val="20"/>
          <w:szCs w:val="20"/>
          <w:lang w:val="nl-NL" w:eastAsia="nl-NL"/>
        </w:rPr>
        <w:t>in de week</w:t>
      </w:r>
      <w:r w:rsidRPr="000E4537">
        <w:rPr>
          <w:rFonts w:ascii="Trebuchet MS" w:hAnsi="Trebuchet MS"/>
          <w:sz w:val="20"/>
          <w:szCs w:val="20"/>
          <w:lang w:val="nl-NL" w:eastAsia="nl-NL"/>
        </w:rPr>
        <w:t>, in principe van </w:t>
      </w:r>
      <w:r w:rsidRPr="000E4537">
        <w:rPr>
          <w:rFonts w:ascii="Trebuchet MS" w:hAnsi="Trebuchet MS"/>
          <w:bCs/>
          <w:sz w:val="20"/>
          <w:szCs w:val="20"/>
          <w:lang w:val="nl-NL" w:eastAsia="nl-NL"/>
        </w:rPr>
        <w:t>8 tot 18 u.</w:t>
      </w:r>
      <w:r w:rsidRPr="000E4537">
        <w:rPr>
          <w:rFonts w:ascii="Trebuchet MS" w:hAnsi="Trebuchet MS"/>
          <w:sz w:val="20"/>
          <w:szCs w:val="20"/>
          <w:lang w:val="nl-NL" w:eastAsia="nl-NL"/>
        </w:rPr>
        <w:t xml:space="preserve"> ‘s Avonds, ‘s nachts en in het weekend verblijven de kinderen en jongeren thuis. Sommige voorzieningen bieden een vakantieprogramma aan. </w:t>
      </w:r>
    </w:p>
    <w:p w:rsidR="0018402F" w:rsidRPr="000E4537" w:rsidRDefault="0018402F" w:rsidP="00534B6A">
      <w:pPr>
        <w:spacing w:line="280" w:lineRule="atLeast"/>
        <w:jc w:val="both"/>
        <w:rPr>
          <w:b/>
        </w:rPr>
      </w:pPr>
    </w:p>
    <w:p w:rsidR="0018402F" w:rsidRPr="000E4537" w:rsidRDefault="0018402F" w:rsidP="00534B6A">
      <w:pPr>
        <w:spacing w:line="280" w:lineRule="atLeast"/>
        <w:jc w:val="both"/>
      </w:pPr>
      <w:r w:rsidRPr="000E4537">
        <w:t>Deze werkvorm bevat dus minimaal één van de niet rechtstreeks toegankelijke typemodules rond dagopvang (zie supra).</w:t>
      </w:r>
    </w:p>
    <w:p w:rsidR="0018402F" w:rsidRPr="000E4537" w:rsidRDefault="0018402F" w:rsidP="00534B6A">
      <w:pPr>
        <w:spacing w:line="280" w:lineRule="atLeast"/>
        <w:jc w:val="both"/>
      </w:pPr>
    </w:p>
    <w:p w:rsidR="0018402F" w:rsidRPr="000E4537" w:rsidRDefault="0018402F" w:rsidP="00534B6A">
      <w:pPr>
        <w:spacing w:line="280" w:lineRule="atLeast"/>
        <w:ind w:firstLine="708"/>
        <w:jc w:val="both"/>
      </w:pPr>
      <w:r w:rsidRPr="000E4537">
        <w:t>Dagopvang:</w:t>
      </w:r>
    </w:p>
    <w:p w:rsidR="0018402F" w:rsidRPr="000E4537" w:rsidRDefault="0018402F" w:rsidP="00534B6A">
      <w:pPr>
        <w:spacing w:line="280" w:lineRule="atLeast"/>
        <w:jc w:val="both"/>
        <w:rPr>
          <w:rFonts w:cs="Calibri"/>
          <w:color w:val="000000"/>
          <w:u w:val="single"/>
          <w:lang w:eastAsia="nl-BE"/>
        </w:rPr>
      </w:pPr>
      <w:r w:rsidRPr="000E4537">
        <w:tab/>
      </w:r>
      <w:r w:rsidRPr="000E4537">
        <w:tab/>
      </w:r>
      <w:r w:rsidRPr="000E4537">
        <w:rPr>
          <w:rFonts w:cs="Calibri"/>
          <w:color w:val="000000"/>
          <w:u w:val="single"/>
          <w:lang w:eastAsia="nl-BE"/>
        </w:rPr>
        <w:t>Schoolvervangende dagopvang minderjarigen met een handicap (hoge frequentie)</w:t>
      </w:r>
    </w:p>
    <w:p w:rsidR="0018402F" w:rsidRPr="000E4537" w:rsidRDefault="0018402F" w:rsidP="00534B6A">
      <w:pPr>
        <w:spacing w:line="280" w:lineRule="atLeast"/>
        <w:jc w:val="both"/>
        <w:rPr>
          <w:rFonts w:cs="Calibri"/>
          <w:color w:val="000000"/>
          <w:u w:val="single"/>
          <w:lang w:eastAsia="nl-BE"/>
        </w:rPr>
      </w:pPr>
      <w:r w:rsidRPr="000E4537">
        <w:tab/>
      </w:r>
      <w:r w:rsidRPr="000E4537">
        <w:tab/>
      </w:r>
      <w:r w:rsidRPr="000E4537">
        <w:rPr>
          <w:rFonts w:cs="Calibri"/>
          <w:color w:val="000000"/>
          <w:u w:val="single"/>
          <w:lang w:eastAsia="nl-BE"/>
        </w:rPr>
        <w:t>(School)aanvullende dagopvang minderjarigen met een handicap (hoge frequentie)</w:t>
      </w:r>
    </w:p>
    <w:p w:rsidR="0018402F" w:rsidRPr="000E4537" w:rsidRDefault="0018402F" w:rsidP="00534B6A">
      <w:pPr>
        <w:spacing w:line="280" w:lineRule="atLeast"/>
        <w:jc w:val="both"/>
      </w:pPr>
    </w:p>
    <w:p w:rsidR="0018402F" w:rsidRPr="000E4537" w:rsidRDefault="0018402F" w:rsidP="00534B6A">
      <w:pPr>
        <w:spacing w:line="280" w:lineRule="atLeast"/>
        <w:jc w:val="both"/>
      </w:pPr>
      <w:r w:rsidRPr="000E4537">
        <w:t>Complementair hieraan kunnen net als bij internaat de functies ‘behandeling’ of ‘training’ worden aangeboden:</w:t>
      </w:r>
    </w:p>
    <w:p w:rsidR="0018402F" w:rsidRPr="000E4537" w:rsidRDefault="0018402F" w:rsidP="00534B6A">
      <w:pPr>
        <w:spacing w:line="280" w:lineRule="atLeast"/>
        <w:jc w:val="both"/>
      </w:pPr>
    </w:p>
    <w:p w:rsidR="0018402F" w:rsidRPr="000E4537" w:rsidRDefault="0018402F" w:rsidP="00534B6A">
      <w:pPr>
        <w:spacing w:line="280" w:lineRule="atLeast"/>
        <w:ind w:firstLine="708"/>
        <w:jc w:val="both"/>
      </w:pPr>
      <w:r w:rsidRPr="000E4537">
        <w:t>Behandeling:</w:t>
      </w:r>
    </w:p>
    <w:p w:rsidR="0018402F" w:rsidRPr="000E4537" w:rsidRDefault="0018402F" w:rsidP="00534B6A">
      <w:pPr>
        <w:spacing w:line="280" w:lineRule="atLeast"/>
        <w:jc w:val="both"/>
        <w:rPr>
          <w:rFonts w:cs="Calibri"/>
          <w:color w:val="000000"/>
          <w:u w:val="single"/>
          <w:lang w:eastAsia="nl-BE"/>
        </w:rPr>
      </w:pPr>
      <w:r w:rsidRPr="000E4537">
        <w:tab/>
      </w:r>
      <w:r w:rsidRPr="000E4537">
        <w:tab/>
      </w:r>
      <w:r w:rsidRPr="000E4537">
        <w:rPr>
          <w:rFonts w:cs="Calibri"/>
          <w:color w:val="000000"/>
          <w:u w:val="single"/>
          <w:lang w:eastAsia="nl-BE"/>
        </w:rPr>
        <w:t>Behandeling van minderjarigen met een handicap (hoge frequentie)</w:t>
      </w:r>
    </w:p>
    <w:p w:rsidR="0018402F" w:rsidRPr="000E4537" w:rsidRDefault="0018402F" w:rsidP="00534B6A">
      <w:pPr>
        <w:spacing w:line="280" w:lineRule="atLeast"/>
        <w:jc w:val="both"/>
        <w:rPr>
          <w:rFonts w:cs="Calibri"/>
          <w:color w:val="000000"/>
          <w:u w:val="single"/>
          <w:lang w:eastAsia="nl-BE"/>
        </w:rPr>
      </w:pPr>
      <w:r w:rsidRPr="000E4537">
        <w:tab/>
      </w:r>
      <w:r w:rsidRPr="000E4537">
        <w:tab/>
      </w:r>
      <w:r w:rsidRPr="000E4537">
        <w:rPr>
          <w:rFonts w:cs="Calibri"/>
          <w:color w:val="000000"/>
          <w:u w:val="single"/>
          <w:lang w:eastAsia="nl-BE"/>
        </w:rPr>
        <w:t>Behandeling van minderjarigen met een handicap (midden frequentie)</w:t>
      </w:r>
    </w:p>
    <w:p w:rsidR="0018402F" w:rsidRPr="000E4537" w:rsidRDefault="0018402F" w:rsidP="00534B6A">
      <w:pPr>
        <w:spacing w:line="280" w:lineRule="atLeast"/>
        <w:ind w:firstLine="709"/>
        <w:jc w:val="both"/>
        <w:rPr>
          <w:rFonts w:cs="Calibri"/>
          <w:color w:val="000000"/>
          <w:u w:val="single"/>
          <w:lang w:eastAsia="nl-BE"/>
        </w:rPr>
      </w:pPr>
    </w:p>
    <w:p w:rsidR="0018402F" w:rsidRPr="000E4537" w:rsidRDefault="0018402F" w:rsidP="00534B6A">
      <w:pPr>
        <w:spacing w:line="280" w:lineRule="atLeast"/>
        <w:ind w:firstLine="709"/>
        <w:jc w:val="both"/>
        <w:rPr>
          <w:rFonts w:cs="Calibri"/>
          <w:color w:val="000000"/>
          <w:lang w:eastAsia="nl-BE"/>
        </w:rPr>
      </w:pPr>
      <w:r w:rsidRPr="000E4537">
        <w:rPr>
          <w:rFonts w:cs="Calibri"/>
          <w:color w:val="000000"/>
          <w:lang w:eastAsia="nl-BE"/>
        </w:rPr>
        <w:t>Training:</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Training voor minderjarigen met handicap (hoge frequentie)</w:t>
      </w:r>
    </w:p>
    <w:p w:rsidR="0018402F" w:rsidRPr="000E4537" w:rsidRDefault="0018402F" w:rsidP="00534B6A">
      <w:pPr>
        <w:spacing w:line="280" w:lineRule="atLeast"/>
        <w:jc w:val="both"/>
        <w:rPr>
          <w:rFonts w:cs="Calibri"/>
          <w:color w:val="000000"/>
          <w:lang w:eastAsia="nl-BE"/>
        </w:rPr>
      </w:pPr>
      <w:r w:rsidRPr="000E4537">
        <w:tab/>
      </w:r>
      <w:r w:rsidRPr="000E4537">
        <w:tab/>
      </w:r>
      <w:r w:rsidRPr="000E4537">
        <w:rPr>
          <w:rFonts w:cs="Calibri"/>
          <w:color w:val="000000"/>
          <w:u w:val="single"/>
          <w:lang w:eastAsia="nl-BE"/>
        </w:rPr>
        <w:t>Training voor minderjarigen met een handicap (middenfrequentie</w:t>
      </w:r>
      <w:r w:rsidRPr="000E4537">
        <w:rPr>
          <w:rFonts w:cs="Calibri"/>
          <w:color w:val="000000"/>
          <w:lang w:eastAsia="nl-BE"/>
        </w:rPr>
        <w:t>)</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 xml:space="preserve">Binnen een semi-internaat kan er soms ook aan </w:t>
      </w:r>
      <w:r w:rsidR="00123638">
        <w:rPr>
          <w:rFonts w:cs="Calibri"/>
          <w:color w:val="000000"/>
          <w:lang w:eastAsia="nl-BE"/>
        </w:rPr>
        <w:t xml:space="preserve">mobiele of ambulante </w:t>
      </w:r>
      <w:r w:rsidRPr="000E4537">
        <w:rPr>
          <w:rFonts w:cs="Calibri"/>
          <w:color w:val="000000"/>
          <w:lang w:eastAsia="nl-BE"/>
        </w:rPr>
        <w:t>begeleiding (begeleiding van de jongere en/of zi</w:t>
      </w:r>
      <w:r w:rsidR="00C748F8">
        <w:rPr>
          <w:rFonts w:cs="Calibri"/>
          <w:color w:val="000000"/>
          <w:lang w:eastAsia="nl-BE"/>
        </w:rPr>
        <w:t>jn/haar context) worden gedaan</w:t>
      </w:r>
      <w:r w:rsidRPr="000E4537">
        <w:rPr>
          <w:rFonts w:cs="Calibri"/>
          <w:color w:val="000000"/>
          <w:lang w:eastAsia="nl-BE"/>
        </w:rPr>
        <w:t>:</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ab/>
        <w:t>Begeleiding:</w:t>
      </w:r>
    </w:p>
    <w:p w:rsidR="0018402F" w:rsidRPr="000E4537" w:rsidRDefault="0018402F" w:rsidP="00534B6A">
      <w:pPr>
        <w:spacing w:line="280" w:lineRule="atLeast"/>
        <w:ind w:left="1416"/>
        <w:jc w:val="both"/>
        <w:rPr>
          <w:rFonts w:cs="Calibri"/>
          <w:color w:val="000000"/>
          <w:u w:val="single"/>
          <w:lang w:eastAsia="nl-BE"/>
        </w:rPr>
      </w:pPr>
      <w:r w:rsidRPr="000E4537">
        <w:rPr>
          <w:rFonts w:cs="Calibri"/>
          <w:color w:val="000000"/>
          <w:u w:val="single"/>
          <w:lang w:eastAsia="nl-BE"/>
        </w:rPr>
        <w:t>Mobiele en/of ambulante begeleiding voor minderjarigen met een handicap (hoge frequentie)</w:t>
      </w:r>
    </w:p>
    <w:p w:rsidR="0018402F" w:rsidRPr="000E4537" w:rsidRDefault="0018402F" w:rsidP="00534B6A">
      <w:pPr>
        <w:spacing w:line="280" w:lineRule="atLeast"/>
        <w:jc w:val="both"/>
        <w:rPr>
          <w:rFonts w:cs="Calibri"/>
          <w:color w:val="000000"/>
          <w:u w:val="single"/>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 xml:space="preserve">Indien er daarnaast </w:t>
      </w:r>
      <w:r>
        <w:rPr>
          <w:rFonts w:cs="Calibri"/>
          <w:color w:val="000000"/>
          <w:lang w:eastAsia="nl-BE"/>
        </w:rPr>
        <w:t xml:space="preserve">nood is aan </w:t>
      </w:r>
      <w:r w:rsidRPr="000E4537">
        <w:rPr>
          <w:rFonts w:cs="Calibri"/>
          <w:color w:val="000000"/>
          <w:lang w:eastAsia="nl-BE"/>
        </w:rPr>
        <w:t>weekend- of vakantieopvang overdag dient volgende typemodule te worden ge</w:t>
      </w:r>
      <w:r>
        <w:rPr>
          <w:rFonts w:cs="Calibri"/>
          <w:color w:val="000000"/>
          <w:lang w:eastAsia="nl-BE"/>
        </w:rPr>
        <w:t>ïndiceerd</w:t>
      </w:r>
      <w:r w:rsidRPr="000E4537">
        <w:rPr>
          <w:rFonts w:cs="Calibri"/>
          <w:color w:val="000000"/>
          <w:lang w:eastAsia="nl-BE"/>
        </w:rPr>
        <w:t>:</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Weekend- en vakantieopvang overdag voor minderjarigen met een handicap</w:t>
      </w:r>
    </w:p>
    <w:p w:rsidR="0018402F" w:rsidRPr="000E4537" w:rsidRDefault="0018402F" w:rsidP="00534B6A">
      <w:pPr>
        <w:spacing w:line="280" w:lineRule="atLeast"/>
        <w:jc w:val="both"/>
        <w:rPr>
          <w:rFonts w:cs="Calibri"/>
          <w:color w:val="000000"/>
          <w:lang w:eastAsia="nl-BE"/>
        </w:rPr>
      </w:pP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t>OBC</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sz w:val="20"/>
          <w:szCs w:val="20"/>
          <w:lang w:val="nl-NL" w:eastAsia="nl-NL"/>
        </w:rPr>
      </w:pPr>
      <w:r w:rsidRPr="000E4537">
        <w:rPr>
          <w:rFonts w:ascii="Trebuchet MS" w:hAnsi="Trebuchet MS"/>
          <w:sz w:val="20"/>
          <w:szCs w:val="20"/>
          <w:lang w:val="nl-NL" w:eastAsia="nl-NL"/>
        </w:rPr>
        <w:t>Als er nog geen duidelijkheid is  over de precieze aard van de handicap van de minderjarige of over de meest geschikte ondersteuning, dan kan men terecht in een Observatie- en BehandelingsCentrum (OBC). Voluit heet zo’n dienst Centrum voor Observatie, Oriëntering en Medische, Psychologische en Pedagogische Behandeling voor Gehandicapten.</w:t>
      </w:r>
      <w:bookmarkStart w:id="4" w:name="ppt_6821572"/>
      <w:bookmarkEnd w:id="4"/>
      <w:r w:rsidRPr="000E4537">
        <w:rPr>
          <w:rFonts w:ascii="Trebuchet MS" w:hAnsi="Trebuchet MS"/>
          <w:sz w:val="20"/>
          <w:szCs w:val="20"/>
          <w:lang w:val="nl-NL" w:eastAsia="nl-NL"/>
        </w:rPr>
        <w:t xml:space="preserve"> OBC's richten zich vooral tot kinderen en jongeren met complexe gedrags- en emotionele stoornissen, al dan niet in combinatie met een verstandelijke handicap. Het OBC stelt zich tot doel via intensieve observatie tot een </w:t>
      </w:r>
      <w:r w:rsidRPr="000E4537">
        <w:rPr>
          <w:rFonts w:ascii="Trebuchet MS" w:hAnsi="Trebuchet MS"/>
          <w:bCs/>
          <w:sz w:val="20"/>
          <w:szCs w:val="20"/>
          <w:lang w:val="nl-NL" w:eastAsia="nl-NL"/>
        </w:rPr>
        <w:t>diagnose</w:t>
      </w:r>
      <w:r w:rsidRPr="000E4537">
        <w:rPr>
          <w:rFonts w:ascii="Trebuchet MS" w:hAnsi="Trebuchet MS"/>
          <w:sz w:val="20"/>
          <w:szCs w:val="20"/>
          <w:lang w:val="nl-NL" w:eastAsia="nl-NL"/>
        </w:rPr>
        <w:t> te komen, te starten met een </w:t>
      </w:r>
      <w:r w:rsidRPr="000E4537">
        <w:rPr>
          <w:rFonts w:ascii="Trebuchet MS" w:hAnsi="Trebuchet MS"/>
          <w:bCs/>
          <w:sz w:val="20"/>
          <w:szCs w:val="20"/>
          <w:lang w:val="nl-NL" w:eastAsia="nl-NL"/>
        </w:rPr>
        <w:t>behandeling</w:t>
      </w:r>
      <w:r w:rsidRPr="000E4537">
        <w:rPr>
          <w:rFonts w:ascii="Trebuchet MS" w:hAnsi="Trebuchet MS"/>
          <w:sz w:val="20"/>
          <w:szCs w:val="20"/>
          <w:lang w:val="nl-NL" w:eastAsia="nl-NL"/>
        </w:rPr>
        <w:t> en gericht </w:t>
      </w:r>
      <w:r w:rsidRPr="000E4537">
        <w:rPr>
          <w:rFonts w:ascii="Trebuchet MS" w:hAnsi="Trebuchet MS"/>
          <w:bCs/>
          <w:sz w:val="20"/>
          <w:szCs w:val="20"/>
          <w:lang w:val="nl-NL" w:eastAsia="nl-NL"/>
        </w:rPr>
        <w:t>door te verwijzen</w:t>
      </w:r>
      <w:r w:rsidRPr="000E4537">
        <w:rPr>
          <w:rFonts w:ascii="Trebuchet MS" w:hAnsi="Trebuchet MS"/>
          <w:sz w:val="20"/>
          <w:szCs w:val="20"/>
          <w:lang w:val="nl-NL" w:eastAsia="nl-NL"/>
        </w:rPr>
        <w:t> voor verdere ondersteuning door een gepaste dienst of voorziening.</w:t>
      </w:r>
      <w:bookmarkStart w:id="5" w:name="ppt_6821576"/>
      <w:bookmarkEnd w:id="5"/>
      <w:r w:rsidRPr="000E4537">
        <w:rPr>
          <w:rFonts w:ascii="Trebuchet MS" w:hAnsi="Trebuchet MS"/>
          <w:sz w:val="20"/>
          <w:szCs w:val="20"/>
          <w:lang w:val="nl-NL" w:eastAsia="nl-NL"/>
        </w:rPr>
        <w:t xml:space="preserve"> </w:t>
      </w:r>
    </w:p>
    <w:p w:rsidR="0018402F" w:rsidRPr="000E4537" w:rsidRDefault="0018402F" w:rsidP="00534B6A">
      <w:pPr>
        <w:spacing w:line="280" w:lineRule="atLeast"/>
        <w:jc w:val="both"/>
      </w:pPr>
      <w:r w:rsidRPr="000E4537">
        <w:t xml:space="preserve">Eén van de kernactiviteiten van een OBC is dus  </w:t>
      </w:r>
      <w:r w:rsidRPr="000E4537">
        <w:rPr>
          <w:u w:val="single"/>
        </w:rPr>
        <w:t>diagnostiek</w:t>
      </w:r>
      <w:r w:rsidRPr="000E4537">
        <w:t>. De belangrijkste typemodules voor hen zijn bijgevolg:</w:t>
      </w:r>
    </w:p>
    <w:p w:rsidR="0018402F" w:rsidRPr="000E4537" w:rsidRDefault="0018402F" w:rsidP="00534B6A">
      <w:pPr>
        <w:spacing w:line="280" w:lineRule="atLeast"/>
        <w:ind w:left="709"/>
        <w:jc w:val="both"/>
        <w:rPr>
          <w:rFonts w:cs="Calibri"/>
          <w:color w:val="000000"/>
          <w:lang w:eastAsia="nl-BE"/>
        </w:rPr>
      </w:pPr>
    </w:p>
    <w:p w:rsidR="0018402F" w:rsidRPr="000E4537" w:rsidRDefault="0018402F" w:rsidP="00534B6A">
      <w:pPr>
        <w:spacing w:line="280" w:lineRule="atLeast"/>
        <w:ind w:left="709"/>
        <w:jc w:val="both"/>
        <w:rPr>
          <w:rFonts w:cs="Calibri"/>
          <w:color w:val="000000"/>
          <w:lang w:eastAsia="nl-BE"/>
        </w:rPr>
      </w:pPr>
      <w:r w:rsidRPr="000E4537">
        <w:rPr>
          <w:rFonts w:cs="Calibri"/>
          <w:color w:val="000000"/>
          <w:lang w:eastAsia="nl-BE"/>
        </w:rPr>
        <w:t>Diagnostiek:</w:t>
      </w:r>
    </w:p>
    <w:p w:rsidR="0018402F" w:rsidRPr="000E4537" w:rsidRDefault="0018402F" w:rsidP="00534B6A">
      <w:pPr>
        <w:spacing w:line="280" w:lineRule="atLeast"/>
        <w:ind w:left="1416"/>
        <w:jc w:val="both"/>
        <w:rPr>
          <w:rFonts w:cs="Calibri"/>
          <w:color w:val="000000"/>
          <w:lang w:eastAsia="nl-BE"/>
        </w:rPr>
      </w:pPr>
      <w:r w:rsidRPr="000E4537">
        <w:rPr>
          <w:rFonts w:cs="Calibri"/>
          <w:color w:val="000000"/>
          <w:u w:val="single"/>
          <w:lang w:eastAsia="nl-BE"/>
        </w:rPr>
        <w:t xml:space="preserve">Diagnostiek voor minderjarigen met (een vermoeden van) handicap (hoge frequentie) </w:t>
      </w:r>
    </w:p>
    <w:p w:rsidR="0018402F" w:rsidRPr="000E4537" w:rsidRDefault="0018402F" w:rsidP="00534B6A">
      <w:pPr>
        <w:spacing w:line="280" w:lineRule="atLeast"/>
        <w:ind w:left="1416"/>
        <w:jc w:val="both"/>
        <w:rPr>
          <w:rFonts w:cs="Calibri"/>
          <w:color w:val="000000"/>
          <w:lang w:eastAsia="nl-BE"/>
        </w:rPr>
      </w:pPr>
      <w:r w:rsidRPr="000E4537">
        <w:rPr>
          <w:rFonts w:cs="Calibri"/>
          <w:color w:val="000000"/>
          <w:u w:val="single"/>
          <w:lang w:eastAsia="nl-BE"/>
        </w:rPr>
        <w:t xml:space="preserve">Diagnostiek voor minderjarigen met een (vermoeden van) handicap [midden frequentie] </w:t>
      </w:r>
    </w:p>
    <w:p w:rsidR="0018402F" w:rsidRPr="000E4537" w:rsidRDefault="0018402F" w:rsidP="00534B6A">
      <w:pPr>
        <w:spacing w:line="280" w:lineRule="atLeast"/>
        <w:ind w:left="709"/>
        <w:jc w:val="both"/>
        <w:rPr>
          <w:rFonts w:cs="Calibri"/>
          <w:color w:val="000000"/>
          <w:lang w:eastAsia="nl-BE"/>
        </w:rPr>
      </w:pPr>
    </w:p>
    <w:p w:rsidR="0018402F" w:rsidRPr="000E4537" w:rsidRDefault="0018402F" w:rsidP="00534B6A">
      <w:pPr>
        <w:spacing w:line="280" w:lineRule="atLeast"/>
        <w:jc w:val="both"/>
        <w:rPr>
          <w:rFonts w:cs="Calibri"/>
          <w:color w:val="000000"/>
          <w:u w:val="single"/>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Aangezien er bijna altijd verblijf mee gepaard gaat, wordt dit  meestal gecombineerd met de volgende typemodule:</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ab/>
        <w:t>Verblijf:</w:t>
      </w:r>
    </w:p>
    <w:p w:rsidR="0018402F" w:rsidRPr="000E4537" w:rsidRDefault="0018402F" w:rsidP="00534B6A">
      <w:pPr>
        <w:spacing w:line="280" w:lineRule="atLeast"/>
        <w:ind w:left="707" w:firstLine="709"/>
        <w:jc w:val="both"/>
        <w:rPr>
          <w:rFonts w:cs="Calibri"/>
          <w:color w:val="000000"/>
          <w:lang w:eastAsia="nl-BE"/>
        </w:rPr>
      </w:pPr>
      <w:r w:rsidRPr="000E4537">
        <w:rPr>
          <w:rFonts w:cs="Calibri"/>
          <w:color w:val="000000"/>
          <w:u w:val="single"/>
          <w:lang w:eastAsia="nl-BE"/>
        </w:rPr>
        <w:t>Verblijf voor minderjarigen met (een vermoeden van) handicap</w:t>
      </w:r>
      <w:r w:rsidRPr="000E4537">
        <w:rPr>
          <w:rFonts w:cs="Calibri"/>
          <w:color w:val="000000"/>
          <w:lang w:eastAsia="nl-BE"/>
        </w:rPr>
        <w:t>.</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Deze module verblijf is van kortere duur dan de typemodule van internaat aangezien het verblijf in een OBC niet permanent kan zijn (uiteraard is verlenging wel mogelijk tot 36 maanden).</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Bij dat verblijf is vaak ook dagopvang gepaard:</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ind w:firstLine="708"/>
        <w:jc w:val="both"/>
        <w:rPr>
          <w:rFonts w:cs="Calibri"/>
          <w:color w:val="000000"/>
          <w:lang w:eastAsia="nl-BE"/>
        </w:rPr>
      </w:pPr>
      <w:r w:rsidRPr="000E4537">
        <w:rPr>
          <w:rFonts w:cs="Calibri"/>
          <w:color w:val="000000"/>
          <w:lang w:eastAsia="nl-BE"/>
        </w:rPr>
        <w:t>Dagopvang:</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Schoolvervangende dagopvang minderjarigen met een handicap (hoge frequentie)</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(School)aanvullende dagopvang minderjarigen met een handicap (hoge frequentie)</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Daarnaast vindt hier ook  ‘behandeling’ of ‘training’ plaats zodat ook de volgende  typemodules dienen ge</w:t>
      </w:r>
      <w:r>
        <w:rPr>
          <w:rFonts w:cs="Calibri"/>
          <w:color w:val="000000"/>
          <w:lang w:eastAsia="nl-BE"/>
        </w:rPr>
        <w:t>ïndiceerd</w:t>
      </w:r>
      <w:r w:rsidRPr="000E4537">
        <w:rPr>
          <w:rFonts w:cs="Calibri"/>
          <w:color w:val="000000"/>
          <w:lang w:eastAsia="nl-BE"/>
        </w:rPr>
        <w:t xml:space="preserve"> te worden: </w:t>
      </w:r>
    </w:p>
    <w:p w:rsidR="0018402F" w:rsidRPr="000E4537" w:rsidRDefault="0018402F" w:rsidP="00534B6A">
      <w:pPr>
        <w:spacing w:line="280" w:lineRule="atLeast"/>
        <w:ind w:firstLine="709"/>
        <w:jc w:val="both"/>
        <w:rPr>
          <w:rFonts w:cs="Calibri"/>
          <w:color w:val="000000"/>
          <w:u w:val="single"/>
          <w:lang w:eastAsia="nl-BE"/>
        </w:rPr>
      </w:pPr>
    </w:p>
    <w:p w:rsidR="0018402F" w:rsidRPr="000E4537" w:rsidRDefault="0018402F" w:rsidP="00534B6A">
      <w:pPr>
        <w:spacing w:line="280" w:lineRule="atLeast"/>
        <w:ind w:firstLine="709"/>
        <w:jc w:val="both"/>
        <w:rPr>
          <w:rFonts w:cs="Calibri"/>
          <w:color w:val="000000"/>
          <w:lang w:eastAsia="nl-BE"/>
        </w:rPr>
      </w:pPr>
      <w:r w:rsidRPr="000E4537">
        <w:rPr>
          <w:rFonts w:cs="Calibri"/>
          <w:color w:val="000000"/>
          <w:lang w:eastAsia="nl-BE"/>
        </w:rPr>
        <w:t>Behandeling:</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Behandeling van minderjarigen met een handicap (hoge frequentie)</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Behandeling van minderjarigen met een handicap (midden frequentie)</w:t>
      </w:r>
    </w:p>
    <w:p w:rsidR="0018402F" w:rsidRPr="000E4537" w:rsidRDefault="0018402F" w:rsidP="00534B6A">
      <w:pPr>
        <w:spacing w:line="280" w:lineRule="atLeast"/>
        <w:ind w:firstLine="709"/>
        <w:jc w:val="both"/>
        <w:rPr>
          <w:rFonts w:cs="Calibri"/>
          <w:color w:val="000000"/>
          <w:u w:val="single"/>
          <w:lang w:eastAsia="nl-BE"/>
        </w:rPr>
      </w:pPr>
    </w:p>
    <w:p w:rsidR="0018402F" w:rsidRPr="000E4537" w:rsidRDefault="0018402F" w:rsidP="00534B6A">
      <w:pPr>
        <w:spacing w:line="280" w:lineRule="atLeast"/>
        <w:ind w:firstLine="709"/>
        <w:jc w:val="both"/>
        <w:rPr>
          <w:rFonts w:cs="Calibri"/>
          <w:color w:val="000000"/>
          <w:lang w:eastAsia="nl-BE"/>
        </w:rPr>
      </w:pPr>
      <w:r w:rsidRPr="000E4537">
        <w:rPr>
          <w:rFonts w:cs="Calibri"/>
          <w:color w:val="000000"/>
          <w:lang w:eastAsia="nl-BE"/>
        </w:rPr>
        <w:t>Training:</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Training voor minderjarigen met handicap (hoge frequentie)</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Training voor minderjarigen met een handicap (middenfrequentie)</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 xml:space="preserve">Indien er ook </w:t>
      </w:r>
      <w:r>
        <w:rPr>
          <w:rFonts w:cs="Calibri"/>
          <w:color w:val="000000"/>
          <w:lang w:eastAsia="nl-BE"/>
        </w:rPr>
        <w:t xml:space="preserve">mobiele of </w:t>
      </w:r>
      <w:r w:rsidRPr="000E4537">
        <w:rPr>
          <w:rFonts w:cs="Calibri"/>
          <w:color w:val="000000"/>
          <w:lang w:eastAsia="nl-BE"/>
        </w:rPr>
        <w:t>ambulante begeleiding wordt aangeboden dient onderstaande typemodule ook ge</w:t>
      </w:r>
      <w:r>
        <w:rPr>
          <w:rFonts w:cs="Calibri"/>
          <w:color w:val="000000"/>
          <w:lang w:eastAsia="nl-BE"/>
        </w:rPr>
        <w:t>ïndiceerd</w:t>
      </w:r>
      <w:r w:rsidRPr="000E4537">
        <w:rPr>
          <w:rFonts w:cs="Calibri"/>
          <w:color w:val="000000"/>
          <w:lang w:eastAsia="nl-BE"/>
        </w:rPr>
        <w:t xml:space="preserve"> te worden: </w:t>
      </w:r>
    </w:p>
    <w:p w:rsidR="0018402F" w:rsidRPr="000E4537" w:rsidRDefault="0018402F" w:rsidP="00534B6A">
      <w:pPr>
        <w:spacing w:line="280" w:lineRule="atLeast"/>
        <w:jc w:val="both"/>
        <w:rPr>
          <w:rFonts w:cs="Calibri"/>
          <w:color w:val="000000"/>
          <w:u w:val="single"/>
          <w:lang w:eastAsia="nl-BE"/>
        </w:rPr>
      </w:pPr>
    </w:p>
    <w:p w:rsidR="0018402F" w:rsidRPr="000E4537" w:rsidRDefault="0018402F" w:rsidP="00534B6A">
      <w:pPr>
        <w:spacing w:line="280" w:lineRule="atLeast"/>
        <w:ind w:firstLine="708"/>
        <w:jc w:val="both"/>
        <w:rPr>
          <w:rFonts w:cs="Calibri"/>
          <w:color w:val="000000"/>
          <w:u w:val="single"/>
          <w:lang w:eastAsia="nl-BE"/>
        </w:rPr>
      </w:pPr>
      <w:r w:rsidRPr="000E4537">
        <w:rPr>
          <w:rFonts w:cs="Calibri"/>
          <w:color w:val="000000"/>
          <w:lang w:eastAsia="nl-BE"/>
        </w:rPr>
        <w:t>Begeleiding:</w:t>
      </w:r>
    </w:p>
    <w:p w:rsidR="0018402F" w:rsidRPr="000E4537" w:rsidRDefault="0018402F" w:rsidP="00534B6A">
      <w:pPr>
        <w:spacing w:line="280" w:lineRule="atLeast"/>
        <w:ind w:left="1416"/>
        <w:jc w:val="both"/>
        <w:rPr>
          <w:rFonts w:cs="Calibri"/>
          <w:color w:val="000000"/>
          <w:u w:val="single"/>
          <w:lang w:eastAsia="nl-BE"/>
        </w:rPr>
      </w:pPr>
      <w:r w:rsidRPr="000E4537">
        <w:rPr>
          <w:rFonts w:cs="Calibri"/>
          <w:color w:val="000000"/>
          <w:u w:val="single"/>
          <w:lang w:eastAsia="nl-BE"/>
        </w:rPr>
        <w:t>Mobiele en/of ambulante begeleiding voor minderjarigen met een handicap (hoge frequentie)</w:t>
      </w:r>
    </w:p>
    <w:p w:rsidR="0018402F" w:rsidRPr="000E4537" w:rsidRDefault="0018402F" w:rsidP="00534B6A">
      <w:pPr>
        <w:spacing w:line="280" w:lineRule="atLeast"/>
        <w:jc w:val="both"/>
      </w:pPr>
    </w:p>
    <w:p w:rsidR="0018402F" w:rsidRPr="00D90CCC" w:rsidRDefault="0018402F" w:rsidP="00534B6A">
      <w:pPr>
        <w:pStyle w:val="Kop2"/>
        <w:spacing w:line="280" w:lineRule="atLeast"/>
        <w:jc w:val="both"/>
        <w:rPr>
          <w:rFonts w:ascii="Trebuchet MS" w:hAnsi="Trebuchet MS"/>
          <w:szCs w:val="22"/>
          <w:lang w:eastAsia="nl-BE"/>
        </w:rPr>
      </w:pPr>
      <w:r w:rsidRPr="00D90CCC">
        <w:rPr>
          <w:rFonts w:ascii="Trebuchet MS" w:hAnsi="Trebuchet MS"/>
          <w:szCs w:val="22"/>
          <w:lang w:eastAsia="nl-BE"/>
        </w:rPr>
        <w:t>Thuisbegeleiding</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sz w:val="20"/>
          <w:szCs w:val="20"/>
          <w:lang w:val="nl-NL" w:eastAsia="nl-NL"/>
        </w:rPr>
      </w:pPr>
      <w:r w:rsidRPr="000E4537">
        <w:rPr>
          <w:rFonts w:ascii="Trebuchet MS" w:hAnsi="Trebuchet MS"/>
          <w:sz w:val="20"/>
          <w:szCs w:val="20"/>
          <w:lang w:val="nl-NL" w:eastAsia="nl-NL"/>
        </w:rPr>
        <w:t>De thuisbegeleidingsdiensten richten zich tot gezinnen met minder- of meerderjarige kinderen met een motorische, zintuiglijke</w:t>
      </w:r>
      <w:r w:rsidR="00671A27">
        <w:rPr>
          <w:rFonts w:ascii="Trebuchet MS" w:hAnsi="Trebuchet MS"/>
          <w:sz w:val="20"/>
          <w:szCs w:val="20"/>
          <w:lang w:val="nl-NL" w:eastAsia="nl-NL"/>
        </w:rPr>
        <w:t xml:space="preserve"> of verstandelijke handicap, </w:t>
      </w:r>
      <w:r w:rsidRPr="000E4537">
        <w:rPr>
          <w:rFonts w:ascii="Trebuchet MS" w:hAnsi="Trebuchet MS"/>
          <w:sz w:val="20"/>
          <w:szCs w:val="20"/>
          <w:lang w:val="nl-NL" w:eastAsia="nl-NL"/>
        </w:rPr>
        <w:t>met autisme</w:t>
      </w:r>
      <w:r w:rsidR="00671A27">
        <w:rPr>
          <w:rFonts w:ascii="Trebuchet MS" w:hAnsi="Trebuchet MS"/>
          <w:sz w:val="20"/>
          <w:szCs w:val="20"/>
          <w:lang w:val="nl-NL" w:eastAsia="nl-NL"/>
        </w:rPr>
        <w:t xml:space="preserve"> of jongeren met gedrags- en emotionele stoornissen</w:t>
      </w:r>
      <w:r w:rsidRPr="000E4537">
        <w:rPr>
          <w:rFonts w:ascii="Trebuchet MS" w:hAnsi="Trebuchet MS"/>
          <w:sz w:val="20"/>
          <w:szCs w:val="20"/>
          <w:lang w:val="nl-NL" w:eastAsia="nl-NL"/>
        </w:rPr>
        <w:t xml:space="preserve">. </w:t>
      </w:r>
    </w:p>
    <w:p w:rsidR="0018402F" w:rsidRDefault="0018402F" w:rsidP="00534B6A">
      <w:pPr>
        <w:pStyle w:val="Normaalweb"/>
        <w:shd w:val="clear" w:color="auto" w:fill="FFFFFF"/>
        <w:spacing w:before="0" w:beforeAutospacing="0" w:after="240" w:afterAutospacing="0" w:line="280" w:lineRule="atLeast"/>
        <w:jc w:val="both"/>
        <w:rPr>
          <w:rFonts w:ascii="Trebuchet MS" w:hAnsi="Trebuchet MS"/>
          <w:sz w:val="20"/>
          <w:szCs w:val="20"/>
          <w:lang w:val="nl-NL" w:eastAsia="nl-NL"/>
        </w:rPr>
      </w:pPr>
      <w:bookmarkStart w:id="6" w:name="ppt_6821269"/>
      <w:bookmarkEnd w:id="6"/>
      <w:r w:rsidRPr="000E4537">
        <w:rPr>
          <w:rFonts w:ascii="Trebuchet MS" w:hAnsi="Trebuchet MS"/>
          <w:sz w:val="20"/>
          <w:szCs w:val="20"/>
          <w:lang w:val="nl-NL" w:eastAsia="nl-NL"/>
        </w:rPr>
        <w:lastRenderedPageBreak/>
        <w:t>De begeleiding is gericht op de </w:t>
      </w:r>
      <w:r w:rsidRPr="000E4537">
        <w:rPr>
          <w:rFonts w:ascii="Trebuchet MS" w:hAnsi="Trebuchet MS"/>
          <w:bCs/>
          <w:sz w:val="20"/>
          <w:szCs w:val="20"/>
          <w:lang w:val="nl-NL" w:eastAsia="nl-NL"/>
        </w:rPr>
        <w:t>ontwikkeling van</w:t>
      </w:r>
      <w:r w:rsidRPr="000E4537">
        <w:rPr>
          <w:rFonts w:ascii="Trebuchet MS" w:hAnsi="Trebuchet MS"/>
          <w:sz w:val="20"/>
          <w:szCs w:val="20"/>
          <w:lang w:val="nl-NL" w:eastAsia="nl-NL"/>
        </w:rPr>
        <w:t> de minderjarige en de pedagogische en psychosociale </w:t>
      </w:r>
      <w:r w:rsidRPr="000E4537">
        <w:rPr>
          <w:rFonts w:ascii="Trebuchet MS" w:hAnsi="Trebuchet MS"/>
          <w:bCs/>
          <w:sz w:val="20"/>
          <w:szCs w:val="20"/>
          <w:lang w:val="nl-NL" w:eastAsia="nl-NL"/>
        </w:rPr>
        <w:t>ondersteuning van</w:t>
      </w:r>
      <w:r w:rsidRPr="000E4537">
        <w:rPr>
          <w:rFonts w:ascii="Trebuchet MS" w:hAnsi="Trebuchet MS"/>
          <w:sz w:val="20"/>
          <w:szCs w:val="20"/>
          <w:lang w:val="nl-NL" w:eastAsia="nl-NL"/>
        </w:rPr>
        <w:t xml:space="preserve"> de </w:t>
      </w:r>
      <w:r w:rsidRPr="000E4537">
        <w:rPr>
          <w:rFonts w:ascii="Trebuchet MS" w:hAnsi="Trebuchet MS"/>
          <w:bCs/>
          <w:sz w:val="20"/>
          <w:szCs w:val="20"/>
          <w:lang w:val="nl-NL" w:eastAsia="nl-NL"/>
        </w:rPr>
        <w:t>ouders en ruimere context</w:t>
      </w:r>
      <w:r w:rsidRPr="000E4537">
        <w:rPr>
          <w:rFonts w:ascii="Trebuchet MS" w:hAnsi="Trebuchet MS"/>
          <w:sz w:val="20"/>
          <w:szCs w:val="20"/>
          <w:lang w:val="nl-NL" w:eastAsia="nl-NL"/>
        </w:rPr>
        <w:t xml:space="preserve">. De aanvaarding van de handicap en ook de verdere  toekomst van het kind staan centraal. </w:t>
      </w:r>
      <w:r w:rsidR="00123638">
        <w:rPr>
          <w:rFonts w:ascii="Trebuchet MS" w:hAnsi="Trebuchet MS"/>
          <w:sz w:val="20"/>
          <w:szCs w:val="20"/>
          <w:lang w:val="nl-NL" w:eastAsia="nl-NL"/>
        </w:rPr>
        <w:t>Het aanbieden van behandeling is geen opdracht van diensten voor thuisbegeleiding.</w:t>
      </w:r>
    </w:p>
    <w:p w:rsidR="0018402F" w:rsidRPr="000E4537" w:rsidRDefault="0018402F" w:rsidP="00534B6A">
      <w:pPr>
        <w:spacing w:line="280" w:lineRule="atLeast"/>
        <w:jc w:val="both"/>
      </w:pPr>
      <w:r w:rsidRPr="000E4537">
        <w:t>De standaard typemodule voor thuisbegeleiding is:</w:t>
      </w:r>
    </w:p>
    <w:p w:rsidR="0018402F" w:rsidRPr="000E4537" w:rsidRDefault="0018402F" w:rsidP="00534B6A">
      <w:pPr>
        <w:spacing w:line="280" w:lineRule="atLeast"/>
        <w:jc w:val="both"/>
      </w:pPr>
    </w:p>
    <w:p w:rsidR="0018402F" w:rsidRPr="000E4537" w:rsidRDefault="0018402F" w:rsidP="00534B6A">
      <w:pPr>
        <w:spacing w:line="280" w:lineRule="atLeast"/>
        <w:ind w:left="709"/>
        <w:jc w:val="both"/>
        <w:rPr>
          <w:rFonts w:cs="Calibri"/>
          <w:color w:val="000000"/>
          <w:lang w:eastAsia="nl-BE"/>
        </w:rPr>
      </w:pPr>
      <w:r w:rsidRPr="000E4537">
        <w:rPr>
          <w:rFonts w:cs="Calibri"/>
          <w:color w:val="000000"/>
          <w:lang w:eastAsia="nl-BE"/>
        </w:rPr>
        <w:t>Begeleiding:</w:t>
      </w:r>
    </w:p>
    <w:p w:rsidR="0018402F" w:rsidRPr="000E4537" w:rsidRDefault="0018402F" w:rsidP="00534B6A">
      <w:pPr>
        <w:spacing w:line="280" w:lineRule="atLeast"/>
        <w:ind w:left="1416"/>
        <w:jc w:val="both"/>
        <w:rPr>
          <w:rFonts w:cs="Calibri"/>
          <w:color w:val="000000"/>
          <w:u w:val="single"/>
          <w:lang w:eastAsia="nl-BE"/>
        </w:rPr>
      </w:pPr>
      <w:r w:rsidRPr="000E4537">
        <w:rPr>
          <w:rFonts w:cs="Calibri"/>
          <w:color w:val="000000"/>
          <w:u w:val="single"/>
          <w:lang w:eastAsia="nl-BE"/>
        </w:rPr>
        <w:t>Mobiele en/of ambulante begeleiding voor minderjarigen met een handicap (hoge frequentie)</w:t>
      </w:r>
    </w:p>
    <w:p w:rsidR="0018402F" w:rsidRPr="000E4537" w:rsidRDefault="0018402F" w:rsidP="00534B6A">
      <w:pPr>
        <w:spacing w:line="280" w:lineRule="atLeast"/>
        <w:jc w:val="both"/>
        <w:rPr>
          <w:rFonts w:cs="Calibri"/>
          <w:color w:val="000000"/>
          <w:u w:val="single"/>
          <w:lang w:eastAsia="nl-BE"/>
        </w:rPr>
      </w:pPr>
    </w:p>
    <w:p w:rsidR="0018402F" w:rsidRPr="000E4537" w:rsidRDefault="0018402F" w:rsidP="00534B6A">
      <w:pPr>
        <w:spacing w:line="280" w:lineRule="atLeast"/>
        <w:jc w:val="both"/>
        <w:rPr>
          <w:rFonts w:cs="Calibri"/>
          <w:color w:val="000000"/>
          <w:lang w:eastAsia="nl-BE"/>
        </w:rPr>
      </w:pPr>
    </w:p>
    <w:p w:rsidR="0018402F" w:rsidRPr="00123638" w:rsidRDefault="0018402F" w:rsidP="00123638">
      <w:pPr>
        <w:spacing w:line="280" w:lineRule="atLeast"/>
        <w:jc w:val="both"/>
        <w:rPr>
          <w:rFonts w:cs="Calibri"/>
          <w:color w:val="000000"/>
          <w:lang w:eastAsia="nl-BE"/>
        </w:rPr>
      </w:pPr>
      <w:r w:rsidRPr="000E4537">
        <w:rPr>
          <w:rFonts w:cs="Calibri"/>
          <w:color w:val="000000"/>
          <w:lang w:eastAsia="nl-BE"/>
        </w:rPr>
        <w:t>Indien het gaat over een specifieke training kan dit ook gecombineerd worden met:</w:t>
      </w:r>
    </w:p>
    <w:p w:rsidR="0018402F" w:rsidRPr="000E4537" w:rsidRDefault="0018402F" w:rsidP="00534B6A">
      <w:pPr>
        <w:spacing w:line="280" w:lineRule="atLeast"/>
        <w:ind w:firstLine="709"/>
        <w:jc w:val="both"/>
        <w:rPr>
          <w:rFonts w:cs="Calibri"/>
          <w:color w:val="000000"/>
          <w:lang w:eastAsia="nl-BE"/>
        </w:rPr>
      </w:pPr>
    </w:p>
    <w:p w:rsidR="0018402F" w:rsidRPr="000E4537" w:rsidRDefault="0018402F" w:rsidP="00534B6A">
      <w:pPr>
        <w:spacing w:line="280" w:lineRule="atLeast"/>
        <w:ind w:firstLine="709"/>
        <w:jc w:val="both"/>
        <w:rPr>
          <w:rFonts w:cs="Calibri"/>
          <w:color w:val="000000"/>
          <w:lang w:eastAsia="nl-BE"/>
        </w:rPr>
      </w:pPr>
      <w:r w:rsidRPr="000E4537">
        <w:rPr>
          <w:rFonts w:cs="Calibri"/>
          <w:color w:val="000000"/>
          <w:lang w:eastAsia="nl-BE"/>
        </w:rPr>
        <w:t>Training:</w:t>
      </w:r>
    </w:p>
    <w:p w:rsidR="0018402F" w:rsidRPr="000E4537" w:rsidRDefault="0018402F" w:rsidP="00534B6A">
      <w:pPr>
        <w:spacing w:line="280" w:lineRule="atLeast"/>
        <w:ind w:left="707" w:firstLine="709"/>
        <w:jc w:val="both"/>
        <w:rPr>
          <w:rFonts w:cs="Calibri"/>
          <w:color w:val="000000"/>
          <w:lang w:eastAsia="nl-BE"/>
        </w:rPr>
      </w:pPr>
      <w:r w:rsidRPr="000E4537">
        <w:rPr>
          <w:rFonts w:cs="Calibri"/>
          <w:color w:val="000000"/>
          <w:u w:val="single"/>
          <w:lang w:eastAsia="nl-BE"/>
        </w:rPr>
        <w:t>Training voor minderjarigen met handicap (hoge frequentie)</w:t>
      </w:r>
    </w:p>
    <w:p w:rsidR="0018402F" w:rsidRPr="000E4537" w:rsidRDefault="0018402F" w:rsidP="00534B6A">
      <w:pPr>
        <w:spacing w:line="280" w:lineRule="atLeast"/>
        <w:ind w:left="707" w:firstLine="709"/>
        <w:jc w:val="both"/>
        <w:rPr>
          <w:u w:val="single"/>
        </w:rPr>
      </w:pPr>
      <w:r w:rsidRPr="000E4537">
        <w:rPr>
          <w:rFonts w:cs="Calibri"/>
          <w:color w:val="000000"/>
          <w:u w:val="single"/>
          <w:lang w:eastAsia="nl-BE"/>
        </w:rPr>
        <w:t>Training voor minderjarigen met een handicap (middenfrequentie</w:t>
      </w:r>
    </w:p>
    <w:p w:rsidR="0018402F" w:rsidRDefault="0018402F" w:rsidP="00534B6A">
      <w:pPr>
        <w:spacing w:line="280" w:lineRule="atLeast"/>
        <w:jc w:val="both"/>
      </w:pPr>
      <w:r w:rsidRPr="000E4537">
        <w:tab/>
      </w:r>
      <w:r w:rsidRPr="000E4537">
        <w:tab/>
      </w:r>
    </w:p>
    <w:p w:rsidR="00123638" w:rsidRPr="000E4537" w:rsidRDefault="00123638" w:rsidP="00534B6A">
      <w:pPr>
        <w:spacing w:line="280" w:lineRule="atLeast"/>
        <w:jc w:val="both"/>
      </w:pPr>
    </w:p>
    <w:p w:rsidR="0018402F" w:rsidRPr="00D90CCC" w:rsidRDefault="0018402F" w:rsidP="00534B6A">
      <w:pPr>
        <w:pStyle w:val="Kop2"/>
        <w:spacing w:line="280" w:lineRule="atLeast"/>
        <w:jc w:val="both"/>
        <w:rPr>
          <w:rFonts w:ascii="Trebuchet MS" w:hAnsi="Trebuchet MS"/>
          <w:szCs w:val="22"/>
          <w:lang w:eastAsia="nl-BE"/>
        </w:rPr>
      </w:pPr>
      <w:r w:rsidRPr="00D90CCC">
        <w:rPr>
          <w:rFonts w:ascii="Trebuchet MS" w:hAnsi="Trebuchet MS"/>
          <w:szCs w:val="22"/>
          <w:lang w:eastAsia="nl-BE"/>
        </w:rPr>
        <w:t>Multifunctioneel centrum (MFC)</w:t>
      </w:r>
    </w:p>
    <w:p w:rsidR="00522C05" w:rsidRPr="000E4537" w:rsidRDefault="0018402F" w:rsidP="00522C05">
      <w:pPr>
        <w:spacing w:line="280" w:lineRule="atLeast"/>
        <w:jc w:val="both"/>
        <w:rPr>
          <w:rFonts w:cs="Calibri"/>
          <w:bCs/>
          <w:color w:val="000000"/>
          <w:lang w:eastAsia="nl-BE"/>
        </w:rPr>
      </w:pPr>
      <w:r w:rsidRPr="000E4537">
        <w:rPr>
          <w:rFonts w:cs="Calibri"/>
          <w:bCs/>
          <w:color w:val="000000"/>
          <w:lang w:eastAsia="nl-BE"/>
        </w:rPr>
        <w:t xml:space="preserve">Een multifunctioneel centrum (MFC) kan zelf schakelen tussen de functies ‘verblijf’, ’dagopvang’ en ‘begeleiding’ om zo goed mogelijk vraaggestuurde ondersteuning aan te bieden.  </w:t>
      </w:r>
      <w:r w:rsidR="00522C05">
        <w:rPr>
          <w:rFonts w:cs="Calibri"/>
          <w:bCs/>
          <w:color w:val="000000"/>
          <w:lang w:eastAsia="nl-BE"/>
        </w:rPr>
        <w:t xml:space="preserve">Behalve de functies </w:t>
      </w:r>
      <w:r w:rsidR="00522C05" w:rsidRPr="000E4537">
        <w:rPr>
          <w:rFonts w:cs="Calibri"/>
          <w:bCs/>
          <w:color w:val="000000"/>
          <w:lang w:eastAsia="nl-BE"/>
        </w:rPr>
        <w:t xml:space="preserve">‘verblijf’, ’dagopvang’ en ‘begeleiding’ kan </w:t>
      </w:r>
      <w:r w:rsidR="00522C05">
        <w:rPr>
          <w:rFonts w:cs="Calibri"/>
          <w:bCs/>
          <w:color w:val="000000"/>
          <w:lang w:eastAsia="nl-BE"/>
        </w:rPr>
        <w:t>een MFC</w:t>
      </w:r>
      <w:r w:rsidR="00522C05" w:rsidRPr="000E4537">
        <w:rPr>
          <w:rFonts w:cs="Calibri"/>
          <w:bCs/>
          <w:color w:val="000000"/>
          <w:lang w:eastAsia="nl-BE"/>
        </w:rPr>
        <w:t xml:space="preserve"> ook ‘training’ en ‘behandeling’ </w:t>
      </w:r>
      <w:r w:rsidR="00522C05">
        <w:rPr>
          <w:rFonts w:cs="Calibri"/>
          <w:bCs/>
          <w:color w:val="000000"/>
          <w:lang w:eastAsia="nl-BE"/>
        </w:rPr>
        <w:t>aanbieden</w:t>
      </w:r>
      <w:r w:rsidR="00522C05" w:rsidRPr="000E4537">
        <w:rPr>
          <w:rFonts w:cs="Calibri"/>
          <w:bCs/>
          <w:color w:val="000000"/>
          <w:lang w:eastAsia="nl-BE"/>
        </w:rPr>
        <w:t xml:space="preserve">. </w:t>
      </w:r>
    </w:p>
    <w:p w:rsidR="00522C05" w:rsidRDefault="00522C05" w:rsidP="00534B6A">
      <w:pPr>
        <w:spacing w:line="280" w:lineRule="atLeast"/>
        <w:jc w:val="both"/>
        <w:rPr>
          <w:rFonts w:cs="Calibri"/>
          <w:bCs/>
          <w:color w:val="000000"/>
          <w:lang w:eastAsia="nl-BE"/>
        </w:rPr>
      </w:pPr>
    </w:p>
    <w:p w:rsidR="00522C05" w:rsidRDefault="00522C05" w:rsidP="00534B6A">
      <w:pPr>
        <w:spacing w:line="280" w:lineRule="atLeast"/>
        <w:jc w:val="both"/>
        <w:rPr>
          <w:rFonts w:cs="Calibri"/>
          <w:bCs/>
          <w:color w:val="000000"/>
          <w:lang w:eastAsia="nl-BE"/>
        </w:rPr>
      </w:pPr>
      <w:r>
        <w:rPr>
          <w:rFonts w:cs="Calibri"/>
          <w:bCs/>
          <w:color w:val="000000"/>
          <w:lang w:eastAsia="nl-BE"/>
        </w:rPr>
        <w:t>Een multifunctioneel centrum kan echter enkel zelf schak</w:t>
      </w:r>
      <w:r w:rsidR="00A80DB6">
        <w:rPr>
          <w:rFonts w:cs="Calibri"/>
          <w:bCs/>
          <w:color w:val="000000"/>
          <w:lang w:eastAsia="nl-BE"/>
        </w:rPr>
        <w:t>elen tussen deze functies</w:t>
      </w:r>
      <w:r>
        <w:rPr>
          <w:rFonts w:cs="Calibri"/>
          <w:bCs/>
          <w:color w:val="000000"/>
          <w:lang w:eastAsia="nl-BE"/>
        </w:rPr>
        <w:t xml:space="preserve"> </w:t>
      </w:r>
      <w:r>
        <w:rPr>
          <w:rFonts w:cs="Calibri"/>
          <w:bCs/>
          <w:color w:val="000000"/>
          <w:u w:val="single"/>
          <w:lang w:eastAsia="nl-BE"/>
        </w:rPr>
        <w:t>als deze</w:t>
      </w:r>
      <w:r w:rsidRPr="00522C05">
        <w:rPr>
          <w:rFonts w:cs="Calibri"/>
          <w:bCs/>
          <w:color w:val="000000"/>
          <w:u w:val="single"/>
          <w:lang w:eastAsia="nl-BE"/>
        </w:rPr>
        <w:t xml:space="preserve"> </w:t>
      </w:r>
      <w:r>
        <w:rPr>
          <w:rFonts w:cs="Calibri"/>
          <w:bCs/>
          <w:color w:val="000000"/>
          <w:u w:val="single"/>
          <w:lang w:eastAsia="nl-BE"/>
        </w:rPr>
        <w:t>typemodules</w:t>
      </w:r>
      <w:r w:rsidRPr="00522C05">
        <w:rPr>
          <w:rFonts w:cs="Calibri"/>
          <w:bCs/>
          <w:color w:val="000000"/>
          <w:u w:val="single"/>
          <w:lang w:eastAsia="nl-BE"/>
        </w:rPr>
        <w:t xml:space="preserve"> geïndiceerd zijn</w:t>
      </w:r>
      <w:r>
        <w:rPr>
          <w:rFonts w:cs="Calibri"/>
          <w:bCs/>
          <w:color w:val="000000"/>
          <w:lang w:eastAsia="nl-BE"/>
        </w:rPr>
        <w:t>.</w:t>
      </w:r>
      <w:r w:rsidRPr="000E4537">
        <w:rPr>
          <w:rFonts w:cs="Calibri"/>
          <w:bCs/>
          <w:color w:val="000000"/>
          <w:lang w:eastAsia="nl-BE"/>
        </w:rPr>
        <w:t xml:space="preserve"> </w:t>
      </w:r>
      <w:r>
        <w:rPr>
          <w:rFonts w:cs="Calibri"/>
          <w:bCs/>
          <w:color w:val="000000"/>
          <w:lang w:eastAsia="nl-BE"/>
        </w:rPr>
        <w:t xml:space="preserve">Indien u van oordeel bent dat een opname in een MFC </w:t>
      </w:r>
      <w:r w:rsidR="00F75A54">
        <w:rPr>
          <w:rFonts w:cs="Calibri"/>
          <w:bCs/>
          <w:color w:val="000000"/>
          <w:lang w:eastAsia="nl-BE"/>
        </w:rPr>
        <w:t>aangewezen is voor uw cliënt dan is h</w:t>
      </w:r>
      <w:r w:rsidR="00027248">
        <w:rPr>
          <w:rFonts w:cs="Calibri"/>
          <w:bCs/>
          <w:color w:val="000000"/>
          <w:lang w:eastAsia="nl-BE"/>
        </w:rPr>
        <w:t>et belangrijk dat</w:t>
      </w:r>
      <w:r>
        <w:rPr>
          <w:rFonts w:cs="Calibri"/>
          <w:bCs/>
          <w:color w:val="000000"/>
          <w:lang w:eastAsia="nl-BE"/>
        </w:rPr>
        <w:t xml:space="preserve"> </w:t>
      </w:r>
      <w:r w:rsidR="00027248">
        <w:rPr>
          <w:rFonts w:cs="Calibri"/>
          <w:bCs/>
          <w:color w:val="000000"/>
          <w:lang w:eastAsia="nl-BE"/>
        </w:rPr>
        <w:t>in het voorstel van indicatiestelling de</w:t>
      </w:r>
      <w:r>
        <w:rPr>
          <w:rFonts w:cs="Calibri"/>
          <w:bCs/>
          <w:color w:val="000000"/>
          <w:lang w:eastAsia="nl-BE"/>
        </w:rPr>
        <w:t xml:space="preserve"> volgende</w:t>
      </w:r>
      <w:r w:rsidR="00027248">
        <w:rPr>
          <w:rFonts w:cs="Calibri"/>
          <w:bCs/>
          <w:color w:val="000000"/>
          <w:lang w:eastAsia="nl-BE"/>
        </w:rPr>
        <w:t xml:space="preserve"> typemodules opgenomen worden </w:t>
      </w:r>
      <w:r>
        <w:rPr>
          <w:rFonts w:cs="Calibri"/>
          <w:bCs/>
          <w:color w:val="000000"/>
          <w:lang w:eastAsia="nl-BE"/>
        </w:rPr>
        <w:t>zodanig dat het MFC de ruimte heeft om deze typemodules flexibel en op maat van de cliënt in te zetten:</w:t>
      </w:r>
    </w:p>
    <w:p w:rsidR="0018402F" w:rsidRPr="000E4537" w:rsidRDefault="0018402F" w:rsidP="00534B6A">
      <w:pPr>
        <w:spacing w:line="280" w:lineRule="atLeast"/>
        <w:jc w:val="both"/>
        <w:rPr>
          <w:rFonts w:cs="Calibri"/>
          <w:b/>
          <w:bCs/>
          <w:color w:val="000000"/>
          <w:lang w:eastAsia="nl-BE"/>
        </w:rPr>
      </w:pPr>
    </w:p>
    <w:p w:rsidR="0018402F" w:rsidRPr="000E4537" w:rsidRDefault="0018402F" w:rsidP="00534B6A">
      <w:pPr>
        <w:spacing w:line="280" w:lineRule="atLeast"/>
        <w:jc w:val="both"/>
        <w:rPr>
          <w:rFonts w:cs="Calibri"/>
          <w:bCs/>
          <w:color w:val="000000"/>
          <w:lang w:eastAsia="nl-BE"/>
        </w:rPr>
      </w:pPr>
      <w:r w:rsidRPr="000E4537">
        <w:rPr>
          <w:rFonts w:cs="Calibri"/>
          <w:bCs/>
          <w:color w:val="000000"/>
          <w:lang w:eastAsia="nl-BE"/>
        </w:rPr>
        <w:tab/>
        <w:t>Verblijf:</w:t>
      </w:r>
    </w:p>
    <w:p w:rsidR="0018402F" w:rsidRPr="000E4537" w:rsidRDefault="0018402F" w:rsidP="00534B6A">
      <w:pPr>
        <w:spacing w:line="280" w:lineRule="atLeast"/>
        <w:ind w:left="1418" w:firstLine="7"/>
        <w:jc w:val="both"/>
        <w:rPr>
          <w:rFonts w:cs="Calibri"/>
          <w:color w:val="000000"/>
          <w:lang w:eastAsia="nl-BE"/>
        </w:rPr>
      </w:pPr>
      <w:r w:rsidRPr="000E4537">
        <w:rPr>
          <w:rFonts w:cs="Calibri"/>
          <w:color w:val="000000"/>
          <w:u w:val="single"/>
          <w:lang w:eastAsia="nl-BE"/>
        </w:rPr>
        <w:t>Verblijf voor minderjarigen met een handicap (hoge frequentie)</w:t>
      </w:r>
      <w:r w:rsidRPr="000E4537">
        <w:rPr>
          <w:rFonts w:cs="Calibri"/>
          <w:color w:val="000000"/>
          <w:lang w:eastAsia="nl-BE"/>
        </w:rPr>
        <w:t xml:space="preserve"> waar het gaat over een langdurig verblijf met hoge frequentie (ganse week met mogelijkheid tot weekend) . Het  gaat hier over gemiddelde FID-parameters, vaak gaat men in de weekends immers ook naar huis. Het gaat hier vooral over accommodatie aanbieden, toezicht houden, ondersteuning bieden bij de lichamelijke basisbehoeften in een orthopedagogisch klimaat in een gespecialiseerde setting. </w:t>
      </w:r>
    </w:p>
    <w:p w:rsidR="0018402F" w:rsidRPr="000E4537" w:rsidRDefault="0018402F" w:rsidP="00534B6A">
      <w:pPr>
        <w:spacing w:line="280" w:lineRule="atLeast"/>
        <w:ind w:left="1418" w:firstLine="7"/>
        <w:jc w:val="both"/>
        <w:rPr>
          <w:rFonts w:cs="Calibri"/>
          <w:color w:val="000000"/>
          <w:lang w:eastAsia="nl-BE"/>
        </w:rPr>
      </w:pPr>
      <w:r w:rsidRPr="000E4537">
        <w:rPr>
          <w:rFonts w:cs="Calibri"/>
          <w:color w:val="000000"/>
          <w:lang w:eastAsia="nl-BE"/>
        </w:rPr>
        <w:t>of</w:t>
      </w:r>
    </w:p>
    <w:p w:rsidR="0018402F" w:rsidRPr="000E4537" w:rsidRDefault="0018402F" w:rsidP="00534B6A">
      <w:pPr>
        <w:spacing w:line="280" w:lineRule="atLeast"/>
        <w:ind w:left="1416"/>
        <w:jc w:val="both"/>
        <w:rPr>
          <w:rFonts w:cs="Calibri"/>
          <w:color w:val="000000"/>
          <w:highlight w:val="yellow"/>
          <w:u w:val="single"/>
          <w:lang w:eastAsia="nl-BE"/>
        </w:rPr>
      </w:pPr>
      <w:r w:rsidRPr="000E4537">
        <w:rPr>
          <w:rFonts w:cs="Calibri"/>
          <w:color w:val="000000"/>
          <w:u w:val="single"/>
          <w:lang w:eastAsia="nl-BE"/>
        </w:rPr>
        <w:t xml:space="preserve">Verblijf voor minderjarigen met een handicap (lage frequentie) </w:t>
      </w:r>
      <w:r w:rsidRPr="000E4537">
        <w:rPr>
          <w:rFonts w:cs="Calibri"/>
          <w:color w:val="000000"/>
          <w:lang w:eastAsia="nl-BE"/>
        </w:rPr>
        <w:t xml:space="preserve">waar het langdurig verblijf in een lagere frequentie (twee dagen per week) wordt aangeboden. </w:t>
      </w:r>
      <w:r w:rsidRPr="000E4537">
        <w:rPr>
          <w:rFonts w:cs="Calibri"/>
          <w:color w:val="000000"/>
          <w:highlight w:val="yellow"/>
          <w:u w:val="single"/>
          <w:lang w:eastAsia="nl-BE"/>
        </w:rPr>
        <w:t xml:space="preserve"> </w:t>
      </w:r>
    </w:p>
    <w:p w:rsidR="0018402F" w:rsidRPr="000E4537" w:rsidRDefault="0018402F" w:rsidP="00534B6A">
      <w:pPr>
        <w:spacing w:line="280" w:lineRule="atLeast"/>
        <w:ind w:left="709"/>
        <w:jc w:val="both"/>
        <w:rPr>
          <w:rFonts w:cs="Calibri"/>
          <w:color w:val="000000"/>
          <w:lang w:eastAsia="nl-BE"/>
        </w:rPr>
      </w:pPr>
    </w:p>
    <w:p w:rsidR="0018402F" w:rsidRPr="000E4537" w:rsidRDefault="0018402F" w:rsidP="00534B6A">
      <w:pPr>
        <w:spacing w:line="280" w:lineRule="atLeast"/>
        <w:ind w:firstLine="709"/>
        <w:jc w:val="both"/>
        <w:rPr>
          <w:rFonts w:cs="Calibri"/>
          <w:color w:val="000000"/>
          <w:lang w:eastAsia="nl-BE"/>
        </w:rPr>
      </w:pPr>
      <w:r w:rsidRPr="000E4537">
        <w:rPr>
          <w:rFonts w:cs="Calibri"/>
          <w:color w:val="000000"/>
          <w:lang w:eastAsia="nl-BE"/>
        </w:rPr>
        <w:t>Dagopvang:</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Schoolvervangende dagopvang minderjarigen met een handicap (hoge frequentie)</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(School)aanvullende dagopvang minderjarigen met een handicap (hoge frequentie)</w:t>
      </w:r>
    </w:p>
    <w:p w:rsidR="0018402F" w:rsidRDefault="0018402F" w:rsidP="00534B6A">
      <w:pPr>
        <w:spacing w:line="280" w:lineRule="atLeast"/>
        <w:jc w:val="both"/>
      </w:pPr>
    </w:p>
    <w:p w:rsidR="00123638" w:rsidRDefault="00123638" w:rsidP="00534B6A">
      <w:pPr>
        <w:spacing w:line="280" w:lineRule="atLeast"/>
        <w:jc w:val="both"/>
      </w:pPr>
    </w:p>
    <w:p w:rsidR="00123638" w:rsidRPr="000E4537" w:rsidRDefault="00123638" w:rsidP="00534B6A">
      <w:pPr>
        <w:spacing w:line="280" w:lineRule="atLeast"/>
        <w:jc w:val="both"/>
      </w:pPr>
    </w:p>
    <w:p w:rsidR="0018402F" w:rsidRPr="000E4537" w:rsidRDefault="0018402F" w:rsidP="00534B6A">
      <w:pPr>
        <w:spacing w:line="280" w:lineRule="atLeast"/>
        <w:ind w:firstLine="707"/>
        <w:jc w:val="both"/>
      </w:pPr>
      <w:r w:rsidRPr="000E4537">
        <w:lastRenderedPageBreak/>
        <w:t>Begeleiding:</w:t>
      </w:r>
    </w:p>
    <w:p w:rsidR="0018402F" w:rsidRPr="000E4537" w:rsidRDefault="0018402F" w:rsidP="00534B6A">
      <w:pPr>
        <w:spacing w:line="280" w:lineRule="atLeast"/>
        <w:ind w:left="1416"/>
        <w:jc w:val="both"/>
        <w:rPr>
          <w:rFonts w:cs="Calibri"/>
          <w:color w:val="000000"/>
          <w:u w:val="single"/>
          <w:lang w:eastAsia="nl-BE"/>
        </w:rPr>
      </w:pPr>
      <w:r w:rsidRPr="000E4537">
        <w:rPr>
          <w:rFonts w:cs="Calibri"/>
          <w:color w:val="000000"/>
          <w:u w:val="single"/>
          <w:lang w:eastAsia="nl-BE"/>
        </w:rPr>
        <w:t>Mobiele en/of ambulante begeleiding voor minderjarigen met een handicap (hoge frequentie)</w:t>
      </w:r>
    </w:p>
    <w:p w:rsidR="0018402F" w:rsidRPr="000E4537" w:rsidRDefault="0018402F" w:rsidP="00534B6A">
      <w:pPr>
        <w:spacing w:line="280" w:lineRule="atLeast"/>
        <w:jc w:val="both"/>
        <w:rPr>
          <w:rFonts w:cs="Calibri"/>
          <w:color w:val="000000"/>
          <w:u w:val="single"/>
          <w:lang w:eastAsia="nl-BE"/>
        </w:rPr>
      </w:pPr>
    </w:p>
    <w:p w:rsidR="0018402F" w:rsidRPr="000E4537" w:rsidRDefault="0018402F" w:rsidP="00534B6A">
      <w:pPr>
        <w:spacing w:line="280" w:lineRule="atLeast"/>
        <w:ind w:firstLine="708"/>
        <w:jc w:val="both"/>
        <w:rPr>
          <w:rFonts w:cs="Calibri"/>
          <w:color w:val="000000"/>
          <w:lang w:eastAsia="nl-BE"/>
        </w:rPr>
      </w:pPr>
      <w:r w:rsidRPr="000E4537">
        <w:rPr>
          <w:rFonts w:cs="Calibri"/>
          <w:color w:val="000000"/>
          <w:lang w:eastAsia="nl-BE"/>
        </w:rPr>
        <w:t>Behandeling:</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Behandeling van minderjarigen met een handicap (hoge frequentie)</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Behandeling van minderjarigen met een handicap (midden frequentie)</w:t>
      </w:r>
    </w:p>
    <w:p w:rsidR="0018402F" w:rsidRPr="000E4537" w:rsidRDefault="0018402F" w:rsidP="00534B6A">
      <w:pPr>
        <w:spacing w:line="280" w:lineRule="atLeast"/>
        <w:ind w:firstLine="709"/>
        <w:jc w:val="both"/>
        <w:rPr>
          <w:rFonts w:cs="Calibri"/>
          <w:color w:val="000000"/>
          <w:u w:val="single"/>
          <w:lang w:eastAsia="nl-BE"/>
        </w:rPr>
      </w:pPr>
    </w:p>
    <w:p w:rsidR="0018402F" w:rsidRPr="000E4537" w:rsidRDefault="0018402F" w:rsidP="00534B6A">
      <w:pPr>
        <w:spacing w:line="280" w:lineRule="atLeast"/>
        <w:ind w:firstLine="709"/>
        <w:jc w:val="both"/>
        <w:rPr>
          <w:rFonts w:cs="Calibri"/>
          <w:color w:val="000000"/>
          <w:lang w:eastAsia="nl-BE"/>
        </w:rPr>
      </w:pPr>
      <w:r w:rsidRPr="000E4537">
        <w:rPr>
          <w:rFonts w:cs="Calibri"/>
          <w:color w:val="000000"/>
          <w:lang w:eastAsia="nl-BE"/>
        </w:rPr>
        <w:t>Training:</w:t>
      </w:r>
    </w:p>
    <w:p w:rsidR="0018402F" w:rsidRPr="000E4537" w:rsidRDefault="0018402F" w:rsidP="00534B6A">
      <w:pPr>
        <w:spacing w:line="280" w:lineRule="atLeast"/>
        <w:ind w:left="707" w:firstLine="709"/>
        <w:jc w:val="both"/>
        <w:rPr>
          <w:rFonts w:cs="Calibri"/>
          <w:color w:val="000000"/>
          <w:lang w:eastAsia="nl-BE"/>
        </w:rPr>
      </w:pPr>
      <w:r w:rsidRPr="000E4537">
        <w:rPr>
          <w:rFonts w:cs="Calibri"/>
          <w:color w:val="000000"/>
          <w:u w:val="single"/>
          <w:lang w:eastAsia="nl-BE"/>
        </w:rPr>
        <w:t>Training voor minderjarigen met handicap (hoge frequentie)</w:t>
      </w:r>
    </w:p>
    <w:p w:rsidR="0018402F" w:rsidRPr="000E4537" w:rsidRDefault="0018402F" w:rsidP="00534B6A">
      <w:pPr>
        <w:spacing w:line="280" w:lineRule="atLeast"/>
        <w:ind w:left="707" w:firstLine="709"/>
        <w:jc w:val="both"/>
        <w:rPr>
          <w:rFonts w:cs="Calibri"/>
          <w:color w:val="000000"/>
          <w:u w:val="single"/>
          <w:lang w:eastAsia="nl-BE"/>
        </w:rPr>
      </w:pPr>
      <w:r w:rsidRPr="000E4537">
        <w:rPr>
          <w:rFonts w:cs="Calibri"/>
          <w:color w:val="000000"/>
          <w:u w:val="single"/>
          <w:lang w:eastAsia="nl-BE"/>
        </w:rPr>
        <w:t>Training voor minderjarigen met een handicap (middenfrequentie)</w:t>
      </w:r>
    </w:p>
    <w:p w:rsidR="0018402F" w:rsidRDefault="0018402F" w:rsidP="00534B6A">
      <w:pPr>
        <w:spacing w:line="280" w:lineRule="atLeast"/>
        <w:jc w:val="both"/>
        <w:rPr>
          <w:u w:val="single"/>
        </w:rPr>
      </w:pPr>
    </w:p>
    <w:p w:rsidR="0018402F" w:rsidRDefault="0018402F" w:rsidP="00534B6A">
      <w:pPr>
        <w:spacing w:line="280" w:lineRule="atLeast"/>
        <w:jc w:val="both"/>
        <w:rPr>
          <w:u w:val="single"/>
        </w:rPr>
      </w:pPr>
    </w:p>
    <w:p w:rsidR="0018402F" w:rsidRPr="000E4537" w:rsidRDefault="0018402F" w:rsidP="00534B6A">
      <w:pPr>
        <w:spacing w:line="280" w:lineRule="atLeast"/>
        <w:jc w:val="both"/>
        <w:rPr>
          <w:rFonts w:cs="Calibri"/>
          <w:color w:val="000000"/>
          <w:lang w:eastAsia="nl-BE"/>
        </w:rPr>
      </w:pPr>
      <w:r w:rsidRPr="000E4537">
        <w:rPr>
          <w:rFonts w:cs="Calibri"/>
          <w:color w:val="000000"/>
          <w:lang w:eastAsia="nl-BE"/>
        </w:rPr>
        <w:t>Sommige MFC’s hebben daarnaast ook een erkenning als OBC waardoor ze de volgende functies ook aanbieden:</w:t>
      </w:r>
    </w:p>
    <w:p w:rsidR="0018402F" w:rsidRPr="000E4537" w:rsidRDefault="0018402F" w:rsidP="00534B6A">
      <w:pPr>
        <w:spacing w:line="280" w:lineRule="atLeast"/>
        <w:jc w:val="both"/>
        <w:rPr>
          <w:rFonts w:cs="Calibri"/>
          <w:color w:val="000000"/>
          <w:lang w:eastAsia="nl-BE"/>
        </w:rPr>
      </w:pPr>
    </w:p>
    <w:p w:rsidR="0018402F" w:rsidRPr="000E4537" w:rsidRDefault="0018402F" w:rsidP="00534B6A">
      <w:pPr>
        <w:spacing w:line="280" w:lineRule="atLeast"/>
        <w:ind w:firstLine="708"/>
        <w:jc w:val="both"/>
        <w:rPr>
          <w:rFonts w:cs="Calibri"/>
          <w:color w:val="000000"/>
          <w:lang w:eastAsia="nl-BE"/>
        </w:rPr>
      </w:pPr>
      <w:r w:rsidRPr="000E4537">
        <w:rPr>
          <w:rFonts w:cs="Calibri"/>
          <w:color w:val="000000"/>
          <w:lang w:eastAsia="nl-BE"/>
        </w:rPr>
        <w:t>Diagnostiek:</w:t>
      </w:r>
    </w:p>
    <w:p w:rsidR="0018402F" w:rsidRPr="000E4537" w:rsidRDefault="0018402F" w:rsidP="00534B6A">
      <w:pPr>
        <w:spacing w:line="280" w:lineRule="atLeast"/>
        <w:ind w:left="1416"/>
        <w:jc w:val="both"/>
        <w:rPr>
          <w:rFonts w:cs="Calibri"/>
          <w:color w:val="000000"/>
          <w:lang w:eastAsia="nl-BE"/>
        </w:rPr>
      </w:pPr>
      <w:r w:rsidRPr="000E4537">
        <w:rPr>
          <w:rFonts w:cs="Calibri"/>
          <w:color w:val="000000"/>
          <w:u w:val="single"/>
          <w:lang w:eastAsia="nl-BE"/>
        </w:rPr>
        <w:t>Diagnostiek voor minderjarigen met (een vermoeden van) handicap (hoge frequentie)</w:t>
      </w:r>
    </w:p>
    <w:p w:rsidR="0018402F" w:rsidRPr="000E4537" w:rsidRDefault="0018402F" w:rsidP="00534B6A">
      <w:pPr>
        <w:spacing w:line="280" w:lineRule="atLeast"/>
        <w:ind w:left="1416"/>
        <w:jc w:val="both"/>
        <w:rPr>
          <w:rFonts w:cs="Calibri"/>
          <w:color w:val="000000"/>
          <w:u w:val="single"/>
          <w:lang w:eastAsia="nl-BE"/>
        </w:rPr>
      </w:pPr>
      <w:r w:rsidRPr="000E4537">
        <w:rPr>
          <w:rFonts w:cs="Calibri"/>
          <w:color w:val="000000"/>
          <w:u w:val="single"/>
          <w:lang w:eastAsia="nl-BE"/>
        </w:rPr>
        <w:t>Diagnostiek voor minderjarigen met een (vermoeden van) handicap [midden frequentie]</w:t>
      </w:r>
    </w:p>
    <w:p w:rsidR="0018402F" w:rsidRDefault="0018402F" w:rsidP="00534B6A">
      <w:pPr>
        <w:spacing w:line="280" w:lineRule="atLeast"/>
        <w:jc w:val="both"/>
        <w:rPr>
          <w:rFonts w:cs="Calibri"/>
          <w:color w:val="000000"/>
          <w:lang w:eastAsia="nl-BE"/>
        </w:rPr>
      </w:pPr>
    </w:p>
    <w:p w:rsidR="0018402F" w:rsidRPr="000E4537" w:rsidRDefault="0018402F" w:rsidP="00534B6A">
      <w:pPr>
        <w:spacing w:line="280" w:lineRule="atLeast"/>
        <w:jc w:val="both"/>
        <w:rPr>
          <w:rFonts w:cs="Calibri"/>
          <w:color w:val="000000"/>
          <w:lang w:eastAsia="nl-BE"/>
        </w:rPr>
      </w:pPr>
      <w:r>
        <w:rPr>
          <w:rFonts w:cs="Calibri"/>
          <w:color w:val="000000"/>
          <w:lang w:eastAsia="nl-BE"/>
        </w:rPr>
        <w:t xml:space="preserve">Let wel: indien er trajecten zijn waar </w:t>
      </w:r>
      <w:r w:rsidRPr="0018402F">
        <w:rPr>
          <w:rFonts w:cs="Calibri"/>
          <w:color w:val="000000"/>
          <w:u w:val="single"/>
          <w:lang w:eastAsia="nl-BE"/>
        </w:rPr>
        <w:t>enkel</w:t>
      </w:r>
      <w:r>
        <w:rPr>
          <w:rFonts w:cs="Calibri"/>
          <w:color w:val="000000"/>
          <w:lang w:eastAsia="nl-BE"/>
        </w:rPr>
        <w:t xml:space="preserve"> mobiele en ambulante begeleiding is geïndiceerd kan dit niet worden opgenomen door een MFC maar dient dit opgenomen te worden door een thuisbegeleidingsdienst. Indien er meerder</w:t>
      </w:r>
      <w:r w:rsidR="00F75A54">
        <w:rPr>
          <w:rFonts w:cs="Calibri"/>
          <w:color w:val="000000"/>
          <w:lang w:eastAsia="nl-BE"/>
        </w:rPr>
        <w:t>e</w:t>
      </w:r>
      <w:r>
        <w:rPr>
          <w:rFonts w:cs="Calibri"/>
          <w:color w:val="000000"/>
          <w:lang w:eastAsia="nl-BE"/>
        </w:rPr>
        <w:t xml:space="preserve"> modules geïndiceerd zijn (waaronder mobiele/ambulante begeleiding) kan dit wel door een MFC wo</w:t>
      </w:r>
      <w:r w:rsidR="00F75A54">
        <w:rPr>
          <w:rFonts w:cs="Calibri"/>
          <w:color w:val="000000"/>
          <w:lang w:eastAsia="nl-BE"/>
        </w:rPr>
        <w:t xml:space="preserve">rden opgenomen (bv. voorafgaand of </w:t>
      </w:r>
      <w:r>
        <w:rPr>
          <w:rFonts w:cs="Calibri"/>
          <w:color w:val="000000"/>
          <w:lang w:eastAsia="nl-BE"/>
        </w:rPr>
        <w:t xml:space="preserve">bijkomend aan een verblijf of als natraject,…) </w:t>
      </w:r>
    </w:p>
    <w:p w:rsidR="0018402F" w:rsidRPr="000E4537" w:rsidRDefault="0018402F" w:rsidP="00534B6A">
      <w:pPr>
        <w:spacing w:line="280" w:lineRule="atLeast"/>
        <w:jc w:val="both"/>
        <w:rPr>
          <w:b/>
        </w:rPr>
      </w:pP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t xml:space="preserve">GES + </w:t>
      </w:r>
    </w:p>
    <w:p w:rsidR="0018402F" w:rsidRPr="000E4537" w:rsidRDefault="0018402F" w:rsidP="00534B6A">
      <w:pPr>
        <w:spacing w:line="280" w:lineRule="atLeast"/>
        <w:jc w:val="both"/>
        <w:rPr>
          <w:rFonts w:cs="Calibri"/>
          <w:bCs/>
          <w:color w:val="000000"/>
          <w:lang w:eastAsia="nl-BE"/>
        </w:rPr>
      </w:pPr>
      <w:r w:rsidRPr="000E4537">
        <w:rPr>
          <w:rFonts w:cs="Calibri"/>
          <w:bCs/>
          <w:color w:val="000000"/>
          <w:lang w:eastAsia="nl-BE"/>
        </w:rPr>
        <w:t xml:space="preserve">Deze typemodule biedt specifiek verblijf aan voor jongeren met ernstige gedrags- en emotionele stoornissen (GES+) met inbegrip van de nodige opvang, begeleiding en behandeling. De infrastructuur en de begeleidingsintensiteit zijn aangepast aan de specifieke ondersteuningsvragen van deze jongeren. Het kan eveneens gaan om jongeren die naast de GES+-problematiek nog andere beperkingen hebben. </w:t>
      </w:r>
    </w:p>
    <w:p w:rsidR="0018402F" w:rsidRPr="000E4537" w:rsidRDefault="0018402F" w:rsidP="00534B6A">
      <w:pPr>
        <w:spacing w:line="280" w:lineRule="atLeast"/>
        <w:jc w:val="both"/>
        <w:rPr>
          <w:rFonts w:cs="Calibri"/>
          <w:bCs/>
          <w:color w:val="000000"/>
          <w:lang w:eastAsia="nl-BE"/>
        </w:rPr>
      </w:pPr>
    </w:p>
    <w:p w:rsidR="0018402F" w:rsidRPr="000E4537" w:rsidRDefault="0018402F" w:rsidP="00534B6A">
      <w:pPr>
        <w:spacing w:line="280" w:lineRule="atLeast"/>
        <w:ind w:firstLine="709"/>
        <w:jc w:val="both"/>
        <w:rPr>
          <w:u w:val="single"/>
        </w:rPr>
      </w:pPr>
      <w:r w:rsidRPr="000E4537">
        <w:rPr>
          <w:u w:val="single"/>
        </w:rPr>
        <w:t>Verblijf voor minderjarigen met een GES+-problematiek</w:t>
      </w:r>
    </w:p>
    <w:p w:rsidR="0018402F" w:rsidRPr="000E4537" w:rsidRDefault="0018402F" w:rsidP="00534B6A">
      <w:pPr>
        <w:spacing w:line="280" w:lineRule="atLeast"/>
        <w:jc w:val="both"/>
        <w:rPr>
          <w:rFonts w:cs="Calibri"/>
          <w:bCs/>
          <w:color w:val="000000"/>
          <w:lang w:eastAsia="nl-BE"/>
        </w:rPr>
      </w:pPr>
    </w:p>
    <w:p w:rsidR="0018402F" w:rsidRPr="000E4537" w:rsidRDefault="0018402F" w:rsidP="00534B6A">
      <w:pPr>
        <w:spacing w:line="280" w:lineRule="atLeast"/>
        <w:jc w:val="both"/>
        <w:rPr>
          <w:b/>
        </w:rPr>
      </w:pPr>
      <w:r w:rsidRPr="000E4537">
        <w:rPr>
          <w:rFonts w:cs="Calibri"/>
          <w:bCs/>
          <w:color w:val="000000"/>
          <w:lang w:eastAsia="nl-BE"/>
        </w:rPr>
        <w:t>In deze typemodule zit de nodige opvang, begeleiding en behandeling reeds vervat die aangeboden worden in de specifiek erkende GES+ units. Het is dus niet noodzake</w:t>
      </w:r>
      <w:r>
        <w:rPr>
          <w:rFonts w:cs="Calibri"/>
          <w:bCs/>
          <w:color w:val="000000"/>
          <w:lang w:eastAsia="nl-BE"/>
        </w:rPr>
        <w:t xml:space="preserve">lijk om bijkomende typemodules </w:t>
      </w:r>
      <w:r w:rsidRPr="000E4537">
        <w:rPr>
          <w:rFonts w:cs="Calibri"/>
          <w:bCs/>
          <w:color w:val="000000"/>
          <w:lang w:eastAsia="nl-BE"/>
        </w:rPr>
        <w:t>te indiceren.</w:t>
      </w: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t>Logeren/Kortverblijf</w:t>
      </w:r>
    </w:p>
    <w:p w:rsidR="0018402F" w:rsidRPr="000E4537" w:rsidRDefault="0018402F" w:rsidP="00534B6A">
      <w:pPr>
        <w:spacing w:line="280" w:lineRule="atLeast"/>
        <w:jc w:val="both"/>
        <w:rPr>
          <w:b/>
        </w:rPr>
      </w:pPr>
    </w:p>
    <w:p w:rsidR="0018402F" w:rsidRPr="0018402F" w:rsidRDefault="0018402F" w:rsidP="00534B6A">
      <w:pPr>
        <w:spacing w:line="280" w:lineRule="atLeast"/>
        <w:jc w:val="both"/>
        <w:rPr>
          <w:rStyle w:val="Zwaar"/>
          <w:b w:val="0"/>
          <w:color w:val="000000"/>
          <w:shd w:val="clear" w:color="auto" w:fill="FFFFFF"/>
        </w:rPr>
      </w:pPr>
      <w:r w:rsidRPr="0018402F">
        <w:rPr>
          <w:color w:val="000000"/>
          <w:shd w:val="clear" w:color="auto" w:fill="FFFFFF"/>
        </w:rPr>
        <w:t xml:space="preserve">Minderjarigen met een handicap kunnen gebruik maken van deze typemodule indien ze occasioneel </w:t>
      </w:r>
      <w:r w:rsidR="00C748F8">
        <w:rPr>
          <w:color w:val="000000"/>
          <w:shd w:val="clear" w:color="auto" w:fill="FFFFFF"/>
        </w:rPr>
        <w:t>nood hebben aan</w:t>
      </w:r>
      <w:r w:rsidRPr="0018402F">
        <w:rPr>
          <w:color w:val="000000"/>
          <w:shd w:val="clear" w:color="auto" w:fill="FFFFFF"/>
        </w:rPr>
        <w:t xml:space="preserve"> </w:t>
      </w:r>
      <w:r w:rsidRPr="0018402F">
        <w:rPr>
          <w:rStyle w:val="Zwaar"/>
          <w:b w:val="0"/>
          <w:color w:val="000000"/>
          <w:shd w:val="clear" w:color="auto" w:fill="FFFFFF"/>
        </w:rPr>
        <w:t>opvang</w:t>
      </w:r>
      <w:r w:rsidRPr="0018402F">
        <w:rPr>
          <w:rStyle w:val="Zwaar"/>
          <w:color w:val="000000"/>
          <w:shd w:val="clear" w:color="auto" w:fill="FFFFFF"/>
        </w:rPr>
        <w:t xml:space="preserve"> </w:t>
      </w:r>
      <w:r w:rsidRPr="0018402F">
        <w:rPr>
          <w:color w:val="000000"/>
          <w:shd w:val="clear" w:color="auto" w:fill="FFFFFF"/>
        </w:rPr>
        <w:t>en begeleiding </w:t>
      </w:r>
      <w:r w:rsidRPr="0018402F">
        <w:rPr>
          <w:rStyle w:val="apple-converted-space"/>
          <w:color w:val="000000"/>
          <w:shd w:val="clear" w:color="auto" w:fill="FFFFFF"/>
        </w:rPr>
        <w:t> </w:t>
      </w:r>
      <w:r w:rsidRPr="0018402F">
        <w:rPr>
          <w:rStyle w:val="Zwaar"/>
          <w:b w:val="0"/>
          <w:color w:val="000000"/>
          <w:shd w:val="clear" w:color="auto" w:fill="FFFFFF"/>
        </w:rPr>
        <w:t>voor een korte duur</w:t>
      </w:r>
      <w:r w:rsidRPr="0018402F">
        <w:rPr>
          <w:rStyle w:val="Zwaar"/>
          <w:color w:val="000000"/>
          <w:shd w:val="clear" w:color="auto" w:fill="FFFFFF"/>
        </w:rPr>
        <w:t xml:space="preserve">. </w:t>
      </w:r>
      <w:r w:rsidRPr="0018402F">
        <w:rPr>
          <w:rStyle w:val="Zwaar"/>
          <w:b w:val="0"/>
          <w:color w:val="000000"/>
          <w:shd w:val="clear" w:color="auto" w:fill="FFFFFF"/>
        </w:rPr>
        <w:t xml:space="preserve">Deze typemodule is eveneens niet-rechtstreeks toegankelijk. </w:t>
      </w:r>
    </w:p>
    <w:p w:rsidR="0018402F" w:rsidRPr="000E4537" w:rsidRDefault="0018402F" w:rsidP="00534B6A">
      <w:pPr>
        <w:spacing w:line="280" w:lineRule="atLeast"/>
        <w:jc w:val="both"/>
        <w:rPr>
          <w:b/>
        </w:rPr>
      </w:pPr>
    </w:p>
    <w:p w:rsidR="0018402F" w:rsidRPr="000E4537" w:rsidRDefault="0018402F" w:rsidP="00534B6A">
      <w:pPr>
        <w:spacing w:line="280" w:lineRule="atLeast"/>
        <w:ind w:firstLine="709"/>
        <w:jc w:val="both"/>
        <w:rPr>
          <w:u w:val="single"/>
        </w:rPr>
      </w:pPr>
      <w:r w:rsidRPr="000E4537">
        <w:rPr>
          <w:u w:val="single"/>
        </w:rPr>
        <w:t>Verblijf voor minderjarigen met een handicap (kortdurend)</w:t>
      </w:r>
    </w:p>
    <w:p w:rsidR="0018402F" w:rsidRDefault="0018402F" w:rsidP="00534B6A">
      <w:pPr>
        <w:spacing w:line="280" w:lineRule="atLeast"/>
        <w:jc w:val="both"/>
        <w:rPr>
          <w:b/>
        </w:rPr>
      </w:pPr>
    </w:p>
    <w:p w:rsidR="00161AA9" w:rsidRPr="000E4537" w:rsidRDefault="00161AA9" w:rsidP="00534B6A">
      <w:pPr>
        <w:spacing w:line="280" w:lineRule="atLeast"/>
        <w:jc w:val="both"/>
        <w:rPr>
          <w:b/>
        </w:rPr>
      </w:pPr>
    </w:p>
    <w:p w:rsidR="0018402F" w:rsidRPr="00161AA9" w:rsidRDefault="0018402F" w:rsidP="00161AA9">
      <w:pPr>
        <w:pStyle w:val="Kop1"/>
      </w:pPr>
      <w:r w:rsidRPr="00161AA9">
        <w:t>Rechtstreeks Toegankelijke Hulp</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color w:val="000000"/>
          <w:sz w:val="20"/>
          <w:szCs w:val="20"/>
        </w:rPr>
      </w:pPr>
      <w:r w:rsidRPr="000E4537">
        <w:rPr>
          <w:rFonts w:ascii="Trebuchet MS" w:hAnsi="Trebuchet MS"/>
          <w:color w:val="000000"/>
          <w:sz w:val="20"/>
          <w:szCs w:val="20"/>
        </w:rPr>
        <w:t xml:space="preserve">Rechtstreeks Toegankelijke Hulp is beperkte, handicapspecifieke ondersteuning waarvoor er  geen aanvraag bij het VAPH </w:t>
      </w:r>
      <w:r w:rsidR="00A80DB6">
        <w:rPr>
          <w:rFonts w:ascii="Trebuchet MS" w:hAnsi="Trebuchet MS"/>
          <w:color w:val="000000"/>
          <w:sz w:val="20"/>
          <w:szCs w:val="20"/>
        </w:rPr>
        <w:t xml:space="preserve">of de Toegangspoort </w:t>
      </w:r>
      <w:r w:rsidRPr="000E4537">
        <w:rPr>
          <w:rFonts w:ascii="Trebuchet MS" w:hAnsi="Trebuchet MS"/>
          <w:color w:val="000000"/>
          <w:sz w:val="20"/>
          <w:szCs w:val="20"/>
        </w:rPr>
        <w:t xml:space="preserve">nodig is. Rechtstreeks Toegankelijke Hulp bestaat in drie vormen: begeleiding, dagopvang en verblijf. Men  kan kiezen voor één van deze vormen of voor een combinatie. </w:t>
      </w:r>
      <w:r>
        <w:rPr>
          <w:rFonts w:ascii="Trebuchet MS" w:hAnsi="Trebuchet MS"/>
          <w:color w:val="000000"/>
          <w:sz w:val="20"/>
          <w:szCs w:val="20"/>
        </w:rPr>
        <w:t xml:space="preserve">Deze ondersteuning kan aangeboden worden door organisaties die erkend zijn vanuit het VAPH om RTH aan te bieden of dit doen via penhouderschap. </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color w:val="000000"/>
          <w:sz w:val="20"/>
          <w:szCs w:val="20"/>
        </w:rPr>
      </w:pPr>
      <w:r w:rsidRPr="000E4537">
        <w:rPr>
          <w:rFonts w:ascii="Trebuchet MS" w:hAnsi="Trebuchet MS"/>
          <w:color w:val="000000"/>
          <w:sz w:val="20"/>
          <w:szCs w:val="20"/>
          <w:u w:val="single"/>
        </w:rPr>
        <w:t>Let op:</w:t>
      </w:r>
      <w:r w:rsidRPr="000E4537">
        <w:rPr>
          <w:rFonts w:ascii="Trebuchet MS" w:hAnsi="Trebuchet MS"/>
          <w:color w:val="000000"/>
          <w:sz w:val="20"/>
          <w:szCs w:val="20"/>
        </w:rPr>
        <w:t xml:space="preserve"> </w:t>
      </w:r>
      <w:r w:rsidR="002C605B">
        <w:rPr>
          <w:rFonts w:ascii="Trebuchet MS" w:hAnsi="Trebuchet MS"/>
          <w:color w:val="000000"/>
          <w:sz w:val="20"/>
          <w:szCs w:val="20"/>
        </w:rPr>
        <w:t xml:space="preserve">op dit moment mogen </w:t>
      </w:r>
      <w:r w:rsidRPr="000E4537">
        <w:rPr>
          <w:rFonts w:ascii="Trebuchet MS" w:hAnsi="Trebuchet MS"/>
          <w:color w:val="000000"/>
          <w:sz w:val="20"/>
          <w:szCs w:val="20"/>
        </w:rPr>
        <w:t>deze typemodules niet gecombineerd worden met niet-rechtstreeks toegankelijke ondersteuning.</w:t>
      </w:r>
    </w:p>
    <w:p w:rsidR="0018402F" w:rsidRPr="000E4537" w:rsidRDefault="0018402F" w:rsidP="00534B6A">
      <w:pPr>
        <w:shd w:val="clear" w:color="auto" w:fill="FFFFFF"/>
        <w:spacing w:line="280" w:lineRule="atLeast"/>
        <w:ind w:left="709"/>
        <w:jc w:val="both"/>
      </w:pPr>
      <w:r w:rsidRPr="000E4537">
        <w:t>Begeleiding:</w:t>
      </w:r>
    </w:p>
    <w:p w:rsidR="0018402F" w:rsidRPr="000E4537" w:rsidRDefault="0018402F" w:rsidP="00534B6A">
      <w:pPr>
        <w:shd w:val="clear" w:color="auto" w:fill="FFFFFF"/>
        <w:spacing w:line="280" w:lineRule="atLeast"/>
        <w:ind w:left="1416"/>
        <w:jc w:val="both"/>
        <w:rPr>
          <w:u w:val="single"/>
        </w:rPr>
      </w:pPr>
      <w:r w:rsidRPr="000E4537">
        <w:rPr>
          <w:u w:val="single"/>
        </w:rPr>
        <w:t xml:space="preserve">Mobiele en/of ambulante begeleiding voor minderjarigen met (een vermoeden van) handicap (lage frequentie) </w:t>
      </w:r>
    </w:p>
    <w:p w:rsidR="0018402F" w:rsidRPr="000E4537" w:rsidRDefault="0018402F" w:rsidP="00534B6A">
      <w:pPr>
        <w:shd w:val="clear" w:color="auto" w:fill="FFFFFF"/>
        <w:spacing w:line="280" w:lineRule="atLeast"/>
        <w:ind w:left="709"/>
        <w:jc w:val="both"/>
        <w:rPr>
          <w:u w:val="single"/>
        </w:rPr>
      </w:pPr>
    </w:p>
    <w:p w:rsidR="0018402F" w:rsidRPr="000E4537" w:rsidRDefault="0018402F" w:rsidP="00534B6A">
      <w:pPr>
        <w:shd w:val="clear" w:color="auto" w:fill="FFFFFF"/>
        <w:spacing w:line="280" w:lineRule="atLeast"/>
        <w:ind w:left="1416"/>
        <w:jc w:val="both"/>
      </w:pPr>
      <w:r w:rsidRPr="000E4537">
        <w:t>Ambulante en mobiele begeleidingen zijn rechtstreeks toegankelijk voor maximaal twaalf begeleidingen per jaar. Gedurende de eerste twee jaar samen kunnen er maximaal 48 begeleidingen plaatsvinden. </w:t>
      </w:r>
    </w:p>
    <w:p w:rsidR="0018402F" w:rsidRPr="000E4537" w:rsidRDefault="0018402F" w:rsidP="00534B6A">
      <w:pPr>
        <w:shd w:val="clear" w:color="auto" w:fill="FFFFFF"/>
        <w:spacing w:line="280" w:lineRule="atLeast"/>
        <w:ind w:left="709"/>
        <w:jc w:val="both"/>
      </w:pPr>
    </w:p>
    <w:p w:rsidR="0018402F" w:rsidRPr="000E4537" w:rsidRDefault="0018402F" w:rsidP="00534B6A">
      <w:pPr>
        <w:shd w:val="clear" w:color="auto" w:fill="FFFFFF"/>
        <w:spacing w:line="280" w:lineRule="atLeast"/>
        <w:ind w:left="709"/>
        <w:jc w:val="both"/>
      </w:pPr>
      <w:r w:rsidRPr="000E4537">
        <w:t>Dagopvang:</w:t>
      </w:r>
    </w:p>
    <w:p w:rsidR="0018402F" w:rsidRPr="000E4537" w:rsidRDefault="0018402F" w:rsidP="00534B6A">
      <w:pPr>
        <w:shd w:val="clear" w:color="auto" w:fill="FFFFFF"/>
        <w:spacing w:line="280" w:lineRule="atLeast"/>
        <w:ind w:left="1416"/>
        <w:jc w:val="both"/>
      </w:pPr>
      <w:r w:rsidRPr="000E4537">
        <w:t>(</w:t>
      </w:r>
      <w:r w:rsidRPr="000E4537">
        <w:rPr>
          <w:u w:val="single"/>
        </w:rPr>
        <w:t>School)aanvullende dagopvang minderjarigen met (een vermoeden van)  handicap (lage frequentie)</w:t>
      </w:r>
      <w:r w:rsidRPr="000E4537">
        <w:t xml:space="preserve"> en </w:t>
      </w:r>
      <w:r w:rsidRPr="000E4537">
        <w:rPr>
          <w:u w:val="single"/>
        </w:rPr>
        <w:t>Schoolvervangende dagopvang minderjarigen met  (een vermoeden van handicap (lage frequentie)</w:t>
      </w:r>
      <w:r w:rsidRPr="000E4537">
        <w:t xml:space="preserve"> </w:t>
      </w:r>
    </w:p>
    <w:p w:rsidR="0018402F" w:rsidRPr="000E4537" w:rsidRDefault="0018402F" w:rsidP="00534B6A">
      <w:pPr>
        <w:shd w:val="clear" w:color="auto" w:fill="FFFFFF"/>
        <w:spacing w:line="280" w:lineRule="atLeast"/>
        <w:ind w:left="709"/>
        <w:jc w:val="both"/>
      </w:pPr>
    </w:p>
    <w:p w:rsidR="0018402F" w:rsidRPr="000E4537" w:rsidRDefault="0018402F" w:rsidP="00534B6A">
      <w:pPr>
        <w:shd w:val="clear" w:color="auto" w:fill="FFFFFF"/>
        <w:spacing w:line="280" w:lineRule="atLeast"/>
        <w:ind w:left="707" w:firstLine="709"/>
        <w:jc w:val="both"/>
      </w:pPr>
      <w:r w:rsidRPr="000E4537">
        <w:t>Dagopvang is rechtstreeks toegankelijk voor maximaal 24 dagen per jaar.</w:t>
      </w:r>
    </w:p>
    <w:p w:rsidR="0018402F" w:rsidRPr="000E4537" w:rsidRDefault="0018402F" w:rsidP="00534B6A">
      <w:pPr>
        <w:shd w:val="clear" w:color="auto" w:fill="FFFFFF"/>
        <w:spacing w:line="280" w:lineRule="atLeast"/>
        <w:jc w:val="both"/>
      </w:pPr>
    </w:p>
    <w:p w:rsidR="0018402F" w:rsidRPr="000E4537" w:rsidRDefault="0018402F" w:rsidP="00534B6A">
      <w:pPr>
        <w:shd w:val="clear" w:color="auto" w:fill="FFFFFF"/>
        <w:spacing w:line="280" w:lineRule="atLeast"/>
        <w:ind w:firstLine="707"/>
        <w:jc w:val="both"/>
        <w:rPr>
          <w:i/>
        </w:rPr>
      </w:pPr>
      <w:r w:rsidRPr="000E4537">
        <w:t>Verblijf:</w:t>
      </w:r>
    </w:p>
    <w:p w:rsidR="0018402F" w:rsidRPr="000E4537" w:rsidRDefault="0018402F" w:rsidP="00534B6A">
      <w:pPr>
        <w:shd w:val="clear" w:color="auto" w:fill="FFFFFF"/>
        <w:spacing w:line="280" w:lineRule="atLeast"/>
        <w:ind w:left="707" w:firstLine="709"/>
        <w:jc w:val="both"/>
      </w:pPr>
      <w:r w:rsidRPr="000E4537">
        <w:rPr>
          <w:u w:val="single"/>
        </w:rPr>
        <w:t>Verblijf voor minderjarigen met een (vermoeden van) handicap (kortdurend)</w:t>
      </w:r>
    </w:p>
    <w:p w:rsidR="0018402F" w:rsidRPr="000E4537" w:rsidRDefault="0018402F" w:rsidP="00534B6A">
      <w:pPr>
        <w:shd w:val="clear" w:color="auto" w:fill="FFFFFF"/>
        <w:spacing w:line="280" w:lineRule="atLeast"/>
        <w:ind w:firstLine="709"/>
        <w:jc w:val="both"/>
      </w:pPr>
    </w:p>
    <w:p w:rsidR="0018402F" w:rsidRPr="000E4537" w:rsidRDefault="0018402F" w:rsidP="00534B6A">
      <w:pPr>
        <w:shd w:val="clear" w:color="auto" w:fill="FFFFFF"/>
        <w:spacing w:line="280" w:lineRule="atLeast"/>
        <w:ind w:left="707" w:firstLine="709"/>
        <w:jc w:val="both"/>
        <w:rPr>
          <w:i/>
        </w:rPr>
      </w:pPr>
      <w:r w:rsidRPr="000E4537">
        <w:t>Verblijf is rechtstreeks toegankelijk voor maximaal twaalf dagen per jaar</w:t>
      </w:r>
      <w:r w:rsidRPr="000E4537">
        <w:rPr>
          <w:i/>
        </w:rPr>
        <w:t>.</w:t>
      </w:r>
    </w:p>
    <w:p w:rsidR="0018402F" w:rsidRPr="000E4537" w:rsidRDefault="0018402F" w:rsidP="00534B6A">
      <w:pPr>
        <w:pStyle w:val="Kop2"/>
        <w:spacing w:line="280" w:lineRule="atLeast"/>
        <w:jc w:val="both"/>
        <w:rPr>
          <w:rFonts w:ascii="Trebuchet MS" w:hAnsi="Trebuchet MS"/>
          <w:sz w:val="20"/>
        </w:rPr>
      </w:pPr>
      <w:r w:rsidRPr="00D90CCC">
        <w:rPr>
          <w:rFonts w:ascii="Trebuchet MS" w:hAnsi="Trebuchet MS"/>
          <w:szCs w:val="22"/>
        </w:rPr>
        <w:t>COS</w:t>
      </w:r>
    </w:p>
    <w:p w:rsidR="0018402F" w:rsidRPr="000E4537" w:rsidRDefault="0018402F" w:rsidP="00534B6A">
      <w:pPr>
        <w:spacing w:line="280" w:lineRule="atLeast"/>
        <w:jc w:val="both"/>
      </w:pPr>
      <w:r w:rsidRPr="000E4537">
        <w:t xml:space="preserve">Een Centrum voor Ontwikkelingsstoornissen (COS) heeft als taak om kinderen met ontwikkelingsstoornissen zo vroeg mogelijk op te sporen, de graad en de ernst van hun handicap vast te stellen en eventueel bijkomende problemen op te sporen en te karakteriseren. Het centrum geeft advies over de beste therapeutische aanpak en raadt eventuele hulpmiddelen of geschikte voorzieningen aan voor behandeling, onderwijs en begeleiding. Voorts voert een Centrum voor Ontwikkelingsstoornissen ook toegepast wetenschappelijk onderzoek uit. </w:t>
      </w:r>
    </w:p>
    <w:p w:rsidR="0018402F" w:rsidRPr="000E4537" w:rsidRDefault="0018402F" w:rsidP="00534B6A">
      <w:pPr>
        <w:spacing w:line="280" w:lineRule="atLeast"/>
        <w:jc w:val="both"/>
      </w:pPr>
    </w:p>
    <w:p w:rsidR="0018402F" w:rsidRPr="000E4537" w:rsidRDefault="0018402F" w:rsidP="00534B6A">
      <w:pPr>
        <w:spacing w:line="280" w:lineRule="atLeast"/>
        <w:jc w:val="both"/>
      </w:pPr>
      <w:r w:rsidRPr="000E4537">
        <w:t xml:space="preserve">Hiervoor is de volgende rechtstreeks toegankelijke typemodule gecreëerd:  </w:t>
      </w:r>
    </w:p>
    <w:p w:rsidR="0018402F" w:rsidRPr="000E4537" w:rsidRDefault="0018402F" w:rsidP="00534B6A">
      <w:pPr>
        <w:spacing w:line="280" w:lineRule="atLeast"/>
        <w:jc w:val="both"/>
        <w:rPr>
          <w:b/>
        </w:rPr>
      </w:pPr>
    </w:p>
    <w:p w:rsidR="0018402F" w:rsidRPr="000E4537" w:rsidRDefault="0018402F" w:rsidP="00534B6A">
      <w:pPr>
        <w:spacing w:line="280" w:lineRule="atLeast"/>
        <w:jc w:val="both"/>
      </w:pPr>
      <w:r w:rsidRPr="000E4537">
        <w:rPr>
          <w:b/>
        </w:rPr>
        <w:tab/>
      </w:r>
      <w:r w:rsidRPr="000E4537">
        <w:t>Diagnostiek:</w:t>
      </w:r>
    </w:p>
    <w:p w:rsidR="0018402F" w:rsidRPr="000E4537" w:rsidRDefault="0018402F" w:rsidP="00534B6A">
      <w:pPr>
        <w:spacing w:line="280" w:lineRule="atLeast"/>
        <w:ind w:left="1416"/>
        <w:jc w:val="both"/>
        <w:rPr>
          <w:rFonts w:cs="Calibri"/>
          <w:color w:val="000000"/>
          <w:u w:val="single"/>
          <w:lang w:eastAsia="nl-BE"/>
        </w:rPr>
      </w:pPr>
      <w:r w:rsidRPr="000E4537">
        <w:rPr>
          <w:rFonts w:cs="Calibri"/>
          <w:color w:val="000000"/>
          <w:u w:val="single"/>
          <w:lang w:eastAsia="nl-BE"/>
        </w:rPr>
        <w:t>Multidisciplinaire diagnostiek en adviesverlening voor minderjarigen met (een vermoeden van) handicap (centrum voor ontwikkelingsstoornissen)</w:t>
      </w:r>
    </w:p>
    <w:p w:rsidR="0018402F" w:rsidRPr="000E4537" w:rsidRDefault="0018402F" w:rsidP="00534B6A">
      <w:pPr>
        <w:spacing w:line="280" w:lineRule="atLeast"/>
        <w:jc w:val="both"/>
      </w:pPr>
    </w:p>
    <w:p w:rsidR="0018402F" w:rsidRPr="000E4537" w:rsidRDefault="0018402F" w:rsidP="00534B6A">
      <w:pPr>
        <w:pStyle w:val="Kop2"/>
        <w:spacing w:line="280" w:lineRule="atLeast"/>
        <w:jc w:val="both"/>
        <w:rPr>
          <w:rFonts w:ascii="Trebuchet MS" w:hAnsi="Trebuchet MS"/>
          <w:sz w:val="20"/>
        </w:rPr>
      </w:pPr>
      <w:r w:rsidRPr="00D90CCC">
        <w:rPr>
          <w:rFonts w:ascii="Trebuchet MS" w:hAnsi="Trebuchet MS"/>
          <w:szCs w:val="22"/>
        </w:rPr>
        <w:lastRenderedPageBreak/>
        <w:t>DOP</w:t>
      </w:r>
    </w:p>
    <w:p w:rsidR="0018402F" w:rsidRPr="000E4537" w:rsidRDefault="0018402F" w:rsidP="00534B6A">
      <w:pPr>
        <w:pStyle w:val="Normaalweb"/>
        <w:shd w:val="clear" w:color="auto" w:fill="FFFFFF"/>
        <w:spacing w:before="0" w:beforeAutospacing="0" w:after="240" w:afterAutospacing="0" w:line="280" w:lineRule="atLeast"/>
        <w:jc w:val="both"/>
        <w:rPr>
          <w:rFonts w:ascii="Trebuchet MS" w:hAnsi="Trebuchet MS"/>
          <w:color w:val="222222"/>
          <w:sz w:val="20"/>
          <w:szCs w:val="20"/>
        </w:rPr>
      </w:pPr>
      <w:r w:rsidRPr="000E4537">
        <w:rPr>
          <w:rFonts w:ascii="Trebuchet MS" w:hAnsi="Trebuchet MS"/>
          <w:color w:val="000000"/>
          <w:sz w:val="20"/>
          <w:szCs w:val="20"/>
          <w:shd w:val="clear" w:color="auto" w:fill="FFFFFF"/>
        </w:rPr>
        <w:t xml:space="preserve">Indien er nog geen begeleiding of opvang van een VAPH-dienst of -voorziening is en (nog) geen persoonlijke-assistentiebudget (PAB), kan men </w:t>
      </w:r>
      <w:r w:rsidR="00A80DB6">
        <w:rPr>
          <w:rFonts w:ascii="Trebuchet MS" w:hAnsi="Trebuchet MS"/>
          <w:color w:val="000000"/>
          <w:sz w:val="20"/>
          <w:szCs w:val="20"/>
          <w:shd w:val="clear" w:color="auto" w:fill="FFFFFF"/>
        </w:rPr>
        <w:t xml:space="preserve">een </w:t>
      </w:r>
      <w:r w:rsidRPr="000E4537">
        <w:rPr>
          <w:rFonts w:ascii="Trebuchet MS" w:hAnsi="Trebuchet MS"/>
          <w:color w:val="000000"/>
          <w:sz w:val="20"/>
          <w:szCs w:val="20"/>
          <w:shd w:val="clear" w:color="auto" w:fill="FFFFFF"/>
        </w:rPr>
        <w:t xml:space="preserve">beroep doen op een Dienst Ondersteuningsplan (DOP). </w:t>
      </w:r>
      <w:r w:rsidRPr="000E4537">
        <w:rPr>
          <w:rFonts w:ascii="Trebuchet MS" w:hAnsi="Trebuchet MS"/>
          <w:color w:val="000000"/>
          <w:sz w:val="20"/>
          <w:szCs w:val="20"/>
        </w:rPr>
        <w:t xml:space="preserve">Een professionele begeleider helpt de minderjarige en eventueel andere rechtstreeks betrokken personen uit zijn/haar omgeving om een helder inzicht te krijgen in de exacte ondersteuningsbehoeften. Dit mondt uit in een ondersteuningsplan, waarmee men zelf aan de slag kan. Een DOP biedt dus geen woonvorm aan, maar wel een aantal begeleidingen. Het gaat om maximaal 12 begeleidingen van minimum 1 uur per persoon, gespreid over een periode van maximum 12 maanden. </w:t>
      </w:r>
    </w:p>
    <w:p w:rsidR="0018402F" w:rsidRPr="000E4537" w:rsidRDefault="0018402F" w:rsidP="00534B6A">
      <w:pPr>
        <w:spacing w:line="280" w:lineRule="atLeast"/>
        <w:jc w:val="both"/>
      </w:pPr>
      <w:r w:rsidRPr="000E4537">
        <w:t>De DOP’s gebruiken hiervoor de volgende rechtstreeks toegankelijke typemodule:</w:t>
      </w:r>
    </w:p>
    <w:p w:rsidR="0018402F" w:rsidRPr="000E4537" w:rsidRDefault="0018402F" w:rsidP="00534B6A">
      <w:pPr>
        <w:spacing w:line="280" w:lineRule="atLeast"/>
        <w:jc w:val="both"/>
      </w:pPr>
    </w:p>
    <w:p w:rsidR="0018402F" w:rsidRPr="000E4537" w:rsidRDefault="0018402F" w:rsidP="00534B6A">
      <w:pPr>
        <w:spacing w:line="280" w:lineRule="atLeast"/>
        <w:ind w:left="709"/>
        <w:jc w:val="both"/>
        <w:rPr>
          <w:rFonts w:cs="Calibri"/>
          <w:bCs/>
          <w:color w:val="000000"/>
          <w:u w:val="single"/>
          <w:lang w:eastAsia="nl-BE"/>
        </w:rPr>
      </w:pPr>
      <w:r w:rsidRPr="000E4537">
        <w:rPr>
          <w:rFonts w:cs="Calibri"/>
          <w:bCs/>
          <w:color w:val="000000"/>
          <w:lang w:eastAsia="nl-BE"/>
        </w:rPr>
        <w:t>Begeleiding:</w:t>
      </w:r>
    </w:p>
    <w:p w:rsidR="0018402F" w:rsidRPr="000E4537" w:rsidRDefault="0018402F" w:rsidP="00534B6A">
      <w:pPr>
        <w:spacing w:line="280" w:lineRule="atLeast"/>
        <w:ind w:left="1416"/>
        <w:jc w:val="both"/>
        <w:rPr>
          <w:rFonts w:cs="Calibri"/>
          <w:bCs/>
          <w:color w:val="000000"/>
          <w:u w:val="single"/>
          <w:lang w:eastAsia="nl-BE"/>
        </w:rPr>
      </w:pPr>
      <w:r w:rsidRPr="000E4537">
        <w:rPr>
          <w:rFonts w:cs="Calibri"/>
          <w:bCs/>
          <w:color w:val="000000"/>
          <w:u w:val="single"/>
          <w:lang w:eastAsia="nl-BE"/>
        </w:rPr>
        <w:t>Procesb</w:t>
      </w:r>
      <w:r w:rsidRPr="000E4537">
        <w:rPr>
          <w:rFonts w:cs="Calibri"/>
          <w:color w:val="000000"/>
          <w:u w:val="single"/>
          <w:lang w:eastAsia="nl-BE"/>
        </w:rPr>
        <w:t xml:space="preserve">egeleiding voor minderjarigen met (een vermoeden van) handicap in de opmaak van een individueel ondersteuningsplan </w:t>
      </w:r>
      <w:r w:rsidRPr="000E4537">
        <w:rPr>
          <w:rFonts w:cs="Calibri"/>
          <w:bCs/>
          <w:color w:val="000000"/>
          <w:u w:val="single"/>
          <w:lang w:eastAsia="nl-BE"/>
        </w:rPr>
        <w:t>en de versterking van het netwerk</w:t>
      </w:r>
    </w:p>
    <w:p w:rsidR="0018402F" w:rsidRDefault="0018402F" w:rsidP="00534B6A">
      <w:pPr>
        <w:spacing w:line="280" w:lineRule="atLeast"/>
        <w:jc w:val="both"/>
        <w:rPr>
          <w:rFonts w:cs="Calibri"/>
          <w:bCs/>
          <w:color w:val="000000"/>
          <w:lang w:eastAsia="nl-BE"/>
        </w:rPr>
      </w:pPr>
    </w:p>
    <w:p w:rsidR="0018402F" w:rsidRDefault="0018402F" w:rsidP="00534B6A">
      <w:pPr>
        <w:spacing w:line="280" w:lineRule="atLeast"/>
        <w:jc w:val="both"/>
        <w:rPr>
          <w:rFonts w:cs="Calibri"/>
          <w:bCs/>
          <w:color w:val="000000"/>
          <w:lang w:eastAsia="nl-BE"/>
        </w:rPr>
      </w:pPr>
    </w:p>
    <w:p w:rsidR="00671A27" w:rsidRDefault="00671A27" w:rsidP="00534B6A">
      <w:pPr>
        <w:spacing w:line="280" w:lineRule="atLeast"/>
        <w:jc w:val="both"/>
        <w:rPr>
          <w:rFonts w:cs="Calibri"/>
          <w:bCs/>
          <w:color w:val="000000"/>
          <w:lang w:eastAsia="nl-BE"/>
        </w:rPr>
      </w:pPr>
    </w:p>
    <w:p w:rsidR="00671A27" w:rsidRDefault="00671A27" w:rsidP="00534B6A">
      <w:pPr>
        <w:spacing w:line="280" w:lineRule="atLeast"/>
        <w:jc w:val="both"/>
        <w:rPr>
          <w:rFonts w:cs="Calibri"/>
          <w:bCs/>
          <w:color w:val="000000"/>
          <w:lang w:eastAsia="nl-BE"/>
        </w:rPr>
      </w:pPr>
    </w:p>
    <w:p w:rsidR="00671A27" w:rsidRDefault="00671A27" w:rsidP="00534B6A">
      <w:pPr>
        <w:spacing w:line="280" w:lineRule="atLeast"/>
        <w:jc w:val="both"/>
        <w:rPr>
          <w:rFonts w:cs="Calibri"/>
          <w:bCs/>
          <w:color w:val="000000"/>
          <w:lang w:eastAsia="nl-BE"/>
        </w:rPr>
      </w:pPr>
    </w:p>
    <w:p w:rsidR="0018402F" w:rsidRPr="00D90CCC" w:rsidRDefault="00675FEF" w:rsidP="00534B6A">
      <w:pPr>
        <w:pStyle w:val="Kop1"/>
        <w:spacing w:line="280" w:lineRule="atLeast"/>
        <w:jc w:val="both"/>
        <w:rPr>
          <w:rFonts w:ascii="Trebuchet MS" w:hAnsi="Trebuchet MS"/>
          <w:szCs w:val="24"/>
          <w:lang w:eastAsia="nl-BE"/>
        </w:rPr>
      </w:pPr>
      <w:r>
        <w:rPr>
          <w:rFonts w:ascii="Trebuchet MS" w:hAnsi="Trebuchet MS"/>
          <w:szCs w:val="24"/>
          <w:lang w:eastAsia="nl-BE"/>
        </w:rPr>
        <w:t>T</w:t>
      </w:r>
      <w:r w:rsidR="0018402F" w:rsidRPr="00D90CCC">
        <w:rPr>
          <w:rFonts w:ascii="Trebuchet MS" w:hAnsi="Trebuchet MS"/>
          <w:szCs w:val="24"/>
          <w:lang w:eastAsia="nl-BE"/>
        </w:rPr>
        <w:t>ypemodules die niet dienen gemoduleerd te worden</w:t>
      </w:r>
    </w:p>
    <w:p w:rsidR="0018402F" w:rsidRPr="000E4537" w:rsidRDefault="0018402F" w:rsidP="00534B6A">
      <w:pPr>
        <w:spacing w:line="280" w:lineRule="atLeast"/>
        <w:jc w:val="both"/>
        <w:rPr>
          <w:lang w:eastAsia="nl-BE"/>
        </w:rPr>
      </w:pPr>
      <w:r w:rsidRPr="000E4537">
        <w:rPr>
          <w:lang w:eastAsia="nl-BE"/>
        </w:rPr>
        <w:t xml:space="preserve">De volgende typemodules </w:t>
      </w:r>
      <w:r>
        <w:rPr>
          <w:lang w:eastAsia="nl-BE"/>
        </w:rPr>
        <w:t xml:space="preserve">worden door de </w:t>
      </w:r>
      <w:r w:rsidR="00161AA9">
        <w:rPr>
          <w:lang w:eastAsia="nl-BE"/>
        </w:rPr>
        <w:t>voorzieningen</w:t>
      </w:r>
      <w:r>
        <w:rPr>
          <w:lang w:eastAsia="nl-BE"/>
        </w:rPr>
        <w:t xml:space="preserve"> </w:t>
      </w:r>
      <w:r w:rsidRPr="000E4537">
        <w:rPr>
          <w:u w:val="single"/>
          <w:lang w:eastAsia="nl-BE"/>
        </w:rPr>
        <w:t>niet</w:t>
      </w:r>
      <w:r>
        <w:rPr>
          <w:lang w:eastAsia="nl-BE"/>
        </w:rPr>
        <w:t xml:space="preserve"> gemoduleerd</w:t>
      </w:r>
      <w:r w:rsidR="00675FEF">
        <w:rPr>
          <w:lang w:eastAsia="nl-BE"/>
        </w:rPr>
        <w:t xml:space="preserve">, </w:t>
      </w:r>
      <w:r w:rsidRPr="000E4537">
        <w:rPr>
          <w:lang w:eastAsia="nl-BE"/>
        </w:rPr>
        <w:t xml:space="preserve"> ma</w:t>
      </w:r>
      <w:r w:rsidR="00675FEF">
        <w:rPr>
          <w:lang w:eastAsia="nl-BE"/>
        </w:rPr>
        <w:t>ar worden gebruikt door de intersecto</w:t>
      </w:r>
      <w:r w:rsidRPr="000E4537">
        <w:rPr>
          <w:lang w:eastAsia="nl-BE"/>
        </w:rPr>
        <w:t>rale toegangspoort om budgetten toe te wijzen of aanvragen tot tegemoetkoming te regelen.</w:t>
      </w:r>
    </w:p>
    <w:p w:rsidR="0018402F" w:rsidRPr="000E4537" w:rsidRDefault="0018402F" w:rsidP="00534B6A">
      <w:pPr>
        <w:spacing w:line="280" w:lineRule="atLeast"/>
        <w:jc w:val="both"/>
        <w:rPr>
          <w:lang w:eastAsia="nl-BE"/>
        </w:rPr>
      </w:pP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t>PAB</w:t>
      </w:r>
    </w:p>
    <w:p w:rsidR="0018402F" w:rsidRPr="000E4537" w:rsidRDefault="0018402F" w:rsidP="00534B6A">
      <w:pPr>
        <w:spacing w:line="280" w:lineRule="atLeast"/>
        <w:jc w:val="both"/>
      </w:pPr>
      <w:r w:rsidRPr="000E4537">
        <w:t>Via de volgende typemodule kan een persoonlijk assistentiebudget worden aangevraagd:</w:t>
      </w:r>
    </w:p>
    <w:p w:rsidR="0018402F" w:rsidRPr="000E4537" w:rsidRDefault="0018402F" w:rsidP="00534B6A">
      <w:pPr>
        <w:spacing w:line="280" w:lineRule="atLeast"/>
        <w:jc w:val="both"/>
        <w:rPr>
          <w:b/>
        </w:rPr>
      </w:pPr>
    </w:p>
    <w:p w:rsidR="0018402F" w:rsidRPr="00675FEF" w:rsidRDefault="0018402F" w:rsidP="00675FEF">
      <w:pPr>
        <w:spacing w:line="280" w:lineRule="atLeast"/>
        <w:ind w:firstLine="709"/>
        <w:jc w:val="both"/>
        <w:rPr>
          <w:rFonts w:cs="Calibri"/>
          <w:color w:val="000000"/>
          <w:u w:val="single"/>
          <w:lang w:eastAsia="nl-BE"/>
        </w:rPr>
      </w:pPr>
      <w:r w:rsidRPr="000E4537">
        <w:rPr>
          <w:rFonts w:cs="Calibri"/>
          <w:color w:val="000000"/>
          <w:u w:val="single"/>
          <w:lang w:eastAsia="nl-BE"/>
        </w:rPr>
        <w:t>Persoonlijke assistentie voor minderjarigen met een handicap</w:t>
      </w:r>
    </w:p>
    <w:p w:rsidR="00675FEF" w:rsidRPr="000E4537" w:rsidRDefault="00675FEF" w:rsidP="00534B6A">
      <w:pPr>
        <w:spacing w:line="280" w:lineRule="atLeast"/>
        <w:jc w:val="both"/>
      </w:pP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t>Individuele Materiële Bijstand (IMB)</w:t>
      </w:r>
    </w:p>
    <w:p w:rsidR="0018402F" w:rsidRPr="000E4537" w:rsidRDefault="0018402F" w:rsidP="00534B6A">
      <w:pPr>
        <w:spacing w:line="280" w:lineRule="atLeast"/>
        <w:jc w:val="both"/>
        <w:rPr>
          <w:color w:val="000000"/>
          <w:lang w:eastAsia="nl-BE"/>
        </w:rPr>
      </w:pPr>
      <w:r w:rsidRPr="000E4537">
        <w:rPr>
          <w:color w:val="000000"/>
          <w:lang w:eastAsia="nl-BE"/>
        </w:rPr>
        <w:t>De onderstaande typemodule zorgt voor een aanvraag voor een tegemoetkoming in de aankoop van hulpmiddelen en aanpassingen ter ondersteuning van het sociaal functioneren van de minderjarige met een handicap:</w:t>
      </w:r>
    </w:p>
    <w:p w:rsidR="0018402F" w:rsidRPr="000E4537" w:rsidRDefault="0018402F" w:rsidP="00534B6A">
      <w:pPr>
        <w:spacing w:line="280" w:lineRule="atLeast"/>
        <w:jc w:val="both"/>
        <w:rPr>
          <w:b/>
        </w:rPr>
      </w:pPr>
    </w:p>
    <w:p w:rsidR="0018402F" w:rsidRPr="000E4537" w:rsidRDefault="0018402F" w:rsidP="00534B6A">
      <w:pPr>
        <w:spacing w:line="280" w:lineRule="atLeast"/>
        <w:ind w:firstLine="709"/>
        <w:jc w:val="both"/>
        <w:rPr>
          <w:b/>
        </w:rPr>
      </w:pPr>
      <w:r w:rsidRPr="000E4537">
        <w:rPr>
          <w:rFonts w:cs="Calibri"/>
          <w:color w:val="000000"/>
          <w:u w:val="single"/>
          <w:lang w:eastAsia="nl-BE"/>
        </w:rPr>
        <w:t xml:space="preserve">Individuele materiële bijstand </w:t>
      </w:r>
    </w:p>
    <w:p w:rsidR="0018402F" w:rsidRDefault="0018402F" w:rsidP="00534B6A">
      <w:pPr>
        <w:spacing w:line="280" w:lineRule="atLeast"/>
        <w:jc w:val="both"/>
        <w:rPr>
          <w:b/>
        </w:rPr>
      </w:pPr>
    </w:p>
    <w:p w:rsidR="00671A27" w:rsidRDefault="00671A27" w:rsidP="00534B6A">
      <w:pPr>
        <w:spacing w:line="280" w:lineRule="atLeast"/>
        <w:jc w:val="both"/>
        <w:rPr>
          <w:b/>
        </w:rPr>
      </w:pPr>
    </w:p>
    <w:p w:rsidR="00671A27" w:rsidRDefault="00671A27" w:rsidP="00534B6A">
      <w:pPr>
        <w:spacing w:line="280" w:lineRule="atLeast"/>
        <w:jc w:val="both"/>
        <w:rPr>
          <w:b/>
        </w:rPr>
      </w:pPr>
    </w:p>
    <w:p w:rsidR="00671A27" w:rsidRDefault="00671A27" w:rsidP="00534B6A">
      <w:pPr>
        <w:spacing w:line="280" w:lineRule="atLeast"/>
        <w:jc w:val="both"/>
        <w:rPr>
          <w:b/>
        </w:rPr>
      </w:pPr>
    </w:p>
    <w:p w:rsidR="00671A27" w:rsidRDefault="00671A27" w:rsidP="00534B6A">
      <w:pPr>
        <w:spacing w:line="280" w:lineRule="atLeast"/>
        <w:jc w:val="both"/>
        <w:rPr>
          <w:b/>
        </w:rPr>
      </w:pPr>
    </w:p>
    <w:p w:rsidR="00671A27" w:rsidRDefault="00671A27" w:rsidP="00534B6A">
      <w:pPr>
        <w:spacing w:line="280" w:lineRule="atLeast"/>
        <w:jc w:val="both"/>
        <w:rPr>
          <w:b/>
        </w:rPr>
      </w:pPr>
    </w:p>
    <w:p w:rsidR="00671A27" w:rsidRDefault="00671A27" w:rsidP="00534B6A">
      <w:pPr>
        <w:spacing w:line="280" w:lineRule="atLeast"/>
        <w:jc w:val="both"/>
        <w:rPr>
          <w:b/>
        </w:rPr>
      </w:pPr>
    </w:p>
    <w:p w:rsidR="00671A27" w:rsidRPr="000E4537" w:rsidRDefault="00671A27" w:rsidP="00534B6A">
      <w:pPr>
        <w:spacing w:line="280" w:lineRule="atLeast"/>
        <w:jc w:val="both"/>
        <w:rPr>
          <w:b/>
        </w:rPr>
      </w:pP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lastRenderedPageBreak/>
        <w:t>Doventolken</w:t>
      </w:r>
    </w:p>
    <w:p w:rsidR="0018402F" w:rsidRPr="000E4537" w:rsidRDefault="0018402F" w:rsidP="00534B6A">
      <w:pPr>
        <w:spacing w:line="280" w:lineRule="atLeast"/>
        <w:jc w:val="both"/>
        <w:rPr>
          <w:color w:val="000000"/>
          <w:lang w:eastAsia="nl-BE"/>
        </w:rPr>
      </w:pPr>
      <w:r w:rsidRPr="000E4537">
        <w:rPr>
          <w:color w:val="000000"/>
          <w:lang w:eastAsia="nl-BE"/>
        </w:rPr>
        <w:t xml:space="preserve">De onderstaande typemodule zorgt voor een aanvraag voor de ondersteuning door een </w:t>
      </w:r>
      <w:r w:rsidRPr="000E4537">
        <w:t>tolk Vlaamse Gebarentaal</w:t>
      </w:r>
      <w:r w:rsidRPr="000E4537">
        <w:rPr>
          <w:color w:val="000000"/>
          <w:lang w:eastAsia="nl-BE"/>
        </w:rPr>
        <w:t xml:space="preserve"> in de levenssfeer voor een minderjarige met een auditieve handicap (niet binnen onderwijs):</w:t>
      </w:r>
    </w:p>
    <w:p w:rsidR="0018402F" w:rsidRPr="000E4537" w:rsidRDefault="0018402F" w:rsidP="00534B6A">
      <w:pPr>
        <w:spacing w:line="280" w:lineRule="atLeast"/>
        <w:jc w:val="both"/>
        <w:rPr>
          <w:color w:val="000000"/>
          <w:lang w:eastAsia="nl-BE"/>
        </w:rPr>
      </w:pPr>
    </w:p>
    <w:p w:rsidR="0018402F" w:rsidRPr="000E4537" w:rsidRDefault="0018402F" w:rsidP="00534B6A">
      <w:pPr>
        <w:spacing w:line="280" w:lineRule="atLeast"/>
        <w:ind w:firstLine="709"/>
        <w:jc w:val="both"/>
        <w:rPr>
          <w:rFonts w:cs="Calibri"/>
          <w:color w:val="000000"/>
          <w:u w:val="single"/>
          <w:lang w:eastAsia="nl-BE"/>
        </w:rPr>
      </w:pPr>
      <w:r w:rsidRPr="000E4537">
        <w:rPr>
          <w:rFonts w:cs="Calibri"/>
          <w:color w:val="000000"/>
          <w:u w:val="single"/>
          <w:lang w:eastAsia="nl-BE"/>
        </w:rPr>
        <w:t>Doventolken</w:t>
      </w:r>
    </w:p>
    <w:p w:rsidR="0018402F" w:rsidRPr="000E4537" w:rsidRDefault="0018402F" w:rsidP="00534B6A">
      <w:pPr>
        <w:spacing w:line="280" w:lineRule="atLeast"/>
        <w:jc w:val="both"/>
      </w:pPr>
    </w:p>
    <w:p w:rsidR="0018402F" w:rsidRPr="00D90CCC" w:rsidRDefault="0018402F" w:rsidP="00534B6A">
      <w:pPr>
        <w:pStyle w:val="Kop2"/>
        <w:spacing w:line="280" w:lineRule="atLeast"/>
        <w:jc w:val="both"/>
        <w:rPr>
          <w:rFonts w:ascii="Trebuchet MS" w:hAnsi="Trebuchet MS"/>
          <w:szCs w:val="22"/>
        </w:rPr>
      </w:pPr>
      <w:r w:rsidRPr="00D90CCC">
        <w:rPr>
          <w:rFonts w:ascii="Trebuchet MS" w:hAnsi="Trebuchet MS"/>
          <w:szCs w:val="22"/>
        </w:rPr>
        <w:t>Verplaatsings- en verblijfskosten in het gewoon onderwijs (W1)</w:t>
      </w:r>
    </w:p>
    <w:p w:rsidR="0018402F" w:rsidRPr="000E4537" w:rsidRDefault="0018402F" w:rsidP="00534B6A">
      <w:pPr>
        <w:spacing w:line="280" w:lineRule="atLeast"/>
        <w:jc w:val="both"/>
      </w:pPr>
      <w:r w:rsidRPr="000E4537">
        <w:rPr>
          <w:color w:val="000000"/>
          <w:lang w:eastAsia="nl-BE"/>
        </w:rPr>
        <w:t xml:space="preserve">De onderstaande typemodule zorgt voor een </w:t>
      </w:r>
      <w:r w:rsidRPr="000E4537">
        <w:t>aanvraag voor tussenkomst in de verblijfs- en verplaatsingskosten die gemaakt worden voor het volgen van gewoon onderwijs door een minderjarige met een handicap:</w:t>
      </w:r>
    </w:p>
    <w:p w:rsidR="0018402F" w:rsidRPr="000E4537" w:rsidRDefault="0018402F" w:rsidP="00534B6A">
      <w:pPr>
        <w:spacing w:line="280" w:lineRule="atLeast"/>
        <w:jc w:val="both"/>
        <w:rPr>
          <w:b/>
        </w:rPr>
      </w:pPr>
    </w:p>
    <w:p w:rsidR="0018402F" w:rsidRPr="000E4537" w:rsidRDefault="0018402F" w:rsidP="00534B6A">
      <w:pPr>
        <w:spacing w:line="280" w:lineRule="atLeast"/>
        <w:ind w:firstLine="709"/>
        <w:jc w:val="both"/>
        <w:rPr>
          <w:b/>
        </w:rPr>
      </w:pPr>
      <w:r w:rsidRPr="000E4537">
        <w:rPr>
          <w:rFonts w:cs="Calibri"/>
          <w:color w:val="000000"/>
          <w:u w:val="single"/>
          <w:lang w:eastAsia="nl-BE"/>
        </w:rPr>
        <w:t>Verplaatsings- en verblijfskosten in het gewoon onderwijs</w:t>
      </w:r>
    </w:p>
    <w:p w:rsidR="0018402F" w:rsidRPr="000E4537" w:rsidRDefault="0018402F" w:rsidP="00534B6A">
      <w:pPr>
        <w:spacing w:line="280" w:lineRule="atLeast"/>
        <w:jc w:val="both"/>
      </w:pPr>
    </w:p>
    <w:p w:rsidR="003132C0" w:rsidRDefault="003132C0" w:rsidP="00534B6A">
      <w:pPr>
        <w:spacing w:line="280" w:lineRule="atLeast"/>
        <w:jc w:val="both"/>
        <w:rPr>
          <w:rFonts w:asciiTheme="minorHAnsi" w:hAnsiTheme="minorHAnsi"/>
          <w:szCs w:val="20"/>
        </w:rPr>
      </w:pPr>
    </w:p>
    <w:p w:rsidR="003132C0" w:rsidRDefault="003132C0" w:rsidP="00534B6A">
      <w:pPr>
        <w:spacing w:line="280" w:lineRule="atLeast"/>
        <w:jc w:val="both"/>
        <w:rPr>
          <w:rFonts w:asciiTheme="minorHAnsi" w:hAnsiTheme="minorHAnsi"/>
          <w:szCs w:val="20"/>
        </w:rPr>
      </w:pPr>
    </w:p>
    <w:p w:rsidR="00671A27" w:rsidRDefault="00671A27" w:rsidP="00534B6A">
      <w:pPr>
        <w:spacing w:line="280" w:lineRule="atLeast"/>
        <w:jc w:val="both"/>
        <w:rPr>
          <w:rFonts w:asciiTheme="minorHAnsi" w:hAnsiTheme="minorHAnsi"/>
          <w:szCs w:val="20"/>
        </w:rPr>
      </w:pPr>
    </w:p>
    <w:p w:rsidR="00671A27" w:rsidRDefault="00671A27" w:rsidP="00534B6A">
      <w:pPr>
        <w:spacing w:line="280" w:lineRule="atLeast"/>
        <w:jc w:val="both"/>
        <w:rPr>
          <w:rFonts w:asciiTheme="minorHAnsi" w:hAnsiTheme="minorHAnsi"/>
          <w:szCs w:val="20"/>
        </w:rPr>
      </w:pPr>
    </w:p>
    <w:p w:rsidR="00671A27" w:rsidRDefault="00671A27" w:rsidP="00534B6A">
      <w:pPr>
        <w:spacing w:line="280" w:lineRule="atLeast"/>
        <w:jc w:val="both"/>
        <w:rPr>
          <w:rFonts w:asciiTheme="minorHAnsi" w:hAnsiTheme="minorHAnsi"/>
          <w:szCs w:val="20"/>
        </w:rPr>
      </w:pPr>
    </w:p>
    <w:p w:rsidR="003132C0" w:rsidRDefault="002C605B" w:rsidP="003132C0">
      <w:pPr>
        <w:pStyle w:val="Kop1"/>
      </w:pPr>
      <w:r>
        <w:t>Meer informatie</w:t>
      </w:r>
      <w:r w:rsidR="003132C0">
        <w:t>?</w:t>
      </w:r>
    </w:p>
    <w:p w:rsidR="003132C0" w:rsidRDefault="003132C0" w:rsidP="00534B6A">
      <w:pPr>
        <w:spacing w:line="280" w:lineRule="atLeast"/>
        <w:jc w:val="both"/>
        <w:rPr>
          <w:rFonts w:asciiTheme="minorHAnsi" w:hAnsiTheme="minorHAnsi"/>
          <w:szCs w:val="20"/>
        </w:rPr>
      </w:pPr>
      <w:r>
        <w:rPr>
          <w:rFonts w:asciiTheme="minorHAnsi" w:hAnsiTheme="minorHAnsi"/>
          <w:szCs w:val="20"/>
        </w:rPr>
        <w:t xml:space="preserve">In deze omzendbrief kreeg u </w:t>
      </w:r>
      <w:r w:rsidR="00B80690">
        <w:rPr>
          <w:rFonts w:asciiTheme="minorHAnsi" w:hAnsiTheme="minorHAnsi"/>
          <w:szCs w:val="20"/>
        </w:rPr>
        <w:t>een overzicht van de belangrijkst</w:t>
      </w:r>
      <w:r w:rsidR="00A80DB6">
        <w:rPr>
          <w:rFonts w:asciiTheme="minorHAnsi" w:hAnsiTheme="minorHAnsi"/>
          <w:szCs w:val="20"/>
        </w:rPr>
        <w:t>e</w:t>
      </w:r>
      <w:r w:rsidR="00B80690">
        <w:rPr>
          <w:rFonts w:asciiTheme="minorHAnsi" w:hAnsiTheme="minorHAnsi"/>
          <w:szCs w:val="20"/>
        </w:rPr>
        <w:t xml:space="preserve"> zorgvormen voor minderjarigen en typemodules “handicap” binnen integrale jeugdhulp. </w:t>
      </w:r>
      <w:r w:rsidR="002C605B">
        <w:rPr>
          <w:rFonts w:asciiTheme="minorHAnsi" w:hAnsiTheme="minorHAnsi"/>
          <w:szCs w:val="20"/>
        </w:rPr>
        <w:t>In uw voorstel van indicatiestelling kan u echter ook intersectorale combinaties van typemodules mee opnemen. Meer informatie over de typemodules binnen andere sectoren vindt u eveneens terug in de “</w:t>
      </w:r>
      <w:r w:rsidR="002C605B">
        <w:t>Beleidsnota Modulering”.</w:t>
      </w:r>
    </w:p>
    <w:p w:rsidR="003132C0" w:rsidRDefault="003132C0" w:rsidP="00534B6A">
      <w:pPr>
        <w:spacing w:line="280" w:lineRule="atLeast"/>
        <w:jc w:val="both"/>
        <w:rPr>
          <w:rFonts w:asciiTheme="minorHAnsi" w:hAnsiTheme="minorHAnsi"/>
          <w:szCs w:val="20"/>
        </w:rPr>
      </w:pPr>
    </w:p>
    <w:p w:rsidR="00547C43" w:rsidRDefault="00547C43" w:rsidP="00534B6A">
      <w:pPr>
        <w:spacing w:line="280" w:lineRule="atLeast"/>
        <w:jc w:val="both"/>
        <w:rPr>
          <w:rFonts w:asciiTheme="minorHAnsi" w:hAnsiTheme="minorHAnsi"/>
          <w:szCs w:val="20"/>
        </w:rPr>
      </w:pPr>
      <w:r>
        <w:rPr>
          <w:rFonts w:asciiTheme="minorHAnsi" w:hAnsiTheme="minorHAnsi"/>
          <w:szCs w:val="20"/>
        </w:rPr>
        <w:t xml:space="preserve">Heeft u nog inhoudelijke vragen over </w:t>
      </w:r>
      <w:r w:rsidR="003132C0">
        <w:rPr>
          <w:rFonts w:asciiTheme="minorHAnsi" w:hAnsiTheme="minorHAnsi"/>
          <w:szCs w:val="20"/>
        </w:rPr>
        <w:t xml:space="preserve">de </w:t>
      </w:r>
      <w:r>
        <w:rPr>
          <w:rFonts w:asciiTheme="minorHAnsi" w:hAnsiTheme="minorHAnsi"/>
          <w:szCs w:val="20"/>
        </w:rPr>
        <w:t>typemodules handicap</w:t>
      </w:r>
      <w:r w:rsidR="003132C0">
        <w:rPr>
          <w:rFonts w:asciiTheme="minorHAnsi" w:hAnsiTheme="minorHAnsi"/>
          <w:szCs w:val="20"/>
        </w:rPr>
        <w:t xml:space="preserve">, de koppeling met de bestaande zorgvormen of over </w:t>
      </w:r>
      <w:r w:rsidR="00E93B96">
        <w:rPr>
          <w:rFonts w:asciiTheme="minorHAnsi" w:hAnsiTheme="minorHAnsi"/>
          <w:szCs w:val="20"/>
        </w:rPr>
        <w:t xml:space="preserve">modulering </w:t>
      </w:r>
      <w:r>
        <w:rPr>
          <w:rFonts w:asciiTheme="minorHAnsi" w:hAnsiTheme="minorHAnsi"/>
          <w:szCs w:val="20"/>
        </w:rPr>
        <w:t>dan kan u terecht bij Sven Pans</w:t>
      </w:r>
      <w:r w:rsidR="00E93B96">
        <w:rPr>
          <w:rFonts w:asciiTheme="minorHAnsi" w:hAnsiTheme="minorHAnsi"/>
          <w:szCs w:val="20"/>
        </w:rPr>
        <w:t xml:space="preserve">: </w:t>
      </w:r>
      <w:hyperlink r:id="rId13" w:history="1">
        <w:r w:rsidR="00E93B96" w:rsidRPr="007E3631">
          <w:rPr>
            <w:rStyle w:val="Hyperlink"/>
            <w:rFonts w:asciiTheme="minorHAnsi" w:hAnsiTheme="minorHAnsi"/>
            <w:szCs w:val="20"/>
          </w:rPr>
          <w:t>sven.pans@vaph.be</w:t>
        </w:r>
      </w:hyperlink>
      <w:r w:rsidR="00E93B96">
        <w:rPr>
          <w:rFonts w:asciiTheme="minorHAnsi" w:hAnsiTheme="minorHAnsi"/>
          <w:szCs w:val="20"/>
        </w:rPr>
        <w:t xml:space="preserve"> of telefoon: 02 225 85 28.</w:t>
      </w:r>
    </w:p>
    <w:p w:rsidR="00161AA9" w:rsidRDefault="00161AA9" w:rsidP="00534B6A">
      <w:pPr>
        <w:spacing w:line="280" w:lineRule="atLeast"/>
        <w:jc w:val="both"/>
        <w:rPr>
          <w:rFonts w:asciiTheme="minorHAnsi" w:hAnsiTheme="minorHAnsi"/>
          <w:szCs w:val="20"/>
        </w:rPr>
      </w:pPr>
    </w:p>
    <w:p w:rsidR="00BA1A1E" w:rsidRDefault="00BA1A1E" w:rsidP="00BA1A1E">
      <w:pPr>
        <w:spacing w:line="280" w:lineRule="atLeast"/>
        <w:jc w:val="both"/>
        <w:rPr>
          <w:rFonts w:asciiTheme="minorHAnsi" w:hAnsiTheme="minorHAnsi"/>
          <w:szCs w:val="20"/>
        </w:rPr>
      </w:pPr>
      <w:r>
        <w:rPr>
          <w:rFonts w:asciiTheme="minorHAnsi" w:hAnsiTheme="minorHAnsi"/>
          <w:szCs w:val="20"/>
        </w:rPr>
        <w:t>Heeft u nog inhoudelijke vragen over IJH en de ITP dan kan u terecht bij de collega’s van Jongerenwelzijn via volgende emailadressen:</w:t>
      </w:r>
    </w:p>
    <w:p w:rsidR="00BA1A1E" w:rsidRPr="00BA1A1E" w:rsidRDefault="00BA1A1E" w:rsidP="00BA1A1E">
      <w:pPr>
        <w:spacing w:line="280" w:lineRule="atLeast"/>
        <w:jc w:val="both"/>
        <w:rPr>
          <w:rFonts w:asciiTheme="minorHAnsi" w:hAnsiTheme="minorHAnsi"/>
          <w:szCs w:val="20"/>
        </w:rPr>
      </w:pPr>
    </w:p>
    <w:p w:rsidR="00BA1A1E" w:rsidRDefault="00BA1A1E" w:rsidP="00BA1A1E">
      <w:pPr>
        <w:spacing w:line="280" w:lineRule="atLeast"/>
        <w:jc w:val="both"/>
        <w:rPr>
          <w:rFonts w:asciiTheme="minorHAnsi" w:hAnsiTheme="minorHAnsi"/>
          <w:szCs w:val="20"/>
        </w:rPr>
      </w:pPr>
      <w:r w:rsidRPr="00BA1A1E">
        <w:rPr>
          <w:rFonts w:asciiTheme="minorHAnsi" w:hAnsiTheme="minorHAnsi"/>
          <w:szCs w:val="20"/>
        </w:rPr>
        <w:t xml:space="preserve">Provincie Antwerpen:  </w:t>
      </w:r>
      <w:hyperlink r:id="rId14" w:history="1">
        <w:r w:rsidR="00161AA9" w:rsidRPr="002B3E88">
          <w:rPr>
            <w:rStyle w:val="Hyperlink"/>
            <w:rFonts w:asciiTheme="minorHAnsi" w:hAnsiTheme="minorHAnsi"/>
            <w:szCs w:val="20"/>
          </w:rPr>
          <w:t>vragenIJH.antwerpen@jongerenwelzijn.be</w:t>
        </w:r>
      </w:hyperlink>
    </w:p>
    <w:p w:rsidR="00BA1A1E" w:rsidRDefault="00BA1A1E" w:rsidP="00BA1A1E">
      <w:pPr>
        <w:spacing w:line="280" w:lineRule="atLeast"/>
        <w:jc w:val="both"/>
        <w:rPr>
          <w:rFonts w:asciiTheme="minorHAnsi" w:hAnsiTheme="minorHAnsi"/>
          <w:szCs w:val="20"/>
        </w:rPr>
      </w:pPr>
      <w:r w:rsidRPr="00BA1A1E">
        <w:rPr>
          <w:rFonts w:asciiTheme="minorHAnsi" w:hAnsiTheme="minorHAnsi"/>
          <w:szCs w:val="20"/>
        </w:rPr>
        <w:t xml:space="preserve">Provincie Limburg:  </w:t>
      </w:r>
      <w:hyperlink r:id="rId15" w:history="1">
        <w:r w:rsidR="00161AA9" w:rsidRPr="002B3E88">
          <w:rPr>
            <w:rStyle w:val="Hyperlink"/>
            <w:rFonts w:asciiTheme="minorHAnsi" w:hAnsiTheme="minorHAnsi"/>
            <w:szCs w:val="20"/>
          </w:rPr>
          <w:t>vragenIJH.limburg@jongerenwelzijn.be</w:t>
        </w:r>
      </w:hyperlink>
    </w:p>
    <w:p w:rsidR="00BA1A1E" w:rsidRDefault="00BA1A1E" w:rsidP="00BA1A1E">
      <w:pPr>
        <w:spacing w:line="280" w:lineRule="atLeast"/>
        <w:jc w:val="both"/>
        <w:rPr>
          <w:rFonts w:asciiTheme="minorHAnsi" w:hAnsiTheme="minorHAnsi"/>
          <w:szCs w:val="20"/>
        </w:rPr>
      </w:pPr>
      <w:r w:rsidRPr="00BA1A1E">
        <w:rPr>
          <w:rFonts w:asciiTheme="minorHAnsi" w:hAnsiTheme="minorHAnsi"/>
          <w:szCs w:val="20"/>
        </w:rPr>
        <w:t xml:space="preserve">Provincie Oost-Vlaanderen:  </w:t>
      </w:r>
      <w:hyperlink r:id="rId16" w:history="1">
        <w:r w:rsidR="00161AA9" w:rsidRPr="002B3E88">
          <w:rPr>
            <w:rStyle w:val="Hyperlink"/>
            <w:rFonts w:asciiTheme="minorHAnsi" w:hAnsiTheme="minorHAnsi"/>
            <w:szCs w:val="20"/>
          </w:rPr>
          <w:t>vragenIJH.oostvlaanderen@jongerenwelzijn.be</w:t>
        </w:r>
      </w:hyperlink>
    </w:p>
    <w:p w:rsidR="00BA1A1E" w:rsidRDefault="00BA1A1E" w:rsidP="00BA1A1E">
      <w:pPr>
        <w:spacing w:line="280" w:lineRule="atLeast"/>
        <w:jc w:val="both"/>
        <w:rPr>
          <w:rFonts w:asciiTheme="minorHAnsi" w:hAnsiTheme="minorHAnsi"/>
          <w:szCs w:val="20"/>
        </w:rPr>
      </w:pPr>
      <w:r w:rsidRPr="00BA1A1E">
        <w:rPr>
          <w:rFonts w:asciiTheme="minorHAnsi" w:hAnsiTheme="minorHAnsi"/>
          <w:szCs w:val="20"/>
        </w:rPr>
        <w:t xml:space="preserve">Provincie Vlaams-Brabant en Brussel:  </w:t>
      </w:r>
      <w:hyperlink r:id="rId17" w:history="1">
        <w:r w:rsidR="00161AA9" w:rsidRPr="002B3E88">
          <w:rPr>
            <w:rStyle w:val="Hyperlink"/>
            <w:rFonts w:asciiTheme="minorHAnsi" w:hAnsiTheme="minorHAnsi"/>
            <w:szCs w:val="20"/>
          </w:rPr>
          <w:t>vragenIJH.vlbrabantbrussel@jongerenwelzijn.be</w:t>
        </w:r>
      </w:hyperlink>
    </w:p>
    <w:p w:rsidR="00BA1A1E" w:rsidRDefault="00BA1A1E" w:rsidP="00BA1A1E">
      <w:pPr>
        <w:spacing w:line="280" w:lineRule="atLeast"/>
        <w:jc w:val="both"/>
        <w:rPr>
          <w:rFonts w:asciiTheme="minorHAnsi" w:hAnsiTheme="minorHAnsi"/>
          <w:szCs w:val="20"/>
        </w:rPr>
      </w:pPr>
      <w:r w:rsidRPr="00BA1A1E">
        <w:rPr>
          <w:rFonts w:asciiTheme="minorHAnsi" w:hAnsiTheme="minorHAnsi"/>
          <w:szCs w:val="20"/>
        </w:rPr>
        <w:t xml:space="preserve">Provincie West-Vlaanderen:  </w:t>
      </w:r>
      <w:hyperlink r:id="rId18" w:history="1">
        <w:r w:rsidR="00161AA9" w:rsidRPr="002B3E88">
          <w:rPr>
            <w:rStyle w:val="Hyperlink"/>
            <w:rFonts w:asciiTheme="minorHAnsi" w:hAnsiTheme="minorHAnsi"/>
            <w:szCs w:val="20"/>
          </w:rPr>
          <w:t>vragenIJH.westvlaanderen@jongerenwelzijn.be</w:t>
        </w:r>
      </w:hyperlink>
    </w:p>
    <w:p w:rsidR="00BA1A1E" w:rsidRDefault="00BA1A1E" w:rsidP="00BA1A1E">
      <w:pPr>
        <w:spacing w:line="280" w:lineRule="atLeast"/>
        <w:jc w:val="both"/>
        <w:rPr>
          <w:rFonts w:asciiTheme="minorHAnsi" w:hAnsiTheme="minorHAnsi"/>
          <w:szCs w:val="20"/>
        </w:rPr>
      </w:pPr>
    </w:p>
    <w:p w:rsidR="00161AA9" w:rsidRPr="00BA1A1E" w:rsidRDefault="00161AA9" w:rsidP="00BA1A1E">
      <w:pPr>
        <w:spacing w:line="280" w:lineRule="atLeast"/>
        <w:jc w:val="both"/>
        <w:rPr>
          <w:rFonts w:asciiTheme="minorHAnsi" w:hAnsiTheme="minorHAnsi"/>
          <w:szCs w:val="20"/>
        </w:rPr>
      </w:pPr>
    </w:p>
    <w:p w:rsidR="00BA1A1E" w:rsidRPr="00BA1A1E" w:rsidRDefault="00BA1A1E" w:rsidP="00BA1A1E">
      <w:pPr>
        <w:spacing w:line="280" w:lineRule="atLeast"/>
        <w:jc w:val="both"/>
        <w:rPr>
          <w:rFonts w:asciiTheme="minorHAnsi" w:hAnsiTheme="minorHAnsi"/>
          <w:szCs w:val="20"/>
        </w:rPr>
      </w:pPr>
      <w:r>
        <w:rPr>
          <w:rFonts w:asciiTheme="minorHAnsi" w:hAnsiTheme="minorHAnsi"/>
          <w:szCs w:val="20"/>
        </w:rPr>
        <w:t>Heeft u t</w:t>
      </w:r>
      <w:r w:rsidRPr="00BA1A1E">
        <w:rPr>
          <w:rFonts w:asciiTheme="minorHAnsi" w:hAnsiTheme="minorHAnsi"/>
          <w:szCs w:val="20"/>
        </w:rPr>
        <w:t xml:space="preserve">echnische vragen </w:t>
      </w:r>
      <w:r>
        <w:rPr>
          <w:rFonts w:asciiTheme="minorHAnsi" w:hAnsiTheme="minorHAnsi"/>
          <w:szCs w:val="20"/>
        </w:rPr>
        <w:t xml:space="preserve">of problemen met bepaalde applicaties dan kan u terecht bij </w:t>
      </w:r>
      <w:r w:rsidRPr="00BA1A1E">
        <w:rPr>
          <w:rFonts w:asciiTheme="minorHAnsi" w:hAnsiTheme="minorHAnsi"/>
          <w:szCs w:val="20"/>
        </w:rPr>
        <w:t>volgende helpdesken:</w:t>
      </w:r>
    </w:p>
    <w:p w:rsidR="00BA1A1E" w:rsidRPr="00BA1A1E" w:rsidRDefault="00BA1A1E" w:rsidP="00BA1A1E">
      <w:pPr>
        <w:spacing w:line="280" w:lineRule="atLeast"/>
        <w:jc w:val="both"/>
        <w:rPr>
          <w:rFonts w:asciiTheme="minorHAnsi" w:hAnsiTheme="minorHAnsi"/>
          <w:szCs w:val="20"/>
        </w:rPr>
      </w:pPr>
    </w:p>
    <w:p w:rsidR="00BA1A1E" w:rsidRDefault="00BA1A1E" w:rsidP="00BA1A1E">
      <w:pPr>
        <w:spacing w:line="280" w:lineRule="atLeast"/>
        <w:jc w:val="both"/>
        <w:rPr>
          <w:rFonts w:asciiTheme="minorHAnsi" w:hAnsiTheme="minorHAnsi"/>
          <w:szCs w:val="20"/>
        </w:rPr>
      </w:pPr>
      <w:r w:rsidRPr="00BA1A1E">
        <w:rPr>
          <w:rFonts w:asciiTheme="minorHAnsi" w:hAnsiTheme="minorHAnsi"/>
          <w:szCs w:val="20"/>
        </w:rPr>
        <w:t xml:space="preserve">- problemen met eHealth en gebruikersbeheer:  02 787 57 11 of via mail: </w:t>
      </w:r>
      <w:hyperlink r:id="rId19" w:history="1">
        <w:r w:rsidRPr="002B3E88">
          <w:rPr>
            <w:rStyle w:val="Hyperlink"/>
            <w:rFonts w:asciiTheme="minorHAnsi" w:hAnsiTheme="minorHAnsi"/>
            <w:szCs w:val="20"/>
          </w:rPr>
          <w:t>contactcenter@eranova.be</w:t>
        </w:r>
      </w:hyperlink>
    </w:p>
    <w:p w:rsidR="00BA1A1E" w:rsidRDefault="00BA1A1E" w:rsidP="00BA1A1E">
      <w:pPr>
        <w:spacing w:line="280" w:lineRule="atLeast"/>
        <w:jc w:val="both"/>
        <w:rPr>
          <w:rFonts w:asciiTheme="minorHAnsi" w:hAnsiTheme="minorHAnsi"/>
          <w:szCs w:val="20"/>
        </w:rPr>
      </w:pPr>
      <w:r w:rsidRPr="00BA1A1E">
        <w:rPr>
          <w:rFonts w:asciiTheme="minorHAnsi" w:hAnsiTheme="minorHAnsi"/>
          <w:szCs w:val="20"/>
        </w:rPr>
        <w:t xml:space="preserve">- vragen rond INSISTO (A-document): </w:t>
      </w:r>
      <w:hyperlink r:id="rId20" w:history="1">
        <w:r w:rsidRPr="002B3E88">
          <w:rPr>
            <w:rStyle w:val="Hyperlink"/>
            <w:rFonts w:asciiTheme="minorHAnsi" w:hAnsiTheme="minorHAnsi"/>
            <w:szCs w:val="20"/>
          </w:rPr>
          <w:t>insisto@jongerenwelzijn.be</w:t>
        </w:r>
      </w:hyperlink>
    </w:p>
    <w:p w:rsidR="00BA1A1E" w:rsidRDefault="00BA1A1E" w:rsidP="00BA1A1E">
      <w:pPr>
        <w:spacing w:line="280" w:lineRule="atLeast"/>
        <w:jc w:val="both"/>
        <w:rPr>
          <w:rFonts w:asciiTheme="minorHAnsi" w:hAnsiTheme="minorHAnsi"/>
          <w:szCs w:val="20"/>
        </w:rPr>
      </w:pPr>
      <w:r>
        <w:rPr>
          <w:rFonts w:asciiTheme="minorHAnsi" w:hAnsiTheme="minorHAnsi"/>
          <w:szCs w:val="20"/>
        </w:rPr>
        <w:t xml:space="preserve">- </w:t>
      </w:r>
      <w:r w:rsidRPr="00BA1A1E">
        <w:rPr>
          <w:rFonts w:asciiTheme="minorHAnsi" w:hAnsiTheme="minorHAnsi"/>
          <w:szCs w:val="20"/>
        </w:rPr>
        <w:t>vragen rond modulering</w:t>
      </w:r>
      <w:r>
        <w:rPr>
          <w:rFonts w:asciiTheme="minorHAnsi" w:hAnsiTheme="minorHAnsi"/>
          <w:szCs w:val="20"/>
        </w:rPr>
        <w:t xml:space="preserve"> (moduledatabank)</w:t>
      </w:r>
      <w:r w:rsidRPr="00BA1A1E">
        <w:rPr>
          <w:rFonts w:asciiTheme="minorHAnsi" w:hAnsiTheme="minorHAnsi"/>
          <w:szCs w:val="20"/>
        </w:rPr>
        <w:t xml:space="preserve">: </w:t>
      </w:r>
      <w:hyperlink r:id="rId21" w:history="1">
        <w:r w:rsidRPr="002B3E88">
          <w:rPr>
            <w:rStyle w:val="Hyperlink"/>
            <w:rFonts w:asciiTheme="minorHAnsi" w:hAnsiTheme="minorHAnsi"/>
            <w:szCs w:val="20"/>
          </w:rPr>
          <w:t>modulering@wvg.vlaanderen.be</w:t>
        </w:r>
      </w:hyperlink>
    </w:p>
    <w:p w:rsidR="00BA1A1E" w:rsidRDefault="00BA1A1E" w:rsidP="00BA1A1E">
      <w:pPr>
        <w:spacing w:line="280" w:lineRule="atLeast"/>
        <w:jc w:val="both"/>
        <w:rPr>
          <w:rFonts w:asciiTheme="minorHAnsi" w:hAnsiTheme="minorHAnsi"/>
          <w:szCs w:val="20"/>
        </w:rPr>
      </w:pPr>
      <w:r>
        <w:rPr>
          <w:rFonts w:asciiTheme="minorHAnsi" w:hAnsiTheme="minorHAnsi"/>
          <w:szCs w:val="20"/>
        </w:rPr>
        <w:lastRenderedPageBreak/>
        <w:t xml:space="preserve">- </w:t>
      </w:r>
      <w:r w:rsidRPr="00BA1A1E">
        <w:rPr>
          <w:rFonts w:asciiTheme="minorHAnsi" w:hAnsiTheme="minorHAnsi"/>
          <w:szCs w:val="20"/>
        </w:rPr>
        <w:t xml:space="preserve">vragen rond FAUNUS: </w:t>
      </w:r>
      <w:hyperlink r:id="rId22" w:history="1">
        <w:r w:rsidRPr="002B3E88">
          <w:rPr>
            <w:rStyle w:val="Hyperlink"/>
            <w:rFonts w:asciiTheme="minorHAnsi" w:hAnsiTheme="minorHAnsi"/>
            <w:szCs w:val="20"/>
          </w:rPr>
          <w:t>faunus@jongerenwelzijn.be</w:t>
        </w:r>
      </w:hyperlink>
    </w:p>
    <w:p w:rsidR="00BA1A1E" w:rsidRDefault="00BA1A1E" w:rsidP="00BA1A1E">
      <w:pPr>
        <w:spacing w:line="280" w:lineRule="atLeast"/>
        <w:jc w:val="both"/>
        <w:rPr>
          <w:rFonts w:asciiTheme="minorHAnsi" w:hAnsiTheme="minorHAnsi"/>
          <w:szCs w:val="20"/>
        </w:rPr>
      </w:pPr>
      <w:r>
        <w:rPr>
          <w:rFonts w:asciiTheme="minorHAnsi" w:hAnsiTheme="minorHAnsi"/>
          <w:szCs w:val="20"/>
        </w:rPr>
        <w:t xml:space="preserve">- </w:t>
      </w:r>
      <w:r w:rsidRPr="00BA1A1E">
        <w:rPr>
          <w:rFonts w:asciiTheme="minorHAnsi" w:hAnsiTheme="minorHAnsi"/>
          <w:szCs w:val="20"/>
        </w:rPr>
        <w:t xml:space="preserve">vragen rond M document via </w:t>
      </w:r>
      <w:hyperlink r:id="rId23" w:history="1">
        <w:r w:rsidRPr="002B3E88">
          <w:rPr>
            <w:rStyle w:val="Hyperlink"/>
            <w:rFonts w:asciiTheme="minorHAnsi" w:hAnsiTheme="minorHAnsi"/>
            <w:szCs w:val="20"/>
          </w:rPr>
          <w:t>domino@vlaanderen.be</w:t>
        </w:r>
      </w:hyperlink>
    </w:p>
    <w:p w:rsidR="000247CD" w:rsidRPr="00160144" w:rsidRDefault="00671A27" w:rsidP="00534B6A">
      <w:pPr>
        <w:spacing w:line="280" w:lineRule="atLeast"/>
        <w:jc w:val="both"/>
        <w:rPr>
          <w:rFonts w:asciiTheme="minorHAnsi" w:hAnsiTheme="minorHAnsi"/>
          <w:szCs w:val="20"/>
        </w:rPr>
      </w:pPr>
      <w:r>
        <w:rPr>
          <w:rFonts w:asciiTheme="minorHAnsi" w:hAnsiTheme="minorHAnsi"/>
          <w:szCs w:val="20"/>
        </w:rPr>
        <w:t xml:space="preserve"> </w:t>
      </w:r>
    </w:p>
    <w:p w:rsidR="00A84170" w:rsidRDefault="00A84170" w:rsidP="00534B6A">
      <w:pPr>
        <w:spacing w:line="280" w:lineRule="atLeast"/>
        <w:jc w:val="both"/>
        <w:rPr>
          <w:rFonts w:asciiTheme="minorHAnsi" w:hAnsiTheme="minorHAnsi"/>
          <w:szCs w:val="20"/>
        </w:rPr>
      </w:pPr>
    </w:p>
    <w:p w:rsidR="00A84170" w:rsidRDefault="00A84170" w:rsidP="00534B6A">
      <w:pPr>
        <w:spacing w:line="280" w:lineRule="atLeast"/>
        <w:jc w:val="both"/>
        <w:rPr>
          <w:rFonts w:asciiTheme="minorHAnsi" w:hAnsiTheme="minorHAnsi"/>
          <w:szCs w:val="20"/>
        </w:rPr>
      </w:pPr>
    </w:p>
    <w:p w:rsidR="00A84170" w:rsidRDefault="00A84170" w:rsidP="00534B6A">
      <w:pPr>
        <w:spacing w:line="280" w:lineRule="atLeast"/>
        <w:jc w:val="both"/>
        <w:rPr>
          <w:rFonts w:asciiTheme="minorHAnsi" w:hAnsiTheme="minorHAnsi"/>
          <w:szCs w:val="20"/>
        </w:rPr>
      </w:pPr>
      <w:r>
        <w:rPr>
          <w:rFonts w:asciiTheme="minorHAnsi" w:hAnsiTheme="minorHAnsi"/>
          <w:szCs w:val="20"/>
        </w:rPr>
        <w:t>Met vriendelijke groeten,</w:t>
      </w:r>
    </w:p>
    <w:p w:rsidR="00A84170" w:rsidRDefault="00A84170" w:rsidP="00534B6A">
      <w:pPr>
        <w:spacing w:line="280" w:lineRule="atLeast"/>
        <w:jc w:val="both"/>
        <w:rPr>
          <w:rFonts w:asciiTheme="minorHAnsi" w:hAnsiTheme="minorHAnsi"/>
          <w:szCs w:val="20"/>
        </w:rPr>
      </w:pPr>
    </w:p>
    <w:p w:rsidR="00A84170" w:rsidRDefault="00A84170" w:rsidP="00534B6A">
      <w:pPr>
        <w:spacing w:line="280" w:lineRule="atLeast"/>
        <w:jc w:val="both"/>
        <w:rPr>
          <w:rFonts w:asciiTheme="minorHAnsi" w:hAnsiTheme="minorHAnsi"/>
          <w:szCs w:val="20"/>
        </w:rPr>
      </w:pPr>
    </w:p>
    <w:p w:rsidR="00A84170" w:rsidRDefault="00A84170" w:rsidP="00534B6A">
      <w:pPr>
        <w:spacing w:line="280" w:lineRule="atLeast"/>
        <w:jc w:val="both"/>
        <w:rPr>
          <w:rFonts w:asciiTheme="minorHAnsi" w:hAnsiTheme="minorHAnsi"/>
          <w:szCs w:val="20"/>
        </w:rPr>
      </w:pPr>
    </w:p>
    <w:p w:rsidR="00A84170" w:rsidRDefault="00A84170" w:rsidP="00534B6A">
      <w:pPr>
        <w:spacing w:line="280" w:lineRule="atLeast"/>
        <w:jc w:val="both"/>
        <w:rPr>
          <w:rFonts w:asciiTheme="minorHAnsi" w:hAnsiTheme="minorHAnsi"/>
          <w:szCs w:val="20"/>
        </w:rPr>
      </w:pPr>
    </w:p>
    <w:p w:rsidR="00A84170" w:rsidRDefault="00671A27" w:rsidP="00534B6A">
      <w:pPr>
        <w:spacing w:line="280" w:lineRule="atLeast"/>
        <w:jc w:val="both"/>
        <w:rPr>
          <w:rFonts w:asciiTheme="minorHAnsi" w:hAnsiTheme="minorHAnsi"/>
          <w:szCs w:val="20"/>
        </w:rPr>
      </w:pPr>
      <w:r>
        <w:rPr>
          <w:rFonts w:asciiTheme="minorHAnsi" w:hAnsiTheme="minorHAnsi"/>
          <w:szCs w:val="20"/>
        </w:rPr>
        <w:t>Karine Moykens</w:t>
      </w:r>
    </w:p>
    <w:p w:rsidR="0082207B" w:rsidRDefault="00671A27" w:rsidP="00534B6A">
      <w:pPr>
        <w:spacing w:line="280" w:lineRule="atLeast"/>
        <w:jc w:val="both"/>
        <w:rPr>
          <w:rFonts w:asciiTheme="minorHAnsi" w:hAnsiTheme="minorHAnsi"/>
          <w:szCs w:val="20"/>
        </w:rPr>
      </w:pPr>
      <w:r>
        <w:rPr>
          <w:rFonts w:asciiTheme="minorHAnsi" w:hAnsiTheme="minorHAnsi"/>
          <w:szCs w:val="20"/>
        </w:rPr>
        <w:t>Waarnemend Administrateur-Generaal</w:t>
      </w:r>
    </w:p>
    <w:p w:rsidR="00E93B96" w:rsidRPr="00160144" w:rsidRDefault="00E93B96" w:rsidP="00534B6A">
      <w:pPr>
        <w:jc w:val="both"/>
        <w:rPr>
          <w:rFonts w:asciiTheme="minorHAnsi" w:hAnsiTheme="minorHAnsi"/>
          <w:szCs w:val="20"/>
        </w:rPr>
      </w:pPr>
    </w:p>
    <w:sectPr w:rsidR="00E93B96" w:rsidRPr="00160144" w:rsidSect="00710999">
      <w:footerReference w:type="default" r:id="rId24"/>
      <w:headerReference w:type="first" r:id="rId25"/>
      <w:footerReference w:type="first" r:id="rId26"/>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4F" w:rsidRDefault="00B85C4F" w:rsidP="00710999">
      <w:r>
        <w:separator/>
      </w:r>
    </w:p>
  </w:endnote>
  <w:endnote w:type="continuationSeparator" w:id="0">
    <w:p w:rsidR="00B85C4F" w:rsidRDefault="00B85C4F"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6D" w:rsidRDefault="00702A6D"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AF45FC">
      <w:rPr>
        <w:noProof/>
        <w:color w:val="C00076"/>
      </w:rPr>
      <w:t>4</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AF45FC">
      <w:rPr>
        <w:noProof/>
        <w:color w:val="C00076"/>
      </w:rPr>
      <w:t>11</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6D" w:rsidRDefault="00702A6D" w:rsidP="00710999">
    <w:pPr>
      <w:pStyle w:val="Voettekstformulier"/>
    </w:pPr>
    <w:r>
      <w:rPr>
        <w:noProof/>
        <w:lang w:eastAsia="nl-BE"/>
      </w:rPr>
      <w:drawing>
        <wp:inline distT="0" distB="0" distL="0" distR="0" wp14:anchorId="58F0A21F" wp14:editId="2288598D">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AF45FC">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AF45FC">
      <w:rPr>
        <w:noProof/>
        <w:color w:val="C00076"/>
      </w:rPr>
      <w:t>1</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4F" w:rsidRDefault="00B85C4F" w:rsidP="00710999">
      <w:r>
        <w:separator/>
      </w:r>
    </w:p>
  </w:footnote>
  <w:footnote w:type="continuationSeparator" w:id="0">
    <w:p w:rsidR="00B85C4F" w:rsidRDefault="00B85C4F"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6D" w:rsidRDefault="00702A6D" w:rsidP="00710999">
    <w:pPr>
      <w:pStyle w:val="Koptekst"/>
      <w:ind w:left="-170"/>
    </w:pPr>
    <w:r>
      <w:rPr>
        <w:noProof/>
        <w:lang w:eastAsia="nl-BE"/>
      </w:rPr>
      <w:drawing>
        <wp:inline distT="0" distB="0" distL="0" distR="0" wp14:anchorId="3F0E7C1A" wp14:editId="29BBD45A">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A3A"/>
    <w:multiLevelType w:val="hybridMultilevel"/>
    <w:tmpl w:val="641285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B00790"/>
    <w:multiLevelType w:val="hybridMultilevel"/>
    <w:tmpl w:val="641285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66E3F09"/>
    <w:multiLevelType w:val="hybridMultilevel"/>
    <w:tmpl w:val="246C9B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7040258"/>
    <w:multiLevelType w:val="hybridMultilevel"/>
    <w:tmpl w:val="F9B2E9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A3B5113"/>
    <w:multiLevelType w:val="hybridMultilevel"/>
    <w:tmpl w:val="CACEE9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C922681"/>
    <w:multiLevelType w:val="hybridMultilevel"/>
    <w:tmpl w:val="CB42162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CE16BF1"/>
    <w:multiLevelType w:val="hybridMultilevel"/>
    <w:tmpl w:val="5FB08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D837FCE"/>
    <w:multiLevelType w:val="hybridMultilevel"/>
    <w:tmpl w:val="BF5487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00B6EB4"/>
    <w:multiLevelType w:val="hybridMultilevel"/>
    <w:tmpl w:val="E2B4CB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271107A"/>
    <w:multiLevelType w:val="hybridMultilevel"/>
    <w:tmpl w:val="B7A48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5A5529A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3">
    <w:nsid w:val="67C35E5E"/>
    <w:multiLevelType w:val="hybridMultilevel"/>
    <w:tmpl w:val="641285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A6C7AD7"/>
    <w:multiLevelType w:val="hybridMultilevel"/>
    <w:tmpl w:val="CDEA3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1"/>
  </w:num>
  <w:num w:numId="11">
    <w:abstractNumId w:val="1"/>
  </w:num>
  <w:num w:numId="12">
    <w:abstractNumId w:val="9"/>
  </w:num>
  <w:num w:numId="13">
    <w:abstractNumId w:val="0"/>
  </w:num>
  <w:num w:numId="14">
    <w:abstractNumId w:val="13"/>
  </w:num>
  <w:num w:numId="15">
    <w:abstractNumId w:val="4"/>
  </w:num>
  <w:num w:numId="16">
    <w:abstractNumId w:val="10"/>
  </w:num>
  <w:num w:numId="17">
    <w:abstractNumId w:val="3"/>
  </w:num>
  <w:num w:numId="18">
    <w:abstractNumId w:val="8"/>
  </w:num>
  <w:num w:numId="19">
    <w:abstractNumId w:val="2"/>
  </w:num>
  <w:num w:numId="20">
    <w:abstractNumId w:val="7"/>
  </w:num>
  <w:num w:numId="21">
    <w:abstractNumId w:val="6"/>
  </w:num>
  <w:num w:numId="22">
    <w:abstractNumId w:val="14"/>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1A"/>
    <w:rsid w:val="00002D27"/>
    <w:rsid w:val="000072C0"/>
    <w:rsid w:val="000247CD"/>
    <w:rsid w:val="00027248"/>
    <w:rsid w:val="0004078D"/>
    <w:rsid w:val="00065B3E"/>
    <w:rsid w:val="000671C7"/>
    <w:rsid w:val="000846F4"/>
    <w:rsid w:val="00092301"/>
    <w:rsid w:val="000964CB"/>
    <w:rsid w:val="000A1049"/>
    <w:rsid w:val="000A468C"/>
    <w:rsid w:val="000B5144"/>
    <w:rsid w:val="000D0F46"/>
    <w:rsid w:val="000F185B"/>
    <w:rsid w:val="000F7F96"/>
    <w:rsid w:val="00102E89"/>
    <w:rsid w:val="00121BC8"/>
    <w:rsid w:val="00123638"/>
    <w:rsid w:val="00127BE3"/>
    <w:rsid w:val="00142337"/>
    <w:rsid w:val="0014546B"/>
    <w:rsid w:val="00157E45"/>
    <w:rsid w:val="00160144"/>
    <w:rsid w:val="00161AA9"/>
    <w:rsid w:val="001708D9"/>
    <w:rsid w:val="00174544"/>
    <w:rsid w:val="00183C3E"/>
    <w:rsid w:val="0018402F"/>
    <w:rsid w:val="001854C7"/>
    <w:rsid w:val="00195AEE"/>
    <w:rsid w:val="001A62BE"/>
    <w:rsid w:val="001B72AD"/>
    <w:rsid w:val="001C3AC3"/>
    <w:rsid w:val="001F38D2"/>
    <w:rsid w:val="001F6F47"/>
    <w:rsid w:val="00206576"/>
    <w:rsid w:val="00207634"/>
    <w:rsid w:val="00225650"/>
    <w:rsid w:val="002256A7"/>
    <w:rsid w:val="00243AE9"/>
    <w:rsid w:val="002A0C62"/>
    <w:rsid w:val="002A7827"/>
    <w:rsid w:val="002C605B"/>
    <w:rsid w:val="00301E7D"/>
    <w:rsid w:val="00305B46"/>
    <w:rsid w:val="003132C0"/>
    <w:rsid w:val="003171DC"/>
    <w:rsid w:val="003371F6"/>
    <w:rsid w:val="003402CC"/>
    <w:rsid w:val="003407ED"/>
    <w:rsid w:val="0035030F"/>
    <w:rsid w:val="00352C32"/>
    <w:rsid w:val="003533DE"/>
    <w:rsid w:val="003633F4"/>
    <w:rsid w:val="00367936"/>
    <w:rsid w:val="00381232"/>
    <w:rsid w:val="003831AD"/>
    <w:rsid w:val="00386371"/>
    <w:rsid w:val="003A2592"/>
    <w:rsid w:val="003B0C88"/>
    <w:rsid w:val="003C2BFE"/>
    <w:rsid w:val="003C2F89"/>
    <w:rsid w:val="003C516E"/>
    <w:rsid w:val="003D701C"/>
    <w:rsid w:val="003E6F51"/>
    <w:rsid w:val="003E7F76"/>
    <w:rsid w:val="003F421C"/>
    <w:rsid w:val="00400044"/>
    <w:rsid w:val="00403C91"/>
    <w:rsid w:val="00413B95"/>
    <w:rsid w:val="00432302"/>
    <w:rsid w:val="00434683"/>
    <w:rsid w:val="00437AEB"/>
    <w:rsid w:val="004529D5"/>
    <w:rsid w:val="004578D6"/>
    <w:rsid w:val="00467BAD"/>
    <w:rsid w:val="004748F4"/>
    <w:rsid w:val="00496E4B"/>
    <w:rsid w:val="004A6F5A"/>
    <w:rsid w:val="004A7031"/>
    <w:rsid w:val="004E15A7"/>
    <w:rsid w:val="004E6412"/>
    <w:rsid w:val="004F6EF1"/>
    <w:rsid w:val="00522C05"/>
    <w:rsid w:val="00530126"/>
    <w:rsid w:val="00534B6A"/>
    <w:rsid w:val="005461C6"/>
    <w:rsid w:val="00547C43"/>
    <w:rsid w:val="0055590B"/>
    <w:rsid w:val="0058045E"/>
    <w:rsid w:val="005B73A8"/>
    <w:rsid w:val="005C1440"/>
    <w:rsid w:val="005C5DF3"/>
    <w:rsid w:val="005C63AB"/>
    <w:rsid w:val="005D36AD"/>
    <w:rsid w:val="005D39D4"/>
    <w:rsid w:val="005E2A35"/>
    <w:rsid w:val="00605D1C"/>
    <w:rsid w:val="00611BCA"/>
    <w:rsid w:val="00612C4D"/>
    <w:rsid w:val="00614BF0"/>
    <w:rsid w:val="006164B1"/>
    <w:rsid w:val="00623B7B"/>
    <w:rsid w:val="00623C41"/>
    <w:rsid w:val="00653EF0"/>
    <w:rsid w:val="00666F83"/>
    <w:rsid w:val="00671A27"/>
    <w:rsid w:val="00675FEF"/>
    <w:rsid w:val="006956D4"/>
    <w:rsid w:val="00696EC9"/>
    <w:rsid w:val="006D0475"/>
    <w:rsid w:val="006F622D"/>
    <w:rsid w:val="00702A6D"/>
    <w:rsid w:val="00702B66"/>
    <w:rsid w:val="00710999"/>
    <w:rsid w:val="007116F2"/>
    <w:rsid w:val="00732EBF"/>
    <w:rsid w:val="00736723"/>
    <w:rsid w:val="00736D1D"/>
    <w:rsid w:val="00740E76"/>
    <w:rsid w:val="007451B6"/>
    <w:rsid w:val="007A20BC"/>
    <w:rsid w:val="007B4707"/>
    <w:rsid w:val="007C6677"/>
    <w:rsid w:val="007D4FB5"/>
    <w:rsid w:val="007E0ACB"/>
    <w:rsid w:val="007E1772"/>
    <w:rsid w:val="007E31EE"/>
    <w:rsid w:val="007F387B"/>
    <w:rsid w:val="00803DE6"/>
    <w:rsid w:val="00806ED5"/>
    <w:rsid w:val="00811F40"/>
    <w:rsid w:val="00812762"/>
    <w:rsid w:val="008205AF"/>
    <w:rsid w:val="0082207B"/>
    <w:rsid w:val="008236D6"/>
    <w:rsid w:val="00833211"/>
    <w:rsid w:val="0084378C"/>
    <w:rsid w:val="0084759D"/>
    <w:rsid w:val="008477B8"/>
    <w:rsid w:val="008758A8"/>
    <w:rsid w:val="00880E01"/>
    <w:rsid w:val="008C4E02"/>
    <w:rsid w:val="008D2B67"/>
    <w:rsid w:val="009005F1"/>
    <w:rsid w:val="0090752E"/>
    <w:rsid w:val="009255AE"/>
    <w:rsid w:val="00927B6A"/>
    <w:rsid w:val="00930580"/>
    <w:rsid w:val="00946699"/>
    <w:rsid w:val="00946767"/>
    <w:rsid w:val="00953EB0"/>
    <w:rsid w:val="00956713"/>
    <w:rsid w:val="00965A58"/>
    <w:rsid w:val="00967508"/>
    <w:rsid w:val="009800B7"/>
    <w:rsid w:val="00980FDF"/>
    <w:rsid w:val="00981771"/>
    <w:rsid w:val="009916F2"/>
    <w:rsid w:val="00993E6F"/>
    <w:rsid w:val="009A0E08"/>
    <w:rsid w:val="009A626F"/>
    <w:rsid w:val="009A6C9F"/>
    <w:rsid w:val="009B5F2B"/>
    <w:rsid w:val="009B6AB1"/>
    <w:rsid w:val="009C00F8"/>
    <w:rsid w:val="009E451C"/>
    <w:rsid w:val="009E708D"/>
    <w:rsid w:val="009F0935"/>
    <w:rsid w:val="00A0616D"/>
    <w:rsid w:val="00A125DC"/>
    <w:rsid w:val="00A15C72"/>
    <w:rsid w:val="00A26300"/>
    <w:rsid w:val="00A5024B"/>
    <w:rsid w:val="00A65E51"/>
    <w:rsid w:val="00A80675"/>
    <w:rsid w:val="00A80DB6"/>
    <w:rsid w:val="00A84170"/>
    <w:rsid w:val="00AA42CD"/>
    <w:rsid w:val="00AA6D62"/>
    <w:rsid w:val="00AC7756"/>
    <w:rsid w:val="00AD1DE3"/>
    <w:rsid w:val="00AF45FC"/>
    <w:rsid w:val="00AF788B"/>
    <w:rsid w:val="00B12000"/>
    <w:rsid w:val="00B306C2"/>
    <w:rsid w:val="00B31211"/>
    <w:rsid w:val="00B80690"/>
    <w:rsid w:val="00B8351A"/>
    <w:rsid w:val="00B85C4F"/>
    <w:rsid w:val="00BA1A1E"/>
    <w:rsid w:val="00BA6348"/>
    <w:rsid w:val="00BC06DB"/>
    <w:rsid w:val="00BC67C9"/>
    <w:rsid w:val="00BD31F5"/>
    <w:rsid w:val="00BE1447"/>
    <w:rsid w:val="00BE3BC6"/>
    <w:rsid w:val="00C009E2"/>
    <w:rsid w:val="00C0615F"/>
    <w:rsid w:val="00C2075A"/>
    <w:rsid w:val="00C2209F"/>
    <w:rsid w:val="00C23C21"/>
    <w:rsid w:val="00C2451F"/>
    <w:rsid w:val="00C32DB4"/>
    <w:rsid w:val="00C52D95"/>
    <w:rsid w:val="00C54F99"/>
    <w:rsid w:val="00C62539"/>
    <w:rsid w:val="00C63BFA"/>
    <w:rsid w:val="00C661A7"/>
    <w:rsid w:val="00C748F8"/>
    <w:rsid w:val="00C96239"/>
    <w:rsid w:val="00CC2957"/>
    <w:rsid w:val="00CD0A79"/>
    <w:rsid w:val="00CD407C"/>
    <w:rsid w:val="00D00B3B"/>
    <w:rsid w:val="00D06114"/>
    <w:rsid w:val="00D1669C"/>
    <w:rsid w:val="00D341A2"/>
    <w:rsid w:val="00D631F2"/>
    <w:rsid w:val="00D63FB5"/>
    <w:rsid w:val="00D640B7"/>
    <w:rsid w:val="00D6627A"/>
    <w:rsid w:val="00D70803"/>
    <w:rsid w:val="00D91C02"/>
    <w:rsid w:val="00D96D46"/>
    <w:rsid w:val="00DA2EA1"/>
    <w:rsid w:val="00DE1F06"/>
    <w:rsid w:val="00DE744A"/>
    <w:rsid w:val="00DF1E61"/>
    <w:rsid w:val="00DF20D4"/>
    <w:rsid w:val="00DF3441"/>
    <w:rsid w:val="00E15206"/>
    <w:rsid w:val="00E16403"/>
    <w:rsid w:val="00E17BFE"/>
    <w:rsid w:val="00E20755"/>
    <w:rsid w:val="00E61013"/>
    <w:rsid w:val="00E63EEE"/>
    <w:rsid w:val="00E64193"/>
    <w:rsid w:val="00E72314"/>
    <w:rsid w:val="00E93B96"/>
    <w:rsid w:val="00E97644"/>
    <w:rsid w:val="00E97BB0"/>
    <w:rsid w:val="00EE0953"/>
    <w:rsid w:val="00F14A2C"/>
    <w:rsid w:val="00F4422E"/>
    <w:rsid w:val="00F443F6"/>
    <w:rsid w:val="00F54BC2"/>
    <w:rsid w:val="00F75A54"/>
    <w:rsid w:val="00F760B1"/>
    <w:rsid w:val="00F9134F"/>
    <w:rsid w:val="00F976D8"/>
    <w:rsid w:val="00FA51DD"/>
    <w:rsid w:val="00FB74AA"/>
    <w:rsid w:val="00FB7D13"/>
    <w:rsid w:val="00FB7ED9"/>
    <w:rsid w:val="00FC2B43"/>
    <w:rsid w:val="00FE22C9"/>
    <w:rsid w:val="00FE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qFormat/>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character" w:styleId="Hyperlink">
    <w:name w:val="Hyperlink"/>
    <w:basedOn w:val="Standaardalinea-lettertype"/>
    <w:uiPriority w:val="99"/>
    <w:unhideWhenUsed/>
    <w:rsid w:val="00160144"/>
    <w:rPr>
      <w:color w:val="0000FF" w:themeColor="hyperlink"/>
      <w:u w:val="single"/>
    </w:rPr>
  </w:style>
  <w:style w:type="paragraph" w:styleId="Lijstalinea">
    <w:name w:val="List Paragraph"/>
    <w:basedOn w:val="Standaard"/>
    <w:uiPriority w:val="34"/>
    <w:qFormat/>
    <w:rsid w:val="00160144"/>
    <w:pPr>
      <w:ind w:left="720"/>
      <w:contextualSpacing/>
    </w:pPr>
  </w:style>
  <w:style w:type="character" w:styleId="GevolgdeHyperlink">
    <w:name w:val="FollowedHyperlink"/>
    <w:basedOn w:val="Standaardalinea-lettertype"/>
    <w:uiPriority w:val="99"/>
    <w:semiHidden/>
    <w:unhideWhenUsed/>
    <w:rsid w:val="00160144"/>
    <w:rPr>
      <w:color w:val="800080" w:themeColor="followedHyperlink"/>
      <w:u w:val="single"/>
    </w:rPr>
  </w:style>
  <w:style w:type="character" w:customStyle="1" w:styleId="apple-converted-space">
    <w:name w:val="apple-converted-space"/>
    <w:basedOn w:val="Standaardalinea-lettertype"/>
    <w:rsid w:val="00F760B1"/>
  </w:style>
  <w:style w:type="character" w:styleId="Verwijzingopmerking">
    <w:name w:val="annotation reference"/>
    <w:basedOn w:val="Standaardalinea-lettertype"/>
    <w:uiPriority w:val="99"/>
    <w:semiHidden/>
    <w:unhideWhenUsed/>
    <w:rsid w:val="00702A6D"/>
    <w:rPr>
      <w:sz w:val="16"/>
      <w:szCs w:val="16"/>
    </w:rPr>
  </w:style>
  <w:style w:type="paragraph" w:styleId="Tekstopmerking">
    <w:name w:val="annotation text"/>
    <w:basedOn w:val="Standaard"/>
    <w:link w:val="TekstopmerkingChar"/>
    <w:uiPriority w:val="99"/>
    <w:semiHidden/>
    <w:unhideWhenUsed/>
    <w:rsid w:val="00702A6D"/>
    <w:rPr>
      <w:szCs w:val="20"/>
    </w:rPr>
  </w:style>
  <w:style w:type="character" w:customStyle="1" w:styleId="TekstopmerkingChar">
    <w:name w:val="Tekst opmerking Char"/>
    <w:basedOn w:val="Standaardalinea-lettertype"/>
    <w:link w:val="Tekstopmerking"/>
    <w:uiPriority w:val="99"/>
    <w:semiHidden/>
    <w:rsid w:val="00702A6D"/>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702A6D"/>
    <w:rPr>
      <w:b/>
      <w:bCs/>
    </w:rPr>
  </w:style>
  <w:style w:type="character" w:customStyle="1" w:styleId="OnderwerpvanopmerkingChar">
    <w:name w:val="Onderwerp van opmerking Char"/>
    <w:basedOn w:val="TekstopmerkingChar"/>
    <w:link w:val="Onderwerpvanopmerking"/>
    <w:uiPriority w:val="99"/>
    <w:semiHidden/>
    <w:rsid w:val="00702A6D"/>
    <w:rPr>
      <w:rFonts w:ascii="Trebuchet MS" w:hAnsi="Trebuchet MS"/>
      <w:b/>
      <w:bCs/>
    </w:rPr>
  </w:style>
  <w:style w:type="paragraph" w:styleId="Normaalweb">
    <w:name w:val="Normal (Web)"/>
    <w:basedOn w:val="Standaard"/>
    <w:uiPriority w:val="99"/>
    <w:unhideWhenUsed/>
    <w:rsid w:val="009E708D"/>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9E708D"/>
    <w:rPr>
      <w:b/>
      <w:bCs/>
    </w:rPr>
  </w:style>
  <w:style w:type="paragraph" w:styleId="Voetnoottekst">
    <w:name w:val="footnote text"/>
    <w:basedOn w:val="Standaard"/>
    <w:link w:val="VoetnoottekstChar"/>
    <w:uiPriority w:val="99"/>
    <w:semiHidden/>
    <w:unhideWhenUsed/>
    <w:rsid w:val="005C63AB"/>
    <w:rPr>
      <w:szCs w:val="20"/>
    </w:rPr>
  </w:style>
  <w:style w:type="character" w:customStyle="1" w:styleId="VoetnoottekstChar">
    <w:name w:val="Voetnoottekst Char"/>
    <w:basedOn w:val="Standaardalinea-lettertype"/>
    <w:link w:val="Voetnoottekst"/>
    <w:uiPriority w:val="99"/>
    <w:semiHidden/>
    <w:rsid w:val="005C63AB"/>
    <w:rPr>
      <w:rFonts w:ascii="Trebuchet MS" w:hAnsi="Trebuchet MS"/>
    </w:rPr>
  </w:style>
  <w:style w:type="character" w:styleId="Voetnootmarkering">
    <w:name w:val="footnote reference"/>
    <w:basedOn w:val="Standaardalinea-lettertype"/>
    <w:uiPriority w:val="99"/>
    <w:semiHidden/>
    <w:unhideWhenUsed/>
    <w:rsid w:val="005C63AB"/>
    <w:rPr>
      <w:vertAlign w:val="superscript"/>
    </w:rPr>
  </w:style>
  <w:style w:type="paragraph" w:customStyle="1" w:styleId="tekstniveau1">
    <w:name w:val="tekst niveau1"/>
    <w:basedOn w:val="Standaard"/>
    <w:rsid w:val="0018402F"/>
    <w:pPr>
      <w:ind w:left="357"/>
      <w:outlineLvl w:val="0"/>
    </w:pPr>
    <w:rPr>
      <w:rFonts w:ascii="Arial" w:eastAsia="Times New Roman" w:hAnsi="Arial"/>
      <w:szCs w:val="20"/>
      <w:lang w:val="nl-NL" w:eastAsia="nl-NL"/>
    </w:rPr>
  </w:style>
  <w:style w:type="paragraph" w:customStyle="1" w:styleId="Default">
    <w:name w:val="Default"/>
    <w:rsid w:val="0018402F"/>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qFormat/>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character" w:styleId="Hyperlink">
    <w:name w:val="Hyperlink"/>
    <w:basedOn w:val="Standaardalinea-lettertype"/>
    <w:uiPriority w:val="99"/>
    <w:unhideWhenUsed/>
    <w:rsid w:val="00160144"/>
    <w:rPr>
      <w:color w:val="0000FF" w:themeColor="hyperlink"/>
      <w:u w:val="single"/>
    </w:rPr>
  </w:style>
  <w:style w:type="paragraph" w:styleId="Lijstalinea">
    <w:name w:val="List Paragraph"/>
    <w:basedOn w:val="Standaard"/>
    <w:uiPriority w:val="34"/>
    <w:qFormat/>
    <w:rsid w:val="00160144"/>
    <w:pPr>
      <w:ind w:left="720"/>
      <w:contextualSpacing/>
    </w:pPr>
  </w:style>
  <w:style w:type="character" w:styleId="GevolgdeHyperlink">
    <w:name w:val="FollowedHyperlink"/>
    <w:basedOn w:val="Standaardalinea-lettertype"/>
    <w:uiPriority w:val="99"/>
    <w:semiHidden/>
    <w:unhideWhenUsed/>
    <w:rsid w:val="00160144"/>
    <w:rPr>
      <w:color w:val="800080" w:themeColor="followedHyperlink"/>
      <w:u w:val="single"/>
    </w:rPr>
  </w:style>
  <w:style w:type="character" w:customStyle="1" w:styleId="apple-converted-space">
    <w:name w:val="apple-converted-space"/>
    <w:basedOn w:val="Standaardalinea-lettertype"/>
    <w:rsid w:val="00F760B1"/>
  </w:style>
  <w:style w:type="character" w:styleId="Verwijzingopmerking">
    <w:name w:val="annotation reference"/>
    <w:basedOn w:val="Standaardalinea-lettertype"/>
    <w:uiPriority w:val="99"/>
    <w:semiHidden/>
    <w:unhideWhenUsed/>
    <w:rsid w:val="00702A6D"/>
    <w:rPr>
      <w:sz w:val="16"/>
      <w:szCs w:val="16"/>
    </w:rPr>
  </w:style>
  <w:style w:type="paragraph" w:styleId="Tekstopmerking">
    <w:name w:val="annotation text"/>
    <w:basedOn w:val="Standaard"/>
    <w:link w:val="TekstopmerkingChar"/>
    <w:uiPriority w:val="99"/>
    <w:semiHidden/>
    <w:unhideWhenUsed/>
    <w:rsid w:val="00702A6D"/>
    <w:rPr>
      <w:szCs w:val="20"/>
    </w:rPr>
  </w:style>
  <w:style w:type="character" w:customStyle="1" w:styleId="TekstopmerkingChar">
    <w:name w:val="Tekst opmerking Char"/>
    <w:basedOn w:val="Standaardalinea-lettertype"/>
    <w:link w:val="Tekstopmerking"/>
    <w:uiPriority w:val="99"/>
    <w:semiHidden/>
    <w:rsid w:val="00702A6D"/>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702A6D"/>
    <w:rPr>
      <w:b/>
      <w:bCs/>
    </w:rPr>
  </w:style>
  <w:style w:type="character" w:customStyle="1" w:styleId="OnderwerpvanopmerkingChar">
    <w:name w:val="Onderwerp van opmerking Char"/>
    <w:basedOn w:val="TekstopmerkingChar"/>
    <w:link w:val="Onderwerpvanopmerking"/>
    <w:uiPriority w:val="99"/>
    <w:semiHidden/>
    <w:rsid w:val="00702A6D"/>
    <w:rPr>
      <w:rFonts w:ascii="Trebuchet MS" w:hAnsi="Trebuchet MS"/>
      <w:b/>
      <w:bCs/>
    </w:rPr>
  </w:style>
  <w:style w:type="paragraph" w:styleId="Normaalweb">
    <w:name w:val="Normal (Web)"/>
    <w:basedOn w:val="Standaard"/>
    <w:uiPriority w:val="99"/>
    <w:unhideWhenUsed/>
    <w:rsid w:val="009E708D"/>
    <w:pPr>
      <w:spacing w:before="100" w:beforeAutospacing="1" w:after="100" w:afterAutospacing="1"/>
    </w:pPr>
    <w:rPr>
      <w:rFonts w:ascii="Times New Roman" w:eastAsia="Times New Roman" w:hAnsi="Times New Roman"/>
      <w:sz w:val="24"/>
      <w:szCs w:val="24"/>
      <w:lang w:eastAsia="nl-BE"/>
    </w:rPr>
  </w:style>
  <w:style w:type="character" w:styleId="Zwaar">
    <w:name w:val="Strong"/>
    <w:basedOn w:val="Standaardalinea-lettertype"/>
    <w:uiPriority w:val="22"/>
    <w:qFormat/>
    <w:rsid w:val="009E708D"/>
    <w:rPr>
      <w:b/>
      <w:bCs/>
    </w:rPr>
  </w:style>
  <w:style w:type="paragraph" w:styleId="Voetnoottekst">
    <w:name w:val="footnote text"/>
    <w:basedOn w:val="Standaard"/>
    <w:link w:val="VoetnoottekstChar"/>
    <w:uiPriority w:val="99"/>
    <w:semiHidden/>
    <w:unhideWhenUsed/>
    <w:rsid w:val="005C63AB"/>
    <w:rPr>
      <w:szCs w:val="20"/>
    </w:rPr>
  </w:style>
  <w:style w:type="character" w:customStyle="1" w:styleId="VoetnoottekstChar">
    <w:name w:val="Voetnoottekst Char"/>
    <w:basedOn w:val="Standaardalinea-lettertype"/>
    <w:link w:val="Voetnoottekst"/>
    <w:uiPriority w:val="99"/>
    <w:semiHidden/>
    <w:rsid w:val="005C63AB"/>
    <w:rPr>
      <w:rFonts w:ascii="Trebuchet MS" w:hAnsi="Trebuchet MS"/>
    </w:rPr>
  </w:style>
  <w:style w:type="character" w:styleId="Voetnootmarkering">
    <w:name w:val="footnote reference"/>
    <w:basedOn w:val="Standaardalinea-lettertype"/>
    <w:uiPriority w:val="99"/>
    <w:semiHidden/>
    <w:unhideWhenUsed/>
    <w:rsid w:val="005C63AB"/>
    <w:rPr>
      <w:vertAlign w:val="superscript"/>
    </w:rPr>
  </w:style>
  <w:style w:type="paragraph" w:customStyle="1" w:styleId="tekstniveau1">
    <w:name w:val="tekst niveau1"/>
    <w:basedOn w:val="Standaard"/>
    <w:rsid w:val="0018402F"/>
    <w:pPr>
      <w:ind w:left="357"/>
      <w:outlineLvl w:val="0"/>
    </w:pPr>
    <w:rPr>
      <w:rFonts w:ascii="Arial" w:eastAsia="Times New Roman" w:hAnsi="Arial"/>
      <w:szCs w:val="20"/>
      <w:lang w:val="nl-NL" w:eastAsia="nl-NL"/>
    </w:rPr>
  </w:style>
  <w:style w:type="paragraph" w:customStyle="1" w:styleId="Default">
    <w:name w:val="Default"/>
    <w:rsid w:val="0018402F"/>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75354">
      <w:bodyDiv w:val="1"/>
      <w:marLeft w:val="0"/>
      <w:marRight w:val="0"/>
      <w:marTop w:val="0"/>
      <w:marBottom w:val="0"/>
      <w:divBdr>
        <w:top w:val="none" w:sz="0" w:space="0" w:color="auto"/>
        <w:left w:val="none" w:sz="0" w:space="0" w:color="auto"/>
        <w:bottom w:val="none" w:sz="0" w:space="0" w:color="auto"/>
        <w:right w:val="none" w:sz="0" w:space="0" w:color="auto"/>
      </w:divBdr>
      <w:divsChild>
        <w:div w:id="350575816">
          <w:marLeft w:val="0"/>
          <w:marRight w:val="0"/>
          <w:marTop w:val="0"/>
          <w:marBottom w:val="0"/>
          <w:divBdr>
            <w:top w:val="none" w:sz="0" w:space="0" w:color="auto"/>
            <w:left w:val="none" w:sz="0" w:space="0" w:color="auto"/>
            <w:bottom w:val="none" w:sz="0" w:space="0" w:color="auto"/>
            <w:right w:val="none" w:sz="0" w:space="0" w:color="auto"/>
          </w:divBdr>
        </w:div>
        <w:div w:id="32464761">
          <w:marLeft w:val="0"/>
          <w:marRight w:val="0"/>
          <w:marTop w:val="0"/>
          <w:marBottom w:val="0"/>
          <w:divBdr>
            <w:top w:val="none" w:sz="0" w:space="0" w:color="auto"/>
            <w:left w:val="none" w:sz="0" w:space="0" w:color="auto"/>
            <w:bottom w:val="none" w:sz="0" w:space="0" w:color="auto"/>
            <w:right w:val="none" w:sz="0" w:space="0" w:color="auto"/>
          </w:divBdr>
        </w:div>
        <w:div w:id="931546877">
          <w:marLeft w:val="0"/>
          <w:marRight w:val="0"/>
          <w:marTop w:val="0"/>
          <w:marBottom w:val="0"/>
          <w:divBdr>
            <w:top w:val="none" w:sz="0" w:space="0" w:color="auto"/>
            <w:left w:val="none" w:sz="0" w:space="0" w:color="auto"/>
            <w:bottom w:val="none" w:sz="0" w:space="0" w:color="auto"/>
            <w:right w:val="none" w:sz="0" w:space="0" w:color="auto"/>
          </w:divBdr>
        </w:div>
        <w:div w:id="1956447962">
          <w:marLeft w:val="0"/>
          <w:marRight w:val="0"/>
          <w:marTop w:val="0"/>
          <w:marBottom w:val="0"/>
          <w:divBdr>
            <w:top w:val="none" w:sz="0" w:space="0" w:color="auto"/>
            <w:left w:val="none" w:sz="0" w:space="0" w:color="auto"/>
            <w:bottom w:val="none" w:sz="0" w:space="0" w:color="auto"/>
            <w:right w:val="none" w:sz="0" w:space="0" w:color="auto"/>
          </w:divBdr>
        </w:div>
        <w:div w:id="1453472381">
          <w:marLeft w:val="0"/>
          <w:marRight w:val="0"/>
          <w:marTop w:val="0"/>
          <w:marBottom w:val="0"/>
          <w:divBdr>
            <w:top w:val="none" w:sz="0" w:space="0" w:color="auto"/>
            <w:left w:val="none" w:sz="0" w:space="0" w:color="auto"/>
            <w:bottom w:val="none" w:sz="0" w:space="0" w:color="auto"/>
            <w:right w:val="none" w:sz="0" w:space="0" w:color="auto"/>
          </w:divBdr>
        </w:div>
        <w:div w:id="2033876698">
          <w:marLeft w:val="0"/>
          <w:marRight w:val="0"/>
          <w:marTop w:val="0"/>
          <w:marBottom w:val="0"/>
          <w:divBdr>
            <w:top w:val="none" w:sz="0" w:space="0" w:color="auto"/>
            <w:left w:val="none" w:sz="0" w:space="0" w:color="auto"/>
            <w:bottom w:val="none" w:sz="0" w:space="0" w:color="auto"/>
            <w:right w:val="none" w:sz="0" w:space="0" w:color="auto"/>
          </w:divBdr>
        </w:div>
        <w:div w:id="761221361">
          <w:marLeft w:val="0"/>
          <w:marRight w:val="0"/>
          <w:marTop w:val="0"/>
          <w:marBottom w:val="0"/>
          <w:divBdr>
            <w:top w:val="none" w:sz="0" w:space="0" w:color="auto"/>
            <w:left w:val="none" w:sz="0" w:space="0" w:color="auto"/>
            <w:bottom w:val="none" w:sz="0" w:space="0" w:color="auto"/>
            <w:right w:val="none" w:sz="0" w:space="0" w:color="auto"/>
          </w:divBdr>
        </w:div>
        <w:div w:id="1357080501">
          <w:marLeft w:val="0"/>
          <w:marRight w:val="0"/>
          <w:marTop w:val="0"/>
          <w:marBottom w:val="0"/>
          <w:divBdr>
            <w:top w:val="none" w:sz="0" w:space="0" w:color="auto"/>
            <w:left w:val="none" w:sz="0" w:space="0" w:color="auto"/>
            <w:bottom w:val="none" w:sz="0" w:space="0" w:color="auto"/>
            <w:right w:val="none" w:sz="0" w:space="0" w:color="auto"/>
          </w:divBdr>
        </w:div>
        <w:div w:id="552934840">
          <w:marLeft w:val="0"/>
          <w:marRight w:val="0"/>
          <w:marTop w:val="0"/>
          <w:marBottom w:val="0"/>
          <w:divBdr>
            <w:top w:val="none" w:sz="0" w:space="0" w:color="auto"/>
            <w:left w:val="none" w:sz="0" w:space="0" w:color="auto"/>
            <w:bottom w:val="none" w:sz="0" w:space="0" w:color="auto"/>
            <w:right w:val="none" w:sz="0" w:space="0" w:color="auto"/>
          </w:divBdr>
        </w:div>
        <w:div w:id="910387310">
          <w:marLeft w:val="0"/>
          <w:marRight w:val="0"/>
          <w:marTop w:val="0"/>
          <w:marBottom w:val="0"/>
          <w:divBdr>
            <w:top w:val="none" w:sz="0" w:space="0" w:color="auto"/>
            <w:left w:val="none" w:sz="0" w:space="0" w:color="auto"/>
            <w:bottom w:val="none" w:sz="0" w:space="0" w:color="auto"/>
            <w:right w:val="none" w:sz="0" w:space="0" w:color="auto"/>
          </w:divBdr>
        </w:div>
        <w:div w:id="2033265868">
          <w:marLeft w:val="0"/>
          <w:marRight w:val="0"/>
          <w:marTop w:val="0"/>
          <w:marBottom w:val="0"/>
          <w:divBdr>
            <w:top w:val="none" w:sz="0" w:space="0" w:color="auto"/>
            <w:left w:val="none" w:sz="0" w:space="0" w:color="auto"/>
            <w:bottom w:val="none" w:sz="0" w:space="0" w:color="auto"/>
            <w:right w:val="none" w:sz="0" w:space="0" w:color="auto"/>
          </w:divBdr>
        </w:div>
        <w:div w:id="539518885">
          <w:marLeft w:val="0"/>
          <w:marRight w:val="0"/>
          <w:marTop w:val="0"/>
          <w:marBottom w:val="0"/>
          <w:divBdr>
            <w:top w:val="none" w:sz="0" w:space="0" w:color="auto"/>
            <w:left w:val="none" w:sz="0" w:space="0" w:color="auto"/>
            <w:bottom w:val="none" w:sz="0" w:space="0" w:color="auto"/>
            <w:right w:val="none" w:sz="0" w:space="0" w:color="auto"/>
          </w:divBdr>
        </w:div>
      </w:divsChild>
    </w:div>
    <w:div w:id="1910996302">
      <w:bodyDiv w:val="1"/>
      <w:marLeft w:val="0"/>
      <w:marRight w:val="0"/>
      <w:marTop w:val="0"/>
      <w:marBottom w:val="0"/>
      <w:divBdr>
        <w:top w:val="none" w:sz="0" w:space="0" w:color="auto"/>
        <w:left w:val="none" w:sz="0" w:space="0" w:color="auto"/>
        <w:bottom w:val="none" w:sz="0" w:space="0" w:color="auto"/>
        <w:right w:val="none" w:sz="0" w:space="0" w:color="auto"/>
      </w:divBdr>
      <w:divsChild>
        <w:div w:id="784277890">
          <w:marLeft w:val="0"/>
          <w:marRight w:val="0"/>
          <w:marTop w:val="0"/>
          <w:marBottom w:val="0"/>
          <w:divBdr>
            <w:top w:val="none" w:sz="0" w:space="0" w:color="auto"/>
            <w:left w:val="none" w:sz="0" w:space="0" w:color="auto"/>
            <w:bottom w:val="none" w:sz="0" w:space="0" w:color="auto"/>
            <w:right w:val="none" w:sz="0" w:space="0" w:color="auto"/>
          </w:divBdr>
        </w:div>
        <w:div w:id="114906696">
          <w:marLeft w:val="0"/>
          <w:marRight w:val="0"/>
          <w:marTop w:val="0"/>
          <w:marBottom w:val="0"/>
          <w:divBdr>
            <w:top w:val="none" w:sz="0" w:space="0" w:color="auto"/>
            <w:left w:val="none" w:sz="0" w:space="0" w:color="auto"/>
            <w:bottom w:val="none" w:sz="0" w:space="0" w:color="auto"/>
            <w:right w:val="none" w:sz="0" w:space="0" w:color="auto"/>
          </w:divBdr>
        </w:div>
        <w:div w:id="575938362">
          <w:marLeft w:val="0"/>
          <w:marRight w:val="0"/>
          <w:marTop w:val="0"/>
          <w:marBottom w:val="0"/>
          <w:divBdr>
            <w:top w:val="none" w:sz="0" w:space="0" w:color="auto"/>
            <w:left w:val="none" w:sz="0" w:space="0" w:color="auto"/>
            <w:bottom w:val="none" w:sz="0" w:space="0" w:color="auto"/>
            <w:right w:val="none" w:sz="0" w:space="0" w:color="auto"/>
          </w:divBdr>
        </w:div>
        <w:div w:id="2048674388">
          <w:marLeft w:val="0"/>
          <w:marRight w:val="0"/>
          <w:marTop w:val="0"/>
          <w:marBottom w:val="0"/>
          <w:divBdr>
            <w:top w:val="none" w:sz="0" w:space="0" w:color="auto"/>
            <w:left w:val="none" w:sz="0" w:space="0" w:color="auto"/>
            <w:bottom w:val="none" w:sz="0" w:space="0" w:color="auto"/>
            <w:right w:val="none" w:sz="0" w:space="0" w:color="auto"/>
          </w:divBdr>
        </w:div>
        <w:div w:id="281499013">
          <w:marLeft w:val="0"/>
          <w:marRight w:val="0"/>
          <w:marTop w:val="0"/>
          <w:marBottom w:val="0"/>
          <w:divBdr>
            <w:top w:val="none" w:sz="0" w:space="0" w:color="auto"/>
            <w:left w:val="none" w:sz="0" w:space="0" w:color="auto"/>
            <w:bottom w:val="none" w:sz="0" w:space="0" w:color="auto"/>
            <w:right w:val="none" w:sz="0" w:space="0" w:color="auto"/>
          </w:divBdr>
        </w:div>
        <w:div w:id="4622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en.pans@vaph.be" TargetMode="External"/><Relationship Id="rId18" Type="http://schemas.openxmlformats.org/officeDocument/2006/relationships/hyperlink" Target="mailto:vragenIJH.westvlaanderen@jongerenwelzijn.b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odulering@wvg.vlaanderen.be" TargetMode="External"/><Relationship Id="rId7" Type="http://schemas.openxmlformats.org/officeDocument/2006/relationships/footnotes" Target="footnotes.xml"/><Relationship Id="rId12" Type="http://schemas.openxmlformats.org/officeDocument/2006/relationships/hyperlink" Target="http://wvg.vlaanderen.be/jongerenwelzijn/vlaams-loket-jeugdhulp/" TargetMode="External"/><Relationship Id="rId17" Type="http://schemas.openxmlformats.org/officeDocument/2006/relationships/hyperlink" Target="mailto:vragenIJH.vlbrabantbrussel@jongerenwelzijn.b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ragenIJH.oostvlaanderen@jongerenwelzijn.be" TargetMode="External"/><Relationship Id="rId20" Type="http://schemas.openxmlformats.org/officeDocument/2006/relationships/hyperlink" Target="mailto:insisto@jongerenwelzijn.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ostvlaanderen.jeugdhulp.b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ragenIJH.limburg@jongerenwelzijn.be" TargetMode="External"/><Relationship Id="rId23" Type="http://schemas.openxmlformats.org/officeDocument/2006/relationships/hyperlink" Target="mailto:domino@vlaanderen.be" TargetMode="External"/><Relationship Id="rId28" Type="http://schemas.openxmlformats.org/officeDocument/2006/relationships/glossaryDocument" Target="glossary/document.xml"/><Relationship Id="rId10" Type="http://schemas.openxmlformats.org/officeDocument/2006/relationships/hyperlink" Target="mailto:sven.pans@vaph.be" TargetMode="External"/><Relationship Id="rId19" Type="http://schemas.openxmlformats.org/officeDocument/2006/relationships/hyperlink" Target="mailto:contactcenter@eranova.be" TargetMode="External"/><Relationship Id="rId4" Type="http://schemas.microsoft.com/office/2007/relationships/stylesWithEffects" Target="stylesWithEffects.xml"/><Relationship Id="rId9" Type="http://schemas.openxmlformats.org/officeDocument/2006/relationships/hyperlink" Target="mailto:femke.duquet@vaph.be/" TargetMode="External"/><Relationship Id="rId14" Type="http://schemas.openxmlformats.org/officeDocument/2006/relationships/hyperlink" Target="mailto:vragenIJH.antwerpen@jongerenwelzijn.be" TargetMode="External"/><Relationship Id="rId22" Type="http://schemas.openxmlformats.org/officeDocument/2006/relationships/hyperlink" Target="mailto:faunus@jongerenwelzijn.b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omzend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AC2EDF9DD458F897E6EA0379C6E3E"/>
        <w:category>
          <w:name w:val="Algemeen"/>
          <w:gallery w:val="placeholder"/>
        </w:category>
        <w:types>
          <w:type w:val="bbPlcHdr"/>
        </w:types>
        <w:behaviors>
          <w:behavior w:val="content"/>
        </w:behaviors>
        <w:guid w:val="{69BB4EC1-4D6D-4B24-8834-8507A3735382}"/>
      </w:docPartPr>
      <w:docPartBody>
        <w:p w:rsidR="000E6C68" w:rsidRDefault="004F640E">
          <w:pPr>
            <w:pStyle w:val="50FAC2EDF9DD458F897E6EA0379C6E3E"/>
          </w:pPr>
          <w:r>
            <w:t>{datum van de omzendbrief}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0E"/>
    <w:rsid w:val="0004287A"/>
    <w:rsid w:val="00075F7D"/>
    <w:rsid w:val="000E6C68"/>
    <w:rsid w:val="002862DE"/>
    <w:rsid w:val="00391CC4"/>
    <w:rsid w:val="003D4CFB"/>
    <w:rsid w:val="004F640E"/>
    <w:rsid w:val="00512EC5"/>
    <w:rsid w:val="005A5B62"/>
    <w:rsid w:val="0067654B"/>
    <w:rsid w:val="00914781"/>
    <w:rsid w:val="00A42FE8"/>
    <w:rsid w:val="00B005C2"/>
    <w:rsid w:val="00B60569"/>
    <w:rsid w:val="00E72254"/>
    <w:rsid w:val="00F2387E"/>
    <w:rsid w:val="00FC47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9F4D4D91B54B5C9C21D00E41C15ED0">
    <w:name w:val="0E9F4D4D91B54B5C9C21D00E41C15ED0"/>
  </w:style>
  <w:style w:type="paragraph" w:customStyle="1" w:styleId="50FAC2EDF9DD458F897E6EA0379C6E3E">
    <w:name w:val="50FAC2EDF9DD458F897E6EA0379C6E3E"/>
  </w:style>
  <w:style w:type="paragraph" w:customStyle="1" w:styleId="D08E841C36DE4FCFAEA3AF40032C290D">
    <w:name w:val="D08E841C36DE4FCFAEA3AF40032C290D"/>
  </w:style>
  <w:style w:type="paragraph" w:customStyle="1" w:styleId="2353DECCFC6E43778C1ED764334922F3">
    <w:name w:val="2353DECCFC6E43778C1ED764334922F3"/>
  </w:style>
  <w:style w:type="paragraph" w:customStyle="1" w:styleId="88FA1A511DD24A79ABED7D71A49F1E47">
    <w:name w:val="88FA1A511DD24A79ABED7D71A49F1E47"/>
  </w:style>
  <w:style w:type="paragraph" w:customStyle="1" w:styleId="68F3DBFBC02946189F9F678370F87358">
    <w:name w:val="68F3DBFBC02946189F9F678370F87358"/>
  </w:style>
  <w:style w:type="paragraph" w:customStyle="1" w:styleId="11799B9247474D389B58481077AC592D">
    <w:name w:val="11799B9247474D389B58481077AC592D"/>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83CC7F4A53F843AC9EC4A783EC37EBE4">
    <w:name w:val="83CC7F4A53F843AC9EC4A783EC37EBE4"/>
  </w:style>
  <w:style w:type="paragraph" w:customStyle="1" w:styleId="98F15F3C0D2D4AD2963974A7DC1FD9AF">
    <w:name w:val="98F15F3C0D2D4AD2963974A7DC1FD9AF"/>
    <w:rsid w:val="00A42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9F4D4D91B54B5C9C21D00E41C15ED0">
    <w:name w:val="0E9F4D4D91B54B5C9C21D00E41C15ED0"/>
  </w:style>
  <w:style w:type="paragraph" w:customStyle="1" w:styleId="50FAC2EDF9DD458F897E6EA0379C6E3E">
    <w:name w:val="50FAC2EDF9DD458F897E6EA0379C6E3E"/>
  </w:style>
  <w:style w:type="paragraph" w:customStyle="1" w:styleId="D08E841C36DE4FCFAEA3AF40032C290D">
    <w:name w:val="D08E841C36DE4FCFAEA3AF40032C290D"/>
  </w:style>
  <w:style w:type="paragraph" w:customStyle="1" w:styleId="2353DECCFC6E43778C1ED764334922F3">
    <w:name w:val="2353DECCFC6E43778C1ED764334922F3"/>
  </w:style>
  <w:style w:type="paragraph" w:customStyle="1" w:styleId="88FA1A511DD24A79ABED7D71A49F1E47">
    <w:name w:val="88FA1A511DD24A79ABED7D71A49F1E47"/>
  </w:style>
  <w:style w:type="paragraph" w:customStyle="1" w:styleId="68F3DBFBC02946189F9F678370F87358">
    <w:name w:val="68F3DBFBC02946189F9F678370F87358"/>
  </w:style>
  <w:style w:type="paragraph" w:customStyle="1" w:styleId="11799B9247474D389B58481077AC592D">
    <w:name w:val="11799B9247474D389B58481077AC592D"/>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83CC7F4A53F843AC9EC4A783EC37EBE4">
    <w:name w:val="83CC7F4A53F843AC9EC4A783EC37EBE4"/>
  </w:style>
  <w:style w:type="paragraph" w:customStyle="1" w:styleId="98F15F3C0D2D4AD2963974A7DC1FD9AF">
    <w:name w:val="98F15F3C0D2D4AD2963974A7DC1FD9AF"/>
    <w:rsid w:val="00A42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F0486-88BA-4AB8-98D1-159332C0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VAPH_omzendbrief</Template>
  <TotalTime>0</TotalTime>
  <Pages>11</Pages>
  <Words>3468</Words>
  <Characters>19075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Duquet</dc:creator>
  <cp:lastModifiedBy>Ann Allemant</cp:lastModifiedBy>
  <cp:revision>2</cp:revision>
  <cp:lastPrinted>2014-02-13T07:18:00Z</cp:lastPrinted>
  <dcterms:created xsi:type="dcterms:W3CDTF">2014-02-14T12:57:00Z</dcterms:created>
  <dcterms:modified xsi:type="dcterms:W3CDTF">2014-02-14T12:57:00Z</dcterms:modified>
</cp:coreProperties>
</file>