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7E" w:rsidRDefault="00E7757E">
      <w:pPr>
        <w:rPr>
          <w:lang w:val="nl-BE"/>
        </w:rPr>
      </w:pPr>
      <w:bookmarkStart w:id="0" w:name="_GoBack"/>
      <w:bookmarkEnd w:id="0"/>
    </w:p>
    <w:tbl>
      <w:tblPr>
        <w:tblpPr w:leftFromText="141" w:rightFromText="141" w:vertAnchor="text" w:horzAnchor="margin" w:tblpY="39"/>
        <w:tblW w:w="0" w:type="auto"/>
        <w:tblLook w:val="01E0" w:firstRow="1" w:lastRow="1" w:firstColumn="1" w:lastColumn="1" w:noHBand="0" w:noVBand="0"/>
      </w:tblPr>
      <w:tblGrid>
        <w:gridCol w:w="1382"/>
        <w:gridCol w:w="4371"/>
        <w:gridCol w:w="1434"/>
        <w:gridCol w:w="2241"/>
      </w:tblGrid>
      <w:tr w:rsidR="00E7757E">
        <w:trPr>
          <w:trHeight w:hRule="exact" w:val="284"/>
        </w:trPr>
        <w:tc>
          <w:tcPr>
            <w:tcW w:w="6204" w:type="dxa"/>
            <w:gridSpan w:val="2"/>
          </w:tcPr>
          <w:p w:rsidR="00E7757E" w:rsidRDefault="00E7757E">
            <w:pPr>
              <w:rPr>
                <w:lang w:val="nl-BE"/>
              </w:rPr>
            </w:pPr>
          </w:p>
        </w:tc>
        <w:tc>
          <w:tcPr>
            <w:tcW w:w="708" w:type="dxa"/>
            <w:shd w:val="clear" w:color="auto" w:fill="C00076"/>
          </w:tcPr>
          <w:p w:rsidR="00E7757E" w:rsidRDefault="0025552E">
            <w:pPr>
              <w:pStyle w:val="VAPH-nota"/>
              <w:framePr w:hSpace="0" w:wrap="auto" w:vAnchor="margin" w:hAnchor="text" w:yAlign="inline"/>
            </w:pPr>
            <w:r>
              <w:fldChar w:fldCharType="begin">
                <w:ffData>
                  <w:name w:val="Tekstvak1"/>
                  <w:enabled/>
                  <w:calcOnExit w:val="0"/>
                  <w:textInput>
                    <w:default w:val="Omzendbrief"/>
                  </w:textInput>
                </w:ffData>
              </w:fldChar>
            </w:r>
            <w:bookmarkStart w:id="1" w:name="Tekstvak1"/>
            <w:r>
              <w:instrText xml:space="preserve"> FORMTEXT </w:instrText>
            </w:r>
            <w:r>
              <w:fldChar w:fldCharType="separate"/>
            </w:r>
            <w:r>
              <w:rPr>
                <w:noProof/>
              </w:rPr>
              <w:t>Omzendbrief</w:t>
            </w:r>
            <w:r>
              <w:fldChar w:fldCharType="end"/>
            </w:r>
            <w:bookmarkEnd w:id="1"/>
          </w:p>
        </w:tc>
        <w:bookmarkStart w:id="2" w:name="Text1"/>
        <w:tc>
          <w:tcPr>
            <w:tcW w:w="2410" w:type="dxa"/>
            <w:shd w:val="clear" w:color="auto" w:fill="C00076"/>
          </w:tcPr>
          <w:p w:rsidR="00E7757E" w:rsidRDefault="0025552E">
            <w:pPr>
              <w:pStyle w:val="VAPH-nota"/>
              <w:framePr w:hSpace="0" w:wrap="auto" w:vAnchor="margin" w:hAnchor="text" w:yAlign="inline"/>
            </w:pPr>
            <w:r>
              <w:fldChar w:fldCharType="begin">
                <w:ffData>
                  <w:name w:val="Text1"/>
                  <w:enabled/>
                  <w:calcOnExit w:val="0"/>
                  <w:textInput>
                    <w:default w:val="referentienummer"/>
                    <w:maxLength w:val="100"/>
                  </w:textInput>
                </w:ffData>
              </w:fldChar>
            </w:r>
            <w:r>
              <w:instrText xml:space="preserve"> FORMTEXT </w:instrText>
            </w:r>
            <w:r>
              <w:fldChar w:fldCharType="separate"/>
            </w:r>
            <w:r>
              <w:rPr>
                <w:noProof/>
              </w:rPr>
              <w:t>GoG</w:t>
            </w:r>
            <w:r>
              <w:fldChar w:fldCharType="end"/>
            </w:r>
            <w:bookmarkEnd w:id="2"/>
          </w:p>
        </w:tc>
      </w:tr>
      <w:tr w:rsidR="00E7757E">
        <w:trPr>
          <w:trHeight w:hRule="exact" w:val="284"/>
        </w:trPr>
        <w:tc>
          <w:tcPr>
            <w:tcW w:w="9322" w:type="dxa"/>
            <w:gridSpan w:val="4"/>
            <w:vAlign w:val="center"/>
          </w:tcPr>
          <w:p w:rsidR="00E7757E" w:rsidRDefault="00DE2D99" w:rsidP="00BA0245">
            <w:pPr>
              <w:pStyle w:val="VAPH-gerichtaan"/>
              <w:framePr w:hSpace="0" w:wrap="auto" w:vAnchor="margin" w:hAnchor="text" w:yAlign="inline"/>
            </w:pPr>
            <w:r>
              <w:t>3 april 2013</w:t>
            </w:r>
          </w:p>
        </w:tc>
      </w:tr>
      <w:bookmarkStart w:id="3" w:name="Text2"/>
      <w:tr w:rsidR="00E7757E">
        <w:trPr>
          <w:trHeight w:val="284"/>
        </w:trPr>
        <w:tc>
          <w:tcPr>
            <w:tcW w:w="9322" w:type="dxa"/>
            <w:gridSpan w:val="4"/>
            <w:vAlign w:val="center"/>
          </w:tcPr>
          <w:p w:rsidR="00E7757E" w:rsidRDefault="0025552E">
            <w:pPr>
              <w:pStyle w:val="VAPH-gerichtaan"/>
              <w:framePr w:hSpace="0" w:wrap="auto" w:vAnchor="margin" w:hAnchor="text" w:yAlign="inline"/>
            </w:pPr>
            <w:r>
              <w:fldChar w:fldCharType="begin">
                <w:ffData>
                  <w:name w:val="Text2"/>
                  <w:enabled/>
                  <w:calcOnExit w:val="0"/>
                  <w:textInput>
                    <w:default w:val="gericht aan"/>
                  </w:textInput>
                </w:ffData>
              </w:fldChar>
            </w:r>
            <w:r>
              <w:instrText xml:space="preserve"> FORMTEXT </w:instrText>
            </w:r>
            <w:r>
              <w:fldChar w:fldCharType="separate"/>
            </w:r>
            <w:r>
              <w:t>Voorzieningen voor opvang, begeleiding en behandeling van personen met een handicap</w:t>
            </w:r>
            <w:r>
              <w:fldChar w:fldCharType="end"/>
            </w:r>
            <w:bookmarkEnd w:id="3"/>
          </w:p>
        </w:tc>
      </w:tr>
      <w:tr w:rsidR="00E7757E">
        <w:trPr>
          <w:trHeight w:hRule="exact" w:val="113"/>
        </w:trPr>
        <w:tc>
          <w:tcPr>
            <w:tcW w:w="9322" w:type="dxa"/>
            <w:gridSpan w:val="4"/>
            <w:vAlign w:val="center"/>
          </w:tcPr>
          <w:p w:rsidR="00E7757E" w:rsidRDefault="00E7757E"/>
        </w:tc>
      </w:tr>
      <w:tr w:rsidR="00E7757E">
        <w:trPr>
          <w:trHeight w:val="284"/>
        </w:trPr>
        <w:tc>
          <w:tcPr>
            <w:tcW w:w="1384" w:type="dxa"/>
            <w:vAlign w:val="center"/>
          </w:tcPr>
          <w:p w:rsidR="00E7757E" w:rsidRDefault="0025552E">
            <w:r>
              <w:t>Vragen naar:</w:t>
            </w:r>
          </w:p>
        </w:tc>
        <w:bookmarkStart w:id="4" w:name="Text5"/>
        <w:tc>
          <w:tcPr>
            <w:tcW w:w="7938" w:type="dxa"/>
            <w:gridSpan w:val="3"/>
            <w:vAlign w:val="center"/>
          </w:tcPr>
          <w:p w:rsidR="00E7757E" w:rsidRDefault="0025552E" w:rsidP="002423F1">
            <w:r>
              <w:fldChar w:fldCharType="begin">
                <w:ffData>
                  <w:name w:val="Text5"/>
                  <w:enabled/>
                  <w:calcOnExit w:val="0"/>
                  <w:textInput/>
                </w:ffData>
              </w:fldChar>
            </w:r>
            <w:r>
              <w:instrText xml:space="preserve"> FORMTEXT </w:instrText>
            </w:r>
            <w:r>
              <w:fldChar w:fldCharType="separate"/>
            </w:r>
            <w:r>
              <w:rPr>
                <w:noProof/>
              </w:rPr>
              <w:t>Jo</w:t>
            </w:r>
            <w:r w:rsidR="002423F1">
              <w:rPr>
                <w:noProof/>
              </w:rPr>
              <w:t>yce Verbeke</w:t>
            </w:r>
            <w:r>
              <w:fldChar w:fldCharType="end"/>
            </w:r>
            <w:bookmarkEnd w:id="4"/>
          </w:p>
        </w:tc>
      </w:tr>
      <w:tr w:rsidR="00E7757E">
        <w:trPr>
          <w:trHeight w:val="284"/>
        </w:trPr>
        <w:tc>
          <w:tcPr>
            <w:tcW w:w="1384" w:type="dxa"/>
            <w:vAlign w:val="center"/>
          </w:tcPr>
          <w:p w:rsidR="00E7757E" w:rsidRDefault="0025552E">
            <w:r>
              <w:t>Telefoon:</w:t>
            </w:r>
          </w:p>
        </w:tc>
        <w:tc>
          <w:tcPr>
            <w:tcW w:w="7938" w:type="dxa"/>
            <w:gridSpan w:val="3"/>
            <w:vAlign w:val="center"/>
          </w:tcPr>
          <w:p w:rsidR="00E7757E" w:rsidRDefault="0025552E" w:rsidP="002423F1">
            <w:r>
              <w:fldChar w:fldCharType="begin">
                <w:ffData>
                  <w:name w:val="Text6"/>
                  <w:enabled/>
                  <w:calcOnExit w:val="0"/>
                  <w:textInput/>
                </w:ffData>
              </w:fldChar>
            </w:r>
            <w:bookmarkStart w:id="5" w:name="Text6"/>
            <w:r>
              <w:instrText xml:space="preserve"> FORMTEXT </w:instrText>
            </w:r>
            <w:r>
              <w:fldChar w:fldCharType="separate"/>
            </w:r>
            <w:r>
              <w:rPr>
                <w:noProof/>
              </w:rPr>
              <w:t>02/225.8</w:t>
            </w:r>
            <w:r w:rsidR="002423F1">
              <w:rPr>
                <w:noProof/>
              </w:rPr>
              <w:t>6</w:t>
            </w:r>
            <w:r>
              <w:rPr>
                <w:noProof/>
              </w:rPr>
              <w:t>.</w:t>
            </w:r>
            <w:r w:rsidR="002423F1">
              <w:rPr>
                <w:noProof/>
              </w:rPr>
              <w:t>81</w:t>
            </w:r>
            <w:r>
              <w:fldChar w:fldCharType="end"/>
            </w:r>
            <w:bookmarkEnd w:id="5"/>
          </w:p>
        </w:tc>
      </w:tr>
      <w:tr w:rsidR="00E7757E">
        <w:trPr>
          <w:trHeight w:val="284"/>
        </w:trPr>
        <w:tc>
          <w:tcPr>
            <w:tcW w:w="1384" w:type="dxa"/>
            <w:vAlign w:val="center"/>
          </w:tcPr>
          <w:p w:rsidR="00E7757E" w:rsidRDefault="0025552E">
            <w:r>
              <w:t>E-mail:</w:t>
            </w:r>
          </w:p>
        </w:tc>
        <w:tc>
          <w:tcPr>
            <w:tcW w:w="7938" w:type="dxa"/>
            <w:gridSpan w:val="3"/>
            <w:vAlign w:val="center"/>
          </w:tcPr>
          <w:p w:rsidR="00E7757E" w:rsidRDefault="0025552E" w:rsidP="002423F1">
            <w:r>
              <w:fldChar w:fldCharType="begin">
                <w:ffData>
                  <w:name w:val="Text7"/>
                  <w:enabled/>
                  <w:calcOnExit w:val="0"/>
                  <w:textInput/>
                </w:ffData>
              </w:fldChar>
            </w:r>
            <w:bookmarkStart w:id="6" w:name="Text7"/>
            <w:r>
              <w:instrText xml:space="preserve"> FORMTEXT </w:instrText>
            </w:r>
            <w:r>
              <w:fldChar w:fldCharType="separate"/>
            </w:r>
            <w:r w:rsidR="002423F1">
              <w:rPr>
                <w:noProof/>
              </w:rPr>
              <w:t>joyce.verbeke</w:t>
            </w:r>
            <w:r>
              <w:rPr>
                <w:noProof/>
              </w:rPr>
              <w:t>@vaph.be</w:t>
            </w:r>
            <w:r>
              <w:fldChar w:fldCharType="end"/>
            </w:r>
            <w:bookmarkEnd w:id="6"/>
          </w:p>
        </w:tc>
      </w:tr>
      <w:tr w:rsidR="00E7757E">
        <w:trPr>
          <w:trHeight w:val="284"/>
        </w:trPr>
        <w:tc>
          <w:tcPr>
            <w:tcW w:w="1384" w:type="dxa"/>
            <w:vAlign w:val="center"/>
          </w:tcPr>
          <w:p w:rsidR="00E7757E" w:rsidRDefault="0025552E">
            <w:r>
              <w:t>Bijlage(n):</w:t>
            </w:r>
          </w:p>
        </w:tc>
        <w:tc>
          <w:tcPr>
            <w:tcW w:w="7938" w:type="dxa"/>
            <w:gridSpan w:val="3"/>
            <w:vAlign w:val="center"/>
          </w:tcPr>
          <w:p w:rsidR="00E7757E" w:rsidRDefault="0025552E">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7757E">
        <w:trPr>
          <w:trHeight w:val="1134"/>
        </w:trPr>
        <w:tc>
          <w:tcPr>
            <w:tcW w:w="9322" w:type="dxa"/>
            <w:gridSpan w:val="4"/>
            <w:vAlign w:val="bottom"/>
          </w:tcPr>
          <w:p w:rsidR="00E7757E" w:rsidRDefault="0025552E" w:rsidP="009052B5">
            <w:pPr>
              <w:pStyle w:val="VAPH-onderwerp"/>
              <w:framePr w:hSpace="0" w:wrap="auto" w:vAnchor="margin" w:hAnchor="text" w:yAlign="inline"/>
            </w:pPr>
            <w:r>
              <w:fldChar w:fldCharType="begin">
                <w:ffData>
                  <w:name w:val="Text3"/>
                  <w:enabled/>
                  <w:calcOnExit w:val="0"/>
                  <w:textInput>
                    <w:default w:val="Onderwerp omzendbrief"/>
                  </w:textInput>
                </w:ffData>
              </w:fldChar>
            </w:r>
            <w:bookmarkStart w:id="8" w:name="Text3"/>
            <w:r>
              <w:instrText xml:space="preserve"> FORMTEXT </w:instrText>
            </w:r>
            <w:r>
              <w:fldChar w:fldCharType="separate"/>
            </w:r>
            <w:r w:rsidR="009052B5">
              <w:t>Samenwerking met het Vertrouwenscentrum Kindermishandeling ikv grensoverschrijdend gedrag ten aanzien van personen met een handicap</w:t>
            </w:r>
            <w:r>
              <w:fldChar w:fldCharType="end"/>
            </w:r>
            <w:bookmarkEnd w:id="8"/>
          </w:p>
        </w:tc>
      </w:tr>
    </w:tbl>
    <w:p w:rsidR="00E7757E" w:rsidRDefault="00E7757E">
      <w:pPr>
        <w:rPr>
          <w:lang w:val="nl-BE"/>
        </w:rPr>
      </w:pPr>
    </w:p>
    <w:p w:rsidR="00E7757E" w:rsidRDefault="00E7757E">
      <w:pPr>
        <w:rPr>
          <w:lang w:val="nl-BE"/>
        </w:rPr>
        <w:sectPr w:rsidR="00E7757E">
          <w:headerReference w:type="default" r:id="rId9"/>
          <w:footerReference w:type="default" r:id="rId10"/>
          <w:headerReference w:type="first" r:id="rId11"/>
          <w:footerReference w:type="first" r:id="rId12"/>
          <w:pgSz w:w="11906" w:h="16838" w:code="9"/>
          <w:pgMar w:top="2268" w:right="1276" w:bottom="2098" w:left="1418" w:header="851" w:footer="680" w:gutter="0"/>
          <w:cols w:space="708"/>
          <w:titlePg/>
          <w:docGrid w:linePitch="360"/>
        </w:sectPr>
      </w:pPr>
    </w:p>
    <w:p w:rsidR="00E7757E" w:rsidRDefault="0025552E">
      <w:pPr>
        <w:rPr>
          <w:lang w:val="nl-BE"/>
        </w:rPr>
      </w:pPr>
      <w:r>
        <w:rPr>
          <w:lang w:val="nl-BE"/>
        </w:rPr>
        <w:lastRenderedPageBreak/>
        <w:t>Geachte Mevrouw,</w:t>
      </w:r>
    </w:p>
    <w:p w:rsidR="00E7757E" w:rsidRDefault="00593FBC">
      <w:pPr>
        <w:rPr>
          <w:lang w:val="nl-BE"/>
        </w:rPr>
      </w:pPr>
      <w:r>
        <w:rPr>
          <w:lang w:val="nl-BE"/>
        </w:rPr>
        <w:t>Geachte h</w:t>
      </w:r>
      <w:r w:rsidR="0025552E">
        <w:rPr>
          <w:lang w:val="nl-BE"/>
        </w:rPr>
        <w:t>eer,</w:t>
      </w:r>
    </w:p>
    <w:p w:rsidR="00E7757E" w:rsidRDefault="00E7757E">
      <w:pPr>
        <w:rPr>
          <w:lang w:val="nl-BE"/>
        </w:rPr>
      </w:pPr>
    </w:p>
    <w:p w:rsidR="00E7757E" w:rsidRDefault="00E7757E">
      <w:pPr>
        <w:rPr>
          <w:lang w:val="nl-BE"/>
        </w:rPr>
      </w:pPr>
    </w:p>
    <w:p w:rsidR="002423F1" w:rsidRDefault="002423F1" w:rsidP="0039484B">
      <w:pPr>
        <w:jc w:val="both"/>
        <w:rPr>
          <w:lang w:val="nl-BE"/>
        </w:rPr>
      </w:pPr>
      <w:r>
        <w:rPr>
          <w:lang w:val="nl-BE"/>
        </w:rPr>
        <w:t>Met deze omzendbrief wensen wij uw aandacht te vestigen over de mogelijkheid om het Vertrouwenscentrum Kindermishandeling in te schakelen bij het behandelen van een melding van grensoverschrijdend gedrag (GOG).</w:t>
      </w:r>
    </w:p>
    <w:p w:rsidR="002423F1" w:rsidRDefault="002423F1" w:rsidP="0039484B">
      <w:pPr>
        <w:jc w:val="both"/>
        <w:rPr>
          <w:lang w:val="nl-BE"/>
        </w:rPr>
      </w:pPr>
    </w:p>
    <w:p w:rsidR="002423F1" w:rsidRDefault="002423F1" w:rsidP="0039484B">
      <w:pPr>
        <w:jc w:val="both"/>
        <w:rPr>
          <w:lang w:val="nl-BE"/>
        </w:rPr>
      </w:pPr>
      <w:r>
        <w:rPr>
          <w:lang w:val="nl-BE"/>
        </w:rPr>
        <w:t xml:space="preserve">Sinds 01 oktober 2012 is het meldpunt voor grensoverschrijdend gedrag (GOG) in werking getreden en zijn alle voorzieningen verplicht GOG te melden aan het Vlaams Agentschap voor Personen met een Handicap.  Hiervoor wordt het registratieformulier gebruikt die op de website van het VAPH terug te vinden is.  Voorzieningen kunnen hierin alle gegevens vermelden en feiten omschrijven rond het gemelde GOG.  Zo kan er o.a. aangeduid worden of het vertrouwenscentrum voor Kindermishandeling al dan niet werd ingeschakeld.  </w:t>
      </w:r>
    </w:p>
    <w:p w:rsidR="002423F1" w:rsidRDefault="002423F1" w:rsidP="0039484B">
      <w:pPr>
        <w:jc w:val="both"/>
        <w:rPr>
          <w:lang w:val="nl-BE"/>
        </w:rPr>
      </w:pPr>
    </w:p>
    <w:p w:rsidR="00E7757E" w:rsidRDefault="0025552E" w:rsidP="0039484B">
      <w:pPr>
        <w:jc w:val="both"/>
        <w:rPr>
          <w:lang w:val="nl-BE"/>
        </w:rPr>
      </w:pPr>
      <w:r>
        <w:rPr>
          <w:lang w:val="nl-BE"/>
        </w:rPr>
        <w:t xml:space="preserve">Het Vlaams Agentschap voor Personen met een Handicap heeft </w:t>
      </w:r>
      <w:r w:rsidR="00C02535">
        <w:rPr>
          <w:lang w:val="nl-BE"/>
        </w:rPr>
        <w:t xml:space="preserve">sinds </w:t>
      </w:r>
      <w:r>
        <w:rPr>
          <w:lang w:val="nl-BE"/>
        </w:rPr>
        <w:t>het jaar 2009 een samenwerkingsovereenkomst gesloten met het Vertrouwenscentrum Kindermishandeling Vlaams-Brabant.</w:t>
      </w:r>
      <w:r w:rsidR="00C02535">
        <w:rPr>
          <w:lang w:val="nl-BE"/>
        </w:rPr>
        <w:t xml:space="preserve">  </w:t>
      </w:r>
      <w:r w:rsidR="0039484B">
        <w:rPr>
          <w:lang w:val="nl-BE"/>
        </w:rPr>
        <w:t xml:space="preserve">Gezien de goede samenwerking en expertise werd </w:t>
      </w:r>
      <w:r w:rsidR="00C02535">
        <w:rPr>
          <w:lang w:val="nl-BE"/>
        </w:rPr>
        <w:t xml:space="preserve">deze overeenkomst </w:t>
      </w:r>
      <w:r w:rsidR="0039484B">
        <w:rPr>
          <w:lang w:val="nl-BE"/>
        </w:rPr>
        <w:t>eind 2012</w:t>
      </w:r>
      <w:r w:rsidR="00BA0245">
        <w:rPr>
          <w:lang w:val="nl-BE"/>
        </w:rPr>
        <w:t xml:space="preserve"> </w:t>
      </w:r>
      <w:r w:rsidR="00C02535">
        <w:rPr>
          <w:lang w:val="nl-BE"/>
        </w:rPr>
        <w:t>verlengd</w:t>
      </w:r>
      <w:r w:rsidR="00BA0245">
        <w:rPr>
          <w:lang w:val="nl-BE"/>
        </w:rPr>
        <w:t xml:space="preserve"> voor 3 jaar.</w:t>
      </w:r>
    </w:p>
    <w:p w:rsidR="00E7757E" w:rsidRDefault="0025552E" w:rsidP="0039484B">
      <w:pPr>
        <w:spacing w:before="120"/>
        <w:jc w:val="both"/>
        <w:rPr>
          <w:lang w:val="nl-BE"/>
        </w:rPr>
      </w:pPr>
      <w:r>
        <w:rPr>
          <w:lang w:val="nl-BE"/>
        </w:rPr>
        <w:t xml:space="preserve">Deze samenwerkingsovereenkomst heeft als doel dat er gepast opgetreden kan worden bij grensoverschrijdend gedrag ten aanzien van </w:t>
      </w:r>
      <w:r w:rsidR="00C02535">
        <w:rPr>
          <w:lang w:val="nl-BE"/>
        </w:rPr>
        <w:t xml:space="preserve">zowel </w:t>
      </w:r>
      <w:r w:rsidRPr="008260A6">
        <w:rPr>
          <w:i/>
          <w:lang w:val="nl-BE"/>
        </w:rPr>
        <w:t xml:space="preserve">minderjarige </w:t>
      </w:r>
      <w:r w:rsidR="00C02535" w:rsidRPr="008260A6">
        <w:rPr>
          <w:i/>
          <w:lang w:val="nl-BE"/>
        </w:rPr>
        <w:t xml:space="preserve">als meerderjarige </w:t>
      </w:r>
      <w:r w:rsidRPr="008260A6">
        <w:rPr>
          <w:i/>
          <w:lang w:val="nl-BE"/>
        </w:rPr>
        <w:t>personen met een handicap</w:t>
      </w:r>
      <w:r>
        <w:rPr>
          <w:lang w:val="nl-BE"/>
        </w:rPr>
        <w:t>. Het Vertrouwenscentrum Kindermishandeling kan instaan voor de individuele h</w:t>
      </w:r>
      <w:r w:rsidR="00C02535">
        <w:rPr>
          <w:lang w:val="nl-BE"/>
        </w:rPr>
        <w:t>ulpverlening aan de</w:t>
      </w:r>
      <w:r>
        <w:rPr>
          <w:lang w:val="nl-BE"/>
        </w:rPr>
        <w:t xml:space="preserve"> personen met een handicap die slachtoffer zijn van grensoverschrijdend gedrag. Om de hulpverlening te integreren in de voorzieningen wordt naast de individuele hulpverlening ook voorzien in ondersteuning en vorming van de hulpverleners van de voorzieningen.</w:t>
      </w:r>
    </w:p>
    <w:p w:rsidR="00C02535" w:rsidRPr="002934DF" w:rsidRDefault="00C02535" w:rsidP="0039484B">
      <w:pPr>
        <w:spacing w:before="120"/>
        <w:jc w:val="both"/>
        <w:rPr>
          <w:b/>
          <w:lang w:val="nl-BE"/>
        </w:rPr>
      </w:pPr>
      <w:r w:rsidRPr="002934DF">
        <w:rPr>
          <w:b/>
          <w:lang w:val="nl-BE"/>
        </w:rPr>
        <w:t xml:space="preserve">Het Vertrouwenscentrum </w:t>
      </w:r>
      <w:r w:rsidR="00BA0245" w:rsidRPr="002934DF">
        <w:rPr>
          <w:b/>
          <w:lang w:val="nl-BE"/>
        </w:rPr>
        <w:t xml:space="preserve">Kindermishandeling </w:t>
      </w:r>
      <w:r w:rsidRPr="002934DF">
        <w:rPr>
          <w:b/>
          <w:lang w:val="nl-BE"/>
        </w:rPr>
        <w:t xml:space="preserve">Vlaams-Brabant </w:t>
      </w:r>
      <w:r w:rsidR="00BA0245" w:rsidRPr="002934DF">
        <w:rPr>
          <w:b/>
          <w:lang w:val="nl-BE"/>
        </w:rPr>
        <w:t xml:space="preserve">neemt deze rol op zich voor </w:t>
      </w:r>
      <w:r w:rsidRPr="002934DF">
        <w:rPr>
          <w:b/>
          <w:lang w:val="nl-BE"/>
        </w:rPr>
        <w:t>alle voorzieningen in heel Vlaanderen.</w:t>
      </w:r>
    </w:p>
    <w:p w:rsidR="00C02535" w:rsidRDefault="00C02535" w:rsidP="0039484B">
      <w:pPr>
        <w:spacing w:before="120"/>
        <w:jc w:val="both"/>
        <w:rPr>
          <w:lang w:val="nl-BE"/>
        </w:rPr>
      </w:pPr>
      <w:r>
        <w:rPr>
          <w:lang w:val="nl-BE"/>
        </w:rPr>
        <w:t xml:space="preserve">Concreet kan u bij het Vertrouwenscentrum voor </w:t>
      </w:r>
      <w:r w:rsidRPr="0039484B">
        <w:rPr>
          <w:u w:val="single"/>
          <w:lang w:val="nl-BE"/>
        </w:rPr>
        <w:t>volgende zaken</w:t>
      </w:r>
      <w:r>
        <w:rPr>
          <w:lang w:val="nl-BE"/>
        </w:rPr>
        <w:t xml:space="preserve"> terecht:</w:t>
      </w:r>
    </w:p>
    <w:p w:rsidR="00BA0245" w:rsidRDefault="00BA0245" w:rsidP="0039484B">
      <w:pPr>
        <w:spacing w:before="120"/>
        <w:jc w:val="both"/>
        <w:rPr>
          <w:lang w:val="nl-BE"/>
        </w:rPr>
      </w:pPr>
    </w:p>
    <w:p w:rsidR="00E7757E" w:rsidRDefault="0025552E" w:rsidP="0039484B">
      <w:pPr>
        <w:numPr>
          <w:ilvl w:val="0"/>
          <w:numId w:val="6"/>
        </w:numPr>
        <w:spacing w:before="120"/>
        <w:jc w:val="both"/>
        <w:rPr>
          <w:lang w:val="nl-BE"/>
        </w:rPr>
      </w:pPr>
      <w:r>
        <w:rPr>
          <w:lang w:val="nl-BE"/>
        </w:rPr>
        <w:t xml:space="preserve">Hulpverlening bij grensoverschrijdend gedrag ten aanzien van minderjarige </w:t>
      </w:r>
      <w:r w:rsidR="00C02535">
        <w:rPr>
          <w:lang w:val="nl-BE"/>
        </w:rPr>
        <w:t xml:space="preserve">als meerderjarige </w:t>
      </w:r>
      <w:r>
        <w:rPr>
          <w:lang w:val="nl-BE"/>
        </w:rPr>
        <w:t>personen met een handicap onder de vorm van:</w:t>
      </w:r>
    </w:p>
    <w:p w:rsidR="00E7757E" w:rsidRDefault="0025552E" w:rsidP="0039484B">
      <w:pPr>
        <w:numPr>
          <w:ilvl w:val="1"/>
          <w:numId w:val="9"/>
        </w:numPr>
        <w:spacing w:before="120"/>
        <w:jc w:val="both"/>
        <w:rPr>
          <w:lang w:val="nl-BE"/>
        </w:rPr>
      </w:pPr>
      <w:r>
        <w:rPr>
          <w:lang w:val="nl-BE"/>
        </w:rPr>
        <w:t xml:space="preserve">hulpverlening t.a.v. minderjarige </w:t>
      </w:r>
      <w:r w:rsidR="00C02535">
        <w:rPr>
          <w:lang w:val="nl-BE"/>
        </w:rPr>
        <w:t xml:space="preserve">en meerderjarige </w:t>
      </w:r>
      <w:r>
        <w:rPr>
          <w:lang w:val="nl-BE"/>
        </w:rPr>
        <w:t>personen met een handicap die geconfronteerd worden met grensoverschrijdend gedrag</w:t>
      </w:r>
    </w:p>
    <w:p w:rsidR="00BA0245" w:rsidRDefault="00BA0245" w:rsidP="0039484B">
      <w:pPr>
        <w:numPr>
          <w:ilvl w:val="1"/>
          <w:numId w:val="9"/>
        </w:numPr>
        <w:spacing w:before="120"/>
        <w:jc w:val="both"/>
        <w:rPr>
          <w:lang w:val="nl-BE"/>
        </w:rPr>
      </w:pPr>
      <w:r>
        <w:rPr>
          <w:lang w:val="nl-BE"/>
        </w:rPr>
        <w:lastRenderedPageBreak/>
        <w:t>hulp bij waarheidsvinding: de expertise van het vertrouwenscentrum kindermishandeling is van die aard dat zij in geval van twijfel klaarheid kunnen verschaffen wat betreft eventuele feiten.</w:t>
      </w:r>
    </w:p>
    <w:p w:rsidR="00E7757E" w:rsidRDefault="0025552E" w:rsidP="0039484B">
      <w:pPr>
        <w:numPr>
          <w:ilvl w:val="1"/>
          <w:numId w:val="9"/>
        </w:numPr>
        <w:spacing w:before="120"/>
        <w:jc w:val="both"/>
        <w:rPr>
          <w:lang w:val="nl-BE"/>
        </w:rPr>
      </w:pPr>
      <w:r>
        <w:rPr>
          <w:lang w:val="nl-BE"/>
        </w:rPr>
        <w:t xml:space="preserve">ondersteuning van de hulpverlening, i.e. hulp bij de uitwerking van de planning van de hulpverleningsstrategie in situaties van grensoverschrijdend gedrag t.a.v. minderjarige </w:t>
      </w:r>
      <w:r w:rsidR="00C02535">
        <w:rPr>
          <w:lang w:val="nl-BE"/>
        </w:rPr>
        <w:t xml:space="preserve">en meerderjarige </w:t>
      </w:r>
      <w:r>
        <w:rPr>
          <w:lang w:val="nl-BE"/>
        </w:rPr>
        <w:t>personen met een handicap</w:t>
      </w:r>
    </w:p>
    <w:p w:rsidR="00E7757E" w:rsidRDefault="0025552E" w:rsidP="0039484B">
      <w:pPr>
        <w:numPr>
          <w:ilvl w:val="1"/>
          <w:numId w:val="9"/>
        </w:numPr>
        <w:spacing w:before="120"/>
        <w:jc w:val="both"/>
        <w:rPr>
          <w:lang w:val="nl-BE"/>
        </w:rPr>
      </w:pPr>
      <w:r>
        <w:rPr>
          <w:lang w:val="nl-BE"/>
        </w:rPr>
        <w:t xml:space="preserve">begeleiden van de hulpverleners in het hanteren van situaties van grensoverschrijdend gedrag t.a.v. minderjarige </w:t>
      </w:r>
      <w:r w:rsidR="00C02535">
        <w:rPr>
          <w:lang w:val="nl-BE"/>
        </w:rPr>
        <w:t xml:space="preserve">en meerderjarige </w:t>
      </w:r>
      <w:r>
        <w:rPr>
          <w:lang w:val="nl-BE"/>
        </w:rPr>
        <w:t>personen met een handicap</w:t>
      </w:r>
    </w:p>
    <w:p w:rsidR="00E7757E" w:rsidRDefault="0025552E" w:rsidP="0039484B">
      <w:pPr>
        <w:numPr>
          <w:ilvl w:val="1"/>
          <w:numId w:val="9"/>
        </w:numPr>
        <w:spacing w:before="120"/>
        <w:jc w:val="both"/>
        <w:rPr>
          <w:lang w:val="nl-BE"/>
        </w:rPr>
      </w:pPr>
      <w:r>
        <w:rPr>
          <w:lang w:val="nl-BE"/>
        </w:rPr>
        <w:t>telefonisch advies verstrekken aan de hulpverleners.</w:t>
      </w:r>
    </w:p>
    <w:p w:rsidR="00E7757E" w:rsidRDefault="0025552E" w:rsidP="0039484B">
      <w:pPr>
        <w:spacing w:before="120"/>
        <w:jc w:val="both"/>
        <w:rPr>
          <w:lang w:val="nl-BE"/>
        </w:rPr>
      </w:pPr>
      <w:r>
        <w:rPr>
          <w:lang w:val="nl-BE"/>
        </w:rPr>
        <w:t>Het verzoek om hulpverlening</w:t>
      </w:r>
      <w:r w:rsidR="00C02535">
        <w:rPr>
          <w:lang w:val="nl-BE"/>
        </w:rPr>
        <w:t xml:space="preserve"> kan uitgaan van de</w:t>
      </w:r>
      <w:r>
        <w:rPr>
          <w:lang w:val="nl-BE"/>
        </w:rPr>
        <w:t xml:space="preserve"> persoon met een handicap</w:t>
      </w:r>
      <w:r w:rsidR="00C02535">
        <w:rPr>
          <w:lang w:val="nl-BE"/>
        </w:rPr>
        <w:t xml:space="preserve"> (zowel minderjarige als meerderjarig)</w:t>
      </w:r>
      <w:r>
        <w:rPr>
          <w:lang w:val="nl-BE"/>
        </w:rPr>
        <w:t xml:space="preserve"> of elke belanghebbende d</w:t>
      </w:r>
      <w:r w:rsidR="00C02535">
        <w:rPr>
          <w:lang w:val="nl-BE"/>
        </w:rPr>
        <w:t>ie optreedt voor de persoon met een handicap</w:t>
      </w:r>
      <w:r>
        <w:rPr>
          <w:lang w:val="nl-BE"/>
        </w:rPr>
        <w:t>.</w:t>
      </w:r>
    </w:p>
    <w:p w:rsidR="00BA0245" w:rsidRDefault="00BA0245" w:rsidP="0039484B">
      <w:pPr>
        <w:spacing w:before="120"/>
        <w:jc w:val="both"/>
        <w:rPr>
          <w:lang w:val="nl-BE"/>
        </w:rPr>
      </w:pPr>
    </w:p>
    <w:p w:rsidR="00E7757E" w:rsidRDefault="0025552E" w:rsidP="0039484B">
      <w:pPr>
        <w:numPr>
          <w:ilvl w:val="0"/>
          <w:numId w:val="6"/>
        </w:numPr>
        <w:spacing w:before="120"/>
        <w:jc w:val="both"/>
        <w:rPr>
          <w:lang w:val="nl-BE"/>
        </w:rPr>
      </w:pPr>
      <w:r>
        <w:rPr>
          <w:lang w:val="nl-BE"/>
        </w:rPr>
        <w:t>Vorming op vraag van de voorzieningen wat betreft grensoverschrijdend gedrag ten aanzien van minderjarige</w:t>
      </w:r>
      <w:r w:rsidR="00C02535">
        <w:rPr>
          <w:lang w:val="nl-BE"/>
        </w:rPr>
        <w:t xml:space="preserve"> en meerderjarige</w:t>
      </w:r>
      <w:r>
        <w:rPr>
          <w:lang w:val="nl-BE"/>
        </w:rPr>
        <w:t xml:space="preserve"> personen met een handicap.</w:t>
      </w:r>
    </w:p>
    <w:p w:rsidR="00E7757E" w:rsidRDefault="0025552E" w:rsidP="0039484B">
      <w:pPr>
        <w:spacing w:before="120"/>
        <w:jc w:val="both"/>
        <w:rPr>
          <w:lang w:val="nl-BE"/>
        </w:rPr>
      </w:pPr>
      <w:r>
        <w:rPr>
          <w:lang w:val="nl-BE"/>
        </w:rPr>
        <w:t xml:space="preserve">Door de ondersteuning en vorming van de hulpverleners van de voorzieningen moet het mogelijk gemaakt worden dat gepaste hulpverlening kan geboden worden binnen de voorziening aan de minderjarige </w:t>
      </w:r>
      <w:r w:rsidR="00C02535">
        <w:rPr>
          <w:lang w:val="nl-BE"/>
        </w:rPr>
        <w:t xml:space="preserve">als meerderjarige </w:t>
      </w:r>
      <w:r>
        <w:rPr>
          <w:lang w:val="nl-BE"/>
        </w:rPr>
        <w:t>persoon met een handicap die slachtoffer is van grensoverschrijdend gedrag.</w:t>
      </w:r>
    </w:p>
    <w:p w:rsidR="00E7757E" w:rsidRDefault="0025552E" w:rsidP="0039484B">
      <w:pPr>
        <w:spacing w:before="120"/>
        <w:jc w:val="both"/>
        <w:rPr>
          <w:lang w:val="nl-BE"/>
        </w:rPr>
      </w:pPr>
      <w:r>
        <w:rPr>
          <w:lang w:val="nl-BE"/>
        </w:rPr>
        <w:t>Voor het vragen van hulpverlening, ondersteuning</w:t>
      </w:r>
      <w:r w:rsidR="00BA0245">
        <w:rPr>
          <w:lang w:val="nl-BE"/>
        </w:rPr>
        <w:t>, waarheidsvinding</w:t>
      </w:r>
      <w:r>
        <w:rPr>
          <w:lang w:val="nl-BE"/>
        </w:rPr>
        <w:t xml:space="preserve"> of vorming wendt u zich tot:</w:t>
      </w:r>
    </w:p>
    <w:p w:rsidR="00E7757E" w:rsidRDefault="0025552E" w:rsidP="0039484B">
      <w:pPr>
        <w:spacing w:before="120"/>
        <w:ind w:left="1418"/>
        <w:jc w:val="both"/>
        <w:rPr>
          <w:lang w:val="nl-BE"/>
        </w:rPr>
      </w:pPr>
      <w:r>
        <w:rPr>
          <w:lang w:val="nl-BE"/>
        </w:rPr>
        <w:t>Vertrouwenscentrum Kindermishandeling</w:t>
      </w:r>
    </w:p>
    <w:p w:rsidR="00E7757E" w:rsidRDefault="0025552E" w:rsidP="0039484B">
      <w:pPr>
        <w:ind w:left="1418"/>
        <w:jc w:val="both"/>
        <w:rPr>
          <w:lang w:val="nl-BE"/>
        </w:rPr>
      </w:pPr>
      <w:proofErr w:type="spellStart"/>
      <w:r>
        <w:rPr>
          <w:lang w:val="nl-BE"/>
        </w:rPr>
        <w:t>Mevr</w:t>
      </w:r>
      <w:proofErr w:type="spellEnd"/>
      <w:r>
        <w:rPr>
          <w:lang w:val="nl-BE"/>
        </w:rPr>
        <w:t xml:space="preserve"> Carla Ivens</w:t>
      </w:r>
    </w:p>
    <w:p w:rsidR="00E7757E" w:rsidRDefault="0025552E" w:rsidP="0039484B">
      <w:pPr>
        <w:ind w:left="1418"/>
        <w:jc w:val="both"/>
        <w:rPr>
          <w:lang w:val="nl-BE"/>
        </w:rPr>
      </w:pPr>
      <w:r>
        <w:rPr>
          <w:lang w:val="nl-BE"/>
        </w:rPr>
        <w:t xml:space="preserve">Justus </w:t>
      </w:r>
      <w:proofErr w:type="spellStart"/>
      <w:r>
        <w:rPr>
          <w:lang w:val="nl-BE"/>
        </w:rPr>
        <w:t>Lipsiusstraat</w:t>
      </w:r>
      <w:proofErr w:type="spellEnd"/>
      <w:r>
        <w:rPr>
          <w:lang w:val="nl-BE"/>
        </w:rPr>
        <w:t xml:space="preserve"> 71, 3</w:t>
      </w:r>
      <w:r>
        <w:rPr>
          <w:vertAlign w:val="superscript"/>
          <w:lang w:val="nl-BE"/>
        </w:rPr>
        <w:t>de</w:t>
      </w:r>
      <w:r>
        <w:rPr>
          <w:lang w:val="nl-BE"/>
        </w:rPr>
        <w:t xml:space="preserve"> </w:t>
      </w:r>
      <w:proofErr w:type="spellStart"/>
      <w:r>
        <w:rPr>
          <w:lang w:val="nl-BE"/>
        </w:rPr>
        <w:t>verd</w:t>
      </w:r>
      <w:proofErr w:type="spellEnd"/>
    </w:p>
    <w:p w:rsidR="00E7757E" w:rsidRPr="002423F1" w:rsidRDefault="0025552E" w:rsidP="0039484B">
      <w:pPr>
        <w:ind w:left="1418"/>
        <w:jc w:val="both"/>
        <w:rPr>
          <w:lang w:val="en-US"/>
        </w:rPr>
      </w:pPr>
      <w:r w:rsidRPr="002423F1">
        <w:rPr>
          <w:lang w:val="en-US"/>
        </w:rPr>
        <w:t>3000 Leuven</w:t>
      </w:r>
    </w:p>
    <w:p w:rsidR="00E7757E" w:rsidRPr="002423F1" w:rsidRDefault="0025552E" w:rsidP="0039484B">
      <w:pPr>
        <w:tabs>
          <w:tab w:val="right" w:pos="3240"/>
        </w:tabs>
        <w:ind w:left="1418"/>
        <w:jc w:val="both"/>
        <w:rPr>
          <w:lang w:val="en-US"/>
        </w:rPr>
      </w:pPr>
      <w:r w:rsidRPr="002423F1">
        <w:rPr>
          <w:lang w:val="en-US"/>
        </w:rPr>
        <w:t>Tel:</w:t>
      </w:r>
      <w:r w:rsidRPr="002423F1">
        <w:rPr>
          <w:lang w:val="en-US"/>
        </w:rPr>
        <w:tab/>
        <w:t>016/30.17.30</w:t>
      </w:r>
    </w:p>
    <w:p w:rsidR="00E7757E" w:rsidRDefault="0025552E" w:rsidP="0039484B">
      <w:pPr>
        <w:tabs>
          <w:tab w:val="right" w:pos="3240"/>
        </w:tabs>
        <w:ind w:left="1418"/>
        <w:jc w:val="both"/>
        <w:rPr>
          <w:lang w:val="fr-FR"/>
        </w:rPr>
      </w:pPr>
      <w:r>
        <w:rPr>
          <w:lang w:val="fr-FR"/>
        </w:rPr>
        <w:t>Fax:</w:t>
      </w:r>
      <w:r>
        <w:rPr>
          <w:lang w:val="fr-FR"/>
        </w:rPr>
        <w:tab/>
        <w:t>016/30.17.31</w:t>
      </w:r>
    </w:p>
    <w:p w:rsidR="00E7757E" w:rsidRDefault="0025552E" w:rsidP="0039484B">
      <w:pPr>
        <w:ind w:left="1418"/>
        <w:jc w:val="both"/>
        <w:rPr>
          <w:lang w:val="fr-FR"/>
        </w:rPr>
      </w:pPr>
      <w:r>
        <w:rPr>
          <w:lang w:val="fr-FR"/>
        </w:rPr>
        <w:t>e-mail: vk.vlaams-brabant@uzleuven.be</w:t>
      </w:r>
    </w:p>
    <w:p w:rsidR="00E7757E" w:rsidRDefault="00E7757E" w:rsidP="0039484B">
      <w:pPr>
        <w:ind w:left="1418"/>
        <w:jc w:val="both"/>
        <w:rPr>
          <w:lang w:val="fr-FR"/>
        </w:rPr>
      </w:pPr>
    </w:p>
    <w:p w:rsidR="00E7757E" w:rsidRPr="00DE2D99" w:rsidRDefault="00E7757E" w:rsidP="0039484B">
      <w:pPr>
        <w:spacing w:before="120"/>
        <w:jc w:val="both"/>
        <w:rPr>
          <w:lang w:val="en-US"/>
        </w:rPr>
      </w:pPr>
    </w:p>
    <w:p w:rsidR="00E7757E" w:rsidRPr="00DE2D99" w:rsidRDefault="00E7757E" w:rsidP="0039484B">
      <w:pPr>
        <w:spacing w:before="120"/>
        <w:jc w:val="both"/>
        <w:rPr>
          <w:lang w:val="en-US"/>
        </w:rPr>
      </w:pPr>
    </w:p>
    <w:p w:rsidR="00BA0245" w:rsidRPr="00DE2D99" w:rsidRDefault="00BA0245" w:rsidP="0039484B">
      <w:pPr>
        <w:spacing w:before="120"/>
        <w:jc w:val="both"/>
        <w:rPr>
          <w:lang w:val="en-US"/>
        </w:rPr>
      </w:pPr>
    </w:p>
    <w:p w:rsidR="00BA0245" w:rsidRPr="00DE2D99" w:rsidRDefault="00BA0245" w:rsidP="0039484B">
      <w:pPr>
        <w:spacing w:before="120"/>
        <w:jc w:val="both"/>
        <w:rPr>
          <w:lang w:val="en-US"/>
        </w:rPr>
      </w:pPr>
    </w:p>
    <w:p w:rsidR="00BA0245" w:rsidRPr="00DE2D99" w:rsidRDefault="00BA0245" w:rsidP="0039484B">
      <w:pPr>
        <w:spacing w:before="120"/>
        <w:jc w:val="both"/>
        <w:rPr>
          <w:lang w:val="en-US"/>
        </w:rPr>
      </w:pPr>
    </w:p>
    <w:p w:rsidR="00E7757E" w:rsidRDefault="0025552E" w:rsidP="0039484B">
      <w:pPr>
        <w:pStyle w:val="VAPH-ondertekening"/>
        <w:jc w:val="both"/>
      </w:pPr>
      <w:r>
        <w:t xml:space="preserve">Laurent </w:t>
      </w:r>
      <w:proofErr w:type="spellStart"/>
      <w:r>
        <w:t>Bursens</w:t>
      </w:r>
      <w:proofErr w:type="spellEnd"/>
    </w:p>
    <w:p w:rsidR="00DE2D99" w:rsidRDefault="0025552E" w:rsidP="0039484B">
      <w:pPr>
        <w:jc w:val="both"/>
        <w:rPr>
          <w:lang w:val="nl-BE"/>
        </w:rPr>
      </w:pPr>
      <w:r>
        <w:rPr>
          <w:lang w:val="nl-BE"/>
        </w:rPr>
        <w:t>Administrateur-generaal</w:t>
      </w:r>
      <w:r w:rsidR="00DE2D99">
        <w:rPr>
          <w:lang w:val="nl-BE"/>
        </w:rPr>
        <w:t xml:space="preserve"> </w:t>
      </w:r>
    </w:p>
    <w:p w:rsidR="00DE2D99" w:rsidRDefault="00DE2D99" w:rsidP="0039484B">
      <w:pPr>
        <w:jc w:val="both"/>
        <w:rPr>
          <w:lang w:val="nl-BE"/>
        </w:rPr>
      </w:pPr>
    </w:p>
    <w:p w:rsidR="00DE2D99" w:rsidRDefault="00DE2D99" w:rsidP="0039484B">
      <w:pPr>
        <w:jc w:val="both"/>
        <w:rPr>
          <w:lang w:val="nl-BE"/>
        </w:rPr>
      </w:pPr>
    </w:p>
    <w:sectPr w:rsidR="00DE2D99">
      <w:type w:val="continuous"/>
      <w:pgSz w:w="11906" w:h="16838" w:code="9"/>
      <w:pgMar w:top="2268" w:right="1276" w:bottom="2098" w:left="1418" w:header="851"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45" w:rsidRDefault="00BA0245">
      <w:r>
        <w:separator/>
      </w:r>
    </w:p>
  </w:endnote>
  <w:endnote w:type="continuationSeparator" w:id="0">
    <w:p w:rsidR="00BA0245" w:rsidRDefault="00BA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45" w:rsidRDefault="00BA0245">
    <w:pPr>
      <w:pStyle w:val="Voettekst"/>
    </w:pPr>
  </w:p>
  <w:p w:rsidR="00BA0245" w:rsidRDefault="00DE2D99">
    <w:pPr>
      <w:pStyle w:val="Voettekst"/>
      <w:tabs>
        <w:tab w:val="right" w:pos="8732"/>
      </w:tabs>
    </w:pPr>
    <w:r>
      <w:rPr>
        <w:noProof/>
        <w:lang w:val="nl-BE" w:eastAsia="nl-BE"/>
      </w:rPr>
      <w:drawing>
        <wp:anchor distT="0" distB="0" distL="114300" distR="114300" simplePos="0" relativeHeight="251660288" behindDoc="1" locked="0" layoutInCell="1" allowOverlap="1" wp14:anchorId="568EFD33" wp14:editId="469466C4">
          <wp:simplePos x="0" y="0"/>
          <wp:positionH relativeFrom="column">
            <wp:posOffset>5592445</wp:posOffset>
          </wp:positionH>
          <wp:positionV relativeFrom="paragraph">
            <wp:posOffset>15875</wp:posOffset>
          </wp:positionV>
          <wp:extent cx="62230" cy="66675"/>
          <wp:effectExtent l="0" t="0" r="0" b="9525"/>
          <wp:wrapNone/>
          <wp:docPr id="8" name="Afbeelding 8"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1" locked="0" layoutInCell="1" allowOverlap="1" wp14:anchorId="463753DB" wp14:editId="5398CC8D">
              <wp:simplePos x="0" y="0"/>
              <wp:positionH relativeFrom="column">
                <wp:posOffset>1270</wp:posOffset>
              </wp:positionH>
              <wp:positionV relativeFrom="paragraph">
                <wp:posOffset>172720</wp:posOffset>
              </wp:positionV>
              <wp:extent cx="5760720" cy="0"/>
              <wp:effectExtent l="10795" t="10795" r="1016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pt" to="453.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" strokecolor="#c00076"/>
          </w:pict>
        </mc:Fallback>
      </mc:AlternateContent>
    </w:r>
    <w:r w:rsidR="00BA0245">
      <w:tab/>
    </w:r>
    <w:r w:rsidR="00BA0245">
      <w:tab/>
    </w:r>
    <w:r w:rsidR="00BA0245">
      <w:fldChar w:fldCharType="begin"/>
    </w:r>
    <w:r w:rsidR="00BA0245">
      <w:instrText xml:space="preserve"> REF  Text1 </w:instrText>
    </w:r>
    <w:r w:rsidR="00BA0245">
      <w:fldChar w:fldCharType="separate"/>
    </w:r>
    <w:r w:rsidR="00E1620E">
      <w:rPr>
        <w:noProof/>
      </w:rPr>
      <w:t>GoG</w:t>
    </w:r>
    <w:r w:rsidR="00BA0245">
      <w:fldChar w:fldCharType="end"/>
    </w:r>
    <w:r w:rsidR="00BA0245">
      <w:tab/>
    </w:r>
    <w:r w:rsidR="00BA0245">
      <w:rPr>
        <w:rStyle w:val="Paginanummer"/>
        <w:color w:val="C00076"/>
      </w:rPr>
      <w:fldChar w:fldCharType="begin"/>
    </w:r>
    <w:r w:rsidR="00BA0245">
      <w:rPr>
        <w:rStyle w:val="Paginanummer"/>
        <w:color w:val="C00076"/>
      </w:rPr>
      <w:instrText xml:space="preserve"> PAGE </w:instrText>
    </w:r>
    <w:r w:rsidR="00BA0245">
      <w:rPr>
        <w:rStyle w:val="Paginanummer"/>
        <w:color w:val="C00076"/>
      </w:rPr>
      <w:fldChar w:fldCharType="separate"/>
    </w:r>
    <w:r w:rsidR="00E1620E">
      <w:rPr>
        <w:rStyle w:val="Paginanummer"/>
        <w:noProof/>
        <w:color w:val="C00076"/>
      </w:rPr>
      <w:t>2</w:t>
    </w:r>
    <w:r w:rsidR="00BA0245">
      <w:rPr>
        <w:rStyle w:val="Paginanumme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45" w:rsidRDefault="00DE2D99">
    <w:pPr>
      <w:pStyle w:val="Voettekst"/>
      <w:tabs>
        <w:tab w:val="right" w:pos="8732"/>
      </w:tabs>
      <w:rPr>
        <w:color w:val="C00076"/>
      </w:rPr>
    </w:pPr>
    <w:r>
      <w:rPr>
        <w:noProof/>
        <w:lang w:val="nl-BE" w:eastAsia="nl-BE"/>
      </w:rPr>
      <w:drawing>
        <wp:anchor distT="0" distB="0" distL="114300" distR="114300" simplePos="0" relativeHeight="251657216" behindDoc="1" locked="0" layoutInCell="1" allowOverlap="1" wp14:anchorId="0D5A97C8" wp14:editId="677D7F30">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548542BB" wp14:editId="175DE829">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1" locked="0" layoutInCell="1" allowOverlap="1" wp14:anchorId="08A039C6" wp14:editId="05D52259">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rsidR="00BA0245">
      <w:tab/>
    </w:r>
    <w:r w:rsidR="00BA0245">
      <w:tab/>
    </w:r>
    <w:r w:rsidR="00BA0245">
      <w:fldChar w:fldCharType="begin"/>
    </w:r>
    <w:r w:rsidR="00BA0245">
      <w:instrText xml:space="preserve"> REF  Text1 </w:instrText>
    </w:r>
    <w:r w:rsidR="00BA0245">
      <w:fldChar w:fldCharType="separate"/>
    </w:r>
    <w:r w:rsidR="00E1620E">
      <w:rPr>
        <w:noProof/>
      </w:rPr>
      <w:t>GoG</w:t>
    </w:r>
    <w:r w:rsidR="00BA0245">
      <w:fldChar w:fldCharType="end"/>
    </w:r>
    <w:r w:rsidR="00BA0245">
      <w:tab/>
    </w:r>
    <w:r w:rsidR="00BA0245">
      <w:rPr>
        <w:rStyle w:val="Paginanummer"/>
        <w:color w:val="C00076"/>
      </w:rPr>
      <w:fldChar w:fldCharType="begin"/>
    </w:r>
    <w:r w:rsidR="00BA0245">
      <w:rPr>
        <w:rStyle w:val="Paginanummer"/>
        <w:color w:val="C00076"/>
      </w:rPr>
      <w:instrText xml:space="preserve"> PAGE </w:instrText>
    </w:r>
    <w:r w:rsidR="00BA0245">
      <w:rPr>
        <w:rStyle w:val="Paginanummer"/>
        <w:color w:val="C00076"/>
      </w:rPr>
      <w:fldChar w:fldCharType="separate"/>
    </w:r>
    <w:r w:rsidR="00E1620E">
      <w:rPr>
        <w:rStyle w:val="Paginanummer"/>
        <w:noProof/>
        <w:color w:val="C00076"/>
      </w:rPr>
      <w:t>1</w:t>
    </w:r>
    <w:r w:rsidR="00BA0245">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45" w:rsidRDefault="00BA0245">
      <w:r>
        <w:separator/>
      </w:r>
    </w:p>
  </w:footnote>
  <w:footnote w:type="continuationSeparator" w:id="0">
    <w:p w:rsidR="00BA0245" w:rsidRDefault="00BA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45" w:rsidRDefault="00BA0245">
    <w:pPr>
      <w:pStyle w:val="Koptekst"/>
      <w:tabs>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45" w:rsidRDefault="00DE2D99">
    <w:pPr>
      <w:pStyle w:val="Koptekst"/>
    </w:pPr>
    <w:r>
      <w:rPr>
        <w:noProof/>
        <w:lang w:val="nl-BE" w:eastAsia="nl-BE"/>
      </w:rPr>
      <w:drawing>
        <wp:anchor distT="0" distB="0" distL="114300" distR="114300" simplePos="0" relativeHeight="251655168" behindDoc="1" locked="0" layoutInCell="1" allowOverlap="1">
          <wp:simplePos x="0" y="0"/>
          <wp:positionH relativeFrom="column">
            <wp:posOffset>-106680</wp:posOffset>
          </wp:positionH>
          <wp:positionV relativeFrom="paragraph">
            <wp:posOffset>-209550</wp:posOffset>
          </wp:positionV>
          <wp:extent cx="5982970" cy="1393190"/>
          <wp:effectExtent l="0" t="0" r="0" b="0"/>
          <wp:wrapNone/>
          <wp:docPr id="2" name="Afbeelding 2" descr="Logo +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1393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3E56643"/>
    <w:multiLevelType w:val="hybridMultilevel"/>
    <w:tmpl w:val="EB0E14EE"/>
    <w:lvl w:ilvl="0" w:tplc="0413000F">
      <w:start w:val="1"/>
      <w:numFmt w:val="decimal"/>
      <w:lvlText w:val="%1."/>
      <w:lvlJc w:val="left"/>
      <w:pPr>
        <w:tabs>
          <w:tab w:val="num" w:pos="360"/>
        </w:tabs>
        <w:ind w:left="360" w:hanging="360"/>
      </w:p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15D5BBA"/>
    <w:multiLevelType w:val="hybridMultilevel"/>
    <w:tmpl w:val="81448DD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A6132FF"/>
    <w:multiLevelType w:val="hybridMultilevel"/>
    <w:tmpl w:val="307EC23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7D810797"/>
    <w:multiLevelType w:val="multilevel"/>
    <w:tmpl w:val="CA4EA5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B5"/>
    <w:rsid w:val="002423F1"/>
    <w:rsid w:val="0025552E"/>
    <w:rsid w:val="002934DF"/>
    <w:rsid w:val="0039484B"/>
    <w:rsid w:val="00593FBC"/>
    <w:rsid w:val="008260A6"/>
    <w:rsid w:val="008E7496"/>
    <w:rsid w:val="009052B5"/>
    <w:rsid w:val="00BA0245"/>
    <w:rsid w:val="00C02535"/>
    <w:rsid w:val="00D137C5"/>
    <w:rsid w:val="00DE2D99"/>
    <w:rsid w:val="00E1620E"/>
    <w:rsid w:val="00E775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character" w:styleId="Hyperlink">
    <w:name w:val="Hyperlink"/>
    <w:basedOn w:val="Standaardalinea-lettertype"/>
    <w:semiHidden/>
    <w:rPr>
      <w:color w:val="0000FF"/>
      <w:u w:val="single"/>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character" w:styleId="GevolgdeHyperlink">
    <w:name w:val="FollowedHyperlink"/>
    <w:basedOn w:val="Standaardalinea-lettertype"/>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character" w:styleId="Hyperlink">
    <w:name w:val="Hyperlink"/>
    <w:basedOn w:val="Standaardalinea-lettertype"/>
    <w:semiHidden/>
    <w:rPr>
      <w:color w:val="0000FF"/>
      <w:u w:val="single"/>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character" w:styleId="GevolgdeHyperlink">
    <w:name w:val="FollowedHyperlink"/>
    <w:basedOn w:val="Standaardalinea-lettertype"/>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Omzend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85C4-7BFB-4B7A-A269-EAB09806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VAPH_Omzendbrief.dot</Template>
  <TotalTime>1</TotalTime>
  <Pages>2</Pages>
  <Words>518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Omzendbrief</vt:lpstr>
    </vt:vector>
  </TitlesOfParts>
  <Company>VAPH</Company>
  <LinksUpToDate>false</LinksUpToDate>
  <CharactersWithSpaces>4075</CharactersWithSpaces>
  <SharedDoc>false</SharedDoc>
  <HLinks>
    <vt:vector size="24" baseType="variant">
      <vt:variant>
        <vt:i4>4915210</vt:i4>
      </vt:variant>
      <vt:variant>
        <vt:i4>-1</vt:i4>
      </vt:variant>
      <vt:variant>
        <vt:i4>2050</vt:i4>
      </vt:variant>
      <vt:variant>
        <vt:i4>1</vt:i4>
      </vt:variant>
      <vt:variant>
        <vt:lpwstr>Logo + adres</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2056</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dc:title>
  <dc:subject/>
  <dc:creator>Smets Johan</dc:creator>
  <cp:keywords/>
  <dc:description/>
  <cp:lastModifiedBy>aea</cp:lastModifiedBy>
  <cp:revision>3</cp:revision>
  <cp:lastPrinted>2013-04-03T08:27:00Z</cp:lastPrinted>
  <dcterms:created xsi:type="dcterms:W3CDTF">2013-04-03T08:26:00Z</dcterms:created>
  <dcterms:modified xsi:type="dcterms:W3CDTF">2013-04-03T08:27:00Z</dcterms:modified>
</cp:coreProperties>
</file>