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F73" w:rsidRDefault="00A20F73">
      <w:pPr>
        <w:rPr>
          <w:lang w:val="nl-BE"/>
        </w:rPr>
      </w:pPr>
    </w:p>
    <w:tbl>
      <w:tblPr>
        <w:tblpPr w:leftFromText="141" w:rightFromText="141" w:vertAnchor="text" w:horzAnchor="margin" w:tblpY="39"/>
        <w:tblW w:w="0" w:type="auto"/>
        <w:tblLook w:val="01E0" w:firstRow="1" w:lastRow="1" w:firstColumn="1" w:lastColumn="1" w:noHBand="0" w:noVBand="0"/>
      </w:tblPr>
      <w:tblGrid>
        <w:gridCol w:w="1382"/>
        <w:gridCol w:w="4269"/>
        <w:gridCol w:w="1434"/>
        <w:gridCol w:w="2343"/>
      </w:tblGrid>
      <w:tr w:rsidR="00A20F73">
        <w:trPr>
          <w:trHeight w:hRule="exact" w:val="284"/>
        </w:trPr>
        <w:tc>
          <w:tcPr>
            <w:tcW w:w="6204" w:type="dxa"/>
            <w:gridSpan w:val="2"/>
          </w:tcPr>
          <w:p w:rsidR="00A20F73" w:rsidRDefault="00A20F73">
            <w:pPr>
              <w:rPr>
                <w:lang w:val="nl-BE"/>
              </w:rPr>
            </w:pPr>
          </w:p>
        </w:tc>
        <w:tc>
          <w:tcPr>
            <w:tcW w:w="708" w:type="dxa"/>
            <w:shd w:val="clear" w:color="auto" w:fill="C00076"/>
          </w:tcPr>
          <w:p w:rsidR="00A20F73" w:rsidRDefault="006524EC">
            <w:pPr>
              <w:pStyle w:val="VAPH-nota"/>
              <w:framePr w:hSpace="0" w:wrap="auto" w:vAnchor="margin" w:hAnchor="text" w:yAlign="inline"/>
            </w:pPr>
            <w:r>
              <w:fldChar w:fldCharType="begin">
                <w:ffData>
                  <w:name w:val="Tekstvak1"/>
                  <w:enabled/>
                  <w:calcOnExit w:val="0"/>
                  <w:textInput>
                    <w:default w:val="Omzendbrief"/>
                  </w:textInput>
                </w:ffData>
              </w:fldChar>
            </w:r>
            <w:bookmarkStart w:id="0" w:name="Tekstvak1"/>
            <w:r>
              <w:instrText xml:space="preserve"> FORMTEXT </w:instrText>
            </w:r>
            <w:r>
              <w:fldChar w:fldCharType="separate"/>
            </w:r>
            <w:bookmarkStart w:id="1" w:name="_GoBack"/>
            <w:r>
              <w:rPr>
                <w:noProof/>
              </w:rPr>
              <w:t>Omzendbrief</w:t>
            </w:r>
            <w:bookmarkEnd w:id="1"/>
            <w:r>
              <w:fldChar w:fldCharType="end"/>
            </w:r>
            <w:bookmarkEnd w:id="0"/>
          </w:p>
        </w:tc>
        <w:bookmarkStart w:id="2" w:name="Text1"/>
        <w:tc>
          <w:tcPr>
            <w:tcW w:w="2410" w:type="dxa"/>
            <w:shd w:val="clear" w:color="auto" w:fill="C00076"/>
          </w:tcPr>
          <w:p w:rsidR="00A20F73" w:rsidRDefault="006524EC">
            <w:pPr>
              <w:pStyle w:val="VAPH-nota"/>
              <w:framePr w:hSpace="0" w:wrap="auto" w:vAnchor="margin" w:hAnchor="text" w:yAlign="inline"/>
            </w:pPr>
            <w:r>
              <w:fldChar w:fldCharType="begin">
                <w:ffData>
                  <w:name w:val="Text1"/>
                  <w:enabled/>
                  <w:calcOnExit w:val="0"/>
                  <w:textInput>
                    <w:default w:val="referentienummer"/>
                    <w:maxLength w:val="100"/>
                  </w:textInput>
                </w:ffData>
              </w:fldChar>
            </w:r>
            <w:r>
              <w:instrText xml:space="preserve"> FORMTEXT </w:instrText>
            </w:r>
            <w:r>
              <w:fldChar w:fldCharType="separate"/>
            </w:r>
            <w:r>
              <w:rPr>
                <w:noProof/>
              </w:rPr>
              <w:t>3600/JT/JS</w:t>
            </w:r>
            <w:r w:rsidR="000D3CFE">
              <w:rPr>
                <w:noProof/>
              </w:rPr>
              <w:t>/1203</w:t>
            </w:r>
            <w:r>
              <w:fldChar w:fldCharType="end"/>
            </w:r>
            <w:bookmarkEnd w:id="2"/>
          </w:p>
        </w:tc>
      </w:tr>
      <w:bookmarkStart w:id="3" w:name="Text4"/>
      <w:tr w:rsidR="00A20F73">
        <w:trPr>
          <w:trHeight w:hRule="exact" w:val="284"/>
        </w:trPr>
        <w:tc>
          <w:tcPr>
            <w:tcW w:w="9322" w:type="dxa"/>
            <w:gridSpan w:val="4"/>
            <w:vAlign w:val="center"/>
          </w:tcPr>
          <w:p w:rsidR="00A20F73" w:rsidRDefault="006524EC" w:rsidP="000D3CFE">
            <w:pPr>
              <w:pStyle w:val="VAPH-gerichtaan"/>
              <w:framePr w:hSpace="0" w:wrap="auto" w:vAnchor="margin" w:hAnchor="text" w:yAlign="inline"/>
            </w:pPr>
            <w:r>
              <w:fldChar w:fldCharType="begin">
                <w:ffData>
                  <w:name w:val="Text4"/>
                  <w:enabled/>
                  <w:calcOnExit w:val="0"/>
                  <w:textInput>
                    <w:type w:val="date"/>
                    <w:default w:val="15 augustus 2007"/>
                  </w:textInput>
                </w:ffData>
              </w:fldChar>
            </w:r>
            <w:r>
              <w:instrText xml:space="preserve"> FORMTEXT </w:instrText>
            </w:r>
            <w:r>
              <w:fldChar w:fldCharType="separate"/>
            </w:r>
            <w:r>
              <w:t xml:space="preserve">15 </w:t>
            </w:r>
            <w:r w:rsidR="000D3CFE">
              <w:t>juni 2012</w:t>
            </w:r>
            <w:r>
              <w:fldChar w:fldCharType="end"/>
            </w:r>
            <w:bookmarkEnd w:id="3"/>
          </w:p>
        </w:tc>
      </w:tr>
      <w:bookmarkStart w:id="4" w:name="Text2"/>
      <w:tr w:rsidR="00A20F73">
        <w:trPr>
          <w:trHeight w:val="284"/>
        </w:trPr>
        <w:tc>
          <w:tcPr>
            <w:tcW w:w="9322" w:type="dxa"/>
            <w:gridSpan w:val="4"/>
            <w:vAlign w:val="center"/>
          </w:tcPr>
          <w:p w:rsidR="000C357A" w:rsidRDefault="006524EC" w:rsidP="000C357A">
            <w:pPr>
              <w:pStyle w:val="VAPH-gerichtaan"/>
              <w:framePr w:hSpace="0" w:wrap="auto" w:vAnchor="margin" w:hAnchor="text" w:yAlign="inline"/>
            </w:pPr>
            <w:r>
              <w:fldChar w:fldCharType="begin">
                <w:ffData>
                  <w:name w:val="Text2"/>
                  <w:enabled/>
                  <w:calcOnExit w:val="0"/>
                  <w:textInput>
                    <w:default w:val="gericht aan"/>
                  </w:textInput>
                </w:ffData>
              </w:fldChar>
            </w:r>
            <w:r>
              <w:instrText xml:space="preserve"> FORMTEXT </w:instrText>
            </w:r>
            <w:r>
              <w:fldChar w:fldCharType="separate"/>
            </w:r>
            <w:r w:rsidR="000C357A">
              <w:t xml:space="preserve">Aan de verantwoordelijken van de (semi-) residentiële </w:t>
            </w:r>
          </w:p>
          <w:p w:rsidR="00A20F73" w:rsidRDefault="000C357A" w:rsidP="000C357A">
            <w:pPr>
              <w:pStyle w:val="VAPH-gerichtaan"/>
              <w:framePr w:hSpace="0" w:wrap="auto" w:vAnchor="margin" w:hAnchor="text" w:yAlign="inline"/>
            </w:pPr>
            <w:r>
              <w:t>voorzieningen, ambulante diensten, revalidatiecentra</w:t>
            </w:r>
            <w:r w:rsidR="006524EC">
              <w:fldChar w:fldCharType="end"/>
            </w:r>
            <w:bookmarkEnd w:id="4"/>
          </w:p>
        </w:tc>
      </w:tr>
      <w:tr w:rsidR="00A20F73">
        <w:trPr>
          <w:trHeight w:hRule="exact" w:val="113"/>
        </w:trPr>
        <w:tc>
          <w:tcPr>
            <w:tcW w:w="9322" w:type="dxa"/>
            <w:gridSpan w:val="4"/>
            <w:vAlign w:val="center"/>
          </w:tcPr>
          <w:p w:rsidR="00A20F73" w:rsidRDefault="00A20F73"/>
        </w:tc>
      </w:tr>
      <w:tr w:rsidR="00A20F73">
        <w:trPr>
          <w:trHeight w:val="284"/>
        </w:trPr>
        <w:tc>
          <w:tcPr>
            <w:tcW w:w="1384" w:type="dxa"/>
            <w:vAlign w:val="center"/>
          </w:tcPr>
          <w:p w:rsidR="00A20F73" w:rsidRDefault="006524EC">
            <w:r>
              <w:t>Vragen naar:</w:t>
            </w:r>
          </w:p>
        </w:tc>
        <w:bookmarkStart w:id="5" w:name="Text5"/>
        <w:tc>
          <w:tcPr>
            <w:tcW w:w="7938" w:type="dxa"/>
            <w:gridSpan w:val="3"/>
            <w:vAlign w:val="center"/>
          </w:tcPr>
          <w:p w:rsidR="00A20F73" w:rsidRDefault="006524EC">
            <w:r>
              <w:fldChar w:fldCharType="begin">
                <w:ffData>
                  <w:name w:val="Text5"/>
                  <w:enabled/>
                  <w:calcOnExit w:val="0"/>
                  <w:textInput/>
                </w:ffData>
              </w:fldChar>
            </w:r>
            <w:r>
              <w:instrText xml:space="preserve"> FORMTEXT </w:instrText>
            </w:r>
            <w:r>
              <w:fldChar w:fldCharType="separate"/>
            </w:r>
            <w:r>
              <w:rPr>
                <w:noProof/>
              </w:rPr>
              <w:t>Johan Smets</w:t>
            </w:r>
            <w:r>
              <w:fldChar w:fldCharType="end"/>
            </w:r>
            <w:bookmarkEnd w:id="5"/>
          </w:p>
        </w:tc>
      </w:tr>
      <w:tr w:rsidR="00A20F73">
        <w:trPr>
          <w:trHeight w:val="284"/>
        </w:trPr>
        <w:tc>
          <w:tcPr>
            <w:tcW w:w="1384" w:type="dxa"/>
            <w:vAlign w:val="center"/>
          </w:tcPr>
          <w:p w:rsidR="00A20F73" w:rsidRDefault="006524EC">
            <w:r>
              <w:t>Telefoon:</w:t>
            </w:r>
          </w:p>
        </w:tc>
        <w:tc>
          <w:tcPr>
            <w:tcW w:w="7938" w:type="dxa"/>
            <w:gridSpan w:val="3"/>
            <w:vAlign w:val="center"/>
          </w:tcPr>
          <w:p w:rsidR="00A20F73" w:rsidRDefault="006524EC">
            <w:r>
              <w:fldChar w:fldCharType="begin">
                <w:ffData>
                  <w:name w:val="Text6"/>
                  <w:enabled/>
                  <w:calcOnExit w:val="0"/>
                  <w:textInput/>
                </w:ffData>
              </w:fldChar>
            </w:r>
            <w:bookmarkStart w:id="6" w:name="Text6"/>
            <w:r>
              <w:instrText xml:space="preserve"> FORMTEXT </w:instrText>
            </w:r>
            <w:r>
              <w:fldChar w:fldCharType="separate"/>
            </w:r>
            <w:r>
              <w:rPr>
                <w:noProof/>
              </w:rPr>
              <w:t>02/225.85.19</w:t>
            </w:r>
            <w:r>
              <w:fldChar w:fldCharType="end"/>
            </w:r>
            <w:bookmarkEnd w:id="6"/>
          </w:p>
        </w:tc>
      </w:tr>
      <w:tr w:rsidR="00A20F73">
        <w:trPr>
          <w:trHeight w:val="284"/>
        </w:trPr>
        <w:tc>
          <w:tcPr>
            <w:tcW w:w="1384" w:type="dxa"/>
            <w:vAlign w:val="center"/>
          </w:tcPr>
          <w:p w:rsidR="00A20F73" w:rsidRDefault="006524EC">
            <w:r>
              <w:t>E-mail:</w:t>
            </w:r>
          </w:p>
        </w:tc>
        <w:tc>
          <w:tcPr>
            <w:tcW w:w="7938" w:type="dxa"/>
            <w:gridSpan w:val="3"/>
            <w:vAlign w:val="center"/>
          </w:tcPr>
          <w:p w:rsidR="00A20F73" w:rsidRDefault="006524EC">
            <w:r>
              <w:fldChar w:fldCharType="begin">
                <w:ffData>
                  <w:name w:val="Text7"/>
                  <w:enabled/>
                  <w:calcOnExit w:val="0"/>
                  <w:textInput/>
                </w:ffData>
              </w:fldChar>
            </w:r>
            <w:bookmarkStart w:id="7" w:name="Text7"/>
            <w:r>
              <w:instrText xml:space="preserve"> FORMTEXT </w:instrText>
            </w:r>
            <w:r>
              <w:fldChar w:fldCharType="separate"/>
            </w:r>
            <w:r>
              <w:rPr>
                <w:noProof/>
              </w:rPr>
              <w:t>johan.smets@vaph.be</w:t>
            </w:r>
            <w:r>
              <w:fldChar w:fldCharType="end"/>
            </w:r>
            <w:bookmarkEnd w:id="7"/>
          </w:p>
        </w:tc>
      </w:tr>
      <w:tr w:rsidR="00A20F73">
        <w:trPr>
          <w:trHeight w:val="284"/>
        </w:trPr>
        <w:tc>
          <w:tcPr>
            <w:tcW w:w="1384" w:type="dxa"/>
            <w:vAlign w:val="center"/>
          </w:tcPr>
          <w:p w:rsidR="00A20F73" w:rsidRDefault="006524EC">
            <w:r>
              <w:t>Bijlage(n):</w:t>
            </w:r>
          </w:p>
        </w:tc>
        <w:tc>
          <w:tcPr>
            <w:tcW w:w="7938" w:type="dxa"/>
            <w:gridSpan w:val="3"/>
            <w:vAlign w:val="center"/>
          </w:tcPr>
          <w:p w:rsidR="00A20F73" w:rsidRDefault="006524EC">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A20F73">
        <w:trPr>
          <w:trHeight w:val="1134"/>
        </w:trPr>
        <w:tc>
          <w:tcPr>
            <w:tcW w:w="9322" w:type="dxa"/>
            <w:gridSpan w:val="4"/>
            <w:vAlign w:val="bottom"/>
          </w:tcPr>
          <w:p w:rsidR="00A20F73" w:rsidRDefault="006524EC" w:rsidP="000D3CFE">
            <w:pPr>
              <w:pStyle w:val="VAPH-onderwerp"/>
              <w:framePr w:hSpace="0" w:wrap="auto" w:vAnchor="margin" w:hAnchor="text" w:yAlign="inline"/>
            </w:pPr>
            <w:r>
              <w:fldChar w:fldCharType="begin">
                <w:ffData>
                  <w:name w:val="Text3"/>
                  <w:enabled/>
                  <w:calcOnExit w:val="0"/>
                  <w:textInput>
                    <w:default w:val="Onderwerp omzendbrief"/>
                  </w:textInput>
                </w:ffData>
              </w:fldChar>
            </w:r>
            <w:bookmarkStart w:id="9" w:name="Text3"/>
            <w:r>
              <w:instrText xml:space="preserve"> FORMTEXT </w:instrText>
            </w:r>
            <w:r>
              <w:fldChar w:fldCharType="separate"/>
            </w:r>
            <w:r w:rsidR="000D3CFE">
              <w:t>Erkenningen van onbepaalde duur</w:t>
            </w:r>
            <w:r>
              <w:fldChar w:fldCharType="end"/>
            </w:r>
            <w:bookmarkEnd w:id="9"/>
          </w:p>
        </w:tc>
      </w:tr>
    </w:tbl>
    <w:p w:rsidR="00A20F73" w:rsidRDefault="00A20F73">
      <w:pPr>
        <w:rPr>
          <w:lang w:val="nl-BE"/>
        </w:rPr>
      </w:pPr>
    </w:p>
    <w:p w:rsidR="00A20F73" w:rsidRDefault="00A20F73">
      <w:pPr>
        <w:rPr>
          <w:lang w:val="nl-BE"/>
        </w:rPr>
        <w:sectPr w:rsidR="00A20F73">
          <w:headerReference w:type="default" r:id="rId8"/>
          <w:footerReference w:type="default" r:id="rId9"/>
          <w:headerReference w:type="first" r:id="rId10"/>
          <w:footerReference w:type="first" r:id="rId11"/>
          <w:pgSz w:w="11906" w:h="16838" w:code="9"/>
          <w:pgMar w:top="2268" w:right="1276" w:bottom="2098" w:left="1418" w:header="851" w:footer="680" w:gutter="0"/>
          <w:cols w:space="708"/>
          <w:titlePg/>
          <w:docGrid w:linePitch="360"/>
        </w:sectPr>
      </w:pPr>
    </w:p>
    <w:p w:rsidR="00A20F73" w:rsidRDefault="00A20F73">
      <w:pPr>
        <w:rPr>
          <w:lang w:val="nl-BE"/>
        </w:rPr>
      </w:pPr>
    </w:p>
    <w:p w:rsidR="000D3CFE" w:rsidRPr="000D3CFE" w:rsidRDefault="000D3CFE" w:rsidP="000D3CFE">
      <w:pPr>
        <w:rPr>
          <w:lang w:val="nl-BE"/>
        </w:rPr>
      </w:pPr>
      <w:r w:rsidRPr="000D3CFE">
        <w:rPr>
          <w:lang w:val="nl-BE"/>
        </w:rPr>
        <w:t>Geachte mevrouw,</w:t>
      </w:r>
    </w:p>
    <w:p w:rsidR="000D3CFE" w:rsidRPr="000D3CFE" w:rsidRDefault="000D3CFE" w:rsidP="000D3CFE">
      <w:pPr>
        <w:rPr>
          <w:lang w:val="nl-BE"/>
        </w:rPr>
      </w:pPr>
      <w:r w:rsidRPr="000D3CFE">
        <w:rPr>
          <w:lang w:val="nl-BE"/>
        </w:rPr>
        <w:t>Geachte heer,</w:t>
      </w:r>
    </w:p>
    <w:p w:rsidR="00A66EBB" w:rsidRDefault="00E9281A" w:rsidP="000D3CFE">
      <w:pPr>
        <w:spacing w:before="120"/>
        <w:rPr>
          <w:lang w:val="nl-BE"/>
        </w:rPr>
      </w:pPr>
      <w:r>
        <w:rPr>
          <w:lang w:val="nl-BE"/>
        </w:rPr>
        <w:t>V</w:t>
      </w:r>
      <w:r w:rsidR="00A66EBB">
        <w:rPr>
          <w:lang w:val="nl-BE"/>
        </w:rPr>
        <w:t xml:space="preserve">andaag </w:t>
      </w:r>
      <w:r w:rsidR="000D3CFE">
        <w:rPr>
          <w:lang w:val="nl-BE"/>
        </w:rPr>
        <w:t xml:space="preserve">15 juni </w:t>
      </w:r>
      <w:r w:rsidR="00A66EBB">
        <w:rPr>
          <w:lang w:val="nl-BE"/>
        </w:rPr>
        <w:t xml:space="preserve">2012 </w:t>
      </w:r>
      <w:r w:rsidR="000D3CFE">
        <w:rPr>
          <w:lang w:val="nl-BE"/>
        </w:rPr>
        <w:t xml:space="preserve">heeft de Vlaamse Regering, na advies van de Raad van State, haar definitieve goedkeuring gegeven aan een besluit dat wijzigingen aanbrengt aan het besluit van de Vlaamse regering van 15 december 1993 </w:t>
      </w:r>
      <w:r w:rsidR="000D3CFE" w:rsidRPr="000D3CFE">
        <w:rPr>
          <w:lang w:val="nl-BE"/>
        </w:rPr>
        <w:t>tot vaststelling van de algemene regels inzake het verlenen van vergunningen en erkenningen door het Vlaams Agentschap voor Personen met een Handicap</w:t>
      </w:r>
      <w:r w:rsidR="00A66EBB">
        <w:rPr>
          <w:lang w:val="nl-BE"/>
        </w:rPr>
        <w:t>.</w:t>
      </w:r>
    </w:p>
    <w:p w:rsidR="000D3CFE" w:rsidRDefault="00A66EBB" w:rsidP="000D3CFE">
      <w:pPr>
        <w:spacing w:before="120"/>
        <w:rPr>
          <w:lang w:val="nl-BE"/>
        </w:rPr>
      </w:pPr>
      <w:r>
        <w:rPr>
          <w:lang w:val="nl-BE"/>
        </w:rPr>
        <w:t xml:space="preserve">Met deze omzendbrief wensen wij u op de hoogte te brengen van de belangrijke wijzigingen die aangebracht zijn in het stelsel van </w:t>
      </w:r>
      <w:r w:rsidR="00986A44">
        <w:rPr>
          <w:lang w:val="nl-BE"/>
        </w:rPr>
        <w:t xml:space="preserve">erkenningen en </w:t>
      </w:r>
      <w:r>
        <w:rPr>
          <w:lang w:val="nl-BE"/>
        </w:rPr>
        <w:t>vergunningen.</w:t>
      </w:r>
    </w:p>
    <w:p w:rsidR="00A66EBB" w:rsidRDefault="00A66EBB" w:rsidP="00A66EBB">
      <w:pPr>
        <w:pStyle w:val="Kop1"/>
        <w:rPr>
          <w:lang w:val="nl-BE"/>
        </w:rPr>
      </w:pPr>
      <w:r>
        <w:rPr>
          <w:lang w:val="nl-BE"/>
        </w:rPr>
        <w:t>Erkenningen van onbepaalde duur</w:t>
      </w:r>
    </w:p>
    <w:p w:rsidR="00A66EBB" w:rsidRDefault="00CA7946" w:rsidP="00F557C3">
      <w:pPr>
        <w:spacing w:before="120"/>
        <w:rPr>
          <w:lang w:val="nl-BE"/>
        </w:rPr>
      </w:pPr>
      <w:r>
        <w:rPr>
          <w:lang w:val="nl-BE"/>
        </w:rPr>
        <w:t xml:space="preserve">Vanaf 1 juli 2012 worden erkenningen van onbepaalde duur verleend. In het wijzigingsbesluit is voorzien dat alle erkenningen die vervallen na </w:t>
      </w:r>
      <w:r w:rsidR="00F557C3">
        <w:rPr>
          <w:lang w:val="nl-BE"/>
        </w:rPr>
        <w:t xml:space="preserve">de datum van inwerkingtreding van het besluit, </w:t>
      </w:r>
      <w:r>
        <w:rPr>
          <w:lang w:val="nl-BE"/>
        </w:rPr>
        <w:t>1 juli 2012</w:t>
      </w:r>
      <w:r w:rsidR="00F557C3">
        <w:rPr>
          <w:lang w:val="nl-BE"/>
        </w:rPr>
        <w:t>,</w:t>
      </w:r>
      <w:r>
        <w:rPr>
          <w:lang w:val="nl-BE"/>
        </w:rPr>
        <w:t xml:space="preserve"> van rechtswege een erkenning van onbepaalde duur hebben.</w:t>
      </w:r>
    </w:p>
    <w:p w:rsidR="00986A44" w:rsidRDefault="00CA7946" w:rsidP="00F557C3">
      <w:pPr>
        <w:spacing w:before="120"/>
        <w:rPr>
          <w:lang w:val="nl-BE"/>
        </w:rPr>
      </w:pPr>
      <w:r>
        <w:rPr>
          <w:lang w:val="nl-BE"/>
        </w:rPr>
        <w:t xml:space="preserve">Voorzieningen van wie de erkenning vervalt na 1 juli 2012 moeten GEEN VERLENGING van erkenning meer vragen. </w:t>
      </w:r>
      <w:r w:rsidR="00F557C3">
        <w:rPr>
          <w:lang w:val="nl-BE"/>
        </w:rPr>
        <w:t>Alle lopende erkenningen zijn automatisch omgezet in een erkenning van onbepaalde duur.</w:t>
      </w:r>
    </w:p>
    <w:p w:rsidR="00F557C3" w:rsidRDefault="00891D38" w:rsidP="00F557C3">
      <w:pPr>
        <w:spacing w:before="120"/>
        <w:rPr>
          <w:lang w:val="nl-BE"/>
        </w:rPr>
      </w:pPr>
      <w:r>
        <w:rPr>
          <w:lang w:val="nl-BE"/>
        </w:rPr>
        <w:t xml:space="preserve">De </w:t>
      </w:r>
      <w:r w:rsidR="00500CFD">
        <w:rPr>
          <w:lang w:val="nl-BE"/>
        </w:rPr>
        <w:t>lopende erkenningsbesluiten zullen stapsgewijs, voor de vervaldatum die er vermeld staat, vervangen worden door een erkenningsbesluit van onbepaalde duur. Op deze wijze kan u als voorziening een geldig erkenningsbesluit voorleggen aan andere instanties.</w:t>
      </w:r>
    </w:p>
    <w:p w:rsidR="00CC0FB0" w:rsidRDefault="00CC0FB0" w:rsidP="00CC0FB0">
      <w:pPr>
        <w:spacing w:before="120"/>
        <w:rPr>
          <w:lang w:val="nl-BE"/>
        </w:rPr>
      </w:pPr>
      <w:r>
        <w:rPr>
          <w:lang w:val="nl-BE"/>
        </w:rPr>
        <w:t xml:space="preserve">Er worden geen afzonderlijke inspecties meer uitgevoerd in kader van een verlenging van erkenning. De handhaving van de erkenningsvoorwaarden zal permanent gebeuren aan de hand van de </w:t>
      </w:r>
      <w:r w:rsidR="00500CFD">
        <w:rPr>
          <w:lang w:val="nl-BE"/>
        </w:rPr>
        <w:t>inspectiebezoeken</w:t>
      </w:r>
      <w:r>
        <w:rPr>
          <w:lang w:val="nl-BE"/>
        </w:rPr>
        <w:t xml:space="preserve"> in kader van het besluit van de Vlaamse Regering van 4 februari 2011 </w:t>
      </w:r>
      <w:r w:rsidRPr="00CC0FB0">
        <w:rPr>
          <w:lang w:val="nl-BE"/>
        </w:rPr>
        <w:t>betreffende de algemene erkenningsvoorwaarden en kwaliteitszorg van voorzieningen voor opvang, behandeling en begeleiding van personen met een handicap.</w:t>
      </w:r>
    </w:p>
    <w:p w:rsidR="00F557C3" w:rsidRDefault="00F557C3" w:rsidP="00F557C3">
      <w:pPr>
        <w:pStyle w:val="Kop1"/>
      </w:pPr>
      <w:r>
        <w:lastRenderedPageBreak/>
        <w:t>Erkenningen van bepaalde duur</w:t>
      </w:r>
    </w:p>
    <w:p w:rsidR="00F557C3" w:rsidRDefault="00F557C3" w:rsidP="00F557C3">
      <w:r>
        <w:t>Nieuw opstartende voorzieningen krijgen een erkenning van bepaalde duur, die minimum 1 jaar e</w:t>
      </w:r>
      <w:r w:rsidR="00986A44">
        <w:t>n maximaal 5 jaar zal bedragen.</w:t>
      </w:r>
    </w:p>
    <w:p w:rsidR="00986A44" w:rsidRDefault="00CC0FB0" w:rsidP="00986A44">
      <w:pPr>
        <w:spacing w:before="120"/>
      </w:pPr>
      <w:r>
        <w:t>Wanneer</w:t>
      </w:r>
      <w:r w:rsidR="00137FA0">
        <w:t>,</w:t>
      </w:r>
      <w:r>
        <w:t xml:space="preserve"> naar aanleiding van een </w:t>
      </w:r>
      <w:r w:rsidR="00E9281A">
        <w:t>inspectiebezoek of een incidenteel</w:t>
      </w:r>
      <w:r w:rsidR="00DC76B6">
        <w:t xml:space="preserve"> </w:t>
      </w:r>
      <w:r w:rsidR="00E9281A">
        <w:t>onderzoek</w:t>
      </w:r>
      <w:r w:rsidR="00137FA0">
        <w:t>,</w:t>
      </w:r>
      <w:r w:rsidR="00DC76B6">
        <w:t xml:space="preserve"> ernstige tekortkomingen vastgesteld worden die aanleiding geven tot het opleggen van begeleidende maatregelen zoals voorzien in artikel 56, §2 van het besluit van 4 februari 2011, </w:t>
      </w:r>
      <w:r w:rsidR="00137FA0">
        <w:t>kan de erkenning van onbepaalde duur hervormd worden in een erkenning van bepaalde duur. De erkenning van bepaalde duur bedraagt ook minimum 1 jaar en maximum 5 jaar.</w:t>
      </w:r>
    </w:p>
    <w:p w:rsidR="00137FA0" w:rsidRDefault="00137FA0" w:rsidP="00137FA0">
      <w:pPr>
        <w:pStyle w:val="Kop1"/>
      </w:pPr>
      <w:r>
        <w:t>Wijzigingen van erkenning</w:t>
      </w:r>
    </w:p>
    <w:p w:rsidR="00137FA0" w:rsidRDefault="00D7247F" w:rsidP="00137FA0">
      <w:pPr>
        <w:pStyle w:val="Kop2"/>
      </w:pPr>
      <w:r>
        <w:t>Erkenningen van bepaalde duur</w:t>
      </w:r>
    </w:p>
    <w:p w:rsidR="00D7247F" w:rsidRDefault="00E9281A" w:rsidP="00D7247F">
      <w:r>
        <w:t>V</w:t>
      </w:r>
      <w:r w:rsidR="00D7247F">
        <w:t xml:space="preserve">oorzieningen met een erkenning van bepaalde duur </w:t>
      </w:r>
      <w:r w:rsidR="00D7247F" w:rsidRPr="00D7247F">
        <w:t>dienen bij het agentschap een aanvraag tot verlenging van de erkenning in samen met de vereiste documenten en inlichtingen, uiterlijk zes maanden vóór het verstrijken van de lopende erkenningsperiode.</w:t>
      </w:r>
      <w:r w:rsidR="00D7247F">
        <w:t xml:space="preserve"> Net zoals voorheen zal u door de dienst Erkenningen hieraan herinnerd worden.</w:t>
      </w:r>
      <w:r>
        <w:br/>
      </w:r>
      <w:r w:rsidR="002B280C">
        <w:t>Wanneer alle erkenningsvoorwaarden voldaan zijn, zal een erkenning van onbepaalde duur verleend worden.</w:t>
      </w:r>
      <w:r w:rsidR="00F052E9">
        <w:t xml:space="preserve"> </w:t>
      </w:r>
    </w:p>
    <w:p w:rsidR="00D7247F" w:rsidRDefault="00D7247F" w:rsidP="00D7247F">
      <w:pPr>
        <w:pStyle w:val="Kop2"/>
      </w:pPr>
      <w:r>
        <w:t>Wijziging erkenning</w:t>
      </w:r>
    </w:p>
    <w:p w:rsidR="00D7247F" w:rsidRDefault="00D7247F" w:rsidP="00D7247F">
      <w:r>
        <w:t xml:space="preserve">Wanneer </w:t>
      </w:r>
      <w:r w:rsidR="009C69CF">
        <w:t xml:space="preserve">een voorziening een wijziging van erkenning wenst, bijvoorbeeld wat betreft doelgroep, vestigingsplaats of reconversie, wordt dit net als voorheen </w:t>
      </w:r>
      <w:r w:rsidR="009C69CF" w:rsidRPr="009C69CF">
        <w:t xml:space="preserve">samen met de vereiste documenten en inlichtingen zes maanden vóór de geplande wijziging </w:t>
      </w:r>
      <w:r w:rsidR="009C69CF">
        <w:t>aangevraagd</w:t>
      </w:r>
      <w:r w:rsidR="009C69CF" w:rsidRPr="009C69CF">
        <w:t xml:space="preserve"> bij het agentschap.</w:t>
      </w:r>
    </w:p>
    <w:p w:rsidR="00F052E9" w:rsidRDefault="00F052E9" w:rsidP="00F052E9">
      <w:pPr>
        <w:spacing w:before="120"/>
      </w:pPr>
      <w:r>
        <w:t xml:space="preserve">Fusies </w:t>
      </w:r>
      <w:r w:rsidR="00E9281A">
        <w:t xml:space="preserve">en </w:t>
      </w:r>
      <w:proofErr w:type="spellStart"/>
      <w:r w:rsidR="00E9281A">
        <w:t>defusies</w:t>
      </w:r>
      <w:proofErr w:type="spellEnd"/>
      <w:r w:rsidR="00E9281A">
        <w:t xml:space="preserve"> </w:t>
      </w:r>
      <w:r>
        <w:t>van voorzieningen worden behandeld a</w:t>
      </w:r>
      <w:r w:rsidR="00940E52">
        <w:t>ls een wijziging van erkenning.</w:t>
      </w:r>
    </w:p>
    <w:p w:rsidR="009C69CF" w:rsidRDefault="009C69CF" w:rsidP="009C69CF">
      <w:pPr>
        <w:pStyle w:val="Kop2"/>
      </w:pPr>
      <w:r>
        <w:t>Uitbreidingsbeleid</w:t>
      </w:r>
    </w:p>
    <w:p w:rsidR="009C69CF" w:rsidRDefault="009C69CF" w:rsidP="009C69CF">
      <w:r>
        <w:t xml:space="preserve">Wanneer in kader van het uitbreidingsbeleid een voorziening uitbreiding van capaciteit verkrijgt, </w:t>
      </w:r>
      <w:r w:rsidR="00501948" w:rsidRPr="00501948">
        <w:t>dienen de voorzieningen binnen twee maanden na het verzoek van het agentschap daartoe, de aanvraag tot wijziging van de erkenning, samen met de vereiste documenten in bij het agentschap.</w:t>
      </w:r>
    </w:p>
    <w:p w:rsidR="00501948" w:rsidRDefault="00F97315" w:rsidP="00F97315">
      <w:pPr>
        <w:pStyle w:val="Kop1"/>
      </w:pPr>
      <w:r>
        <w:t>Vergunningen</w:t>
      </w:r>
    </w:p>
    <w:p w:rsidR="007763E1" w:rsidRDefault="009464D4" w:rsidP="007763E1">
      <w:pPr>
        <w:spacing w:before="120"/>
      </w:pPr>
      <w:r>
        <w:t>V</w:t>
      </w:r>
      <w:r w:rsidR="002B280C">
        <w:t xml:space="preserve">oortaan </w:t>
      </w:r>
      <w:r w:rsidR="007A3C95">
        <w:t>worden v</w:t>
      </w:r>
      <w:r>
        <w:t xml:space="preserve">ergunningen met </w:t>
      </w:r>
      <w:r w:rsidR="002B280C">
        <w:t>een geldigheidsduur van 3 jaar</w:t>
      </w:r>
      <w:r w:rsidR="007A3C95">
        <w:t xml:space="preserve"> verstrekt</w:t>
      </w:r>
      <w:r w:rsidR="007763E1">
        <w:t>.</w:t>
      </w:r>
    </w:p>
    <w:p w:rsidR="007763E1" w:rsidRDefault="002B280C" w:rsidP="007763E1">
      <w:pPr>
        <w:spacing w:before="120"/>
      </w:pPr>
      <w:r>
        <w:t xml:space="preserve">Er is geen </w:t>
      </w:r>
      <w:r w:rsidR="007763E1">
        <w:t>verlenging naar 3 jaar van rechtswege v</w:t>
      </w:r>
      <w:r w:rsidR="000D0E36">
        <w:t>oor</w:t>
      </w:r>
      <w:r w:rsidR="007763E1">
        <w:t xml:space="preserve"> de lopende vergunningen</w:t>
      </w:r>
      <w:r>
        <w:t xml:space="preserve"> voorzien</w:t>
      </w:r>
      <w:r w:rsidR="007763E1">
        <w:t>.</w:t>
      </w:r>
    </w:p>
    <w:p w:rsidR="00F97315" w:rsidRDefault="002B280C" w:rsidP="007763E1">
      <w:pPr>
        <w:spacing w:before="120"/>
      </w:pPr>
      <w:r>
        <w:t xml:space="preserve">Wanneer vergunningen verstrijken </w:t>
      </w:r>
      <w:r w:rsidR="007A3C95">
        <w:t>za</w:t>
      </w:r>
      <w:r>
        <w:t>l</w:t>
      </w:r>
      <w:r w:rsidR="007763E1">
        <w:t xml:space="preserve">, na aanvraag daartoe, </w:t>
      </w:r>
      <w:r>
        <w:t xml:space="preserve">een </w:t>
      </w:r>
      <w:r w:rsidR="000D0E36">
        <w:t>nieuwe</w:t>
      </w:r>
      <w:r>
        <w:t xml:space="preserve"> vergunning voor een periode van 3 jaar gegeven worden.</w:t>
      </w:r>
    </w:p>
    <w:p w:rsidR="009464D4" w:rsidRDefault="009464D4" w:rsidP="00F97315"/>
    <w:p w:rsidR="007763E1" w:rsidRDefault="007763E1">
      <w:r>
        <w:br w:type="page"/>
      </w:r>
    </w:p>
    <w:p w:rsidR="000D0E36" w:rsidRDefault="007A3C95" w:rsidP="00F97315">
      <w:r>
        <w:lastRenderedPageBreak/>
        <w:t xml:space="preserve">De tekst van het wijzigingsbesluit zal, van zodra wij een getekend exemplaar hebben ontvangen, </w:t>
      </w:r>
      <w:r w:rsidR="00B876F1">
        <w:t xml:space="preserve">met een afzonderlijke omzendbrief bezorgd </w:t>
      </w:r>
      <w:r w:rsidR="00726619">
        <w:t>worden</w:t>
      </w:r>
      <w:r w:rsidR="000D0E36">
        <w:t>.</w:t>
      </w:r>
    </w:p>
    <w:p w:rsidR="009464D4" w:rsidRDefault="00B876F1" w:rsidP="000D0E36">
      <w:pPr>
        <w:spacing w:before="120"/>
      </w:pPr>
      <w:r>
        <w:t>Wij hielden er aan u onmiddellijk van deze wijzigingen op de hoogte te brengen, zodat niet nodeloos ti</w:t>
      </w:r>
      <w:r w:rsidR="00E44222">
        <w:t>jd en energie geïnvesteerd worden</w:t>
      </w:r>
      <w:r>
        <w:t xml:space="preserve"> in e</w:t>
      </w:r>
      <w:r w:rsidR="00E44222">
        <w:t>e</w:t>
      </w:r>
      <w:r>
        <w:t>n aanvraag voor verlenging van erkenning.</w:t>
      </w:r>
    </w:p>
    <w:p w:rsidR="000D0E36" w:rsidRDefault="000D0E36">
      <w:pPr>
        <w:pStyle w:val="VAPH-ondertekening"/>
      </w:pPr>
    </w:p>
    <w:p w:rsidR="00A20F73" w:rsidRDefault="006524EC">
      <w:pPr>
        <w:pStyle w:val="VAPH-ondertekening"/>
      </w:pPr>
      <w:r>
        <w:t xml:space="preserve">Laurent </w:t>
      </w:r>
      <w:proofErr w:type="spellStart"/>
      <w:r>
        <w:t>Bursens</w:t>
      </w:r>
      <w:proofErr w:type="spellEnd"/>
    </w:p>
    <w:p w:rsidR="001D2A39" w:rsidRDefault="003F36A2">
      <w:pPr>
        <w:rPr>
          <w:lang w:val="nl-BE"/>
        </w:rPr>
      </w:pPr>
      <w:r>
        <w:rPr>
          <w:lang w:val="nl-BE"/>
        </w:rPr>
        <w:t>Directeur</w:t>
      </w:r>
      <w:r w:rsidR="006524EC">
        <w:rPr>
          <w:lang w:val="nl-BE"/>
        </w:rPr>
        <w:t>-generaal</w:t>
      </w:r>
    </w:p>
    <w:sectPr w:rsidR="001D2A39">
      <w:type w:val="continuous"/>
      <w:pgSz w:w="11906" w:h="16838" w:code="9"/>
      <w:pgMar w:top="2268" w:right="1276" w:bottom="2098" w:left="1418" w:header="851" w:footer="68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E36" w:rsidRDefault="000D0E36">
      <w:r>
        <w:separator/>
      </w:r>
    </w:p>
  </w:endnote>
  <w:endnote w:type="continuationSeparator" w:id="0">
    <w:p w:rsidR="000D0E36" w:rsidRDefault="000D0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E36" w:rsidRDefault="000D0E36">
    <w:pPr>
      <w:pStyle w:val="Voettekst"/>
    </w:pPr>
  </w:p>
  <w:p w:rsidR="000D0E36" w:rsidRDefault="000D0E36">
    <w:pPr>
      <w:pStyle w:val="Voettekst"/>
      <w:tabs>
        <w:tab w:val="right" w:pos="8732"/>
      </w:tabs>
    </w:pPr>
    <w:r>
      <w:rPr>
        <w:noProof/>
        <w:lang w:val="nl-BE" w:eastAsia="nl-BE"/>
      </w:rPr>
      <w:drawing>
        <wp:anchor distT="0" distB="0" distL="114300" distR="114300" simplePos="0" relativeHeight="251660288" behindDoc="1" locked="0" layoutInCell="1" allowOverlap="1" wp14:anchorId="0431CF0B" wp14:editId="05E09850">
          <wp:simplePos x="0" y="0"/>
          <wp:positionH relativeFrom="column">
            <wp:posOffset>5592445</wp:posOffset>
          </wp:positionH>
          <wp:positionV relativeFrom="paragraph">
            <wp:posOffset>15875</wp:posOffset>
          </wp:positionV>
          <wp:extent cx="62230" cy="66675"/>
          <wp:effectExtent l="0" t="0" r="0" b="9525"/>
          <wp:wrapNone/>
          <wp:docPr id="8" name="Afbeelding 8" descr="Magenta bol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genta bol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 cy="66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BE" w:eastAsia="nl-BE"/>
      </w:rPr>
      <mc:AlternateContent>
        <mc:Choice Requires="wps">
          <w:drawing>
            <wp:anchor distT="0" distB="0" distL="114300" distR="114300" simplePos="0" relativeHeight="251659264" behindDoc="1" locked="0" layoutInCell="1" allowOverlap="1" wp14:anchorId="143FFB33" wp14:editId="75948799">
              <wp:simplePos x="0" y="0"/>
              <wp:positionH relativeFrom="column">
                <wp:posOffset>1270</wp:posOffset>
              </wp:positionH>
              <wp:positionV relativeFrom="paragraph">
                <wp:posOffset>172720</wp:posOffset>
              </wp:positionV>
              <wp:extent cx="5760720" cy="0"/>
              <wp:effectExtent l="10795" t="10795" r="10160" b="825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C0007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3.6pt" to="453.7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" strokecolor="#c00076"/>
          </w:pict>
        </mc:Fallback>
      </mc:AlternateContent>
    </w:r>
    <w:r>
      <w:tab/>
    </w:r>
    <w:r>
      <w:tab/>
    </w:r>
    <w:r>
      <w:fldChar w:fldCharType="begin"/>
    </w:r>
    <w:r>
      <w:instrText xml:space="preserve"> REF  Text1 </w:instrText>
    </w:r>
    <w:r>
      <w:fldChar w:fldCharType="separate"/>
    </w:r>
    <w:r w:rsidR="00AF41D0">
      <w:rPr>
        <w:noProof/>
      </w:rPr>
      <w:t>3600/JT/JS/1203</w:t>
    </w:r>
    <w:r>
      <w:fldChar w:fldCharType="end"/>
    </w:r>
    <w:r>
      <w:tab/>
    </w:r>
    <w:r>
      <w:rPr>
        <w:rStyle w:val="Paginanummer"/>
        <w:color w:val="C00076"/>
      </w:rPr>
      <w:fldChar w:fldCharType="begin"/>
    </w:r>
    <w:r>
      <w:rPr>
        <w:rStyle w:val="Paginanummer"/>
        <w:color w:val="C00076"/>
      </w:rPr>
      <w:instrText xml:space="preserve"> PAGE </w:instrText>
    </w:r>
    <w:r>
      <w:rPr>
        <w:rStyle w:val="Paginanummer"/>
        <w:color w:val="C00076"/>
      </w:rPr>
      <w:fldChar w:fldCharType="separate"/>
    </w:r>
    <w:r w:rsidR="00AF41D0">
      <w:rPr>
        <w:rStyle w:val="Paginanummer"/>
        <w:noProof/>
        <w:color w:val="C00076"/>
      </w:rPr>
      <w:t>2</w:t>
    </w:r>
    <w:r>
      <w:rPr>
        <w:rStyle w:val="Paginanummer"/>
        <w:color w:val="C0007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E36" w:rsidRDefault="000D0E36">
    <w:pPr>
      <w:pStyle w:val="Voettekst"/>
      <w:tabs>
        <w:tab w:val="right" w:pos="8732"/>
      </w:tabs>
      <w:rPr>
        <w:color w:val="C00076"/>
      </w:rPr>
    </w:pPr>
    <w:r>
      <w:rPr>
        <w:noProof/>
        <w:lang w:val="nl-BE" w:eastAsia="nl-BE"/>
      </w:rPr>
      <w:drawing>
        <wp:anchor distT="0" distB="0" distL="114300" distR="114300" simplePos="0" relativeHeight="251657216" behindDoc="1" locked="0" layoutInCell="1" allowOverlap="1" wp14:anchorId="17C7E7FC" wp14:editId="6B1B7C3F">
          <wp:simplePos x="0" y="0"/>
          <wp:positionH relativeFrom="column">
            <wp:posOffset>15240</wp:posOffset>
          </wp:positionH>
          <wp:positionV relativeFrom="paragraph">
            <wp:posOffset>-161290</wp:posOffset>
          </wp:positionV>
          <wp:extent cx="309880" cy="240665"/>
          <wp:effectExtent l="0" t="0" r="0" b="6985"/>
          <wp:wrapNone/>
          <wp:docPr id="4" name="Afbeelding 4" descr="Logo-vlaamse-overheid-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vlaamse-overheid-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880" cy="240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58240" behindDoc="1" locked="0" layoutInCell="1" allowOverlap="1" wp14:anchorId="187A723F" wp14:editId="2C7D97CE">
          <wp:simplePos x="0" y="0"/>
          <wp:positionH relativeFrom="column">
            <wp:posOffset>5601970</wp:posOffset>
          </wp:positionH>
          <wp:positionV relativeFrom="paragraph">
            <wp:posOffset>15875</wp:posOffset>
          </wp:positionV>
          <wp:extent cx="62230" cy="66675"/>
          <wp:effectExtent l="0" t="0" r="0" b="9525"/>
          <wp:wrapNone/>
          <wp:docPr id="5" name="Afbeelding 5" descr="Magenta bol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genta bol kle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 cy="66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BE" w:eastAsia="nl-BE"/>
      </w:rPr>
      <mc:AlternateContent>
        <mc:Choice Requires="wps">
          <w:drawing>
            <wp:anchor distT="0" distB="0" distL="114300" distR="114300" simplePos="0" relativeHeight="251656192" behindDoc="1" locked="0" layoutInCell="1" allowOverlap="1" wp14:anchorId="69358729" wp14:editId="458F1B1E">
              <wp:simplePos x="0" y="0"/>
              <wp:positionH relativeFrom="column">
                <wp:posOffset>1270</wp:posOffset>
              </wp:positionH>
              <wp:positionV relativeFrom="paragraph">
                <wp:posOffset>144145</wp:posOffset>
              </wp:positionV>
              <wp:extent cx="5760720" cy="0"/>
              <wp:effectExtent l="10795" t="10795" r="10160" b="825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C0007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1.35pt" to="453.7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" strokecolor="#c00076"/>
          </w:pict>
        </mc:Fallback>
      </mc:AlternateContent>
    </w:r>
    <w:r>
      <w:tab/>
    </w:r>
    <w:r>
      <w:tab/>
    </w:r>
    <w:r>
      <w:fldChar w:fldCharType="begin"/>
    </w:r>
    <w:r>
      <w:instrText xml:space="preserve"> REF  Text1 </w:instrText>
    </w:r>
    <w:r>
      <w:fldChar w:fldCharType="separate"/>
    </w:r>
    <w:r w:rsidR="00AF41D0">
      <w:rPr>
        <w:noProof/>
      </w:rPr>
      <w:t>3600/JT/JS/1203</w:t>
    </w:r>
    <w:r>
      <w:fldChar w:fldCharType="end"/>
    </w:r>
    <w:r>
      <w:tab/>
    </w:r>
    <w:r>
      <w:rPr>
        <w:rStyle w:val="Paginanummer"/>
        <w:color w:val="C00076"/>
      </w:rPr>
      <w:fldChar w:fldCharType="begin"/>
    </w:r>
    <w:r>
      <w:rPr>
        <w:rStyle w:val="Paginanummer"/>
        <w:color w:val="C00076"/>
      </w:rPr>
      <w:instrText xml:space="preserve"> PAGE </w:instrText>
    </w:r>
    <w:r>
      <w:rPr>
        <w:rStyle w:val="Paginanummer"/>
        <w:color w:val="C00076"/>
      </w:rPr>
      <w:fldChar w:fldCharType="separate"/>
    </w:r>
    <w:r w:rsidR="00AF41D0">
      <w:rPr>
        <w:rStyle w:val="Paginanummer"/>
        <w:noProof/>
        <w:color w:val="C00076"/>
      </w:rPr>
      <w:t>1</w:t>
    </w:r>
    <w:r>
      <w:rPr>
        <w:rStyle w:val="Paginanummer"/>
        <w:color w:val="C0007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E36" w:rsidRDefault="000D0E36">
      <w:r>
        <w:separator/>
      </w:r>
    </w:p>
  </w:footnote>
  <w:footnote w:type="continuationSeparator" w:id="0">
    <w:p w:rsidR="000D0E36" w:rsidRDefault="000D0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E36" w:rsidRDefault="000D0E36">
    <w:pPr>
      <w:pStyle w:val="Koptekst"/>
      <w:tabs>
        <w:tab w:val="right" w:pos="878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E36" w:rsidRDefault="000D0E36">
    <w:pPr>
      <w:pStyle w:val="Koptekst"/>
    </w:pPr>
    <w:r>
      <w:rPr>
        <w:noProof/>
        <w:lang w:val="nl-BE" w:eastAsia="nl-BE"/>
      </w:rPr>
      <w:drawing>
        <wp:anchor distT="0" distB="0" distL="114300" distR="114300" simplePos="0" relativeHeight="251655168" behindDoc="1" locked="0" layoutInCell="1" allowOverlap="1">
          <wp:simplePos x="0" y="0"/>
          <wp:positionH relativeFrom="column">
            <wp:posOffset>-106680</wp:posOffset>
          </wp:positionH>
          <wp:positionV relativeFrom="paragraph">
            <wp:posOffset>-209550</wp:posOffset>
          </wp:positionV>
          <wp:extent cx="5982970" cy="1393190"/>
          <wp:effectExtent l="0" t="0" r="0" b="0"/>
          <wp:wrapNone/>
          <wp:docPr id="2" name="Afbeelding 2" descr="Logo + ad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ad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2970" cy="13931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925B3"/>
    <w:multiLevelType w:val="hybridMultilevel"/>
    <w:tmpl w:val="1B587310"/>
    <w:lvl w:ilvl="0" w:tplc="C7E08988">
      <w:start w:val="1"/>
      <w:numFmt w:val="bullet"/>
      <w:pStyle w:val="VAPH-opsomming1"/>
      <w:lvlText w:val="•"/>
      <w:lvlJc w:val="left"/>
      <w:pPr>
        <w:tabs>
          <w:tab w:val="num" w:pos="567"/>
        </w:tabs>
        <w:ind w:left="567" w:hanging="283"/>
      </w:pPr>
      <w:rPr>
        <w:rFonts w:ascii="Trebuchet MS" w:hAnsi="Trebuchet MS" w:hint="default"/>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6C71728A"/>
    <w:multiLevelType w:val="hybridMultilevel"/>
    <w:tmpl w:val="B108038E"/>
    <w:lvl w:ilvl="0" w:tplc="5F72FBD6">
      <w:start w:val="1"/>
      <w:numFmt w:val="bullet"/>
      <w:pStyle w:val="VAPH-opsomming2"/>
      <w:lvlText w:val="–"/>
      <w:lvlJc w:val="left"/>
      <w:pPr>
        <w:tabs>
          <w:tab w:val="num" w:pos="851"/>
        </w:tabs>
        <w:ind w:left="851" w:hanging="397"/>
      </w:pPr>
      <w:rPr>
        <w:rFonts w:ascii="Trebuchet MS" w:hAnsi="Trebuchet MS" w:hint="default"/>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786B6ADA"/>
    <w:multiLevelType w:val="multilevel"/>
    <w:tmpl w:val="085C0240"/>
    <w:lvl w:ilvl="0">
      <w:start w:val="1"/>
      <w:numFmt w:val="decimal"/>
      <w:pStyle w:val="Kop1"/>
      <w:lvlText w:val="%1"/>
      <w:lvlJc w:val="left"/>
      <w:pPr>
        <w:tabs>
          <w:tab w:val="num" w:pos="340"/>
        </w:tabs>
        <w:ind w:left="0" w:firstLine="0"/>
      </w:pPr>
      <w:rPr>
        <w:rFonts w:ascii="Trebuchet MS" w:hAnsi="Trebuchet MS" w:hint="default"/>
        <w:b/>
        <w:i w:val="0"/>
        <w:sz w:val="28"/>
        <w:szCs w:val="24"/>
      </w:rPr>
    </w:lvl>
    <w:lvl w:ilvl="1">
      <w:start w:val="1"/>
      <w:numFmt w:val="decimal"/>
      <w:pStyle w:val="Kop2"/>
      <w:lvlText w:val="%1.%2"/>
      <w:lvlJc w:val="left"/>
      <w:pPr>
        <w:tabs>
          <w:tab w:val="num" w:pos="284"/>
        </w:tabs>
        <w:ind w:left="454" w:hanging="454"/>
      </w:pPr>
      <w:rPr>
        <w:rFonts w:ascii="Trebuchet MS" w:hAnsi="Trebuchet MS" w:hint="default"/>
        <w:b/>
        <w:i w:val="0"/>
        <w:sz w:val="24"/>
        <w:szCs w:val="22"/>
      </w:rPr>
    </w:lvl>
    <w:lvl w:ilvl="2">
      <w:start w:val="1"/>
      <w:numFmt w:val="decimal"/>
      <w:pStyle w:val="Kop3"/>
      <w:lvlText w:val="%1.%2.%3"/>
      <w:lvlJc w:val="left"/>
      <w:pPr>
        <w:tabs>
          <w:tab w:val="num" w:pos="720"/>
        </w:tabs>
        <w:ind w:left="720" w:hanging="720"/>
      </w:pPr>
      <w:rPr>
        <w:rFonts w:ascii="Trebuchet MS" w:hAnsi="Trebuchet MS"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2"/>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cumentProtection w:edit="forms" w:enforcement="1"/>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57A"/>
    <w:rsid w:val="000C357A"/>
    <w:rsid w:val="000D0E36"/>
    <w:rsid w:val="000D3CFE"/>
    <w:rsid w:val="00137FA0"/>
    <w:rsid w:val="001D2A39"/>
    <w:rsid w:val="002B280C"/>
    <w:rsid w:val="003F36A2"/>
    <w:rsid w:val="004B66FA"/>
    <w:rsid w:val="00500CFD"/>
    <w:rsid w:val="00501948"/>
    <w:rsid w:val="006524EC"/>
    <w:rsid w:val="00726619"/>
    <w:rsid w:val="007763E1"/>
    <w:rsid w:val="007A3C95"/>
    <w:rsid w:val="007F50B3"/>
    <w:rsid w:val="00891D38"/>
    <w:rsid w:val="00940E52"/>
    <w:rsid w:val="009464D4"/>
    <w:rsid w:val="00986A44"/>
    <w:rsid w:val="009C69CF"/>
    <w:rsid w:val="009E406B"/>
    <w:rsid w:val="00A20F73"/>
    <w:rsid w:val="00A66EBB"/>
    <w:rsid w:val="00AF41D0"/>
    <w:rsid w:val="00B876F1"/>
    <w:rsid w:val="00CA7946"/>
    <w:rsid w:val="00CC0FB0"/>
    <w:rsid w:val="00D7247F"/>
    <w:rsid w:val="00DC76B6"/>
    <w:rsid w:val="00E44222"/>
    <w:rsid w:val="00E9281A"/>
    <w:rsid w:val="00F052E9"/>
    <w:rsid w:val="00F557C3"/>
    <w:rsid w:val="00F973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VAPH - looptekst"/>
    <w:qFormat/>
    <w:rPr>
      <w:rFonts w:ascii="Trebuchet MS" w:hAnsi="Trebuchet MS"/>
      <w:szCs w:val="24"/>
      <w:lang w:val="nl-NL" w:eastAsia="nl-NL"/>
    </w:rPr>
  </w:style>
  <w:style w:type="paragraph" w:styleId="Kop1">
    <w:name w:val="heading 1"/>
    <w:aliases w:val="VAPH - Titel 1"/>
    <w:basedOn w:val="Standaard"/>
    <w:next w:val="Standaard"/>
    <w:qFormat/>
    <w:pPr>
      <w:keepNext/>
      <w:numPr>
        <w:numId w:val="3"/>
      </w:numPr>
      <w:spacing w:before="480" w:after="480" w:line="260" w:lineRule="exact"/>
      <w:outlineLvl w:val="0"/>
    </w:pPr>
    <w:rPr>
      <w:rFonts w:cs="Arial"/>
      <w:b/>
      <w:bCs/>
      <w:kern w:val="32"/>
      <w:sz w:val="28"/>
      <w:szCs w:val="32"/>
    </w:rPr>
  </w:style>
  <w:style w:type="paragraph" w:styleId="Kop2">
    <w:name w:val="heading 2"/>
    <w:aliases w:val="VAPH - Titel 2"/>
    <w:basedOn w:val="Standaard"/>
    <w:next w:val="Standaard"/>
    <w:qFormat/>
    <w:pPr>
      <w:keepNext/>
      <w:numPr>
        <w:ilvl w:val="1"/>
        <w:numId w:val="3"/>
      </w:numPr>
      <w:spacing w:before="240" w:after="120" w:line="260" w:lineRule="exact"/>
      <w:outlineLvl w:val="1"/>
    </w:pPr>
    <w:rPr>
      <w:rFonts w:cs="Arial"/>
      <w:b/>
      <w:bCs/>
      <w:iCs/>
      <w:sz w:val="24"/>
      <w:szCs w:val="28"/>
    </w:rPr>
  </w:style>
  <w:style w:type="paragraph" w:styleId="Kop3">
    <w:name w:val="heading 3"/>
    <w:aliases w:val="VAPH - Titel 3"/>
    <w:basedOn w:val="Standaard"/>
    <w:next w:val="Standaard"/>
    <w:qFormat/>
    <w:pPr>
      <w:keepNext/>
      <w:numPr>
        <w:ilvl w:val="2"/>
        <w:numId w:val="3"/>
      </w:numPr>
      <w:spacing w:before="240" w:after="60" w:line="260" w:lineRule="exact"/>
      <w:outlineLvl w:val="2"/>
    </w:pPr>
    <w:rPr>
      <w:rFonts w:cs="Arial"/>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aliases w:val="VAPH - Voettekst"/>
    <w:basedOn w:val="Standaard"/>
    <w:semiHidden/>
    <w:pPr>
      <w:tabs>
        <w:tab w:val="center" w:pos="4536"/>
        <w:tab w:val="right" w:pos="9072"/>
      </w:tabs>
    </w:pPr>
    <w:rPr>
      <w:sz w:val="16"/>
    </w:rPr>
  </w:style>
  <w:style w:type="character" w:styleId="Paginanummer">
    <w:name w:val="page number"/>
    <w:basedOn w:val="Standaardalinea-lettertype"/>
    <w:semiHidden/>
    <w:rPr>
      <w:rFonts w:ascii="Trebuchet MS" w:hAnsi="Trebuchet MS"/>
      <w:color w:val="auto"/>
      <w:sz w:val="16"/>
    </w:rPr>
  </w:style>
  <w:style w:type="paragraph" w:customStyle="1" w:styleId="VAPH-opsomming1">
    <w:name w:val="VAPH - opsomming 1"/>
    <w:basedOn w:val="Standaard"/>
    <w:pPr>
      <w:numPr>
        <w:numId w:val="4"/>
      </w:numPr>
      <w:spacing w:line="260" w:lineRule="exact"/>
    </w:pPr>
    <w:rPr>
      <w:lang w:val="nl-BE"/>
    </w:rPr>
  </w:style>
  <w:style w:type="paragraph" w:customStyle="1" w:styleId="VAPH-opsomming2">
    <w:name w:val="VAPH - opsomming 2"/>
    <w:basedOn w:val="Standaard"/>
    <w:pPr>
      <w:numPr>
        <w:numId w:val="5"/>
      </w:numPr>
      <w:spacing w:line="260" w:lineRule="exact"/>
    </w:pPr>
    <w:rPr>
      <w:lang w:val="nl-BE"/>
    </w:rPr>
  </w:style>
  <w:style w:type="paragraph" w:customStyle="1" w:styleId="VAPH-nota">
    <w:name w:val="VAPH - nota"/>
    <w:basedOn w:val="Standaard"/>
    <w:pPr>
      <w:framePr w:hSpace="141" w:wrap="around" w:vAnchor="text" w:hAnchor="margin" w:y="39"/>
      <w:spacing w:line="260" w:lineRule="exact"/>
      <w:jc w:val="right"/>
    </w:pPr>
    <w:rPr>
      <w:b/>
      <w:color w:val="FFFFFF"/>
      <w:lang w:val="nl-BE"/>
    </w:rPr>
  </w:style>
  <w:style w:type="paragraph" w:customStyle="1" w:styleId="VAPH-gerichtaan">
    <w:name w:val="VAPH - gerichtaan"/>
    <w:basedOn w:val="Standaard"/>
    <w:pPr>
      <w:framePr w:hSpace="141" w:wrap="around" w:vAnchor="text" w:hAnchor="margin" w:y="39"/>
      <w:spacing w:line="260" w:lineRule="exact"/>
      <w:jc w:val="right"/>
    </w:pPr>
    <w:rPr>
      <w:noProof/>
      <w:lang w:val="nl-BE"/>
    </w:rPr>
  </w:style>
  <w:style w:type="paragraph" w:customStyle="1" w:styleId="VAPH-onderwerp">
    <w:name w:val="VAPH - onderwerp"/>
    <w:basedOn w:val="VAPH-gerichtaan"/>
    <w:pPr>
      <w:framePr w:wrap="around"/>
      <w:jc w:val="left"/>
    </w:pPr>
    <w:rPr>
      <w:b/>
      <w:sz w:val="24"/>
    </w:rPr>
  </w:style>
  <w:style w:type="paragraph" w:customStyle="1" w:styleId="VAPH-ondertekening">
    <w:name w:val="VAPH - ondertekening"/>
    <w:basedOn w:val="Standaard"/>
    <w:pPr>
      <w:spacing w:before="840" w:line="260" w:lineRule="exact"/>
    </w:pPr>
    <w:rPr>
      <w:lang w:val="nl-BE"/>
    </w:rPr>
  </w:style>
  <w:style w:type="paragraph" w:styleId="Ballontekst">
    <w:name w:val="Balloon Text"/>
    <w:basedOn w:val="Standaard"/>
    <w:link w:val="BallontekstChar"/>
    <w:uiPriority w:val="99"/>
    <w:semiHidden/>
    <w:unhideWhenUsed/>
    <w:rsid w:val="007F50B3"/>
    <w:rPr>
      <w:rFonts w:ascii="Tahoma" w:hAnsi="Tahoma" w:cs="Tahoma"/>
      <w:sz w:val="16"/>
      <w:szCs w:val="16"/>
    </w:rPr>
  </w:style>
  <w:style w:type="character" w:customStyle="1" w:styleId="BallontekstChar">
    <w:name w:val="Ballontekst Char"/>
    <w:basedOn w:val="Standaardalinea-lettertype"/>
    <w:link w:val="Ballontekst"/>
    <w:uiPriority w:val="99"/>
    <w:semiHidden/>
    <w:rsid w:val="007F50B3"/>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VAPH - looptekst"/>
    <w:qFormat/>
    <w:rPr>
      <w:rFonts w:ascii="Trebuchet MS" w:hAnsi="Trebuchet MS"/>
      <w:szCs w:val="24"/>
      <w:lang w:val="nl-NL" w:eastAsia="nl-NL"/>
    </w:rPr>
  </w:style>
  <w:style w:type="paragraph" w:styleId="Kop1">
    <w:name w:val="heading 1"/>
    <w:aliases w:val="VAPH - Titel 1"/>
    <w:basedOn w:val="Standaard"/>
    <w:next w:val="Standaard"/>
    <w:qFormat/>
    <w:pPr>
      <w:keepNext/>
      <w:numPr>
        <w:numId w:val="3"/>
      </w:numPr>
      <w:spacing w:before="480" w:after="480" w:line="260" w:lineRule="exact"/>
      <w:outlineLvl w:val="0"/>
    </w:pPr>
    <w:rPr>
      <w:rFonts w:cs="Arial"/>
      <w:b/>
      <w:bCs/>
      <w:kern w:val="32"/>
      <w:sz w:val="28"/>
      <w:szCs w:val="32"/>
    </w:rPr>
  </w:style>
  <w:style w:type="paragraph" w:styleId="Kop2">
    <w:name w:val="heading 2"/>
    <w:aliases w:val="VAPH - Titel 2"/>
    <w:basedOn w:val="Standaard"/>
    <w:next w:val="Standaard"/>
    <w:qFormat/>
    <w:pPr>
      <w:keepNext/>
      <w:numPr>
        <w:ilvl w:val="1"/>
        <w:numId w:val="3"/>
      </w:numPr>
      <w:spacing w:before="240" w:after="120" w:line="260" w:lineRule="exact"/>
      <w:outlineLvl w:val="1"/>
    </w:pPr>
    <w:rPr>
      <w:rFonts w:cs="Arial"/>
      <w:b/>
      <w:bCs/>
      <w:iCs/>
      <w:sz w:val="24"/>
      <w:szCs w:val="28"/>
    </w:rPr>
  </w:style>
  <w:style w:type="paragraph" w:styleId="Kop3">
    <w:name w:val="heading 3"/>
    <w:aliases w:val="VAPH - Titel 3"/>
    <w:basedOn w:val="Standaard"/>
    <w:next w:val="Standaard"/>
    <w:qFormat/>
    <w:pPr>
      <w:keepNext/>
      <w:numPr>
        <w:ilvl w:val="2"/>
        <w:numId w:val="3"/>
      </w:numPr>
      <w:spacing w:before="240" w:after="60" w:line="260" w:lineRule="exact"/>
      <w:outlineLvl w:val="2"/>
    </w:pPr>
    <w:rPr>
      <w:rFonts w:cs="Arial"/>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aliases w:val="VAPH - Voettekst"/>
    <w:basedOn w:val="Standaard"/>
    <w:semiHidden/>
    <w:pPr>
      <w:tabs>
        <w:tab w:val="center" w:pos="4536"/>
        <w:tab w:val="right" w:pos="9072"/>
      </w:tabs>
    </w:pPr>
    <w:rPr>
      <w:sz w:val="16"/>
    </w:rPr>
  </w:style>
  <w:style w:type="character" w:styleId="Paginanummer">
    <w:name w:val="page number"/>
    <w:basedOn w:val="Standaardalinea-lettertype"/>
    <w:semiHidden/>
    <w:rPr>
      <w:rFonts w:ascii="Trebuchet MS" w:hAnsi="Trebuchet MS"/>
      <w:color w:val="auto"/>
      <w:sz w:val="16"/>
    </w:rPr>
  </w:style>
  <w:style w:type="paragraph" w:customStyle="1" w:styleId="VAPH-opsomming1">
    <w:name w:val="VAPH - opsomming 1"/>
    <w:basedOn w:val="Standaard"/>
    <w:pPr>
      <w:numPr>
        <w:numId w:val="4"/>
      </w:numPr>
      <w:spacing w:line="260" w:lineRule="exact"/>
    </w:pPr>
    <w:rPr>
      <w:lang w:val="nl-BE"/>
    </w:rPr>
  </w:style>
  <w:style w:type="paragraph" w:customStyle="1" w:styleId="VAPH-opsomming2">
    <w:name w:val="VAPH - opsomming 2"/>
    <w:basedOn w:val="Standaard"/>
    <w:pPr>
      <w:numPr>
        <w:numId w:val="5"/>
      </w:numPr>
      <w:spacing w:line="260" w:lineRule="exact"/>
    </w:pPr>
    <w:rPr>
      <w:lang w:val="nl-BE"/>
    </w:rPr>
  </w:style>
  <w:style w:type="paragraph" w:customStyle="1" w:styleId="VAPH-nota">
    <w:name w:val="VAPH - nota"/>
    <w:basedOn w:val="Standaard"/>
    <w:pPr>
      <w:framePr w:hSpace="141" w:wrap="around" w:vAnchor="text" w:hAnchor="margin" w:y="39"/>
      <w:spacing w:line="260" w:lineRule="exact"/>
      <w:jc w:val="right"/>
    </w:pPr>
    <w:rPr>
      <w:b/>
      <w:color w:val="FFFFFF"/>
      <w:lang w:val="nl-BE"/>
    </w:rPr>
  </w:style>
  <w:style w:type="paragraph" w:customStyle="1" w:styleId="VAPH-gerichtaan">
    <w:name w:val="VAPH - gerichtaan"/>
    <w:basedOn w:val="Standaard"/>
    <w:pPr>
      <w:framePr w:hSpace="141" w:wrap="around" w:vAnchor="text" w:hAnchor="margin" w:y="39"/>
      <w:spacing w:line="260" w:lineRule="exact"/>
      <w:jc w:val="right"/>
    </w:pPr>
    <w:rPr>
      <w:noProof/>
      <w:lang w:val="nl-BE"/>
    </w:rPr>
  </w:style>
  <w:style w:type="paragraph" w:customStyle="1" w:styleId="VAPH-onderwerp">
    <w:name w:val="VAPH - onderwerp"/>
    <w:basedOn w:val="VAPH-gerichtaan"/>
    <w:pPr>
      <w:framePr w:wrap="around"/>
      <w:jc w:val="left"/>
    </w:pPr>
    <w:rPr>
      <w:b/>
      <w:sz w:val="24"/>
    </w:rPr>
  </w:style>
  <w:style w:type="paragraph" w:customStyle="1" w:styleId="VAPH-ondertekening">
    <w:name w:val="VAPH - ondertekening"/>
    <w:basedOn w:val="Standaard"/>
    <w:pPr>
      <w:spacing w:before="840" w:line="260" w:lineRule="exact"/>
    </w:pPr>
    <w:rPr>
      <w:lang w:val="nl-BE"/>
    </w:rPr>
  </w:style>
  <w:style w:type="paragraph" w:styleId="Ballontekst">
    <w:name w:val="Balloon Text"/>
    <w:basedOn w:val="Standaard"/>
    <w:link w:val="BallontekstChar"/>
    <w:uiPriority w:val="99"/>
    <w:semiHidden/>
    <w:unhideWhenUsed/>
    <w:rsid w:val="007F50B3"/>
    <w:rPr>
      <w:rFonts w:ascii="Tahoma" w:hAnsi="Tahoma" w:cs="Tahoma"/>
      <w:sz w:val="16"/>
      <w:szCs w:val="16"/>
    </w:rPr>
  </w:style>
  <w:style w:type="character" w:customStyle="1" w:styleId="BallontekstChar">
    <w:name w:val="Ballontekst Char"/>
    <w:basedOn w:val="Standaardalinea-lettertype"/>
    <w:link w:val="Ballontekst"/>
    <w:uiPriority w:val="99"/>
    <w:semiHidden/>
    <w:rsid w:val="007F50B3"/>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s\Application%20Data\Microsoft\Sjablonen\Omzendbrief.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Omzendbrief.dotx</Template>
  <TotalTime>0</TotalTime>
  <Pages>3</Pages>
  <Words>703</Words>
  <Characters>3867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Omzendbrief</vt:lpstr>
    </vt:vector>
  </TitlesOfParts>
  <Company>VAPH</Company>
  <LinksUpToDate>false</LinksUpToDate>
  <CharactersWithSpaces>4561</CharactersWithSpaces>
  <SharedDoc>false</SharedDoc>
  <HLinks>
    <vt:vector size="24" baseType="variant">
      <vt:variant>
        <vt:i4>4915210</vt:i4>
      </vt:variant>
      <vt:variant>
        <vt:i4>-1</vt:i4>
      </vt:variant>
      <vt:variant>
        <vt:i4>2050</vt:i4>
      </vt:variant>
      <vt:variant>
        <vt:i4>1</vt:i4>
      </vt:variant>
      <vt:variant>
        <vt:lpwstr>Logo + adres</vt:lpwstr>
      </vt:variant>
      <vt:variant>
        <vt:lpwstr/>
      </vt:variant>
      <vt:variant>
        <vt:i4>6160386</vt:i4>
      </vt:variant>
      <vt:variant>
        <vt:i4>-1</vt:i4>
      </vt:variant>
      <vt:variant>
        <vt:i4>2052</vt:i4>
      </vt:variant>
      <vt:variant>
        <vt:i4>1</vt:i4>
      </vt:variant>
      <vt:variant>
        <vt:lpwstr>Logo-vlaamse-overheid-RGB</vt:lpwstr>
      </vt:variant>
      <vt:variant>
        <vt:lpwstr/>
      </vt:variant>
      <vt:variant>
        <vt:i4>1703941</vt:i4>
      </vt:variant>
      <vt:variant>
        <vt:i4>-1</vt:i4>
      </vt:variant>
      <vt:variant>
        <vt:i4>2053</vt:i4>
      </vt:variant>
      <vt:variant>
        <vt:i4>1</vt:i4>
      </vt:variant>
      <vt:variant>
        <vt:lpwstr>Magenta bol klein</vt:lpwstr>
      </vt:variant>
      <vt:variant>
        <vt:lpwstr/>
      </vt:variant>
      <vt:variant>
        <vt:i4>1703941</vt:i4>
      </vt:variant>
      <vt:variant>
        <vt:i4>-1</vt:i4>
      </vt:variant>
      <vt:variant>
        <vt:i4>2056</vt:i4>
      </vt:variant>
      <vt:variant>
        <vt:i4>1</vt:i4>
      </vt:variant>
      <vt:variant>
        <vt:lpwstr>Magenta bol klein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Omzendbrief</dc:title>
  <dc:subject/>
  <dc:creator>jms</dc:creator>
  <cp:keywords/>
  <dc:description/>
  <cp:lastModifiedBy>aea</cp:lastModifiedBy>
  <cp:revision>3</cp:revision>
  <cp:lastPrinted>2012-06-13T11:57:00Z</cp:lastPrinted>
  <dcterms:created xsi:type="dcterms:W3CDTF">2012-06-13T11:56:00Z</dcterms:created>
  <dcterms:modified xsi:type="dcterms:W3CDTF">2012-06-13T11:57:00Z</dcterms:modified>
</cp:coreProperties>
</file>