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B81DC9">
            <w:pPr>
              <w:pStyle w:val="VerslagNotaOmzendbrief-2Gerichtaan"/>
            </w:pPr>
            <w:r w:rsidRPr="00746C3B">
              <w:t xml:space="preserve">Gericht aan: </w:t>
            </w:r>
            <w:r w:rsidR="00B81DC9">
              <w:t>ouderinitiatieven, platform ouderprojecten</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9A748B4B916C4224B37838857D088120"/>
            </w:placeholder>
            <w:date w:fullDate="2019-01-23T00:00:00Z">
              <w:dateFormat w:val="d MMMM yyyy"/>
              <w:lid w:val="nl-BE"/>
              <w:storeMappedDataAs w:val="dateTime"/>
              <w:calendar w:val="gregorian"/>
            </w:date>
          </w:sdtPr>
          <w:sdtEndPr/>
          <w:sdtContent>
            <w:tc>
              <w:tcPr>
                <w:tcW w:w="6365" w:type="dxa"/>
              </w:tcPr>
              <w:p w:rsidR="00E52FBB" w:rsidRPr="002F0ED6" w:rsidRDefault="006516F4" w:rsidP="00F10F66">
                <w:pPr>
                  <w:pStyle w:val="VerslagNotaOmzendbrief-3Tekst"/>
                </w:pPr>
                <w:r>
                  <w:t>23 januari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AE17B1" w:rsidP="00AE17B1">
            <w:pPr>
              <w:pStyle w:val="VerslagNotaOmzendbrief-3Tekst"/>
            </w:pPr>
            <w:r>
              <w:t>INF/AFZ/18/37</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6516F4" w:rsidP="006516F4">
            <w:pPr>
              <w:pStyle w:val="VerslagNotaOmzendbrief-Kenmerk-Tekst"/>
            </w:pPr>
            <w:r>
              <w:t>Team Vergunningen en Erkenningen</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6516F4" w:rsidP="006516F4">
            <w:pPr>
              <w:pStyle w:val="VerslagNotaOmzendbrief-Kenmerk-Tekst"/>
            </w:pPr>
            <w:r>
              <w:t>erkenningen@vaph.be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6516F4" w:rsidP="006516F4">
            <w:pPr>
              <w:pStyle w:val="VerslagNotaOmzendbrief-Kenmerk-Tekst"/>
            </w:pPr>
            <w:r>
              <w:t>02/225 84 02</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166BD1" w:rsidP="006516F4">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6516F4" w:rsidP="006516F4">
            <w:pPr>
              <w:pStyle w:val="VerslagNotaOmzendbrief-4OnderwerpTitel"/>
            </w:pPr>
            <w:r>
              <w:t>Registratie van ouderinitiatieven in het kader van persoonsvolgende financiering</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E116CB" w:rsidRDefault="00E116CB" w:rsidP="00E116CB">
      <w:pPr>
        <w:pStyle w:val="Normaalweb"/>
        <w:spacing w:before="0" w:beforeAutospacing="0" w:after="240" w:afterAutospacing="0"/>
        <w:rPr>
          <w:rFonts w:ascii="Calibri" w:hAnsi="Calibri"/>
          <w:color w:val="000000"/>
          <w:sz w:val="22"/>
          <w:szCs w:val="22"/>
        </w:rPr>
      </w:pPr>
      <w:r>
        <w:rPr>
          <w:rFonts w:ascii="Calibri" w:hAnsi="Calibri"/>
          <w:color w:val="000000"/>
          <w:sz w:val="22"/>
          <w:szCs w:val="22"/>
        </w:rPr>
        <w:t>Geachte,</w:t>
      </w:r>
    </w:p>
    <w:p w:rsidR="00E116CB" w:rsidRDefault="00E116CB" w:rsidP="00E116CB">
      <w:pPr>
        <w:pStyle w:val="Normaalweb"/>
        <w:spacing w:before="0" w:beforeAutospacing="0" w:after="240" w:afterAutospacing="0"/>
      </w:pPr>
      <w:r>
        <w:rPr>
          <w:rFonts w:ascii="Calibri" w:hAnsi="Calibri"/>
          <w:color w:val="000000"/>
          <w:sz w:val="22"/>
          <w:szCs w:val="22"/>
        </w:rPr>
        <w:t>Initiatieven van ouders en/of andere familieleden van personen met een handicap die zorg en ondersteuning willen organiseren voor een groep van maximum 15 personen met een handicap, kunnen zich daarvoor registreren bij het VAPH. Vanaf 2019 zullen voor de besteding van een persoonsvolgend budget bij een ouderinitiatief, indien het gaat om het aanbieden van collectieve ondersteuning,  enkel nog facturen aanvaard worden van geregistreerde ouderinitiatieven, tenzij het gaat om facturen van overeenkomsten die vóór 2019 werden goedgekeurd.  </w:t>
      </w:r>
    </w:p>
    <w:p w:rsidR="00E116CB" w:rsidRDefault="00E116CB" w:rsidP="00E116CB">
      <w:pPr>
        <w:pStyle w:val="Normaalweb"/>
        <w:spacing w:before="0" w:beforeAutospacing="0" w:after="240" w:afterAutospacing="0"/>
      </w:pPr>
      <w:r>
        <w:rPr>
          <w:rFonts w:ascii="Calibri" w:hAnsi="Calibri"/>
          <w:color w:val="000000"/>
          <w:sz w:val="22"/>
          <w:szCs w:val="22"/>
        </w:rPr>
        <w:t>Bij een geregistreerd ouderinitiatief kunnen personen met én zonder persoonsvolgend budget  (PVB) terecht voor zorg en ondersteuning. De persoonsvolgende budgetten kunnen enkel in cash worden ingezet. Bovendien kunnen de ingezette budgetten in solidariteit worden aangewend om zorg en ondersteuning te organiseren voor alle personen met een handicap.</w:t>
      </w:r>
    </w:p>
    <w:p w:rsidR="00E116CB" w:rsidRDefault="00E116CB" w:rsidP="00E116CB">
      <w:pPr>
        <w:pStyle w:val="Normaalweb"/>
        <w:spacing w:before="0" w:beforeAutospacing="0" w:after="240" w:afterAutospacing="0"/>
      </w:pPr>
      <w:r>
        <w:rPr>
          <w:rFonts w:ascii="Calibri" w:hAnsi="Calibri"/>
          <w:color w:val="000000"/>
          <w:sz w:val="22"/>
          <w:szCs w:val="22"/>
        </w:rPr>
        <w:t>Voorwaarden verbonden aan de registratie als ouderinitiatief zijn:</w:t>
      </w:r>
    </w:p>
    <w:p w:rsidR="00E116CB" w:rsidRDefault="00E116CB" w:rsidP="00E116CB">
      <w:pPr>
        <w:pStyle w:val="Normaalweb"/>
        <w:numPr>
          <w:ilvl w:val="0"/>
          <w:numId w:val="26"/>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2"/>
          <w:szCs w:val="22"/>
        </w:rPr>
        <w:t>het initiatief wordt georganiseerd door een rechtspersoon zoals vermeld in het wetboek van vennootschappen van 7 mei 1999 of in de wet van 27 juni  1921 betreffende de verenigingen zonder winstoogmerk, de internationale verenigingen zonder winstoogmerk en de stichtingen.</w:t>
      </w:r>
    </w:p>
    <w:p w:rsidR="00E116CB" w:rsidRDefault="00E116CB" w:rsidP="00E116CB">
      <w:pPr>
        <w:pStyle w:val="Normaalweb"/>
        <w:numPr>
          <w:ilvl w:val="0"/>
          <w:numId w:val="26"/>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2"/>
          <w:szCs w:val="22"/>
        </w:rPr>
        <w:t>minimaal de helft van de leden van de organen van de rechtspersoon zijn familie tot de tweede graad van de personen met een handicap die worden ondersteund.</w:t>
      </w:r>
    </w:p>
    <w:p w:rsidR="00E116CB" w:rsidRDefault="00E116CB" w:rsidP="00E116CB">
      <w:pPr>
        <w:pStyle w:val="Normaalweb"/>
        <w:numPr>
          <w:ilvl w:val="0"/>
          <w:numId w:val="26"/>
        </w:numPr>
        <w:spacing w:before="0" w:beforeAutospacing="0" w:after="240" w:afterAutospacing="0"/>
        <w:textAlignment w:val="baseline"/>
        <w:rPr>
          <w:rFonts w:ascii="Noto Sans Symbols" w:hAnsi="Noto Sans Symbols"/>
          <w:color w:val="000000"/>
          <w:sz w:val="20"/>
          <w:szCs w:val="20"/>
        </w:rPr>
      </w:pPr>
      <w:r>
        <w:rPr>
          <w:rFonts w:ascii="Calibri" w:hAnsi="Calibri"/>
          <w:color w:val="000000"/>
          <w:sz w:val="22"/>
          <w:szCs w:val="22"/>
        </w:rPr>
        <w:t>er wordt aan een groep van maximum 15 personen met een handicap zorg en ondersteuning geboden.</w:t>
      </w:r>
    </w:p>
    <w:p w:rsidR="00E116CB" w:rsidRDefault="00E116CB" w:rsidP="00E116CB">
      <w:pPr>
        <w:pStyle w:val="Normaalweb"/>
        <w:spacing w:before="0" w:beforeAutospacing="0" w:after="240" w:afterAutospacing="0"/>
      </w:pPr>
      <w:r>
        <w:rPr>
          <w:rFonts w:ascii="Calibri" w:hAnsi="Calibri"/>
          <w:color w:val="000000"/>
          <w:sz w:val="22"/>
          <w:szCs w:val="22"/>
        </w:rPr>
        <w:t xml:space="preserve">Een registratie als ouderinitiatief geldt voor een periode van 5 jaar. Een verlenging kan worden aangevraagd minstens 6 maanden voorafgaand aan het einde van de registratieperiode. </w:t>
      </w:r>
    </w:p>
    <w:p w:rsidR="00E116CB" w:rsidRDefault="00E116CB" w:rsidP="00E116CB">
      <w:pPr>
        <w:pStyle w:val="Normaalweb"/>
        <w:spacing w:before="0" w:beforeAutospacing="0" w:after="240" w:afterAutospacing="0"/>
      </w:pPr>
      <w:r>
        <w:rPr>
          <w:rFonts w:ascii="Calibri" w:hAnsi="Calibri"/>
          <w:color w:val="000000"/>
          <w:sz w:val="22"/>
          <w:szCs w:val="22"/>
        </w:rPr>
        <w:lastRenderedPageBreak/>
        <w:t>Een aanvraag tot registratie gebeurt door het invullen van het aanvraagformulier dat beschikbaar is op de website van het VAPH (</w:t>
      </w:r>
      <w:hyperlink r:id="rId9" w:history="1">
        <w:r>
          <w:rPr>
            <w:rStyle w:val="Hyperlink"/>
            <w:rFonts w:ascii="Calibri" w:eastAsiaTheme="majorEastAsia" w:hAnsi="Calibri"/>
            <w:sz w:val="22"/>
            <w:szCs w:val="22"/>
          </w:rPr>
          <w:t>https://www.vaph.</w:t>
        </w:r>
        <w:bookmarkStart w:id="0" w:name="_GoBack"/>
        <w:bookmarkEnd w:id="0"/>
        <w:r>
          <w:rPr>
            <w:rStyle w:val="Hyperlink"/>
            <w:rFonts w:ascii="Calibri" w:eastAsiaTheme="majorEastAsia" w:hAnsi="Calibri"/>
            <w:sz w:val="22"/>
            <w:szCs w:val="22"/>
          </w:rPr>
          <w:t>b</w:t>
        </w:r>
        <w:r>
          <w:rPr>
            <w:rStyle w:val="Hyperlink"/>
            <w:rFonts w:ascii="Calibri" w:eastAsiaTheme="majorEastAsia" w:hAnsi="Calibri"/>
            <w:sz w:val="22"/>
            <w:szCs w:val="22"/>
          </w:rPr>
          <w:t>e/professionelen/ouderinitiatieven</w:t>
        </w:r>
      </w:hyperlink>
      <w:r>
        <w:rPr>
          <w:rFonts w:ascii="Calibri" w:hAnsi="Calibri"/>
          <w:color w:val="000000"/>
          <w:sz w:val="22"/>
          <w:szCs w:val="22"/>
        </w:rPr>
        <w:t xml:space="preserve">). In dit formulier moeten volgende gegevens worden vermeld: </w:t>
      </w:r>
    </w:p>
    <w:p w:rsidR="00E116CB" w:rsidRDefault="00E116CB" w:rsidP="00E116CB">
      <w:pPr>
        <w:pStyle w:val="Normaalweb"/>
        <w:numPr>
          <w:ilvl w:val="0"/>
          <w:numId w:val="27"/>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2"/>
          <w:szCs w:val="22"/>
        </w:rPr>
        <w:t>de identificatiegegevens van de rechtspersoon van het ouderinitiatief;</w:t>
      </w:r>
    </w:p>
    <w:p w:rsidR="00E116CB" w:rsidRDefault="00E116CB" w:rsidP="00E116CB">
      <w:pPr>
        <w:pStyle w:val="Normaalweb"/>
        <w:numPr>
          <w:ilvl w:val="0"/>
          <w:numId w:val="27"/>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2"/>
          <w:szCs w:val="22"/>
        </w:rPr>
        <w:t>het adres van de plaats waar de ondersteuning hoofdzakelijk zal aangeboden worden;</w:t>
      </w:r>
    </w:p>
    <w:p w:rsidR="00E116CB" w:rsidRDefault="00E116CB" w:rsidP="00E116CB">
      <w:pPr>
        <w:pStyle w:val="Normaalweb"/>
        <w:numPr>
          <w:ilvl w:val="0"/>
          <w:numId w:val="27"/>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2"/>
          <w:szCs w:val="22"/>
        </w:rPr>
        <w:t>een beschrijving van de ondersteuning die wordt aangeboden, en van de beoogde doelgroep van het ouderinitiatief;</w:t>
      </w:r>
    </w:p>
    <w:p w:rsidR="00E116CB" w:rsidRDefault="00E116CB" w:rsidP="00E116CB">
      <w:pPr>
        <w:pStyle w:val="Normaalweb"/>
        <w:numPr>
          <w:ilvl w:val="0"/>
          <w:numId w:val="27"/>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2"/>
          <w:szCs w:val="22"/>
        </w:rPr>
        <w:t>de samenstelling van de organen van de rechtspersoon, met vermelding van de leden die familie tot tweede graad zijn van de personen met een handicap die worden ondersteund.</w:t>
      </w:r>
    </w:p>
    <w:p w:rsidR="00E116CB" w:rsidRDefault="00E116CB" w:rsidP="00E116CB">
      <w:pPr>
        <w:pStyle w:val="Normaalweb"/>
        <w:numPr>
          <w:ilvl w:val="0"/>
          <w:numId w:val="27"/>
        </w:numPr>
        <w:spacing w:before="0" w:beforeAutospacing="0" w:after="240" w:afterAutospacing="0"/>
        <w:textAlignment w:val="baseline"/>
        <w:rPr>
          <w:rFonts w:ascii="Noto Sans Symbols" w:hAnsi="Noto Sans Symbols"/>
          <w:color w:val="000000"/>
          <w:sz w:val="20"/>
          <w:szCs w:val="20"/>
        </w:rPr>
      </w:pPr>
      <w:r>
        <w:rPr>
          <w:rFonts w:ascii="Calibri" w:hAnsi="Calibri"/>
          <w:color w:val="000000"/>
          <w:sz w:val="22"/>
          <w:szCs w:val="22"/>
        </w:rPr>
        <w:t>het aantal personen waarvoor men collectieve ondersteuning wil aanbieden.</w:t>
      </w:r>
    </w:p>
    <w:p w:rsidR="00E116CB" w:rsidRDefault="00E116CB" w:rsidP="00E116CB">
      <w:pPr>
        <w:pStyle w:val="Normaalweb"/>
        <w:spacing w:before="0" w:beforeAutospacing="0" w:after="240" w:afterAutospacing="0"/>
      </w:pPr>
      <w:r>
        <w:rPr>
          <w:rFonts w:ascii="Calibri" w:hAnsi="Calibri"/>
          <w:color w:val="000000"/>
          <w:sz w:val="22"/>
          <w:szCs w:val="22"/>
        </w:rPr>
        <w:t>Bij het aanvraagformulier dient ook een kopie van de statuten van de rechtspersoon gevoegd te worden.</w:t>
      </w:r>
    </w:p>
    <w:p w:rsidR="00E116CB" w:rsidRDefault="00E116CB" w:rsidP="00E116CB">
      <w:pPr>
        <w:pStyle w:val="Normaalweb"/>
        <w:spacing w:before="0" w:beforeAutospacing="0" w:after="240" w:afterAutospacing="0"/>
      </w:pPr>
      <w:r>
        <w:rPr>
          <w:rFonts w:ascii="Calibri" w:hAnsi="Calibri"/>
          <w:color w:val="000000"/>
          <w:sz w:val="22"/>
          <w:szCs w:val="22"/>
        </w:rPr>
        <w:t>Indien de gegevens die worden meegedeeld in het kader van de registratie wijzigen, registreert de verantwoordelijke van het ouderinitiatief deze wijzigingen binnen de maand nadat de wijzigingen zich hebben voorgedaan.</w:t>
      </w:r>
    </w:p>
    <w:p w:rsidR="00E116CB" w:rsidRDefault="00E116CB" w:rsidP="00E116CB">
      <w:pPr>
        <w:pStyle w:val="Normaalweb"/>
        <w:spacing w:before="0" w:beforeAutospacing="0" w:after="240" w:afterAutospacing="0"/>
      </w:pPr>
      <w:r>
        <w:rPr>
          <w:rFonts w:ascii="Calibri" w:hAnsi="Calibri"/>
          <w:color w:val="000000"/>
          <w:sz w:val="22"/>
          <w:szCs w:val="22"/>
        </w:rPr>
        <w:t>Het ministerieel besluit van 19 december 2018 dat de registratie regelt, vindt u ook op de website.</w:t>
      </w:r>
    </w:p>
    <w:p w:rsidR="00754914" w:rsidRPr="006516F4" w:rsidRDefault="00754914" w:rsidP="006506BC"/>
    <w:p w:rsidR="00E116CB" w:rsidRDefault="00E116CB" w:rsidP="006516F4">
      <w:pPr>
        <w:spacing w:line="240" w:lineRule="auto"/>
        <w:rPr>
          <w:rFonts w:eastAsia="Times New Roman"/>
          <w:color w:val="000000"/>
          <w:lang w:eastAsia="nl-BE"/>
        </w:rPr>
      </w:pPr>
    </w:p>
    <w:p w:rsidR="006516F4" w:rsidRPr="006516F4" w:rsidRDefault="00A138F3" w:rsidP="006516F4">
      <w:pPr>
        <w:spacing w:line="240" w:lineRule="auto"/>
        <w:rPr>
          <w:rFonts w:ascii="Times New Roman" w:eastAsia="Times New Roman" w:hAnsi="Times New Roman"/>
          <w:sz w:val="24"/>
          <w:szCs w:val="24"/>
          <w:lang w:eastAsia="nl-BE"/>
        </w:rPr>
      </w:pPr>
      <w:r>
        <w:rPr>
          <w:rFonts w:eastAsia="Times New Roman"/>
          <w:color w:val="000000"/>
          <w:lang w:eastAsia="nl-BE"/>
        </w:rPr>
        <w:t>Met vriendelijke groeten</w:t>
      </w:r>
    </w:p>
    <w:p w:rsidR="006516F4" w:rsidRPr="006516F4" w:rsidRDefault="006516F4" w:rsidP="006516F4">
      <w:pPr>
        <w:spacing w:line="240" w:lineRule="auto"/>
        <w:rPr>
          <w:rFonts w:ascii="Times New Roman" w:eastAsia="Times New Roman" w:hAnsi="Times New Roman"/>
          <w:sz w:val="24"/>
          <w:szCs w:val="24"/>
          <w:lang w:eastAsia="nl-BE"/>
        </w:rPr>
      </w:pPr>
      <w:r w:rsidRPr="006516F4">
        <w:rPr>
          <w:rFonts w:ascii="Times New Roman" w:eastAsia="Times New Roman" w:hAnsi="Times New Roman"/>
          <w:sz w:val="24"/>
          <w:szCs w:val="24"/>
          <w:lang w:eastAsia="nl-BE"/>
        </w:rPr>
        <w:br/>
      </w:r>
      <w:r w:rsidRPr="006516F4">
        <w:rPr>
          <w:rFonts w:ascii="Times New Roman" w:eastAsia="Times New Roman" w:hAnsi="Times New Roman"/>
          <w:sz w:val="24"/>
          <w:szCs w:val="24"/>
          <w:lang w:eastAsia="nl-BE"/>
        </w:rPr>
        <w:br/>
      </w:r>
    </w:p>
    <w:p w:rsidR="006516F4" w:rsidRPr="006516F4" w:rsidRDefault="006516F4" w:rsidP="006516F4">
      <w:pPr>
        <w:spacing w:line="240" w:lineRule="auto"/>
        <w:rPr>
          <w:rFonts w:ascii="Times New Roman" w:eastAsia="Times New Roman" w:hAnsi="Times New Roman"/>
          <w:sz w:val="24"/>
          <w:szCs w:val="24"/>
          <w:lang w:eastAsia="nl-BE"/>
        </w:rPr>
      </w:pPr>
      <w:r w:rsidRPr="006516F4">
        <w:rPr>
          <w:rFonts w:eastAsia="Times New Roman"/>
          <w:color w:val="000000"/>
          <w:lang w:eastAsia="nl-BE"/>
        </w:rPr>
        <w:t>James Van Casteren,</w:t>
      </w:r>
    </w:p>
    <w:p w:rsidR="006516F4" w:rsidRPr="006516F4" w:rsidRDefault="006516F4" w:rsidP="006516F4">
      <w:pPr>
        <w:spacing w:line="240" w:lineRule="auto"/>
        <w:rPr>
          <w:rFonts w:ascii="Times New Roman" w:eastAsia="Times New Roman" w:hAnsi="Times New Roman"/>
          <w:sz w:val="24"/>
          <w:szCs w:val="24"/>
          <w:lang w:eastAsia="nl-BE"/>
        </w:rPr>
      </w:pPr>
      <w:r w:rsidRPr="006516F4">
        <w:rPr>
          <w:rFonts w:eastAsia="Times New Roman"/>
          <w:color w:val="000000"/>
          <w:lang w:eastAsia="nl-BE"/>
        </w:rPr>
        <w:t>Administrateur-generaal</w:t>
      </w:r>
    </w:p>
    <w:p w:rsidR="00754914" w:rsidRPr="006516F4" w:rsidRDefault="00754914" w:rsidP="006506BC"/>
    <w:p w:rsidR="00754914" w:rsidRPr="006516F4" w:rsidRDefault="00754914" w:rsidP="006506BC"/>
    <w:sectPr w:rsidR="00754914" w:rsidRPr="006516F4"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E5" w:rsidRDefault="00746FE5" w:rsidP="00A13B42">
      <w:r>
        <w:separator/>
      </w:r>
    </w:p>
    <w:p w:rsidR="00746FE5" w:rsidRDefault="00746FE5"/>
  </w:endnote>
  <w:endnote w:type="continuationSeparator" w:id="0">
    <w:p w:rsidR="00746FE5" w:rsidRDefault="00746FE5" w:rsidP="00A13B42">
      <w:r>
        <w:continuationSeparator/>
      </w:r>
    </w:p>
    <w:p w:rsidR="00746FE5" w:rsidRDefault="00746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22E2D">
      <w:rPr>
        <w:noProof/>
      </w:rPr>
      <w:t>2</w:t>
    </w:r>
    <w:r w:rsidRPr="00516E9E">
      <w:fldChar w:fldCharType="end"/>
    </w:r>
    <w:r w:rsidRPr="00516E9E">
      <w:t xml:space="preserve"> van </w:t>
    </w:r>
    <w:fldSimple w:instr=" NUMPAGES   \* MERGEFORMAT ">
      <w:r w:rsidR="00522E2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22E2D">
      <w:rPr>
        <w:noProof/>
      </w:rPr>
      <w:t>1</w:t>
    </w:r>
    <w:r w:rsidRPr="00516E9E">
      <w:fldChar w:fldCharType="end"/>
    </w:r>
    <w:r w:rsidRPr="00516E9E">
      <w:t xml:space="preserve"> van </w:t>
    </w:r>
    <w:fldSimple w:instr=" NUMPAGES   \* MERGEFORMAT ">
      <w:r w:rsidR="00522E2D">
        <w:rPr>
          <w:noProof/>
        </w:rPr>
        <w:t>2</w:t>
      </w:r>
    </w:fldSimple>
    <w:r w:rsidRPr="00516E9E">
      <w:rPr>
        <w:noProof/>
        <w:lang w:eastAsia="nl-BE"/>
      </w:rPr>
      <w:drawing>
        <wp:anchor distT="0" distB="0" distL="114300" distR="114300" simplePos="0" relativeHeight="251679744" behindDoc="0" locked="0" layoutInCell="1" allowOverlap="1" wp14:anchorId="04EA17B3" wp14:editId="239BDCDC">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E5" w:rsidRDefault="00746FE5" w:rsidP="00692334">
      <w:pPr>
        <w:spacing w:after="0"/>
      </w:pPr>
      <w:r>
        <w:separator/>
      </w:r>
    </w:p>
  </w:footnote>
  <w:footnote w:type="continuationSeparator" w:id="0">
    <w:p w:rsidR="00746FE5" w:rsidRDefault="00746FE5" w:rsidP="00A13B42">
      <w:r>
        <w:continuationSeparator/>
      </w:r>
    </w:p>
    <w:p w:rsidR="00746FE5" w:rsidRDefault="00746F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6B21AD8"/>
    <w:multiLevelType w:val="multilevel"/>
    <w:tmpl w:val="EC4E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62090"/>
    <w:multiLevelType w:val="multilevel"/>
    <w:tmpl w:val="C7E0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45367"/>
    <w:multiLevelType w:val="multilevel"/>
    <w:tmpl w:val="D842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85046"/>
    <w:multiLevelType w:val="multilevel"/>
    <w:tmpl w:val="C20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12"/>
  </w:num>
  <w:num w:numId="26">
    <w:abstractNumId w:val="15"/>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4"/>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1613"/>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878CB"/>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2E2D"/>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377D4"/>
    <w:rsid w:val="006506BC"/>
    <w:rsid w:val="006516F4"/>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6F3039"/>
    <w:rsid w:val="00702B66"/>
    <w:rsid w:val="0071498D"/>
    <w:rsid w:val="007176D4"/>
    <w:rsid w:val="00730131"/>
    <w:rsid w:val="0073220B"/>
    <w:rsid w:val="007331C4"/>
    <w:rsid w:val="00736D1D"/>
    <w:rsid w:val="00737346"/>
    <w:rsid w:val="0074437B"/>
    <w:rsid w:val="00746FE5"/>
    <w:rsid w:val="00747B03"/>
    <w:rsid w:val="007506D4"/>
    <w:rsid w:val="00752E47"/>
    <w:rsid w:val="0075459D"/>
    <w:rsid w:val="00754914"/>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8F3"/>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17B1"/>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1DC9"/>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5BAC"/>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16CB"/>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16CB"/>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4F0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6516F4"/>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6F3039"/>
    <w:rPr>
      <w:color w:val="0000FF" w:themeColor="hyperlink"/>
      <w:u w:val="single"/>
    </w:rPr>
  </w:style>
  <w:style w:type="character" w:styleId="GevolgdeHyperlink">
    <w:name w:val="FollowedHyperlink"/>
    <w:basedOn w:val="Standaardalinea-lettertype"/>
    <w:uiPriority w:val="99"/>
    <w:semiHidden/>
    <w:rsid w:val="00E116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6516F4"/>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6F3039"/>
    <w:rPr>
      <w:color w:val="0000FF" w:themeColor="hyperlink"/>
      <w:u w:val="single"/>
    </w:rPr>
  </w:style>
  <w:style w:type="character" w:styleId="GevolgdeHyperlink">
    <w:name w:val="FollowedHyperlink"/>
    <w:basedOn w:val="Standaardalinea-lettertype"/>
    <w:uiPriority w:val="99"/>
    <w:semiHidden/>
    <w:rsid w:val="00E11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4963">
      <w:bodyDiv w:val="1"/>
      <w:marLeft w:val="0"/>
      <w:marRight w:val="0"/>
      <w:marTop w:val="0"/>
      <w:marBottom w:val="0"/>
      <w:divBdr>
        <w:top w:val="none" w:sz="0" w:space="0" w:color="auto"/>
        <w:left w:val="none" w:sz="0" w:space="0" w:color="auto"/>
        <w:bottom w:val="none" w:sz="0" w:space="0" w:color="auto"/>
        <w:right w:val="none" w:sz="0" w:space="0" w:color="auto"/>
      </w:divBdr>
    </w:div>
    <w:div w:id="705178102">
      <w:bodyDiv w:val="1"/>
      <w:marLeft w:val="0"/>
      <w:marRight w:val="0"/>
      <w:marTop w:val="0"/>
      <w:marBottom w:val="0"/>
      <w:divBdr>
        <w:top w:val="none" w:sz="0" w:space="0" w:color="auto"/>
        <w:left w:val="none" w:sz="0" w:space="0" w:color="auto"/>
        <w:bottom w:val="none" w:sz="0" w:space="0" w:color="auto"/>
        <w:right w:val="none" w:sz="0" w:space="0" w:color="auto"/>
      </w:divBdr>
    </w:div>
    <w:div w:id="1080909429">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548297808">
      <w:bodyDiv w:val="1"/>
      <w:marLeft w:val="0"/>
      <w:marRight w:val="0"/>
      <w:marTop w:val="0"/>
      <w:marBottom w:val="0"/>
      <w:divBdr>
        <w:top w:val="none" w:sz="0" w:space="0" w:color="auto"/>
        <w:left w:val="none" w:sz="0" w:space="0" w:color="auto"/>
        <w:bottom w:val="none" w:sz="0" w:space="0" w:color="auto"/>
        <w:right w:val="none" w:sz="0" w:space="0" w:color="auto"/>
      </w:divBdr>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ph.be/professionelen/ouderinitiatieven"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748B4B916C4224B37838857D088120"/>
        <w:category>
          <w:name w:val="Algemeen"/>
          <w:gallery w:val="placeholder"/>
        </w:category>
        <w:types>
          <w:type w:val="bbPlcHdr"/>
        </w:types>
        <w:behaviors>
          <w:behavior w:val="content"/>
        </w:behaviors>
        <w:guid w:val="{B7276533-DBA7-469C-9219-91D9AA01E5DC}"/>
      </w:docPartPr>
      <w:docPartBody>
        <w:p w:rsidR="00B66D8E" w:rsidRDefault="00B66D8E">
          <w:pPr>
            <w:pStyle w:val="9A748B4B916C4224B37838857D088120"/>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8E"/>
    <w:rsid w:val="003C57FD"/>
    <w:rsid w:val="00B66D8E"/>
    <w:rsid w:val="00DA5D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3A37B3342864EC5A1A6D4ADAC7F69AC">
    <w:name w:val="13A37B3342864EC5A1A6D4ADAC7F69AC"/>
  </w:style>
  <w:style w:type="character" w:styleId="Tekstvantijdelijkeaanduiding">
    <w:name w:val="Placeholder Text"/>
    <w:basedOn w:val="Standaardalinea-lettertype"/>
    <w:uiPriority w:val="99"/>
    <w:semiHidden/>
    <w:rPr>
      <w:color w:val="808080"/>
    </w:rPr>
  </w:style>
  <w:style w:type="paragraph" w:customStyle="1" w:styleId="9A748B4B916C4224B37838857D088120">
    <w:name w:val="9A748B4B916C4224B37838857D088120"/>
  </w:style>
  <w:style w:type="paragraph" w:customStyle="1" w:styleId="05B998C300F2467C9F935446A916EC06">
    <w:name w:val="05B998C300F2467C9F935446A916EC06"/>
  </w:style>
  <w:style w:type="paragraph" w:customStyle="1" w:styleId="955E6CFA1DE94C97AF7EAA3AB2B8CBB9">
    <w:name w:val="955E6CFA1DE94C97AF7EAA3AB2B8CBB9"/>
  </w:style>
  <w:style w:type="paragraph" w:customStyle="1" w:styleId="222EA53A97C5416C9AEDEF1D2E909AB6">
    <w:name w:val="222EA53A97C5416C9AEDEF1D2E909AB6"/>
  </w:style>
  <w:style w:type="paragraph" w:customStyle="1" w:styleId="CC0E68BBEB6A46238889A780BE86AA19">
    <w:name w:val="CC0E68BBEB6A46238889A780BE86AA19"/>
  </w:style>
  <w:style w:type="paragraph" w:customStyle="1" w:styleId="8994907F005D4DAEAE4C25F1E73C4EA0">
    <w:name w:val="8994907F005D4DAEAE4C25F1E73C4EA0"/>
  </w:style>
  <w:style w:type="paragraph" w:customStyle="1" w:styleId="7255872458BD4958B621117D6528B217">
    <w:name w:val="7255872458BD4958B621117D6528B217"/>
  </w:style>
  <w:style w:type="paragraph" w:customStyle="1" w:styleId="E5AA1E56E79E4AC4A8FB9F2615D20E23">
    <w:name w:val="E5AA1E56E79E4AC4A8FB9F2615D20E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3A37B3342864EC5A1A6D4ADAC7F69AC">
    <w:name w:val="13A37B3342864EC5A1A6D4ADAC7F69AC"/>
  </w:style>
  <w:style w:type="character" w:styleId="Tekstvantijdelijkeaanduiding">
    <w:name w:val="Placeholder Text"/>
    <w:basedOn w:val="Standaardalinea-lettertype"/>
    <w:uiPriority w:val="99"/>
    <w:semiHidden/>
    <w:rPr>
      <w:color w:val="808080"/>
    </w:rPr>
  </w:style>
  <w:style w:type="paragraph" w:customStyle="1" w:styleId="9A748B4B916C4224B37838857D088120">
    <w:name w:val="9A748B4B916C4224B37838857D088120"/>
  </w:style>
  <w:style w:type="paragraph" w:customStyle="1" w:styleId="05B998C300F2467C9F935446A916EC06">
    <w:name w:val="05B998C300F2467C9F935446A916EC06"/>
  </w:style>
  <w:style w:type="paragraph" w:customStyle="1" w:styleId="955E6CFA1DE94C97AF7EAA3AB2B8CBB9">
    <w:name w:val="955E6CFA1DE94C97AF7EAA3AB2B8CBB9"/>
  </w:style>
  <w:style w:type="paragraph" w:customStyle="1" w:styleId="222EA53A97C5416C9AEDEF1D2E909AB6">
    <w:name w:val="222EA53A97C5416C9AEDEF1D2E909AB6"/>
  </w:style>
  <w:style w:type="paragraph" w:customStyle="1" w:styleId="CC0E68BBEB6A46238889A780BE86AA19">
    <w:name w:val="CC0E68BBEB6A46238889A780BE86AA19"/>
  </w:style>
  <w:style w:type="paragraph" w:customStyle="1" w:styleId="8994907F005D4DAEAE4C25F1E73C4EA0">
    <w:name w:val="8994907F005D4DAEAE4C25F1E73C4EA0"/>
  </w:style>
  <w:style w:type="paragraph" w:customStyle="1" w:styleId="7255872458BD4958B621117D6528B217">
    <w:name w:val="7255872458BD4958B621117D6528B217"/>
  </w:style>
  <w:style w:type="paragraph" w:customStyle="1" w:styleId="E5AA1E56E79E4AC4A8FB9F2615D20E23">
    <w:name w:val="E5AA1E56E79E4AC4A8FB9F2615D20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81E9-4930-4F66-8DAE-C5C385CF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61</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Vanoppen</dc:creator>
  <cp:lastModifiedBy>Ann Allemant</cp:lastModifiedBy>
  <cp:revision>4</cp:revision>
  <cp:lastPrinted>2019-01-28T08:53:00Z</cp:lastPrinted>
  <dcterms:created xsi:type="dcterms:W3CDTF">2019-01-23T13:54:00Z</dcterms:created>
  <dcterms:modified xsi:type="dcterms:W3CDTF">2019-01-28T08:53:00Z</dcterms:modified>
</cp:coreProperties>
</file>