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6365"/>
      </w:tblGrid>
      <w:tr w:rsidR="00E52FBB" w:rsidRPr="000F66B6" w:rsidTr="000B63B7">
        <w:trPr>
          <w:trHeight w:val="270"/>
        </w:trPr>
        <w:tc>
          <w:tcPr>
            <w:tcW w:w="2676" w:type="dxa"/>
            <w:vMerge w:val="restart"/>
          </w:tcPr>
          <w:p w:rsidR="00E52FBB" w:rsidRPr="003A5274" w:rsidRDefault="00E52FBB" w:rsidP="00B2051E">
            <w:pPr>
              <w:pStyle w:val="Brief-Adres"/>
            </w:pPr>
            <w:bookmarkStart w:id="0" w:name="_GoBack"/>
            <w:bookmarkEnd w:id="0"/>
            <w:proofErr w:type="spellStart"/>
            <w:r w:rsidRPr="003A5274">
              <w:t>Zenithgebouw</w:t>
            </w:r>
            <w:proofErr w:type="spellEnd"/>
            <w:r w:rsidRPr="003A5274">
              <w:br/>
              <w:t>Koning Albert II-laan 37</w:t>
            </w:r>
          </w:p>
          <w:p w:rsidR="00E52FBB" w:rsidRPr="00924A23" w:rsidRDefault="00E52FBB" w:rsidP="00B2051E">
            <w:pPr>
              <w:pStyle w:val="Brief-Adres"/>
            </w:pPr>
            <w:r w:rsidRPr="003A5274">
              <w:t xml:space="preserve">1030 </w:t>
            </w:r>
            <w:r>
              <w:t>BRUSSEL</w:t>
            </w:r>
            <w:r w:rsidRPr="003A5274">
              <w:br/>
            </w:r>
            <w:r w:rsidRPr="00B2051E">
              <w:rPr>
                <w:color w:val="auto"/>
              </w:rPr>
              <w:t>www.vaph.be</w:t>
            </w:r>
          </w:p>
        </w:tc>
        <w:tc>
          <w:tcPr>
            <w:tcW w:w="6365" w:type="dxa"/>
          </w:tcPr>
          <w:p w:rsidR="00E52FBB" w:rsidRPr="002F0ED6" w:rsidRDefault="00E52FBB" w:rsidP="00414D8E">
            <w:pPr>
              <w:pStyle w:val="VerslagNotaOmzendbrief-1Type"/>
            </w:pPr>
            <w:r>
              <w:t>INFONOTA</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Pr="00746C3B" w:rsidRDefault="00E52FBB" w:rsidP="009431C0">
            <w:pPr>
              <w:pStyle w:val="VerslagNotaOmzendbrief-2Gerichtaan"/>
            </w:pPr>
            <w:r w:rsidRPr="00746C3B">
              <w:t xml:space="preserve">Gericht aan: </w:t>
            </w:r>
            <w:r w:rsidR="009431C0">
              <w:t>forensische VAPH-units, vergunde zorgaanbieders</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sdt>
          <w:sdtPr>
            <w:id w:val="502017849"/>
            <w:lock w:val="sdtLocked"/>
            <w:placeholder>
              <w:docPart w:val="431C88DA2D41456EA56DE80BC3355A86"/>
            </w:placeholder>
            <w:date w:fullDate="2019-03-07T00:00:00Z">
              <w:dateFormat w:val="d MMMM yyyy"/>
              <w:lid w:val="nl-BE"/>
              <w:storeMappedDataAs w:val="dateTime"/>
              <w:calendar w:val="gregorian"/>
            </w:date>
          </w:sdtPr>
          <w:sdtEndPr/>
          <w:sdtContent>
            <w:tc>
              <w:tcPr>
                <w:tcW w:w="6365" w:type="dxa"/>
              </w:tcPr>
              <w:p w:rsidR="00E52FBB" w:rsidRPr="002F0ED6" w:rsidRDefault="009431C0" w:rsidP="009431C0">
                <w:pPr>
                  <w:pStyle w:val="VerslagNotaOmzendbrief-3Tekst"/>
                </w:pPr>
                <w:r>
                  <w:t>7 maart 2019</w:t>
                </w:r>
              </w:p>
            </w:tc>
          </w:sdtContent>
        </w:sdt>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9431C0" w:rsidP="009431C0">
            <w:pPr>
              <w:pStyle w:val="VerslagNotaOmzendbrief-3Tekst"/>
            </w:pPr>
            <w:r>
              <w:t>INF/19/25</w:t>
            </w:r>
          </w:p>
        </w:tc>
      </w:tr>
      <w:tr w:rsidR="00E52FBB" w:rsidRPr="000F66B6" w:rsidTr="000B63B7">
        <w:trPr>
          <w:trHeight w:val="270"/>
        </w:trPr>
        <w:tc>
          <w:tcPr>
            <w:tcW w:w="2676" w:type="dxa"/>
            <w:vMerge/>
          </w:tcPr>
          <w:p w:rsidR="00E52FBB" w:rsidRPr="003A5274" w:rsidRDefault="00E52FBB" w:rsidP="000B63B7">
            <w:pPr>
              <w:spacing w:after="100"/>
              <w:rPr>
                <w:color w:val="808080"/>
              </w:rPr>
            </w:pPr>
          </w:p>
        </w:tc>
        <w:tc>
          <w:tcPr>
            <w:tcW w:w="6365" w:type="dxa"/>
          </w:tcPr>
          <w:p w:rsidR="00E52FBB" w:rsidRDefault="00E52FBB" w:rsidP="000B63B7">
            <w:pPr>
              <w:jc w:val="righ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Contactpersoon</w:t>
            </w:r>
          </w:p>
        </w:tc>
        <w:tc>
          <w:tcPr>
            <w:tcW w:w="6365" w:type="dxa"/>
            <w:tcMar>
              <w:top w:w="28" w:type="dxa"/>
              <w:bottom w:w="28" w:type="dxa"/>
            </w:tcMar>
            <w:vAlign w:val="bottom"/>
          </w:tcPr>
          <w:p w:rsidR="00166BD1" w:rsidRPr="001C4916" w:rsidRDefault="009431C0" w:rsidP="009431C0">
            <w:pPr>
              <w:pStyle w:val="VerslagNotaOmzendbrief-Kenmerk-Tekst"/>
            </w:pPr>
            <w:r>
              <w:t>Team regionale werking</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rsidRPr="00BF74A3">
              <w:t>E-mail</w:t>
            </w:r>
          </w:p>
        </w:tc>
        <w:tc>
          <w:tcPr>
            <w:tcW w:w="6365" w:type="dxa"/>
            <w:tcMar>
              <w:top w:w="28" w:type="dxa"/>
              <w:bottom w:w="28" w:type="dxa"/>
            </w:tcMar>
            <w:vAlign w:val="bottom"/>
          </w:tcPr>
          <w:p w:rsidR="00166BD1" w:rsidRPr="001C4916" w:rsidRDefault="009431C0" w:rsidP="009431C0">
            <w:pPr>
              <w:pStyle w:val="VerslagNotaOmzendbrief-Kenmerk-Tekst"/>
            </w:pPr>
            <w:r>
              <w:t>afstemming@vaph.be</w:t>
            </w: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pPr>
            <w:r>
              <w:t>Telefoon</w:t>
            </w:r>
          </w:p>
        </w:tc>
        <w:tc>
          <w:tcPr>
            <w:tcW w:w="6365" w:type="dxa"/>
            <w:tcMar>
              <w:top w:w="28" w:type="dxa"/>
              <w:bottom w:w="28" w:type="dxa"/>
            </w:tcMar>
            <w:vAlign w:val="bottom"/>
          </w:tcPr>
          <w:p w:rsidR="00166BD1" w:rsidRPr="001C4916" w:rsidRDefault="00166BD1" w:rsidP="009431C0">
            <w:pPr>
              <w:pStyle w:val="VerslagNotaOmzendbrief-Kenmerk-Tekst"/>
            </w:pPr>
          </w:p>
        </w:tc>
      </w:tr>
      <w:tr w:rsidR="00166BD1" w:rsidRPr="00BF74A3" w:rsidTr="00F45F39">
        <w:trPr>
          <w:trHeight w:val="284"/>
        </w:trPr>
        <w:tc>
          <w:tcPr>
            <w:tcW w:w="2676" w:type="dxa"/>
            <w:tcMar>
              <w:top w:w="28" w:type="dxa"/>
              <w:bottom w:w="28" w:type="dxa"/>
            </w:tcMar>
            <w:vAlign w:val="bottom"/>
          </w:tcPr>
          <w:p w:rsidR="00166BD1" w:rsidRPr="00BF74A3" w:rsidRDefault="00166BD1" w:rsidP="00B2051E">
            <w:pPr>
              <w:pStyle w:val="VerslagNotaOmzendbrief-Kenmerk-Kop"/>
              <w:jc w:val="right"/>
              <w:rPr>
                <w:szCs w:val="20"/>
              </w:rPr>
            </w:pPr>
            <w:r>
              <w:rPr>
                <w:szCs w:val="20"/>
              </w:rPr>
              <w:t>Bijlagen</w:t>
            </w:r>
          </w:p>
        </w:tc>
        <w:tc>
          <w:tcPr>
            <w:tcW w:w="6365" w:type="dxa"/>
            <w:tcMar>
              <w:top w:w="28" w:type="dxa"/>
              <w:bottom w:w="28" w:type="dxa"/>
            </w:tcMar>
            <w:vAlign w:val="bottom"/>
          </w:tcPr>
          <w:p w:rsidR="00166BD1" w:rsidRPr="001C4916" w:rsidRDefault="00166BD1" w:rsidP="009431C0">
            <w:pPr>
              <w:pStyle w:val="VerslagNotaOmzendbrief-Kenmerk-Tekst"/>
            </w:pPr>
          </w:p>
        </w:tc>
      </w:tr>
      <w:tr w:rsidR="00166BD1" w:rsidRPr="00924A23" w:rsidTr="000B63B7">
        <w:trPr>
          <w:trHeight w:hRule="exact" w:val="340"/>
        </w:trPr>
        <w:tc>
          <w:tcPr>
            <w:tcW w:w="9041" w:type="dxa"/>
            <w:gridSpan w:val="2"/>
          </w:tcPr>
          <w:p w:rsidR="00166BD1" w:rsidRPr="00924A23" w:rsidRDefault="00166BD1" w:rsidP="000B63B7">
            <w:pPr>
              <w:rPr>
                <w:sz w:val="20"/>
                <w:szCs w:val="20"/>
              </w:rPr>
            </w:pPr>
          </w:p>
        </w:tc>
      </w:tr>
      <w:tr w:rsidR="00166BD1" w:rsidRPr="00924A23" w:rsidTr="000B63B7">
        <w:tc>
          <w:tcPr>
            <w:tcW w:w="9041" w:type="dxa"/>
            <w:gridSpan w:val="2"/>
          </w:tcPr>
          <w:p w:rsidR="00166BD1" w:rsidRPr="00B43FD1" w:rsidRDefault="009431C0" w:rsidP="009431C0">
            <w:pPr>
              <w:pStyle w:val="VerslagNotaOmzendbrief-4OnderwerpTitel"/>
            </w:pPr>
            <w:r>
              <w:t>Bezoeken aan geregistreerde vergunde zorgaanbieders in het kader van de directe financiering voor geïnterneerde personen met een handicap</w:t>
            </w:r>
          </w:p>
        </w:tc>
      </w:tr>
      <w:tr w:rsidR="006506BC" w:rsidRPr="00924A23" w:rsidTr="008B2A1B">
        <w:trPr>
          <w:trHeight w:hRule="exact" w:val="340"/>
        </w:trPr>
        <w:tc>
          <w:tcPr>
            <w:tcW w:w="9041" w:type="dxa"/>
            <w:gridSpan w:val="2"/>
          </w:tcPr>
          <w:p w:rsidR="006506BC" w:rsidRPr="00924A23" w:rsidRDefault="006506BC" w:rsidP="008B2A1B">
            <w:pPr>
              <w:rPr>
                <w:sz w:val="20"/>
                <w:szCs w:val="20"/>
              </w:rPr>
            </w:pPr>
          </w:p>
        </w:tc>
      </w:tr>
    </w:tbl>
    <w:p w:rsidR="009431C0" w:rsidRDefault="009431C0" w:rsidP="009431C0">
      <w:r w:rsidRPr="009431C0">
        <w:t xml:space="preserve">Sinds 17 december 2018 kunnen vergunde zorgaanbieders een aanvraag indienen tot registratie in het kader van de directe financiering voor geïnterneerde personen met een handicap. </w:t>
      </w:r>
      <w:r w:rsidRPr="009431C0">
        <w:br/>
      </w:r>
    </w:p>
    <w:p w:rsidR="009431C0" w:rsidRPr="009431C0" w:rsidRDefault="009431C0" w:rsidP="009431C0">
      <w:pPr>
        <w:rPr>
          <w:b/>
        </w:rPr>
      </w:pPr>
      <w:r w:rsidRPr="009431C0">
        <w:rPr>
          <w:b/>
        </w:rPr>
        <w:t>De registratie</w:t>
      </w:r>
    </w:p>
    <w:p w:rsidR="009431C0" w:rsidRDefault="009431C0" w:rsidP="009431C0">
      <w:r w:rsidRPr="009431C0">
        <w:t xml:space="preserve">In het aanvraagformulier moeten een aantal vragen beantwoord worden over de expertise en </w:t>
      </w:r>
      <w:proofErr w:type="spellStart"/>
      <w:r w:rsidRPr="009431C0">
        <w:t>know-how</w:t>
      </w:r>
      <w:proofErr w:type="spellEnd"/>
      <w:r w:rsidRPr="009431C0">
        <w:t xml:space="preserve"> voor een forensisch doelpubliek. Ook een omschrijving van de beschikbare aangepaste infrastructuur of van infrastructurele maatregelen die men op korte termijn zal uitvoeren, worden bevraagd.  Alle voorwaarden voor een vergunde zorgaanbieder om zorg en ondersteuning te kunnen aanbieden aan geïnterneerde personen in het kader van de directe financiering vindt u in artikel 7 van het besluit van 14 december 2018.</w:t>
      </w:r>
    </w:p>
    <w:p w:rsidR="009431C0" w:rsidRDefault="009431C0" w:rsidP="009431C0">
      <w:r w:rsidRPr="009431C0">
        <w:t xml:space="preserve"> </w:t>
      </w:r>
      <w:r w:rsidRPr="009431C0">
        <w:br/>
      </w:r>
      <w:r w:rsidRPr="009431C0">
        <w:rPr>
          <w:b/>
        </w:rPr>
        <w:t>Doel van het bezoek</w:t>
      </w:r>
    </w:p>
    <w:p w:rsidR="005522BF" w:rsidRDefault="009431C0" w:rsidP="009431C0">
      <w:r w:rsidRPr="009431C0">
        <w:t>Geïnterneerde personen met een handicap die beroep mogen doen op de directe financiering, worden ondersteund in het zoeken van een gepast aanbod bij een geregistreerde vergunde zorgaanbieder. Deze ondersteuning zal geboden worden door de beveiligde setting waar de persoon verblijft op het moment van de aanvraag, eventueel met ondersteuning van het schakelteam. In dit proces kan men steeds beroep doen op de regiocoördinator voor meer informatie over het beschikbare ondersteuningsaanbod bij de geregistreerde vergunde zorgaanbieders. Indien nodig, kan er bij het VAPH ook een aanvraag gebeuren tot intensieve bemiddeling.</w:t>
      </w:r>
      <w:r w:rsidRPr="009431C0">
        <w:br/>
      </w:r>
      <w:r w:rsidRPr="009431C0">
        <w:lastRenderedPageBreak/>
        <w:br/>
      </w:r>
      <w:r w:rsidRPr="009431C0">
        <w:br/>
        <w:t xml:space="preserve">Uit de informatie tot registratie van een vergunde zorgaanbieder, is het vaak moeilijk om een correcte inschatting te maken van de diversiteit van het ondersteuningsaanbod en welke profielen binnen een bepaalde ondersteuningsmodule bij welke vergunde zorgaanbieder terecht kunnen. </w:t>
      </w:r>
    </w:p>
    <w:p w:rsidR="005522BF" w:rsidRDefault="009431C0" w:rsidP="009431C0">
      <w:r w:rsidRPr="009431C0">
        <w:t xml:space="preserve">Om dit verder uit te klaren, zullen de regiocoördinatoren, indien nodig, een bezoek ter plaatse plannen bij de betrokken vergunde zorgaanbieder. In eerste instantie gaat het om de registraties waaruit moeilijker kan worden afgeleid wat het concrete ondersteuningsaanbod binnen de gevraagde modules zal inhouden. Zo kan de informatie waarover het VAPH </w:t>
      </w:r>
      <w:proofErr w:type="spellStart"/>
      <w:r w:rsidRPr="009431C0">
        <w:t>mbt</w:t>
      </w:r>
      <w:proofErr w:type="spellEnd"/>
      <w:r w:rsidRPr="009431C0">
        <w:t xml:space="preserve"> de betreffende zorgaanbieder beschikt verder worden aangevuld in functie van bemiddeling. </w:t>
      </w:r>
    </w:p>
    <w:p w:rsidR="00515820" w:rsidRDefault="009431C0" w:rsidP="009431C0">
      <w:r w:rsidRPr="009431C0">
        <w:t xml:space="preserve">In het kader van het bemiddelingsproces krijgt het VAPH zo ook een duidelijk beeld van de ondersteuningsmogelijkheden en de –profielen.  Aan de doorverwijzende instanties (gevangenissen, </w:t>
      </w:r>
      <w:proofErr w:type="spellStart"/>
      <w:r w:rsidRPr="009431C0">
        <w:t>FPC’s</w:t>
      </w:r>
      <w:proofErr w:type="spellEnd"/>
      <w:r w:rsidRPr="009431C0">
        <w:t xml:space="preserve">, erkende medium-security afdelingen binnen psychiatrie en forensische VAPH-units) kan dan ook gerichte informatie worden verstrekt in het kader van de mogelijke bemiddelingstrajecten. </w:t>
      </w:r>
    </w:p>
    <w:p w:rsidR="00515820" w:rsidRPr="00515820" w:rsidRDefault="009431C0" w:rsidP="009431C0">
      <w:pPr>
        <w:rPr>
          <w:b/>
        </w:rPr>
      </w:pPr>
      <w:r w:rsidRPr="009431C0">
        <w:br/>
      </w:r>
      <w:r w:rsidR="00515820" w:rsidRPr="00515820">
        <w:rPr>
          <w:b/>
        </w:rPr>
        <w:t xml:space="preserve">Informatie over de voorwaarden voor vergunde zorgaanbieders </w:t>
      </w:r>
      <w:proofErr w:type="spellStart"/>
      <w:r w:rsidR="00515820" w:rsidRPr="00515820">
        <w:rPr>
          <w:b/>
        </w:rPr>
        <w:t>ikv</w:t>
      </w:r>
      <w:proofErr w:type="spellEnd"/>
      <w:r w:rsidR="00515820" w:rsidRPr="00515820">
        <w:rPr>
          <w:b/>
        </w:rPr>
        <w:t xml:space="preserve"> de directe financiering op de website</w:t>
      </w:r>
    </w:p>
    <w:p w:rsidR="00515820" w:rsidRDefault="009431C0" w:rsidP="009431C0">
      <w:r w:rsidRPr="009431C0">
        <w:t>Recent werd ook de website aangepast. U vindt er de informatie over de registratie en de voorwaarden voor de directe financiering, het aanbod van de dagbestedingsprojecten binnen de gevangenissen en de forensische VAPH-units.</w:t>
      </w:r>
    </w:p>
    <w:p w:rsidR="0045502F" w:rsidRDefault="009431C0" w:rsidP="009431C0">
      <w:r w:rsidRPr="009431C0">
        <w:t>Ook het Besluit van de Vlaamse Regering van 14 december 2018 over de zorg en ondersteuning voor geïnterneerde personen met een handicap door vergunde zorgaanbieders en het ministerieel besluit van 16 januari 2019 over de registratie van de vergunde zorgaanbieders vindt u op de website via de link:</w:t>
      </w:r>
    </w:p>
    <w:p w:rsidR="00515820" w:rsidRDefault="0045502F" w:rsidP="009431C0">
      <w:hyperlink r:id="rId9" w:history="1">
        <w:r w:rsidR="00515820" w:rsidRPr="001B042D">
          <w:rPr>
            <w:rStyle w:val="Hyperlink"/>
          </w:rPr>
          <w:t>https://www.vaph.be/professionelen/vza-geinterneerden/registratie</w:t>
        </w:r>
      </w:hyperlink>
    </w:p>
    <w:p w:rsidR="00515820" w:rsidRDefault="00515820" w:rsidP="009431C0"/>
    <w:p w:rsidR="00EF373E" w:rsidRPr="009431C0" w:rsidRDefault="009431C0" w:rsidP="009431C0">
      <w:r w:rsidRPr="009431C0">
        <w:br/>
      </w:r>
      <w:r w:rsidRPr="009431C0">
        <w:br/>
      </w:r>
      <w:r w:rsidRPr="009431C0">
        <w:br/>
      </w:r>
      <w:r w:rsidRPr="009431C0">
        <w:br/>
      </w:r>
      <w:r w:rsidRPr="009431C0">
        <w:br/>
        <w:t>James Van Casteren,</w:t>
      </w:r>
      <w:r w:rsidRPr="009431C0">
        <w:br/>
        <w:t>Administrateur-generaal</w:t>
      </w:r>
    </w:p>
    <w:sectPr w:rsidR="00EF373E" w:rsidRPr="009431C0" w:rsidSect="0085716F">
      <w:footerReference w:type="default" r:id="rId10"/>
      <w:headerReference w:type="first" r:id="rId11"/>
      <w:footerReference w:type="first" r:id="rId12"/>
      <w:pgSz w:w="11906" w:h="16838" w:code="9"/>
      <w:pgMar w:top="1134" w:right="1134" w:bottom="1871"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BF9" w:rsidRDefault="00144BF9" w:rsidP="00A13B42">
      <w:r>
        <w:separator/>
      </w:r>
    </w:p>
    <w:p w:rsidR="00144BF9" w:rsidRDefault="00144BF9"/>
  </w:endnote>
  <w:endnote w:type="continuationSeparator" w:id="0">
    <w:p w:rsidR="00144BF9" w:rsidRDefault="00144BF9" w:rsidP="00A13B42">
      <w:r>
        <w:continuationSeparator/>
      </w:r>
    </w:p>
    <w:p w:rsidR="00144BF9" w:rsidRDefault="00144B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 xml:space="preserve">pagina </w:t>
    </w:r>
    <w:r w:rsidRPr="00516E9E">
      <w:fldChar w:fldCharType="begin"/>
    </w:r>
    <w:r w:rsidRPr="00516E9E">
      <w:instrText xml:space="preserve"> PAGE   \* MERGEFORMAT </w:instrText>
    </w:r>
    <w:r w:rsidRPr="00516E9E">
      <w:fldChar w:fldCharType="separate"/>
    </w:r>
    <w:r w:rsidR="00E7302B">
      <w:rPr>
        <w:noProof/>
      </w:rPr>
      <w:t>2</w:t>
    </w:r>
    <w:r w:rsidRPr="00516E9E">
      <w:fldChar w:fldCharType="end"/>
    </w:r>
    <w:r w:rsidRPr="00516E9E">
      <w:t xml:space="preserve"> van </w:t>
    </w:r>
    <w:fldSimple w:instr=" NUMPAGES   \* MERGEFORMAT ">
      <w:r w:rsidR="00E7302B">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Default="00B2051E">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E7302B">
      <w:rPr>
        <w:noProof/>
      </w:rPr>
      <w:t>1</w:t>
    </w:r>
    <w:r w:rsidRPr="00516E9E">
      <w:fldChar w:fldCharType="end"/>
    </w:r>
    <w:r w:rsidRPr="00516E9E">
      <w:t xml:space="preserve"> van </w:t>
    </w:r>
    <w:fldSimple w:instr=" NUMPAGES   \* MERGEFORMAT ">
      <w:r w:rsidR="00E7302B">
        <w:rPr>
          <w:noProof/>
        </w:rPr>
        <w:t>2</w:t>
      </w:r>
    </w:fldSimple>
    <w:r w:rsidRPr="00516E9E">
      <w:rPr>
        <w:noProof/>
        <w:lang w:eastAsia="nl-BE"/>
      </w:rPr>
      <w:drawing>
        <wp:anchor distT="0" distB="0" distL="114300" distR="114300" simplePos="0" relativeHeight="251679744" behindDoc="0" locked="0" layoutInCell="1" allowOverlap="1" wp14:anchorId="68726D83" wp14:editId="08E01F13">
          <wp:simplePos x="0" y="0"/>
          <wp:positionH relativeFrom="margin">
            <wp:align>left</wp:align>
          </wp:positionH>
          <wp:positionV relativeFrom="line">
            <wp:align>center</wp:align>
          </wp:positionV>
          <wp:extent cx="1270800" cy="540000"/>
          <wp:effectExtent l="0" t="0" r="5715" b="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BF9" w:rsidRDefault="00144BF9" w:rsidP="00692334">
      <w:pPr>
        <w:spacing w:after="0"/>
      </w:pPr>
      <w:r>
        <w:separator/>
      </w:r>
    </w:p>
  </w:footnote>
  <w:footnote w:type="continuationSeparator" w:id="0">
    <w:p w:rsidR="00144BF9" w:rsidRDefault="00144BF9" w:rsidP="00A13B42">
      <w:r>
        <w:continuationSeparator/>
      </w:r>
    </w:p>
    <w:p w:rsidR="00144BF9" w:rsidRDefault="00144B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051E" w:rsidRPr="000F66B6" w:rsidRDefault="00B2051E" w:rsidP="003974CF">
    <w:pPr>
      <w:pStyle w:val="Koptekst"/>
      <w:tabs>
        <w:tab w:val="clear" w:pos="4536"/>
        <w:tab w:val="clear" w:pos="9072"/>
      </w:tabs>
      <w:spacing w:before="200" w:line="240" w:lineRule="auto"/>
      <w:rPr>
        <w:rFonts w:ascii="FlandersArtSans-Medium" w:hAnsi="FlandersArtSans-Medium"/>
        <w:lang w:eastAsia="nl-BE"/>
      </w:rPr>
    </w:pPr>
    <w:r w:rsidRPr="000F66B6">
      <w:rPr>
        <w:noProof/>
        <w:color w:val="373737"/>
        <w:spacing w:val="6"/>
        <w:lang w:eastAsia="nl-BE"/>
      </w:rPr>
      <w:drawing>
        <wp:inline distT="0" distB="0" distL="0" distR="0" wp14:anchorId="17FC6E0D" wp14:editId="4A16B7EC">
          <wp:extent cx="1382034" cy="900000"/>
          <wp:effectExtent l="0" t="0" r="889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2034" cy="90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1C0"/>
    <w:rsid w:val="00001D1B"/>
    <w:rsid w:val="00011108"/>
    <w:rsid w:val="00011992"/>
    <w:rsid w:val="000128DC"/>
    <w:rsid w:val="00023FE3"/>
    <w:rsid w:val="000317EF"/>
    <w:rsid w:val="0003380D"/>
    <w:rsid w:val="00036FEA"/>
    <w:rsid w:val="0004078D"/>
    <w:rsid w:val="00041026"/>
    <w:rsid w:val="00045873"/>
    <w:rsid w:val="000525B9"/>
    <w:rsid w:val="000537C8"/>
    <w:rsid w:val="00057040"/>
    <w:rsid w:val="000578F4"/>
    <w:rsid w:val="00065B3E"/>
    <w:rsid w:val="000741AC"/>
    <w:rsid w:val="0007551D"/>
    <w:rsid w:val="00077826"/>
    <w:rsid w:val="00080381"/>
    <w:rsid w:val="00080793"/>
    <w:rsid w:val="00080EE1"/>
    <w:rsid w:val="00083765"/>
    <w:rsid w:val="00085B28"/>
    <w:rsid w:val="000A2D11"/>
    <w:rsid w:val="000B2BD4"/>
    <w:rsid w:val="000B3488"/>
    <w:rsid w:val="000B63B7"/>
    <w:rsid w:val="000B77F4"/>
    <w:rsid w:val="000C0931"/>
    <w:rsid w:val="000C1E05"/>
    <w:rsid w:val="000C2D88"/>
    <w:rsid w:val="000C4525"/>
    <w:rsid w:val="000C78FA"/>
    <w:rsid w:val="000D2B5C"/>
    <w:rsid w:val="000D3AF7"/>
    <w:rsid w:val="000D6F07"/>
    <w:rsid w:val="000D7AC8"/>
    <w:rsid w:val="000E6994"/>
    <w:rsid w:val="000F0892"/>
    <w:rsid w:val="000F33EB"/>
    <w:rsid w:val="000F5405"/>
    <w:rsid w:val="000F66B6"/>
    <w:rsid w:val="000F7F96"/>
    <w:rsid w:val="001016D4"/>
    <w:rsid w:val="0010260E"/>
    <w:rsid w:val="001119DD"/>
    <w:rsid w:val="00113B8F"/>
    <w:rsid w:val="00113E10"/>
    <w:rsid w:val="00120C57"/>
    <w:rsid w:val="0012788B"/>
    <w:rsid w:val="00130242"/>
    <w:rsid w:val="001305C9"/>
    <w:rsid w:val="00130899"/>
    <w:rsid w:val="001357EE"/>
    <w:rsid w:val="00135C1A"/>
    <w:rsid w:val="00135C9C"/>
    <w:rsid w:val="00136A1A"/>
    <w:rsid w:val="00144BF9"/>
    <w:rsid w:val="0014766B"/>
    <w:rsid w:val="00163A0A"/>
    <w:rsid w:val="00166BD1"/>
    <w:rsid w:val="00180BA8"/>
    <w:rsid w:val="0018349B"/>
    <w:rsid w:val="00184D8F"/>
    <w:rsid w:val="00187D99"/>
    <w:rsid w:val="001953CB"/>
    <w:rsid w:val="001A62BE"/>
    <w:rsid w:val="001A638E"/>
    <w:rsid w:val="001B3CFC"/>
    <w:rsid w:val="001C00ED"/>
    <w:rsid w:val="001C21EC"/>
    <w:rsid w:val="001C4E72"/>
    <w:rsid w:val="001C6CBA"/>
    <w:rsid w:val="001D0B6D"/>
    <w:rsid w:val="001D3F45"/>
    <w:rsid w:val="001D4D94"/>
    <w:rsid w:val="001E76D1"/>
    <w:rsid w:val="001F43A8"/>
    <w:rsid w:val="001F7445"/>
    <w:rsid w:val="00205E7A"/>
    <w:rsid w:val="00207634"/>
    <w:rsid w:val="00210107"/>
    <w:rsid w:val="002115E9"/>
    <w:rsid w:val="0021282F"/>
    <w:rsid w:val="00215F4C"/>
    <w:rsid w:val="00224CDD"/>
    <w:rsid w:val="00227F82"/>
    <w:rsid w:val="00235779"/>
    <w:rsid w:val="002366E8"/>
    <w:rsid w:val="00247F74"/>
    <w:rsid w:val="00252D5E"/>
    <w:rsid w:val="002544EF"/>
    <w:rsid w:val="00263EC0"/>
    <w:rsid w:val="00265D4C"/>
    <w:rsid w:val="00267932"/>
    <w:rsid w:val="0027222B"/>
    <w:rsid w:val="00272F9F"/>
    <w:rsid w:val="002832A0"/>
    <w:rsid w:val="00284704"/>
    <w:rsid w:val="00286751"/>
    <w:rsid w:val="00292C6B"/>
    <w:rsid w:val="00294FE0"/>
    <w:rsid w:val="002A0F86"/>
    <w:rsid w:val="002A0FF7"/>
    <w:rsid w:val="002A3918"/>
    <w:rsid w:val="002A5C5F"/>
    <w:rsid w:val="002A7A5A"/>
    <w:rsid w:val="002B2667"/>
    <w:rsid w:val="002C0D86"/>
    <w:rsid w:val="002C21EA"/>
    <w:rsid w:val="002D463B"/>
    <w:rsid w:val="002D6719"/>
    <w:rsid w:val="002D77C2"/>
    <w:rsid w:val="002E1FCA"/>
    <w:rsid w:val="002E3241"/>
    <w:rsid w:val="002F06A9"/>
    <w:rsid w:val="002F33FA"/>
    <w:rsid w:val="002F406C"/>
    <w:rsid w:val="00301EB0"/>
    <w:rsid w:val="003027E8"/>
    <w:rsid w:val="00306F22"/>
    <w:rsid w:val="00310FC0"/>
    <w:rsid w:val="00316680"/>
    <w:rsid w:val="0032218F"/>
    <w:rsid w:val="0032276B"/>
    <w:rsid w:val="00322BC6"/>
    <w:rsid w:val="003248F4"/>
    <w:rsid w:val="003305A6"/>
    <w:rsid w:val="00330F78"/>
    <w:rsid w:val="003407ED"/>
    <w:rsid w:val="00341E75"/>
    <w:rsid w:val="0034269D"/>
    <w:rsid w:val="00342BA6"/>
    <w:rsid w:val="00347D06"/>
    <w:rsid w:val="00350F9C"/>
    <w:rsid w:val="00354E78"/>
    <w:rsid w:val="00357B80"/>
    <w:rsid w:val="00360029"/>
    <w:rsid w:val="00360906"/>
    <w:rsid w:val="00363BA9"/>
    <w:rsid w:val="00365D6F"/>
    <w:rsid w:val="003671D2"/>
    <w:rsid w:val="00367690"/>
    <w:rsid w:val="003773FF"/>
    <w:rsid w:val="00377867"/>
    <w:rsid w:val="0038008F"/>
    <w:rsid w:val="00381DAC"/>
    <w:rsid w:val="00382A22"/>
    <w:rsid w:val="003831AD"/>
    <w:rsid w:val="00385434"/>
    <w:rsid w:val="00393C3A"/>
    <w:rsid w:val="003974CF"/>
    <w:rsid w:val="003A05E6"/>
    <w:rsid w:val="003A32EB"/>
    <w:rsid w:val="003A5274"/>
    <w:rsid w:val="003B05F2"/>
    <w:rsid w:val="003B197D"/>
    <w:rsid w:val="003B319B"/>
    <w:rsid w:val="003B5ABC"/>
    <w:rsid w:val="003C2BFE"/>
    <w:rsid w:val="003C3D8A"/>
    <w:rsid w:val="003C5A3F"/>
    <w:rsid w:val="003D509D"/>
    <w:rsid w:val="003D6F63"/>
    <w:rsid w:val="003D701C"/>
    <w:rsid w:val="003E2CF2"/>
    <w:rsid w:val="003E38E9"/>
    <w:rsid w:val="003E55E7"/>
    <w:rsid w:val="003F35BC"/>
    <w:rsid w:val="004010E2"/>
    <w:rsid w:val="0040268F"/>
    <w:rsid w:val="004027FC"/>
    <w:rsid w:val="00402A2B"/>
    <w:rsid w:val="00404168"/>
    <w:rsid w:val="004043CA"/>
    <w:rsid w:val="00407B06"/>
    <w:rsid w:val="00411091"/>
    <w:rsid w:val="0041235C"/>
    <w:rsid w:val="00414D8E"/>
    <w:rsid w:val="0042565F"/>
    <w:rsid w:val="00431D42"/>
    <w:rsid w:val="00440131"/>
    <w:rsid w:val="0044212B"/>
    <w:rsid w:val="00445EE8"/>
    <w:rsid w:val="004516A1"/>
    <w:rsid w:val="004533BA"/>
    <w:rsid w:val="00453837"/>
    <w:rsid w:val="0045502F"/>
    <w:rsid w:val="004550EE"/>
    <w:rsid w:val="004623F4"/>
    <w:rsid w:val="00462943"/>
    <w:rsid w:val="004646C3"/>
    <w:rsid w:val="00464EFB"/>
    <w:rsid w:val="004676F8"/>
    <w:rsid w:val="0048655F"/>
    <w:rsid w:val="00486A04"/>
    <w:rsid w:val="00487CBD"/>
    <w:rsid w:val="00492FDA"/>
    <w:rsid w:val="00493513"/>
    <w:rsid w:val="00493AB3"/>
    <w:rsid w:val="00496E4B"/>
    <w:rsid w:val="004A1C98"/>
    <w:rsid w:val="004A2E47"/>
    <w:rsid w:val="004B0214"/>
    <w:rsid w:val="004B09F7"/>
    <w:rsid w:val="004B4F14"/>
    <w:rsid w:val="004B5097"/>
    <w:rsid w:val="004C5F2A"/>
    <w:rsid w:val="004D22BD"/>
    <w:rsid w:val="004E2B8D"/>
    <w:rsid w:val="004E2FF7"/>
    <w:rsid w:val="004E437C"/>
    <w:rsid w:val="004E7247"/>
    <w:rsid w:val="004F0930"/>
    <w:rsid w:val="004F2111"/>
    <w:rsid w:val="004F4D63"/>
    <w:rsid w:val="00501E1B"/>
    <w:rsid w:val="00502F1D"/>
    <w:rsid w:val="00505A62"/>
    <w:rsid w:val="00510245"/>
    <w:rsid w:val="00510B04"/>
    <w:rsid w:val="00511623"/>
    <w:rsid w:val="00515820"/>
    <w:rsid w:val="00516E9E"/>
    <w:rsid w:val="00521DA7"/>
    <w:rsid w:val="0052275D"/>
    <w:rsid w:val="0052277C"/>
    <w:rsid w:val="00523376"/>
    <w:rsid w:val="00526446"/>
    <w:rsid w:val="00530F48"/>
    <w:rsid w:val="00531847"/>
    <w:rsid w:val="00534DB2"/>
    <w:rsid w:val="005436EC"/>
    <w:rsid w:val="005522BF"/>
    <w:rsid w:val="00555E44"/>
    <w:rsid w:val="00556FE9"/>
    <w:rsid w:val="005608D4"/>
    <w:rsid w:val="0056135E"/>
    <w:rsid w:val="005620BB"/>
    <w:rsid w:val="00566748"/>
    <w:rsid w:val="00587513"/>
    <w:rsid w:val="0059116D"/>
    <w:rsid w:val="00592946"/>
    <w:rsid w:val="005978EE"/>
    <w:rsid w:val="005979C4"/>
    <w:rsid w:val="00597B9E"/>
    <w:rsid w:val="005A0E56"/>
    <w:rsid w:val="005A6269"/>
    <w:rsid w:val="005A66C3"/>
    <w:rsid w:val="005B0690"/>
    <w:rsid w:val="005B5E7D"/>
    <w:rsid w:val="005B78AE"/>
    <w:rsid w:val="005C1440"/>
    <w:rsid w:val="005D2F36"/>
    <w:rsid w:val="005E1B34"/>
    <w:rsid w:val="005E34EC"/>
    <w:rsid w:val="005E4980"/>
    <w:rsid w:val="005E7824"/>
    <w:rsid w:val="005F1164"/>
    <w:rsid w:val="005F41E4"/>
    <w:rsid w:val="005F49E8"/>
    <w:rsid w:val="00605D1C"/>
    <w:rsid w:val="00607D3E"/>
    <w:rsid w:val="00614CAE"/>
    <w:rsid w:val="006158CB"/>
    <w:rsid w:val="00616ED4"/>
    <w:rsid w:val="0062114F"/>
    <w:rsid w:val="006346EE"/>
    <w:rsid w:val="006506BC"/>
    <w:rsid w:val="00653EF0"/>
    <w:rsid w:val="0065638B"/>
    <w:rsid w:val="00657F45"/>
    <w:rsid w:val="00660A9B"/>
    <w:rsid w:val="006665CB"/>
    <w:rsid w:val="00681E92"/>
    <w:rsid w:val="00682CCC"/>
    <w:rsid w:val="00686964"/>
    <w:rsid w:val="006910B4"/>
    <w:rsid w:val="00692334"/>
    <w:rsid w:val="006944FD"/>
    <w:rsid w:val="006956D4"/>
    <w:rsid w:val="006A00DF"/>
    <w:rsid w:val="006A149D"/>
    <w:rsid w:val="006A53A1"/>
    <w:rsid w:val="006A6A81"/>
    <w:rsid w:val="006A75C6"/>
    <w:rsid w:val="006B46C2"/>
    <w:rsid w:val="006B6DD4"/>
    <w:rsid w:val="006B7648"/>
    <w:rsid w:val="006B7714"/>
    <w:rsid w:val="006B7F15"/>
    <w:rsid w:val="006C1375"/>
    <w:rsid w:val="006C7E03"/>
    <w:rsid w:val="006D1DF5"/>
    <w:rsid w:val="006D7951"/>
    <w:rsid w:val="006E4ADA"/>
    <w:rsid w:val="006E72F9"/>
    <w:rsid w:val="006E7A49"/>
    <w:rsid w:val="006F2A96"/>
    <w:rsid w:val="006F2BF5"/>
    <w:rsid w:val="00702B66"/>
    <w:rsid w:val="0071498D"/>
    <w:rsid w:val="007176D4"/>
    <w:rsid w:val="00730131"/>
    <w:rsid w:val="0073220B"/>
    <w:rsid w:val="007331C4"/>
    <w:rsid w:val="00736D1D"/>
    <w:rsid w:val="00737346"/>
    <w:rsid w:val="0074437B"/>
    <w:rsid w:val="00747B03"/>
    <w:rsid w:val="007506D4"/>
    <w:rsid w:val="00752E47"/>
    <w:rsid w:val="0075459D"/>
    <w:rsid w:val="00756D28"/>
    <w:rsid w:val="00760F68"/>
    <w:rsid w:val="007642F9"/>
    <w:rsid w:val="00766173"/>
    <w:rsid w:val="007670F2"/>
    <w:rsid w:val="00771EAA"/>
    <w:rsid w:val="00773FF3"/>
    <w:rsid w:val="007743DB"/>
    <w:rsid w:val="007746EF"/>
    <w:rsid w:val="007757D4"/>
    <w:rsid w:val="007762DE"/>
    <w:rsid w:val="007765E9"/>
    <w:rsid w:val="00781536"/>
    <w:rsid w:val="0078562B"/>
    <w:rsid w:val="00787D84"/>
    <w:rsid w:val="00790A0F"/>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0924"/>
    <w:rsid w:val="00812762"/>
    <w:rsid w:val="008159B7"/>
    <w:rsid w:val="008164DF"/>
    <w:rsid w:val="008235B2"/>
    <w:rsid w:val="008249DA"/>
    <w:rsid w:val="00832A2E"/>
    <w:rsid w:val="00834EC4"/>
    <w:rsid w:val="00835BF0"/>
    <w:rsid w:val="00836333"/>
    <w:rsid w:val="00846600"/>
    <w:rsid w:val="00846992"/>
    <w:rsid w:val="0084759D"/>
    <w:rsid w:val="008477B8"/>
    <w:rsid w:val="0085199F"/>
    <w:rsid w:val="0085716F"/>
    <w:rsid w:val="00861C3B"/>
    <w:rsid w:val="00861E32"/>
    <w:rsid w:val="00865794"/>
    <w:rsid w:val="00867561"/>
    <w:rsid w:val="008758A8"/>
    <w:rsid w:val="008771A4"/>
    <w:rsid w:val="00880D2F"/>
    <w:rsid w:val="00884D82"/>
    <w:rsid w:val="00890992"/>
    <w:rsid w:val="00890CE3"/>
    <w:rsid w:val="00891667"/>
    <w:rsid w:val="00892D4C"/>
    <w:rsid w:val="00893ADF"/>
    <w:rsid w:val="008943CD"/>
    <w:rsid w:val="00896671"/>
    <w:rsid w:val="00896E64"/>
    <w:rsid w:val="008A0E06"/>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73F5"/>
    <w:rsid w:val="008D7D87"/>
    <w:rsid w:val="008E1299"/>
    <w:rsid w:val="008E1C27"/>
    <w:rsid w:val="008E227A"/>
    <w:rsid w:val="008E7FE8"/>
    <w:rsid w:val="008F3B2C"/>
    <w:rsid w:val="008F5D59"/>
    <w:rsid w:val="008F7216"/>
    <w:rsid w:val="0090183B"/>
    <w:rsid w:val="0090414C"/>
    <w:rsid w:val="009067C6"/>
    <w:rsid w:val="00911130"/>
    <w:rsid w:val="00922A1D"/>
    <w:rsid w:val="00924701"/>
    <w:rsid w:val="00924A23"/>
    <w:rsid w:val="00925A02"/>
    <w:rsid w:val="00930154"/>
    <w:rsid w:val="00932C86"/>
    <w:rsid w:val="00935C9E"/>
    <w:rsid w:val="009431C0"/>
    <w:rsid w:val="00943FFF"/>
    <w:rsid w:val="00945510"/>
    <w:rsid w:val="00951DBD"/>
    <w:rsid w:val="009537F1"/>
    <w:rsid w:val="00960C0D"/>
    <w:rsid w:val="0097499F"/>
    <w:rsid w:val="00977A93"/>
    <w:rsid w:val="00980FDF"/>
    <w:rsid w:val="00981771"/>
    <w:rsid w:val="0098241B"/>
    <w:rsid w:val="00987D63"/>
    <w:rsid w:val="009900E7"/>
    <w:rsid w:val="009912E7"/>
    <w:rsid w:val="009A3EF2"/>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CB2"/>
    <w:rsid w:val="00A042FB"/>
    <w:rsid w:val="00A05D55"/>
    <w:rsid w:val="00A065BB"/>
    <w:rsid w:val="00A06A31"/>
    <w:rsid w:val="00A13B42"/>
    <w:rsid w:val="00A170A3"/>
    <w:rsid w:val="00A17B16"/>
    <w:rsid w:val="00A2382A"/>
    <w:rsid w:val="00A25124"/>
    <w:rsid w:val="00A25E31"/>
    <w:rsid w:val="00A33598"/>
    <w:rsid w:val="00A51D9C"/>
    <w:rsid w:val="00A5503B"/>
    <w:rsid w:val="00A55824"/>
    <w:rsid w:val="00A63A5F"/>
    <w:rsid w:val="00A679ED"/>
    <w:rsid w:val="00A71162"/>
    <w:rsid w:val="00A77A71"/>
    <w:rsid w:val="00A85AAE"/>
    <w:rsid w:val="00A85ABF"/>
    <w:rsid w:val="00A8633D"/>
    <w:rsid w:val="00A86BC9"/>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E5B74"/>
    <w:rsid w:val="00AE5CB4"/>
    <w:rsid w:val="00AE6B4C"/>
    <w:rsid w:val="00AF5BB3"/>
    <w:rsid w:val="00AF7F32"/>
    <w:rsid w:val="00B01773"/>
    <w:rsid w:val="00B052D1"/>
    <w:rsid w:val="00B0689B"/>
    <w:rsid w:val="00B078D4"/>
    <w:rsid w:val="00B07948"/>
    <w:rsid w:val="00B12000"/>
    <w:rsid w:val="00B13AE6"/>
    <w:rsid w:val="00B14FDE"/>
    <w:rsid w:val="00B1684F"/>
    <w:rsid w:val="00B200B5"/>
    <w:rsid w:val="00B2051E"/>
    <w:rsid w:val="00B3097B"/>
    <w:rsid w:val="00B32B12"/>
    <w:rsid w:val="00B42A0B"/>
    <w:rsid w:val="00B4748C"/>
    <w:rsid w:val="00B5101B"/>
    <w:rsid w:val="00B51244"/>
    <w:rsid w:val="00B53B5E"/>
    <w:rsid w:val="00B55E85"/>
    <w:rsid w:val="00B61130"/>
    <w:rsid w:val="00B61317"/>
    <w:rsid w:val="00B657EC"/>
    <w:rsid w:val="00B66324"/>
    <w:rsid w:val="00B67D75"/>
    <w:rsid w:val="00B713F8"/>
    <w:rsid w:val="00B71B54"/>
    <w:rsid w:val="00B73167"/>
    <w:rsid w:val="00B75BD2"/>
    <w:rsid w:val="00B778E1"/>
    <w:rsid w:val="00B8492A"/>
    <w:rsid w:val="00B904F9"/>
    <w:rsid w:val="00B9091A"/>
    <w:rsid w:val="00B92465"/>
    <w:rsid w:val="00BA003E"/>
    <w:rsid w:val="00BA4876"/>
    <w:rsid w:val="00BB5E01"/>
    <w:rsid w:val="00BB5E6A"/>
    <w:rsid w:val="00BC4FE4"/>
    <w:rsid w:val="00BC6B64"/>
    <w:rsid w:val="00BD1F32"/>
    <w:rsid w:val="00BD31F5"/>
    <w:rsid w:val="00BE03F8"/>
    <w:rsid w:val="00BE18B2"/>
    <w:rsid w:val="00BE3BC6"/>
    <w:rsid w:val="00BF3918"/>
    <w:rsid w:val="00BF4694"/>
    <w:rsid w:val="00BF4C20"/>
    <w:rsid w:val="00BF4F03"/>
    <w:rsid w:val="00BF5378"/>
    <w:rsid w:val="00BF74A3"/>
    <w:rsid w:val="00C02CB6"/>
    <w:rsid w:val="00C05ADB"/>
    <w:rsid w:val="00C124DC"/>
    <w:rsid w:val="00C12943"/>
    <w:rsid w:val="00C15032"/>
    <w:rsid w:val="00C17B2E"/>
    <w:rsid w:val="00C2236D"/>
    <w:rsid w:val="00C270F8"/>
    <w:rsid w:val="00C35CDA"/>
    <w:rsid w:val="00C35D86"/>
    <w:rsid w:val="00C35FE0"/>
    <w:rsid w:val="00C365AD"/>
    <w:rsid w:val="00C438A8"/>
    <w:rsid w:val="00C47575"/>
    <w:rsid w:val="00C502E8"/>
    <w:rsid w:val="00C5549D"/>
    <w:rsid w:val="00C5565C"/>
    <w:rsid w:val="00C62539"/>
    <w:rsid w:val="00C63BFA"/>
    <w:rsid w:val="00C65393"/>
    <w:rsid w:val="00C737B5"/>
    <w:rsid w:val="00C74AE3"/>
    <w:rsid w:val="00C74D95"/>
    <w:rsid w:val="00C8307C"/>
    <w:rsid w:val="00C87873"/>
    <w:rsid w:val="00C94E71"/>
    <w:rsid w:val="00C967AF"/>
    <w:rsid w:val="00C9768F"/>
    <w:rsid w:val="00CB05D7"/>
    <w:rsid w:val="00CB2413"/>
    <w:rsid w:val="00CB2C15"/>
    <w:rsid w:val="00CB2E5B"/>
    <w:rsid w:val="00CC0FB9"/>
    <w:rsid w:val="00CC7F47"/>
    <w:rsid w:val="00CD5093"/>
    <w:rsid w:val="00CE3129"/>
    <w:rsid w:val="00CE63B0"/>
    <w:rsid w:val="00CF0D5D"/>
    <w:rsid w:val="00CF1037"/>
    <w:rsid w:val="00CF1253"/>
    <w:rsid w:val="00CF58A5"/>
    <w:rsid w:val="00D01E46"/>
    <w:rsid w:val="00D07773"/>
    <w:rsid w:val="00D133C8"/>
    <w:rsid w:val="00D1669C"/>
    <w:rsid w:val="00D17608"/>
    <w:rsid w:val="00D17EC7"/>
    <w:rsid w:val="00D17F1A"/>
    <w:rsid w:val="00D3035C"/>
    <w:rsid w:val="00D30BA4"/>
    <w:rsid w:val="00D33DA6"/>
    <w:rsid w:val="00D341A2"/>
    <w:rsid w:val="00D36B63"/>
    <w:rsid w:val="00D4098B"/>
    <w:rsid w:val="00D45D5E"/>
    <w:rsid w:val="00D50D2C"/>
    <w:rsid w:val="00D52BC9"/>
    <w:rsid w:val="00D55CAE"/>
    <w:rsid w:val="00D626D5"/>
    <w:rsid w:val="00D63FB5"/>
    <w:rsid w:val="00D65BC4"/>
    <w:rsid w:val="00D71A06"/>
    <w:rsid w:val="00D7548C"/>
    <w:rsid w:val="00D7614A"/>
    <w:rsid w:val="00D76D1E"/>
    <w:rsid w:val="00D7787E"/>
    <w:rsid w:val="00D8050F"/>
    <w:rsid w:val="00D80AFE"/>
    <w:rsid w:val="00D83723"/>
    <w:rsid w:val="00D83A34"/>
    <w:rsid w:val="00D86263"/>
    <w:rsid w:val="00D863C2"/>
    <w:rsid w:val="00D90E24"/>
    <w:rsid w:val="00D91D45"/>
    <w:rsid w:val="00D92FAF"/>
    <w:rsid w:val="00D93AD8"/>
    <w:rsid w:val="00D95FCA"/>
    <w:rsid w:val="00DC4A57"/>
    <w:rsid w:val="00DC4F03"/>
    <w:rsid w:val="00DD3E3D"/>
    <w:rsid w:val="00DD4523"/>
    <w:rsid w:val="00DE0359"/>
    <w:rsid w:val="00DE4D82"/>
    <w:rsid w:val="00DE4D95"/>
    <w:rsid w:val="00DF3441"/>
    <w:rsid w:val="00E0496E"/>
    <w:rsid w:val="00E10219"/>
    <w:rsid w:val="00E16403"/>
    <w:rsid w:val="00E17BFE"/>
    <w:rsid w:val="00E21A3E"/>
    <w:rsid w:val="00E2514D"/>
    <w:rsid w:val="00E25CE2"/>
    <w:rsid w:val="00E26CE5"/>
    <w:rsid w:val="00E31423"/>
    <w:rsid w:val="00E3284A"/>
    <w:rsid w:val="00E33C80"/>
    <w:rsid w:val="00E41250"/>
    <w:rsid w:val="00E41972"/>
    <w:rsid w:val="00E42283"/>
    <w:rsid w:val="00E45DD4"/>
    <w:rsid w:val="00E51891"/>
    <w:rsid w:val="00E51C0C"/>
    <w:rsid w:val="00E52FBB"/>
    <w:rsid w:val="00E56E36"/>
    <w:rsid w:val="00E653DA"/>
    <w:rsid w:val="00E7273E"/>
    <w:rsid w:val="00E7302B"/>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6B26"/>
    <w:rsid w:val="00ED77F5"/>
    <w:rsid w:val="00EE0953"/>
    <w:rsid w:val="00EE4B10"/>
    <w:rsid w:val="00EE5C0B"/>
    <w:rsid w:val="00EF373E"/>
    <w:rsid w:val="00F02B6C"/>
    <w:rsid w:val="00F10F66"/>
    <w:rsid w:val="00F127CF"/>
    <w:rsid w:val="00F15B57"/>
    <w:rsid w:val="00F2221D"/>
    <w:rsid w:val="00F23413"/>
    <w:rsid w:val="00F24CB4"/>
    <w:rsid w:val="00F33EF3"/>
    <w:rsid w:val="00F40013"/>
    <w:rsid w:val="00F41722"/>
    <w:rsid w:val="00F41EB8"/>
    <w:rsid w:val="00F4422E"/>
    <w:rsid w:val="00F45157"/>
    <w:rsid w:val="00F45F39"/>
    <w:rsid w:val="00F50140"/>
    <w:rsid w:val="00F50C45"/>
    <w:rsid w:val="00F541C3"/>
    <w:rsid w:val="00F55064"/>
    <w:rsid w:val="00F57564"/>
    <w:rsid w:val="00F63D52"/>
    <w:rsid w:val="00F65141"/>
    <w:rsid w:val="00F77D16"/>
    <w:rsid w:val="00F80145"/>
    <w:rsid w:val="00F84640"/>
    <w:rsid w:val="00F92F49"/>
    <w:rsid w:val="00F95C02"/>
    <w:rsid w:val="00F96085"/>
    <w:rsid w:val="00FA32A1"/>
    <w:rsid w:val="00FA3DB5"/>
    <w:rsid w:val="00FB31B3"/>
    <w:rsid w:val="00FB7D13"/>
    <w:rsid w:val="00FB7DD8"/>
    <w:rsid w:val="00FB7ED9"/>
    <w:rsid w:val="00FC091F"/>
    <w:rsid w:val="00FC4EC8"/>
    <w:rsid w:val="00FC7411"/>
    <w:rsid w:val="00FD08CF"/>
    <w:rsid w:val="00FD0D9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5158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6B46C2"/>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ind w:left="431" w:hanging="43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character" w:styleId="Hyperlink">
    <w:name w:val="Hyperlink"/>
    <w:basedOn w:val="Standaardalinea-lettertype"/>
    <w:uiPriority w:val="99"/>
    <w:unhideWhenUsed/>
    <w:rsid w:val="00515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vaph.be/professionelen/vza-geinterneerden/registratie" TargetMode="Externa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infonota.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1C88DA2D41456EA56DE80BC3355A86"/>
        <w:category>
          <w:name w:val="Algemeen"/>
          <w:gallery w:val="placeholder"/>
        </w:category>
        <w:types>
          <w:type w:val="bbPlcHdr"/>
        </w:types>
        <w:behaviors>
          <w:behavior w:val="content"/>
        </w:behaviors>
        <w:guid w:val="{5A230F74-B599-4567-8DF2-40B786A5FA25}"/>
      </w:docPartPr>
      <w:docPartBody>
        <w:p w:rsidR="00C53519" w:rsidRDefault="00C53519">
          <w:pPr>
            <w:pStyle w:val="431C88DA2D41456EA56DE80BC3355A86"/>
          </w:pPr>
          <w:r>
            <w:rPr>
              <w:rStyle w:val="Tekstvantijdelijkeaanduiding"/>
            </w:rPr>
            <w:t>{datum van de infonota}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landersArtSans-Medium">
    <w:panose1 w:val="00000600000000000000"/>
    <w:charset w:val="00"/>
    <w:family w:val="auto"/>
    <w:pitch w:val="variable"/>
    <w:sig w:usb0="00000007" w:usb1="00000000" w:usb2="00000000" w:usb3="00000000" w:csb0="00000093" w:csb1="00000000"/>
  </w:font>
  <w:font w:name="Trebuchet MS">
    <w:panose1 w:val="020B0603020202020204"/>
    <w:charset w:val="00"/>
    <w:family w:val="swiss"/>
    <w:pitch w:val="variable"/>
    <w:sig w:usb0="00000287" w:usb1="00000003"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19"/>
    <w:rsid w:val="00814974"/>
    <w:rsid w:val="00C535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EA2574413A040D099D88D5F7155F90C">
    <w:name w:val="3EA2574413A040D099D88D5F7155F90C"/>
  </w:style>
  <w:style w:type="character" w:styleId="Tekstvantijdelijkeaanduiding">
    <w:name w:val="Placeholder Text"/>
    <w:basedOn w:val="Standaardalinea-lettertype"/>
    <w:uiPriority w:val="99"/>
    <w:semiHidden/>
    <w:rPr>
      <w:color w:val="808080"/>
    </w:rPr>
  </w:style>
  <w:style w:type="paragraph" w:customStyle="1" w:styleId="431C88DA2D41456EA56DE80BC3355A86">
    <w:name w:val="431C88DA2D41456EA56DE80BC3355A86"/>
  </w:style>
  <w:style w:type="paragraph" w:customStyle="1" w:styleId="B1B74D8FCFA045478F9DAF423F7880FB">
    <w:name w:val="B1B74D8FCFA045478F9DAF423F7880FB"/>
  </w:style>
  <w:style w:type="paragraph" w:customStyle="1" w:styleId="D5B16831CC414BDBB8A1BFF41A7DC207">
    <w:name w:val="D5B16831CC414BDBB8A1BFF41A7DC207"/>
  </w:style>
  <w:style w:type="paragraph" w:customStyle="1" w:styleId="CBBB5AF26B83479292F3F12F4F47C198">
    <w:name w:val="CBBB5AF26B83479292F3F12F4F47C198"/>
  </w:style>
  <w:style w:type="paragraph" w:customStyle="1" w:styleId="057CEF5B926C4953B1FF618FF8DC04E4">
    <w:name w:val="057CEF5B926C4953B1FF618FF8DC04E4"/>
  </w:style>
  <w:style w:type="paragraph" w:customStyle="1" w:styleId="A92DF63256E0479391B369B4D08A2044">
    <w:name w:val="A92DF63256E0479391B369B4D08A2044"/>
  </w:style>
  <w:style w:type="paragraph" w:customStyle="1" w:styleId="B2DE976198C14EA8870F88D621956616">
    <w:name w:val="B2DE976198C14EA8870F88D621956616"/>
  </w:style>
  <w:style w:type="paragraph" w:customStyle="1" w:styleId="8A9F34C535844029B90BCDACC3D5A995">
    <w:name w:val="8A9F34C535844029B90BCDACC3D5A9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EA2574413A040D099D88D5F7155F90C">
    <w:name w:val="3EA2574413A040D099D88D5F7155F90C"/>
  </w:style>
  <w:style w:type="character" w:styleId="Tekstvantijdelijkeaanduiding">
    <w:name w:val="Placeholder Text"/>
    <w:basedOn w:val="Standaardalinea-lettertype"/>
    <w:uiPriority w:val="99"/>
    <w:semiHidden/>
    <w:rPr>
      <w:color w:val="808080"/>
    </w:rPr>
  </w:style>
  <w:style w:type="paragraph" w:customStyle="1" w:styleId="431C88DA2D41456EA56DE80BC3355A86">
    <w:name w:val="431C88DA2D41456EA56DE80BC3355A86"/>
  </w:style>
  <w:style w:type="paragraph" w:customStyle="1" w:styleId="B1B74D8FCFA045478F9DAF423F7880FB">
    <w:name w:val="B1B74D8FCFA045478F9DAF423F7880FB"/>
  </w:style>
  <w:style w:type="paragraph" w:customStyle="1" w:styleId="D5B16831CC414BDBB8A1BFF41A7DC207">
    <w:name w:val="D5B16831CC414BDBB8A1BFF41A7DC207"/>
  </w:style>
  <w:style w:type="paragraph" w:customStyle="1" w:styleId="CBBB5AF26B83479292F3F12F4F47C198">
    <w:name w:val="CBBB5AF26B83479292F3F12F4F47C198"/>
  </w:style>
  <w:style w:type="paragraph" w:customStyle="1" w:styleId="057CEF5B926C4953B1FF618FF8DC04E4">
    <w:name w:val="057CEF5B926C4953B1FF618FF8DC04E4"/>
  </w:style>
  <w:style w:type="paragraph" w:customStyle="1" w:styleId="A92DF63256E0479391B369B4D08A2044">
    <w:name w:val="A92DF63256E0479391B369B4D08A2044"/>
  </w:style>
  <w:style w:type="paragraph" w:customStyle="1" w:styleId="B2DE976198C14EA8870F88D621956616">
    <w:name w:val="B2DE976198C14EA8870F88D621956616"/>
  </w:style>
  <w:style w:type="paragraph" w:customStyle="1" w:styleId="8A9F34C535844029B90BCDACC3D5A995">
    <w:name w:val="8A9F34C535844029B90BCDACC3D5A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63694-1C82-4E10-A51F-18773F1E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infonota.dotx</Template>
  <TotalTime>2</TotalTime>
  <Pages>2</Pages>
  <Words>567</Words>
  <Characters>3121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Vanoppen</dc:creator>
  <cp:lastModifiedBy>Ann Allemant</cp:lastModifiedBy>
  <cp:revision>3</cp:revision>
  <cp:lastPrinted>2019-03-07T11:31:00Z</cp:lastPrinted>
  <dcterms:created xsi:type="dcterms:W3CDTF">2019-03-07T11:31:00Z</dcterms:created>
  <dcterms:modified xsi:type="dcterms:W3CDTF">2019-03-07T11:32:00Z</dcterms:modified>
</cp:coreProperties>
</file>