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6365"/>
      </w:tblGrid>
      <w:tr w:rsidR="00E52FBB" w:rsidRPr="000F66B6" w:rsidTr="000B63B7">
        <w:trPr>
          <w:trHeight w:val="270"/>
        </w:trPr>
        <w:tc>
          <w:tcPr>
            <w:tcW w:w="2676" w:type="dxa"/>
            <w:vMerge w:val="restart"/>
          </w:tcPr>
          <w:p w:rsidR="00E52FBB" w:rsidRPr="003A5274" w:rsidRDefault="00E52FBB" w:rsidP="00B2051E">
            <w:pPr>
              <w:pStyle w:val="Brief-Adres"/>
            </w:pPr>
            <w:bookmarkStart w:id="0" w:name="_GoBack"/>
            <w:bookmarkEnd w:id="0"/>
            <w:proofErr w:type="spellStart"/>
            <w:r w:rsidRPr="003A5274">
              <w:t>Zenithgebouw</w:t>
            </w:r>
            <w:proofErr w:type="spellEnd"/>
            <w:r w:rsidRPr="003A5274">
              <w:br/>
              <w:t>Koning Albert II-laan 37</w:t>
            </w:r>
          </w:p>
          <w:p w:rsidR="00E52FBB" w:rsidRPr="00924A23" w:rsidRDefault="00E52FBB" w:rsidP="00B2051E">
            <w:pPr>
              <w:pStyle w:val="Brief-Adres"/>
            </w:pPr>
            <w:r w:rsidRPr="003A5274">
              <w:t xml:space="preserve">1030 </w:t>
            </w:r>
            <w:r>
              <w:t>BRUSSEL</w:t>
            </w:r>
            <w:r w:rsidRPr="003A5274">
              <w:br/>
            </w:r>
            <w:r w:rsidRPr="00B2051E">
              <w:rPr>
                <w:color w:val="auto"/>
              </w:rPr>
              <w:t>www.vaph.be</w:t>
            </w:r>
          </w:p>
        </w:tc>
        <w:tc>
          <w:tcPr>
            <w:tcW w:w="6365" w:type="dxa"/>
          </w:tcPr>
          <w:p w:rsidR="00E52FBB" w:rsidRPr="002F0ED6" w:rsidRDefault="00E52FBB" w:rsidP="00414D8E">
            <w:pPr>
              <w:pStyle w:val="VerslagNotaOmzendbrief-1Type"/>
            </w:pPr>
            <w:r>
              <w:t>INFONOTA</w:t>
            </w:r>
          </w:p>
        </w:tc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tc>
          <w:tcPr>
            <w:tcW w:w="6365" w:type="dxa"/>
          </w:tcPr>
          <w:p w:rsidR="00E52FBB" w:rsidRPr="00746C3B" w:rsidRDefault="00E52FBB" w:rsidP="00BF6830">
            <w:pPr>
              <w:pStyle w:val="VerslagNotaOmzendbrief-2Gerichtaan"/>
            </w:pPr>
            <w:r w:rsidRPr="00746C3B">
              <w:t xml:space="preserve">Gericht aan: </w:t>
            </w:r>
            <w:r w:rsidR="00BF6830">
              <w:t>aanbieders van rechtstreeks toegankelijke hulp, bijstandsorganisaties, centra voor ontwikkelingsstoornissen, multidisciplinaire teams, multifunctionele centra, observatie-/ diagnose- en behandelingsunits, organisaties voor vrijetijdszorg, revalidatiecentra, forensische VAPH-units, vergunde zorgaanbieders</w:t>
            </w:r>
          </w:p>
        </w:tc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sdt>
          <w:sdtPr>
            <w:id w:val="502017849"/>
            <w:lock w:val="sdtLocked"/>
            <w:placeholder>
              <w:docPart w:val="852E8F5AEBF64B3EBF87B7A8BA2602DE"/>
            </w:placeholder>
            <w:date w:fullDate="2019-05-14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365" w:type="dxa"/>
              </w:tcPr>
              <w:p w:rsidR="00E52FBB" w:rsidRPr="002F0ED6" w:rsidRDefault="007878FA" w:rsidP="007878FA">
                <w:pPr>
                  <w:pStyle w:val="VerslagNotaOmzendbrief-3Tekst"/>
                </w:pPr>
                <w:r>
                  <w:t>14 mei 2019</w:t>
                </w:r>
              </w:p>
            </w:tc>
          </w:sdtContent>
        </w:sdt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tc>
          <w:tcPr>
            <w:tcW w:w="6365" w:type="dxa"/>
          </w:tcPr>
          <w:p w:rsidR="00E52FBB" w:rsidRDefault="007878FA" w:rsidP="007878FA">
            <w:pPr>
              <w:pStyle w:val="VerslagNotaOmzendbrief-3Tekst"/>
            </w:pPr>
            <w:r>
              <w:t>INF/19/39</w:t>
            </w:r>
          </w:p>
        </w:tc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tc>
          <w:tcPr>
            <w:tcW w:w="6365" w:type="dxa"/>
          </w:tcPr>
          <w:p w:rsidR="00E52FBB" w:rsidRDefault="00E52FBB" w:rsidP="000B63B7">
            <w:pPr>
              <w:jc w:val="right"/>
            </w:pP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</w:pPr>
            <w:r>
              <w:t>Contactpersoon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7878FA" w:rsidP="007878FA">
            <w:pPr>
              <w:pStyle w:val="VerslagNotaOmzendbrief-Kenmerk-Tekst"/>
            </w:pPr>
            <w:r>
              <w:t>Team vergunningen en erkenningen</w:t>
            </w: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</w:pPr>
            <w:r w:rsidRPr="00BF74A3">
              <w:t>E-mail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7878FA" w:rsidP="007878FA">
            <w:pPr>
              <w:pStyle w:val="VerslagNotaOmzendbrief-Kenmerk-Tekst"/>
            </w:pPr>
            <w:r>
              <w:t>erkenningen@vaph.be</w:t>
            </w: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</w:pPr>
            <w:r>
              <w:t>Telefoon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7878FA" w:rsidP="007878FA">
            <w:pPr>
              <w:pStyle w:val="VerslagNotaOmzendbrief-Kenmerk-Tekst"/>
            </w:pPr>
            <w:r>
              <w:t>02 249 30 00</w:t>
            </w: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  <w:rPr>
                <w:szCs w:val="20"/>
              </w:rPr>
            </w:pPr>
            <w:r>
              <w:rPr>
                <w:szCs w:val="20"/>
              </w:rPr>
              <w:t>Bijlagen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166BD1" w:rsidP="007878FA">
            <w:pPr>
              <w:pStyle w:val="VerslagNotaOmzendbrief-Kenmerk-Tekst"/>
            </w:pPr>
          </w:p>
        </w:tc>
      </w:tr>
      <w:tr w:rsidR="00166BD1" w:rsidRPr="00924A23" w:rsidTr="000B63B7">
        <w:trPr>
          <w:trHeight w:hRule="exact" w:val="340"/>
        </w:trPr>
        <w:tc>
          <w:tcPr>
            <w:tcW w:w="9041" w:type="dxa"/>
            <w:gridSpan w:val="2"/>
          </w:tcPr>
          <w:p w:rsidR="00166BD1" w:rsidRPr="00924A23" w:rsidRDefault="00166BD1" w:rsidP="000B63B7">
            <w:pPr>
              <w:rPr>
                <w:sz w:val="20"/>
                <w:szCs w:val="20"/>
              </w:rPr>
            </w:pPr>
          </w:p>
        </w:tc>
      </w:tr>
      <w:tr w:rsidR="00166BD1" w:rsidRPr="00924A23" w:rsidTr="000B63B7">
        <w:tc>
          <w:tcPr>
            <w:tcW w:w="9041" w:type="dxa"/>
            <w:gridSpan w:val="2"/>
          </w:tcPr>
          <w:p w:rsidR="00166BD1" w:rsidRPr="00B43FD1" w:rsidRDefault="00F64C65" w:rsidP="00950A57">
            <w:pPr>
              <w:pStyle w:val="VerslagNotaOmzendbrief-4OnderwerpTitel"/>
            </w:pPr>
            <w:r>
              <w:t>O</w:t>
            </w:r>
            <w:r w:rsidR="003F6305">
              <w:t>verdracht van beheer of fusie</w:t>
            </w:r>
          </w:p>
        </w:tc>
      </w:tr>
      <w:tr w:rsidR="006506BC" w:rsidRPr="00924A23" w:rsidTr="008B2A1B">
        <w:trPr>
          <w:trHeight w:hRule="exact" w:val="340"/>
        </w:trPr>
        <w:tc>
          <w:tcPr>
            <w:tcW w:w="9041" w:type="dxa"/>
            <w:gridSpan w:val="2"/>
          </w:tcPr>
          <w:p w:rsidR="006506BC" w:rsidRPr="00924A23" w:rsidRDefault="006506BC" w:rsidP="008B2A1B">
            <w:pPr>
              <w:rPr>
                <w:sz w:val="20"/>
                <w:szCs w:val="20"/>
              </w:rPr>
            </w:pPr>
          </w:p>
        </w:tc>
      </w:tr>
    </w:tbl>
    <w:p w:rsidR="00BF6830" w:rsidRDefault="003F6305" w:rsidP="007878FA">
      <w:pPr>
        <w:spacing w:line="240" w:lineRule="auto"/>
      </w:pPr>
      <w:r w:rsidRPr="003F6305">
        <w:br/>
      </w:r>
    </w:p>
    <w:p w:rsidR="007878FA" w:rsidRDefault="007878FA" w:rsidP="007878FA">
      <w:pPr>
        <w:spacing w:line="240" w:lineRule="auto"/>
      </w:pPr>
      <w:r>
        <w:t>Op de website voor professionelen is informatie voorzien over fusie of overdracht van beheer met/aan een andere inrichtende macht.</w:t>
      </w:r>
    </w:p>
    <w:p w:rsidR="007878FA" w:rsidRDefault="007878FA" w:rsidP="007878FA">
      <w:pPr>
        <w:spacing w:line="240" w:lineRule="auto"/>
      </w:pPr>
      <w:r>
        <w:t xml:space="preserve">Omdat deze aanvragen leiden tot het aanmaken van nieuwe uniforme nummers, dienen deze  tijdig aangevraagd te worden. Daarom vragen wij u deze wijzigingen </w:t>
      </w:r>
      <w:r>
        <w:rPr>
          <w:b/>
        </w:rPr>
        <w:t>ten minste zes maanden voor de ingangsdatum</w:t>
      </w:r>
      <w:r>
        <w:t xml:space="preserve"> aan te vragen. Als ingangsdatum hanteren wij telkens 1 januari volgend op het jaar van aanvraag.</w:t>
      </w:r>
    </w:p>
    <w:p w:rsidR="007878FA" w:rsidRDefault="007878FA" w:rsidP="007878FA">
      <w:pPr>
        <w:spacing w:line="240" w:lineRule="auto"/>
      </w:pPr>
      <w:r>
        <w:t>Het niet respecteren van deze indientermijn of het indienen en niet tijdig vervolledigen van een onvolledig aanvraagdossier, zal leiden tot een uitstel van de ingangsdatum naar 1 januari van het daaropvolgende jaar.</w:t>
      </w:r>
    </w:p>
    <w:p w:rsidR="007878FA" w:rsidRDefault="007878FA" w:rsidP="007878FA">
      <w:pPr>
        <w:spacing w:line="240" w:lineRule="auto"/>
      </w:pPr>
      <w:r>
        <w:t>Op de website vindt u alle informatie over de aanvraag en de nodige documenten die hieraan toegevoegd dienen te worden.</w:t>
      </w:r>
    </w:p>
    <w:p w:rsidR="00BF6830" w:rsidRDefault="00BF6830" w:rsidP="007878FA">
      <w:pPr>
        <w:spacing w:line="240" w:lineRule="auto"/>
      </w:pPr>
    </w:p>
    <w:p w:rsidR="007878FA" w:rsidRDefault="007878FA" w:rsidP="007878FA">
      <w:pPr>
        <w:spacing w:line="240" w:lineRule="auto"/>
      </w:pPr>
      <w:r>
        <w:lastRenderedPageBreak/>
        <w:t xml:space="preserve">U vindt deze webpagina via onderstaande link: </w:t>
      </w:r>
      <w:hyperlink r:id="rId9">
        <w:r>
          <w:rPr>
            <w:color w:val="1155CC"/>
            <w:u w:val="single"/>
          </w:rPr>
          <w:t>https://www.vaph.be/fusie-en-overdracht-van-beheer</w:t>
        </w:r>
      </w:hyperlink>
    </w:p>
    <w:p w:rsidR="007878FA" w:rsidRDefault="007878FA" w:rsidP="007878FA">
      <w:pPr>
        <w:spacing w:line="240" w:lineRule="auto"/>
      </w:pPr>
      <w:r>
        <w:t xml:space="preserve">Voor verdere informatie kan u ook terecht bij </w:t>
      </w:r>
      <w:hyperlink r:id="rId10">
        <w:r>
          <w:rPr>
            <w:color w:val="0000FF"/>
            <w:u w:val="single"/>
          </w:rPr>
          <w:t>erkenningen@vaph.be</w:t>
        </w:r>
      </w:hyperlink>
    </w:p>
    <w:p w:rsidR="007878FA" w:rsidRDefault="007878FA" w:rsidP="007878F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878FA" w:rsidRDefault="007878FA" w:rsidP="007878F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878FA" w:rsidRDefault="007878FA" w:rsidP="007878F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James Van Casteren,</w:t>
      </w:r>
    </w:p>
    <w:p w:rsidR="003F6305" w:rsidRDefault="007878FA" w:rsidP="007878F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Administrateur-generaal</w:t>
      </w:r>
    </w:p>
    <w:sectPr w:rsidR="003F6305" w:rsidSect="0085716F">
      <w:footerReference w:type="default" r:id="rId11"/>
      <w:headerReference w:type="first" r:id="rId12"/>
      <w:footerReference w:type="first" r:id="rId13"/>
      <w:pgSz w:w="11906" w:h="16838" w:code="9"/>
      <w:pgMar w:top="1134" w:right="1134" w:bottom="1871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58" w:rsidRDefault="007E1158" w:rsidP="00A13B42">
      <w:r>
        <w:separator/>
      </w:r>
    </w:p>
    <w:p w:rsidR="007E1158" w:rsidRDefault="007E1158"/>
  </w:endnote>
  <w:endnote w:type="continuationSeparator" w:id="0">
    <w:p w:rsidR="007E1158" w:rsidRDefault="007E1158" w:rsidP="00A13B42">
      <w:r>
        <w:continuationSeparator/>
      </w:r>
    </w:p>
    <w:p w:rsidR="007E1158" w:rsidRDefault="007E1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2E07C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2E07C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2E07CC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2E07CC">
        <w:rPr>
          <w:noProof/>
        </w:rPr>
        <w:t>2</w:t>
      </w:r>
    </w:fldSimple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7CBA84EC" wp14:editId="1A8A4B7F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58" w:rsidRDefault="007E1158" w:rsidP="00692334">
      <w:pPr>
        <w:spacing w:after="0"/>
      </w:pPr>
      <w:r>
        <w:separator/>
      </w:r>
    </w:p>
  </w:footnote>
  <w:footnote w:type="continuationSeparator" w:id="0">
    <w:p w:rsidR="007E1158" w:rsidRDefault="007E1158" w:rsidP="00A13B42">
      <w:r>
        <w:continuationSeparator/>
      </w:r>
    </w:p>
    <w:p w:rsidR="007E1158" w:rsidRDefault="007E11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Pr="000F66B6" w:rsidRDefault="00B2051E" w:rsidP="003974CF">
    <w:pPr>
      <w:pStyle w:val="Koptekst"/>
      <w:tabs>
        <w:tab w:val="clear" w:pos="4536"/>
        <w:tab w:val="clear" w:pos="9072"/>
      </w:tabs>
      <w:spacing w:before="200" w:line="240" w:lineRule="auto"/>
      <w:rPr>
        <w:rFonts w:ascii="FlandersArtSans-Medium" w:hAnsi="FlandersArtSans-Medium"/>
        <w:lang w:eastAsia="nl-BE"/>
      </w:rPr>
    </w:pPr>
    <w:r w:rsidRPr="000F66B6">
      <w:rPr>
        <w:noProof/>
        <w:color w:val="373737"/>
        <w:spacing w:val="6"/>
        <w:lang w:eastAsia="nl-BE"/>
      </w:rPr>
      <w:drawing>
        <wp:inline distT="0" distB="0" distL="0" distR="0" wp14:anchorId="17FC6E0D" wp14:editId="4A16B7EC">
          <wp:extent cx="1382034" cy="900000"/>
          <wp:effectExtent l="0" t="0" r="889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03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05"/>
    <w:rsid w:val="00001D1B"/>
    <w:rsid w:val="00011108"/>
    <w:rsid w:val="00011992"/>
    <w:rsid w:val="000128DC"/>
    <w:rsid w:val="00023FE3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5E7A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07CC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01B9"/>
    <w:rsid w:val="003D509D"/>
    <w:rsid w:val="003D6F63"/>
    <w:rsid w:val="003D701C"/>
    <w:rsid w:val="003E2CF2"/>
    <w:rsid w:val="003E38E9"/>
    <w:rsid w:val="003E55E7"/>
    <w:rsid w:val="003F35BC"/>
    <w:rsid w:val="003F6305"/>
    <w:rsid w:val="004010E2"/>
    <w:rsid w:val="0040268F"/>
    <w:rsid w:val="004027FC"/>
    <w:rsid w:val="00402A2B"/>
    <w:rsid w:val="00404168"/>
    <w:rsid w:val="004043CA"/>
    <w:rsid w:val="00407B06"/>
    <w:rsid w:val="00411091"/>
    <w:rsid w:val="0041235C"/>
    <w:rsid w:val="00414D8E"/>
    <w:rsid w:val="0042565F"/>
    <w:rsid w:val="00431D42"/>
    <w:rsid w:val="00440131"/>
    <w:rsid w:val="0044212B"/>
    <w:rsid w:val="00445EE8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3634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4CAE"/>
    <w:rsid w:val="006158CB"/>
    <w:rsid w:val="00616ED4"/>
    <w:rsid w:val="0062114F"/>
    <w:rsid w:val="006346EE"/>
    <w:rsid w:val="006506BC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8FA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7E1158"/>
    <w:rsid w:val="008016AE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0A57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4F03"/>
    <w:rsid w:val="00BF5378"/>
    <w:rsid w:val="00BF6830"/>
    <w:rsid w:val="00BF74A3"/>
    <w:rsid w:val="00C02CB6"/>
    <w:rsid w:val="00C05ADB"/>
    <w:rsid w:val="00C124DC"/>
    <w:rsid w:val="00C12943"/>
    <w:rsid w:val="00C15032"/>
    <w:rsid w:val="00C17B2E"/>
    <w:rsid w:val="00C2236D"/>
    <w:rsid w:val="00C270F8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51891"/>
    <w:rsid w:val="00E51C0C"/>
    <w:rsid w:val="00E52FBB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0F66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45F39"/>
    <w:rsid w:val="00F50140"/>
    <w:rsid w:val="00F50C45"/>
    <w:rsid w:val="00F541C3"/>
    <w:rsid w:val="00F55064"/>
    <w:rsid w:val="00F57564"/>
    <w:rsid w:val="00F63D52"/>
    <w:rsid w:val="00F64C65"/>
    <w:rsid w:val="00F65141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4EC8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3F6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3F6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rkenningen@vaph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aph.be/fusie-en-overdracht-van-behee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info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2E8F5AEBF64B3EBF87B7A8BA2602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06E7D-CC58-41F9-8F4C-404377862301}"/>
      </w:docPartPr>
      <w:docPartBody>
        <w:p w:rsidR="0017788A" w:rsidRDefault="0017788A">
          <w:pPr>
            <w:pStyle w:val="852E8F5AEBF64B3EBF87B7A8BA2602DE"/>
          </w:pPr>
          <w:r>
            <w:rPr>
              <w:rStyle w:val="Tekstvantijdelijkeaanduiding"/>
            </w:rPr>
            <w:t>{datum van de infonota}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A"/>
    <w:rsid w:val="0017788A"/>
    <w:rsid w:val="005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4246A68789C41B48181A2D4835293B7">
    <w:name w:val="44246A68789C41B48181A2D4835293B7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52E8F5AEBF64B3EBF87B7A8BA2602DE">
    <w:name w:val="852E8F5AEBF64B3EBF87B7A8BA2602DE"/>
  </w:style>
  <w:style w:type="paragraph" w:customStyle="1" w:styleId="555DF16CFD43435481DD0948EAA496AC">
    <w:name w:val="555DF16CFD43435481DD0948EAA496AC"/>
  </w:style>
  <w:style w:type="paragraph" w:customStyle="1" w:styleId="D15428F9724041109194F41B6B0E26CC">
    <w:name w:val="D15428F9724041109194F41B6B0E26CC"/>
  </w:style>
  <w:style w:type="paragraph" w:customStyle="1" w:styleId="0C8C65F53CF54BD796681BF0DD21E80F">
    <w:name w:val="0C8C65F53CF54BD796681BF0DD21E80F"/>
  </w:style>
  <w:style w:type="paragraph" w:customStyle="1" w:styleId="B1E7BAB6767B48639903BFC03DF89689">
    <w:name w:val="B1E7BAB6767B48639903BFC03DF89689"/>
  </w:style>
  <w:style w:type="paragraph" w:customStyle="1" w:styleId="F17C623D0CF14F80A896C6C51CC53E37">
    <w:name w:val="F17C623D0CF14F80A896C6C51CC53E37"/>
  </w:style>
  <w:style w:type="paragraph" w:customStyle="1" w:styleId="5A05E5CDEC06414E817F1204665821E4">
    <w:name w:val="5A05E5CDEC06414E817F1204665821E4"/>
  </w:style>
  <w:style w:type="paragraph" w:customStyle="1" w:styleId="EAE69C43DED745FB901475969C8591DD">
    <w:name w:val="EAE69C43DED745FB901475969C859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4246A68789C41B48181A2D4835293B7">
    <w:name w:val="44246A68789C41B48181A2D4835293B7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52E8F5AEBF64B3EBF87B7A8BA2602DE">
    <w:name w:val="852E8F5AEBF64B3EBF87B7A8BA2602DE"/>
  </w:style>
  <w:style w:type="paragraph" w:customStyle="1" w:styleId="555DF16CFD43435481DD0948EAA496AC">
    <w:name w:val="555DF16CFD43435481DD0948EAA496AC"/>
  </w:style>
  <w:style w:type="paragraph" w:customStyle="1" w:styleId="D15428F9724041109194F41B6B0E26CC">
    <w:name w:val="D15428F9724041109194F41B6B0E26CC"/>
  </w:style>
  <w:style w:type="paragraph" w:customStyle="1" w:styleId="0C8C65F53CF54BD796681BF0DD21E80F">
    <w:name w:val="0C8C65F53CF54BD796681BF0DD21E80F"/>
  </w:style>
  <w:style w:type="paragraph" w:customStyle="1" w:styleId="B1E7BAB6767B48639903BFC03DF89689">
    <w:name w:val="B1E7BAB6767B48639903BFC03DF89689"/>
  </w:style>
  <w:style w:type="paragraph" w:customStyle="1" w:styleId="F17C623D0CF14F80A896C6C51CC53E37">
    <w:name w:val="F17C623D0CF14F80A896C6C51CC53E37"/>
  </w:style>
  <w:style w:type="paragraph" w:customStyle="1" w:styleId="5A05E5CDEC06414E817F1204665821E4">
    <w:name w:val="5A05E5CDEC06414E817F1204665821E4"/>
  </w:style>
  <w:style w:type="paragraph" w:customStyle="1" w:styleId="EAE69C43DED745FB901475969C8591DD">
    <w:name w:val="EAE69C43DED745FB901475969C859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14D3-7771-46DC-93E5-142308F2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infonota.dotx</Template>
  <TotalTime>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Vanoppen</dc:creator>
  <cp:lastModifiedBy>Ann Allemant</cp:lastModifiedBy>
  <cp:revision>4</cp:revision>
  <cp:lastPrinted>2019-05-13T08:49:00Z</cp:lastPrinted>
  <dcterms:created xsi:type="dcterms:W3CDTF">2019-05-13T08:48:00Z</dcterms:created>
  <dcterms:modified xsi:type="dcterms:W3CDTF">2019-05-13T08:49:00Z</dcterms:modified>
</cp:coreProperties>
</file>