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5120" w:rsidRDefault="00DF5120">
      <w:pPr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DF5120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F5120" w:rsidRDefault="003B7C65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 wp14:anchorId="50F2449C" wp14:editId="793EF3C1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F5120" w:rsidRDefault="00DF5120">
            <w:pPr>
              <w:widowControl w:val="0"/>
              <w:spacing w:line="240" w:lineRule="auto"/>
            </w:pPr>
          </w:p>
          <w:p w:rsidR="00DF5120" w:rsidRDefault="003B7C65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DF5120" w:rsidRDefault="003B7C65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DF5120" w:rsidRDefault="003B7C65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F5120" w:rsidRDefault="00DF5120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DF5120" w:rsidRDefault="00DF5120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DF5120" w:rsidRDefault="003B7C65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DF5120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120" w:rsidRDefault="00DF5120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F5120" w:rsidRDefault="003B7C65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bijstandsorganisaties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ondersteuningsplan</w:t>
            </w:r>
            <w:proofErr w:type="spellEnd"/>
            <w:r>
              <w:rPr>
                <w:sz w:val="26"/>
                <w:szCs w:val="26"/>
              </w:rPr>
              <w:t xml:space="preserve"> (DOP), </w:t>
            </w:r>
            <w:proofErr w:type="spellStart"/>
            <w:r>
              <w:rPr>
                <w:sz w:val="26"/>
                <w:szCs w:val="26"/>
              </w:rPr>
              <w:t>multidisciplinaire</w:t>
            </w:r>
            <w:proofErr w:type="spellEnd"/>
            <w:r>
              <w:rPr>
                <w:sz w:val="26"/>
                <w:szCs w:val="26"/>
              </w:rPr>
              <w:t xml:space="preserve"> teams (MDT),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(MFC), </w:t>
            </w:r>
            <w:proofErr w:type="spellStart"/>
            <w:r>
              <w:rPr>
                <w:sz w:val="26"/>
                <w:szCs w:val="26"/>
              </w:rPr>
              <w:t>observatie</w:t>
            </w:r>
            <w:proofErr w:type="spellEnd"/>
            <w:r>
              <w:rPr>
                <w:sz w:val="26"/>
                <w:szCs w:val="26"/>
              </w:rPr>
              <w:t xml:space="preserve">-/ diagnose- en </w:t>
            </w:r>
            <w:proofErr w:type="spellStart"/>
            <w:r>
              <w:rPr>
                <w:sz w:val="26"/>
                <w:szCs w:val="26"/>
              </w:rPr>
              <w:t>behandelingsunits</w:t>
            </w:r>
            <w:proofErr w:type="spellEnd"/>
            <w:r>
              <w:rPr>
                <w:sz w:val="26"/>
                <w:szCs w:val="26"/>
              </w:rPr>
              <w:t xml:space="preserve"> (ODB), </w:t>
            </w:r>
            <w:proofErr w:type="spellStart"/>
            <w:r>
              <w:rPr>
                <w:sz w:val="26"/>
                <w:szCs w:val="26"/>
              </w:rPr>
              <w:t>forensische</w:t>
            </w:r>
            <w:proofErr w:type="spellEnd"/>
            <w:r>
              <w:rPr>
                <w:sz w:val="26"/>
                <w:szCs w:val="26"/>
              </w:rPr>
              <w:t xml:space="preserve"> VAPH-units,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</w:t>
            </w:r>
          </w:p>
        </w:tc>
      </w:tr>
      <w:tr w:rsidR="00DF5120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120" w:rsidRDefault="00DF5120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F5120" w:rsidRDefault="003B7C65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3 </w:t>
            </w:r>
            <w:proofErr w:type="spellStart"/>
            <w:r>
              <w:rPr>
                <w:color w:val="666666"/>
              </w:rPr>
              <w:t>juni</w:t>
            </w:r>
            <w:proofErr w:type="spellEnd"/>
            <w:r>
              <w:rPr>
                <w:color w:val="666666"/>
              </w:rPr>
              <w:t xml:space="preserve"> 2021</w:t>
            </w:r>
          </w:p>
        </w:tc>
      </w:tr>
      <w:tr w:rsidR="00DF5120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120" w:rsidRDefault="00DF5120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F5120" w:rsidRDefault="003B7C65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INF/21/58</w:t>
            </w:r>
          </w:p>
        </w:tc>
      </w:tr>
      <w:tr w:rsidR="00DF5120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F5120" w:rsidRDefault="003B7C65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F5120" w:rsidRDefault="003B7C65">
            <w:pPr>
              <w:widowControl w:val="0"/>
            </w:pPr>
            <w:r>
              <w:t>AVF</w:t>
            </w:r>
          </w:p>
        </w:tc>
      </w:tr>
      <w:tr w:rsidR="00DF5120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F5120" w:rsidRDefault="003B7C65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F5120" w:rsidRDefault="003B7C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avf@vaph.be</w:t>
            </w:r>
          </w:p>
        </w:tc>
      </w:tr>
      <w:tr w:rsidR="00DF5120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F5120" w:rsidRDefault="003B7C65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F5120" w:rsidRDefault="00DF5120">
            <w:pPr>
              <w:widowControl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F5120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F5120" w:rsidRDefault="003B7C65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F5120" w:rsidRDefault="00DF5120">
            <w:pPr>
              <w:widowControl w:val="0"/>
              <w:rPr>
                <w:sz w:val="20"/>
                <w:szCs w:val="20"/>
              </w:rPr>
            </w:pPr>
          </w:p>
        </w:tc>
      </w:tr>
      <w:tr w:rsidR="00DF5120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F5120" w:rsidRDefault="00DF5120">
            <w:pPr>
              <w:widowControl w:val="0"/>
              <w:rPr>
                <w:sz w:val="34"/>
                <w:szCs w:val="34"/>
              </w:rPr>
            </w:pPr>
          </w:p>
        </w:tc>
      </w:tr>
      <w:tr w:rsidR="00DF5120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F5120" w:rsidRDefault="003B7C65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rFonts w:ascii="Roboto" w:eastAsia="Roboto" w:hAnsi="Roboto" w:cs="Roboto"/>
                <w:color w:val="202124"/>
                <w:sz w:val="33"/>
                <w:szCs w:val="33"/>
                <w:highlight w:val="white"/>
              </w:rPr>
              <w:t>Verbintenis</w:t>
            </w:r>
            <w:proofErr w:type="spellEnd"/>
            <w:r>
              <w:rPr>
                <w:rFonts w:ascii="Roboto" w:eastAsia="Roboto" w:hAnsi="Roboto" w:cs="Roboto"/>
                <w:color w:val="202124"/>
                <w:sz w:val="33"/>
                <w:szCs w:val="33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02124"/>
                <w:sz w:val="33"/>
                <w:szCs w:val="33"/>
                <w:highlight w:val="white"/>
              </w:rPr>
              <w:t>tussen</w:t>
            </w:r>
            <w:proofErr w:type="spellEnd"/>
            <w:r>
              <w:rPr>
                <w:rFonts w:ascii="Roboto" w:eastAsia="Roboto" w:hAnsi="Roboto" w:cs="Roboto"/>
                <w:color w:val="202124"/>
                <w:sz w:val="33"/>
                <w:szCs w:val="33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02124"/>
                <w:sz w:val="33"/>
                <w:szCs w:val="33"/>
                <w:highlight w:val="white"/>
              </w:rPr>
              <w:t>een</w:t>
            </w:r>
            <w:proofErr w:type="spellEnd"/>
            <w:r>
              <w:rPr>
                <w:rFonts w:ascii="Roboto" w:eastAsia="Roboto" w:hAnsi="Roboto" w:cs="Roboto"/>
                <w:color w:val="202124"/>
                <w:sz w:val="33"/>
                <w:szCs w:val="33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02124"/>
                <w:sz w:val="33"/>
                <w:szCs w:val="33"/>
                <w:highlight w:val="white"/>
              </w:rPr>
              <w:t>zorgaanbieder</w:t>
            </w:r>
            <w:proofErr w:type="spellEnd"/>
            <w:r>
              <w:rPr>
                <w:rFonts w:ascii="Roboto" w:eastAsia="Roboto" w:hAnsi="Roboto" w:cs="Roboto"/>
                <w:color w:val="202124"/>
                <w:sz w:val="33"/>
                <w:szCs w:val="33"/>
                <w:highlight w:val="white"/>
              </w:rPr>
              <w:t xml:space="preserve"> en het VAPH </w:t>
            </w:r>
            <w:proofErr w:type="spellStart"/>
            <w:r>
              <w:rPr>
                <w:rFonts w:ascii="Roboto" w:eastAsia="Roboto" w:hAnsi="Roboto" w:cs="Roboto"/>
                <w:color w:val="202124"/>
                <w:sz w:val="33"/>
                <w:szCs w:val="33"/>
                <w:highlight w:val="white"/>
              </w:rPr>
              <w:t>omtrent</w:t>
            </w:r>
            <w:proofErr w:type="spellEnd"/>
            <w:r>
              <w:rPr>
                <w:rFonts w:ascii="Roboto" w:eastAsia="Roboto" w:hAnsi="Roboto" w:cs="Roboto"/>
                <w:color w:val="202124"/>
                <w:sz w:val="33"/>
                <w:szCs w:val="33"/>
                <w:highlight w:val="white"/>
              </w:rPr>
              <w:t xml:space="preserve"> het </w:t>
            </w:r>
            <w:proofErr w:type="spellStart"/>
            <w:r>
              <w:rPr>
                <w:rFonts w:ascii="Roboto" w:eastAsia="Roboto" w:hAnsi="Roboto" w:cs="Roboto"/>
                <w:color w:val="202124"/>
                <w:sz w:val="33"/>
                <w:szCs w:val="33"/>
                <w:highlight w:val="white"/>
              </w:rPr>
              <w:t>gebruik</w:t>
            </w:r>
            <w:proofErr w:type="spellEnd"/>
            <w:r>
              <w:rPr>
                <w:rFonts w:ascii="Roboto" w:eastAsia="Roboto" w:hAnsi="Roboto" w:cs="Roboto"/>
                <w:color w:val="202124"/>
                <w:sz w:val="33"/>
                <w:szCs w:val="33"/>
                <w:highlight w:val="white"/>
              </w:rPr>
              <w:t xml:space="preserve"> van het </w:t>
            </w:r>
            <w:proofErr w:type="spellStart"/>
            <w:r>
              <w:rPr>
                <w:rFonts w:ascii="Roboto" w:eastAsia="Roboto" w:hAnsi="Roboto" w:cs="Roboto"/>
                <w:color w:val="202124"/>
                <w:sz w:val="33"/>
                <w:szCs w:val="33"/>
                <w:highlight w:val="white"/>
              </w:rPr>
              <w:t>rijksregisternummer</w:t>
            </w:r>
            <w:proofErr w:type="spellEnd"/>
          </w:p>
        </w:tc>
      </w:tr>
      <w:tr w:rsidR="00DF5120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F5120" w:rsidRDefault="003B7C6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F5120" w:rsidRDefault="003B7C65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Geachte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mevrouw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mijnheer</w:t>
      </w:r>
      <w:proofErr w:type="spellEnd"/>
      <w:r>
        <w:rPr>
          <w:rFonts w:ascii="Arial" w:eastAsia="Arial" w:hAnsi="Arial" w:cs="Arial"/>
        </w:rPr>
        <w:t xml:space="preserve">, </w:t>
      </w:r>
    </w:p>
    <w:p w:rsidR="00DF5120" w:rsidRDefault="00DF5120">
      <w:pPr>
        <w:rPr>
          <w:rFonts w:ascii="Arial" w:eastAsia="Arial" w:hAnsi="Arial" w:cs="Arial"/>
        </w:rPr>
      </w:pPr>
    </w:p>
    <w:p w:rsidR="00DF5120" w:rsidRDefault="00DF5120">
      <w:pPr>
        <w:rPr>
          <w:rFonts w:ascii="Arial" w:eastAsia="Arial" w:hAnsi="Arial" w:cs="Arial"/>
        </w:rPr>
      </w:pPr>
    </w:p>
    <w:p w:rsidR="00DF5120" w:rsidRDefault="003B7C65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Gelet</w:t>
      </w:r>
      <w:proofErr w:type="spellEnd"/>
      <w:r>
        <w:rPr>
          <w:rFonts w:ascii="Arial" w:eastAsia="Arial" w:hAnsi="Arial" w:cs="Arial"/>
        </w:rPr>
        <w:t xml:space="preserve"> op de </w:t>
      </w:r>
      <w:proofErr w:type="spellStart"/>
      <w:r>
        <w:rPr>
          <w:rFonts w:ascii="Arial" w:eastAsia="Arial" w:hAnsi="Arial" w:cs="Arial"/>
        </w:rPr>
        <w:t>wettelijke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bepalingen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rond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bescherming</w:t>
      </w:r>
      <w:proofErr w:type="spellEnd"/>
      <w:r>
        <w:rPr>
          <w:rFonts w:ascii="Arial" w:eastAsia="Arial" w:hAnsi="Arial" w:cs="Arial"/>
        </w:rPr>
        <w:t xml:space="preserve"> van </w:t>
      </w:r>
      <w:proofErr w:type="spellStart"/>
      <w:r>
        <w:rPr>
          <w:rFonts w:ascii="Arial" w:eastAsia="Arial" w:hAnsi="Arial" w:cs="Arial"/>
        </w:rPr>
        <w:t>persoonsgegevens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heeft</w:t>
      </w:r>
      <w:proofErr w:type="spellEnd"/>
      <w:r>
        <w:rPr>
          <w:rFonts w:ascii="Arial" w:eastAsia="Arial" w:hAnsi="Arial" w:cs="Arial"/>
        </w:rPr>
        <w:t xml:space="preserve"> het VAPH al </w:t>
      </w:r>
      <w:proofErr w:type="spellStart"/>
      <w:r>
        <w:rPr>
          <w:rFonts w:ascii="Arial" w:eastAsia="Arial" w:hAnsi="Arial" w:cs="Arial"/>
        </w:rPr>
        <w:t>zijn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processen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doorgelicht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waar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nodig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bijgestuurd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Daarnaast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nagegaan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welke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verantwoordelijkheden</w:t>
      </w:r>
      <w:proofErr w:type="spellEnd"/>
      <w:r>
        <w:rPr>
          <w:rFonts w:ascii="Arial" w:eastAsia="Arial" w:hAnsi="Arial" w:cs="Arial"/>
        </w:rPr>
        <w:t xml:space="preserve"> het VAPH </w:t>
      </w:r>
      <w:proofErr w:type="spellStart"/>
      <w:r>
        <w:rPr>
          <w:rFonts w:ascii="Arial" w:eastAsia="Arial" w:hAnsi="Arial" w:cs="Arial"/>
        </w:rPr>
        <w:t>draagt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bij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uitwisseling</w:t>
      </w:r>
      <w:proofErr w:type="spellEnd"/>
      <w:r>
        <w:rPr>
          <w:rFonts w:ascii="Arial" w:eastAsia="Arial" w:hAnsi="Arial" w:cs="Arial"/>
        </w:rPr>
        <w:t xml:space="preserve"> van </w:t>
      </w:r>
      <w:proofErr w:type="spellStart"/>
      <w:r>
        <w:rPr>
          <w:rFonts w:ascii="Arial" w:eastAsia="Arial" w:hAnsi="Arial" w:cs="Arial"/>
        </w:rPr>
        <w:t>gegevens</w:t>
      </w:r>
      <w:proofErr w:type="spellEnd"/>
      <w:r>
        <w:rPr>
          <w:rFonts w:ascii="Arial" w:eastAsia="Arial" w:hAnsi="Arial" w:cs="Arial"/>
        </w:rPr>
        <w:t xml:space="preserve">, en </w:t>
      </w:r>
      <w:proofErr w:type="spellStart"/>
      <w:r>
        <w:rPr>
          <w:rFonts w:ascii="Arial" w:eastAsia="Arial" w:hAnsi="Arial" w:cs="Arial"/>
        </w:rPr>
        <w:t>welke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verantwoordelijkheden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moeten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opgenomen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 door de partners </w:t>
      </w:r>
      <w:proofErr w:type="spellStart"/>
      <w:r>
        <w:rPr>
          <w:rFonts w:ascii="Arial" w:eastAsia="Arial" w:hAnsi="Arial" w:cs="Arial"/>
        </w:rPr>
        <w:t>waarmee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persoonsgegevens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uitwisselen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Dit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toegelicht</w:t>
      </w:r>
      <w:proofErr w:type="spellEnd"/>
      <w:r>
        <w:rPr>
          <w:rFonts w:ascii="Arial" w:eastAsia="Arial" w:hAnsi="Arial" w:cs="Arial"/>
        </w:rPr>
        <w:t xml:space="preserve"> in de </w:t>
      </w:r>
      <w:proofErr w:type="spellStart"/>
      <w:r>
        <w:rPr>
          <w:rFonts w:ascii="Arial" w:eastAsia="Arial" w:hAnsi="Arial" w:cs="Arial"/>
        </w:rPr>
        <w:t>infonota</w:t>
      </w:r>
      <w:proofErr w:type="spellEnd"/>
      <w:r>
        <w:rPr>
          <w:rFonts w:ascii="Arial" w:eastAsia="Arial" w:hAnsi="Arial" w:cs="Arial"/>
        </w:rPr>
        <w:t xml:space="preserve"> </w:t>
      </w:r>
      <w:hyperlink r:id="rId8">
        <w:r>
          <w:rPr>
            <w:rFonts w:ascii="Arial" w:eastAsia="Arial" w:hAnsi="Arial" w:cs="Arial"/>
            <w:color w:val="1155CC"/>
            <w:u w:val="single"/>
          </w:rPr>
          <w:t xml:space="preserve">INF/21/02 - </w:t>
        </w:r>
        <w:proofErr w:type="spellStart"/>
        <w:r>
          <w:rPr>
            <w:rFonts w:ascii="Arial" w:eastAsia="Arial" w:hAnsi="Arial" w:cs="Arial"/>
            <w:color w:val="1155CC"/>
            <w:u w:val="single"/>
          </w:rPr>
          <w:t>Informatieveiligheid</w:t>
        </w:r>
        <w:proofErr w:type="spellEnd"/>
        <w:r>
          <w:rPr>
            <w:rFonts w:ascii="Arial" w:eastAsia="Arial" w:hAnsi="Arial" w:cs="Arial"/>
            <w:color w:val="1155CC"/>
            <w:u w:val="single"/>
          </w:rPr>
          <w:t xml:space="preserve">: </w:t>
        </w:r>
        <w:proofErr w:type="spellStart"/>
        <w:r>
          <w:rPr>
            <w:rFonts w:ascii="Arial" w:eastAsia="Arial" w:hAnsi="Arial" w:cs="Arial"/>
            <w:color w:val="1155CC"/>
            <w:u w:val="single"/>
          </w:rPr>
          <w:t>wederzijdse</w:t>
        </w:r>
        <w:proofErr w:type="spellEnd"/>
        <w:r>
          <w:rPr>
            <w:rFonts w:ascii="Arial" w:eastAsia="Arial" w:hAnsi="Arial" w:cs="Arial"/>
            <w:color w:val="1155CC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u w:val="single"/>
          </w:rPr>
          <w:t>verantwoordelijkheden</w:t>
        </w:r>
        <w:proofErr w:type="spellEnd"/>
        <w:r>
          <w:rPr>
            <w:rFonts w:ascii="Arial" w:eastAsia="Arial" w:hAnsi="Arial" w:cs="Arial"/>
            <w:color w:val="1155CC"/>
            <w:u w:val="single"/>
          </w:rPr>
          <w:t xml:space="preserve"> VAPH en </w:t>
        </w:r>
        <w:proofErr w:type="spellStart"/>
        <w:r>
          <w:rPr>
            <w:rFonts w:ascii="Arial" w:eastAsia="Arial" w:hAnsi="Arial" w:cs="Arial"/>
            <w:color w:val="1155CC"/>
            <w:u w:val="single"/>
          </w:rPr>
          <w:t>samenwerkende</w:t>
        </w:r>
        <w:proofErr w:type="spellEnd"/>
        <w:r>
          <w:rPr>
            <w:rFonts w:ascii="Arial" w:eastAsia="Arial" w:hAnsi="Arial" w:cs="Arial"/>
            <w:color w:val="1155CC"/>
            <w:u w:val="single"/>
          </w:rPr>
          <w:t xml:space="preserve"> partners</w:t>
        </w:r>
      </w:hyperlink>
      <w:r>
        <w:rPr>
          <w:rFonts w:ascii="Arial" w:eastAsia="Arial" w:hAnsi="Arial" w:cs="Arial"/>
        </w:rPr>
        <w:t xml:space="preserve">. </w:t>
      </w:r>
    </w:p>
    <w:p w:rsidR="00DF5120" w:rsidRDefault="00DF5120">
      <w:pPr>
        <w:rPr>
          <w:rFonts w:ascii="Arial" w:eastAsia="Arial" w:hAnsi="Arial" w:cs="Arial"/>
        </w:rPr>
      </w:pPr>
    </w:p>
    <w:p w:rsidR="00DF5120" w:rsidRDefault="003B7C6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</w:t>
      </w:r>
      <w:proofErr w:type="spellStart"/>
      <w:r>
        <w:rPr>
          <w:rFonts w:ascii="Arial" w:eastAsia="Arial" w:hAnsi="Arial" w:cs="Arial"/>
        </w:rPr>
        <w:t>deze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infonota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bijkomend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eens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wijzen</w:t>
      </w:r>
      <w:proofErr w:type="spellEnd"/>
      <w:r>
        <w:rPr>
          <w:rFonts w:ascii="Arial" w:eastAsia="Arial" w:hAnsi="Arial" w:cs="Arial"/>
        </w:rPr>
        <w:t xml:space="preserve"> op de </w:t>
      </w:r>
      <w:proofErr w:type="spellStart"/>
      <w:r>
        <w:rPr>
          <w:rFonts w:ascii="Arial" w:eastAsia="Arial" w:hAnsi="Arial" w:cs="Arial"/>
        </w:rPr>
        <w:t>bepalingen</w:t>
      </w:r>
      <w:proofErr w:type="spellEnd"/>
      <w:r>
        <w:rPr>
          <w:rFonts w:ascii="Arial" w:eastAsia="Arial" w:hAnsi="Arial" w:cs="Arial"/>
        </w:rPr>
        <w:t xml:space="preserve"> van het </w:t>
      </w:r>
      <w:proofErr w:type="spellStart"/>
      <w:r>
        <w:rPr>
          <w:rFonts w:ascii="Arial" w:eastAsia="Arial" w:hAnsi="Arial" w:cs="Arial"/>
        </w:rPr>
        <w:t>Besluit</w:t>
      </w:r>
      <w:proofErr w:type="spellEnd"/>
      <w:r>
        <w:rPr>
          <w:rFonts w:ascii="Arial" w:eastAsia="Arial" w:hAnsi="Arial" w:cs="Arial"/>
        </w:rPr>
        <w:t xml:space="preserve"> van de </w:t>
      </w:r>
      <w:proofErr w:type="spellStart"/>
      <w:r>
        <w:rPr>
          <w:rFonts w:ascii="Arial" w:eastAsia="Arial" w:hAnsi="Arial" w:cs="Arial"/>
        </w:rPr>
        <w:t>Vlaamse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Regering</w:t>
      </w:r>
      <w:proofErr w:type="spellEnd"/>
      <w:r>
        <w:rPr>
          <w:rFonts w:ascii="Arial" w:eastAsia="Arial" w:hAnsi="Arial" w:cs="Arial"/>
        </w:rPr>
        <w:t xml:space="preserve"> van 4 </w:t>
      </w:r>
      <w:proofErr w:type="spellStart"/>
      <w:r>
        <w:rPr>
          <w:rFonts w:ascii="Arial" w:eastAsia="Arial" w:hAnsi="Arial" w:cs="Arial"/>
        </w:rPr>
        <w:t>februari</w:t>
      </w:r>
      <w:proofErr w:type="spellEnd"/>
      <w:r>
        <w:rPr>
          <w:rFonts w:ascii="Arial" w:eastAsia="Arial" w:hAnsi="Arial" w:cs="Arial"/>
        </w:rPr>
        <w:t xml:space="preserve"> 2011 </w:t>
      </w:r>
      <w:proofErr w:type="spellStart"/>
      <w:r>
        <w:rPr>
          <w:rFonts w:ascii="Arial" w:eastAsia="Arial" w:hAnsi="Arial" w:cs="Arial"/>
        </w:rPr>
        <w:t>betreffende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algemene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erkenningsvoorwaarden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kwaliteitszorg</w:t>
      </w:r>
      <w:proofErr w:type="spellEnd"/>
      <w:r>
        <w:rPr>
          <w:rFonts w:ascii="Arial" w:eastAsia="Arial" w:hAnsi="Arial" w:cs="Arial"/>
        </w:rPr>
        <w:t xml:space="preserve"> van </w:t>
      </w:r>
      <w:proofErr w:type="spellStart"/>
      <w:r>
        <w:rPr>
          <w:rFonts w:ascii="Arial" w:eastAsia="Arial" w:hAnsi="Arial" w:cs="Arial"/>
        </w:rPr>
        <w:t>voorzieningen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opvang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behandeling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begeleiding</w:t>
      </w:r>
      <w:proofErr w:type="spellEnd"/>
      <w:r>
        <w:rPr>
          <w:rFonts w:ascii="Arial" w:eastAsia="Arial" w:hAnsi="Arial" w:cs="Arial"/>
        </w:rPr>
        <w:t xml:space="preserve"> van </w:t>
      </w:r>
      <w:proofErr w:type="spellStart"/>
      <w:r>
        <w:rPr>
          <w:rFonts w:ascii="Arial" w:eastAsia="Arial" w:hAnsi="Arial" w:cs="Arial"/>
        </w:rPr>
        <w:t>personen</w:t>
      </w:r>
      <w:proofErr w:type="spellEnd"/>
      <w:r>
        <w:rPr>
          <w:rFonts w:ascii="Arial" w:eastAsia="Arial" w:hAnsi="Arial" w:cs="Arial"/>
        </w:rPr>
        <w:t xml:space="preserve"> met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handicap, </w:t>
      </w:r>
      <w:proofErr w:type="spellStart"/>
      <w:r>
        <w:rPr>
          <w:rFonts w:ascii="Arial" w:eastAsia="Arial" w:hAnsi="Arial" w:cs="Arial"/>
        </w:rPr>
        <w:t>meer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bepaald</w:t>
      </w:r>
      <w:proofErr w:type="spellEnd"/>
      <w:r>
        <w:rPr>
          <w:rFonts w:ascii="Arial" w:eastAsia="Arial" w:hAnsi="Arial" w:cs="Arial"/>
        </w:rPr>
        <w:t xml:space="preserve"> met </w:t>
      </w:r>
      <w:proofErr w:type="spellStart"/>
      <w:r>
        <w:rPr>
          <w:rFonts w:ascii="Arial" w:eastAsia="Arial" w:hAnsi="Arial" w:cs="Arial"/>
        </w:rPr>
        <w:t>betrekking</w:t>
      </w:r>
      <w:proofErr w:type="spellEnd"/>
      <w:r>
        <w:rPr>
          <w:rFonts w:ascii="Arial" w:eastAsia="Arial" w:hAnsi="Arial" w:cs="Arial"/>
        </w:rPr>
        <w:t xml:space="preserve"> tot </w:t>
      </w:r>
      <w:proofErr w:type="spellStart"/>
      <w:r>
        <w:rPr>
          <w:rFonts w:ascii="Arial" w:eastAsia="Arial" w:hAnsi="Arial" w:cs="Arial"/>
        </w:rPr>
        <w:t>artikel</w:t>
      </w:r>
      <w:proofErr w:type="spellEnd"/>
      <w:r>
        <w:rPr>
          <w:rFonts w:ascii="Arial" w:eastAsia="Arial" w:hAnsi="Arial" w:cs="Arial"/>
        </w:rPr>
        <w:t xml:space="preserve"> 50: </w:t>
      </w:r>
    </w:p>
    <w:p w:rsidR="00DF5120" w:rsidRDefault="00DF5120">
      <w:pPr>
        <w:rPr>
          <w:rFonts w:ascii="Arial" w:eastAsia="Arial" w:hAnsi="Arial" w:cs="Arial"/>
        </w:rPr>
      </w:pPr>
    </w:p>
    <w:p w:rsidR="00DF5120" w:rsidRDefault="003B7C65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De </w:t>
      </w:r>
      <w:proofErr w:type="spellStart"/>
      <w:r>
        <w:rPr>
          <w:rFonts w:ascii="Arial" w:eastAsia="Arial" w:hAnsi="Arial" w:cs="Arial"/>
          <w:i/>
        </w:rPr>
        <w:t>voorziening</w:t>
      </w:r>
      <w:proofErr w:type="spellEnd"/>
      <w:r>
        <w:rPr>
          <w:rFonts w:ascii="Arial" w:eastAsia="Arial" w:hAnsi="Arial" w:cs="Arial"/>
          <w:i/>
        </w:rPr>
        <w:t xml:space="preserve"> mag het </w:t>
      </w:r>
      <w:proofErr w:type="spellStart"/>
      <w:r>
        <w:rPr>
          <w:rFonts w:ascii="Arial" w:eastAsia="Arial" w:hAnsi="Arial" w:cs="Arial"/>
          <w:i/>
        </w:rPr>
        <w:t>identificatienummer</w:t>
      </w:r>
      <w:proofErr w:type="spellEnd"/>
      <w:r>
        <w:rPr>
          <w:rFonts w:ascii="Arial" w:eastAsia="Arial" w:hAnsi="Arial" w:cs="Arial"/>
          <w:i/>
        </w:rPr>
        <w:t xml:space="preserve"> van de </w:t>
      </w:r>
      <w:proofErr w:type="spellStart"/>
      <w:r>
        <w:rPr>
          <w:rFonts w:ascii="Arial" w:eastAsia="Arial" w:hAnsi="Arial" w:cs="Arial"/>
          <w:i/>
        </w:rPr>
        <w:t>gebruiker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bij</w:t>
      </w:r>
      <w:proofErr w:type="spellEnd"/>
      <w:r>
        <w:rPr>
          <w:rFonts w:ascii="Arial" w:eastAsia="Arial" w:hAnsi="Arial" w:cs="Arial"/>
          <w:i/>
        </w:rPr>
        <w:t xml:space="preserve"> het </w:t>
      </w:r>
      <w:proofErr w:type="spellStart"/>
      <w:r>
        <w:rPr>
          <w:rFonts w:ascii="Arial" w:eastAsia="Arial" w:hAnsi="Arial" w:cs="Arial"/>
          <w:i/>
        </w:rPr>
        <w:t>Rijksregister</w:t>
      </w:r>
      <w:proofErr w:type="spellEnd"/>
      <w:r>
        <w:rPr>
          <w:rFonts w:ascii="Arial" w:eastAsia="Arial" w:hAnsi="Arial" w:cs="Arial"/>
          <w:i/>
        </w:rPr>
        <w:t xml:space="preserve"> van </w:t>
      </w:r>
      <w:proofErr w:type="spellStart"/>
      <w:r>
        <w:rPr>
          <w:rFonts w:ascii="Arial" w:eastAsia="Arial" w:hAnsi="Arial" w:cs="Arial"/>
          <w:i/>
        </w:rPr>
        <w:t>natuurlijke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personen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alleen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gebruiken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voor</w:t>
      </w:r>
      <w:proofErr w:type="spellEnd"/>
      <w:r>
        <w:rPr>
          <w:rFonts w:ascii="Arial" w:eastAsia="Arial" w:hAnsi="Arial" w:cs="Arial"/>
          <w:i/>
        </w:rPr>
        <w:t xml:space="preserve"> de </w:t>
      </w:r>
      <w:proofErr w:type="spellStart"/>
      <w:r>
        <w:rPr>
          <w:rFonts w:ascii="Arial" w:eastAsia="Arial" w:hAnsi="Arial" w:cs="Arial"/>
          <w:i/>
        </w:rPr>
        <w:t>betrekkingen</w:t>
      </w:r>
      <w:proofErr w:type="spellEnd"/>
      <w:r>
        <w:rPr>
          <w:rFonts w:ascii="Arial" w:eastAsia="Arial" w:hAnsi="Arial" w:cs="Arial"/>
          <w:i/>
        </w:rPr>
        <w:t xml:space="preserve"> met het </w:t>
      </w:r>
      <w:proofErr w:type="spellStart"/>
      <w:r>
        <w:rPr>
          <w:rFonts w:ascii="Arial" w:eastAsia="Arial" w:hAnsi="Arial" w:cs="Arial"/>
          <w:i/>
        </w:rPr>
        <w:t>agentschap</w:t>
      </w:r>
      <w:proofErr w:type="spellEnd"/>
      <w:r>
        <w:rPr>
          <w:rFonts w:ascii="Arial" w:eastAsia="Arial" w:hAnsi="Arial" w:cs="Arial"/>
          <w:i/>
        </w:rPr>
        <w:t>.</w:t>
      </w:r>
    </w:p>
    <w:p w:rsidR="00DF5120" w:rsidRDefault="00DF5120">
      <w:pPr>
        <w:rPr>
          <w:rFonts w:ascii="Arial" w:eastAsia="Arial" w:hAnsi="Arial" w:cs="Arial"/>
          <w:i/>
        </w:rPr>
      </w:pPr>
    </w:p>
    <w:p w:rsidR="00DF5120" w:rsidRDefault="003B7C65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De </w:t>
      </w:r>
      <w:proofErr w:type="spellStart"/>
      <w:r>
        <w:rPr>
          <w:rFonts w:ascii="Arial" w:eastAsia="Arial" w:hAnsi="Arial" w:cs="Arial"/>
          <w:i/>
        </w:rPr>
        <w:t>rechtspersoon</w:t>
      </w:r>
      <w:proofErr w:type="spellEnd"/>
      <w:r>
        <w:rPr>
          <w:rFonts w:ascii="Arial" w:eastAsia="Arial" w:hAnsi="Arial" w:cs="Arial"/>
          <w:i/>
        </w:rPr>
        <w:t xml:space="preserve"> die </w:t>
      </w:r>
      <w:proofErr w:type="spellStart"/>
      <w:r>
        <w:rPr>
          <w:rFonts w:ascii="Arial" w:eastAsia="Arial" w:hAnsi="Arial" w:cs="Arial"/>
          <w:i/>
        </w:rPr>
        <w:t>fungeert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als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inrichtende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macht</w:t>
      </w:r>
      <w:proofErr w:type="spellEnd"/>
      <w:r>
        <w:rPr>
          <w:rFonts w:ascii="Arial" w:eastAsia="Arial" w:hAnsi="Arial" w:cs="Arial"/>
          <w:i/>
        </w:rPr>
        <w:t xml:space="preserve"> van de </w:t>
      </w:r>
      <w:proofErr w:type="spellStart"/>
      <w:r>
        <w:rPr>
          <w:rFonts w:ascii="Arial" w:eastAsia="Arial" w:hAnsi="Arial" w:cs="Arial"/>
          <w:i/>
        </w:rPr>
        <w:t>voorziening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alsook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alle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personeelsleden</w:t>
      </w:r>
      <w:proofErr w:type="spellEnd"/>
      <w:r>
        <w:rPr>
          <w:rFonts w:ascii="Arial" w:eastAsia="Arial" w:hAnsi="Arial" w:cs="Arial"/>
          <w:i/>
        </w:rPr>
        <w:t xml:space="preserve"> van de </w:t>
      </w:r>
      <w:proofErr w:type="spellStart"/>
      <w:r>
        <w:rPr>
          <w:rFonts w:ascii="Arial" w:eastAsia="Arial" w:hAnsi="Arial" w:cs="Arial"/>
          <w:i/>
        </w:rPr>
        <w:t>voorziening</w:t>
      </w:r>
      <w:proofErr w:type="spellEnd"/>
      <w:r>
        <w:rPr>
          <w:rFonts w:ascii="Arial" w:eastAsia="Arial" w:hAnsi="Arial" w:cs="Arial"/>
          <w:i/>
        </w:rPr>
        <w:t xml:space="preserve"> die het </w:t>
      </w:r>
      <w:proofErr w:type="spellStart"/>
      <w:r>
        <w:rPr>
          <w:rFonts w:ascii="Arial" w:eastAsia="Arial" w:hAnsi="Arial" w:cs="Arial"/>
          <w:i/>
        </w:rPr>
        <w:t>identificatienummer</w:t>
      </w:r>
      <w:proofErr w:type="spellEnd"/>
      <w:r>
        <w:rPr>
          <w:rFonts w:ascii="Arial" w:eastAsia="Arial" w:hAnsi="Arial" w:cs="Arial"/>
          <w:i/>
        </w:rPr>
        <w:t xml:space="preserve"> van de </w:t>
      </w:r>
      <w:proofErr w:type="spellStart"/>
      <w:r>
        <w:rPr>
          <w:rFonts w:ascii="Arial" w:eastAsia="Arial" w:hAnsi="Arial" w:cs="Arial"/>
          <w:i/>
        </w:rPr>
        <w:t>gebruiker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bij</w:t>
      </w:r>
      <w:proofErr w:type="spellEnd"/>
      <w:r>
        <w:rPr>
          <w:rFonts w:ascii="Arial" w:eastAsia="Arial" w:hAnsi="Arial" w:cs="Arial"/>
          <w:i/>
        </w:rPr>
        <w:t xml:space="preserve"> het </w:t>
      </w:r>
      <w:proofErr w:type="spellStart"/>
      <w:r>
        <w:rPr>
          <w:rFonts w:ascii="Arial" w:eastAsia="Arial" w:hAnsi="Arial" w:cs="Arial"/>
          <w:i/>
        </w:rPr>
        <w:t>Rijksregister</w:t>
      </w:r>
      <w:proofErr w:type="spellEnd"/>
      <w:r>
        <w:rPr>
          <w:rFonts w:ascii="Arial" w:eastAsia="Arial" w:hAnsi="Arial" w:cs="Arial"/>
          <w:i/>
        </w:rPr>
        <w:t xml:space="preserve"> van </w:t>
      </w:r>
      <w:proofErr w:type="spellStart"/>
      <w:r>
        <w:rPr>
          <w:rFonts w:ascii="Arial" w:eastAsia="Arial" w:hAnsi="Arial" w:cs="Arial"/>
          <w:i/>
        </w:rPr>
        <w:t>natuurlijke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personen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gebruiken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moeten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een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verbintenis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ondertekenen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overeenkomstig</w:t>
      </w:r>
      <w:proofErr w:type="spellEnd"/>
      <w:r>
        <w:rPr>
          <w:rFonts w:ascii="Arial" w:eastAsia="Arial" w:hAnsi="Arial" w:cs="Arial"/>
          <w:i/>
        </w:rPr>
        <w:t xml:space="preserve"> het model </w:t>
      </w:r>
      <w:proofErr w:type="spellStart"/>
      <w:r>
        <w:rPr>
          <w:rFonts w:ascii="Arial" w:eastAsia="Arial" w:hAnsi="Arial" w:cs="Arial"/>
          <w:i/>
        </w:rPr>
        <w:t>dat</w:t>
      </w:r>
      <w:proofErr w:type="spellEnd"/>
      <w:r>
        <w:rPr>
          <w:rFonts w:ascii="Arial" w:eastAsia="Arial" w:hAnsi="Arial" w:cs="Arial"/>
          <w:i/>
        </w:rPr>
        <w:t xml:space="preserve"> het </w:t>
      </w:r>
      <w:proofErr w:type="spellStart"/>
      <w:r>
        <w:rPr>
          <w:rFonts w:ascii="Arial" w:eastAsia="Arial" w:hAnsi="Arial" w:cs="Arial"/>
          <w:i/>
        </w:rPr>
        <w:t>agentschap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vastgesteld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heeft</w:t>
      </w:r>
      <w:proofErr w:type="spellEnd"/>
      <w:r>
        <w:rPr>
          <w:rFonts w:ascii="Arial" w:eastAsia="Arial" w:hAnsi="Arial" w:cs="Arial"/>
          <w:i/>
        </w:rPr>
        <w:t>.</w:t>
      </w:r>
    </w:p>
    <w:p w:rsidR="00DF5120" w:rsidRDefault="00DF5120">
      <w:pPr>
        <w:rPr>
          <w:rFonts w:ascii="Arial" w:eastAsia="Arial" w:hAnsi="Arial" w:cs="Arial"/>
          <w:i/>
        </w:rPr>
      </w:pPr>
    </w:p>
    <w:p w:rsidR="00DF5120" w:rsidRDefault="003B7C65">
      <w:pPr>
        <w:rPr>
          <w:rFonts w:ascii="Arial" w:eastAsia="Arial" w:hAnsi="Arial" w:cs="Arial"/>
          <w:i/>
        </w:rPr>
      </w:pPr>
      <w:proofErr w:type="spellStart"/>
      <w:r>
        <w:rPr>
          <w:rFonts w:ascii="Arial" w:eastAsia="Arial" w:hAnsi="Arial" w:cs="Arial"/>
          <w:i/>
        </w:rPr>
        <w:t>Onverminderd</w:t>
      </w:r>
      <w:proofErr w:type="spellEnd"/>
      <w:r>
        <w:rPr>
          <w:rFonts w:ascii="Arial" w:eastAsia="Arial" w:hAnsi="Arial" w:cs="Arial"/>
          <w:i/>
        </w:rPr>
        <w:t xml:space="preserve"> de </w:t>
      </w:r>
      <w:proofErr w:type="spellStart"/>
      <w:r>
        <w:rPr>
          <w:rFonts w:ascii="Arial" w:eastAsia="Arial" w:hAnsi="Arial" w:cs="Arial"/>
          <w:i/>
        </w:rPr>
        <w:t>strafbepalingen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opgenomen</w:t>
      </w:r>
      <w:proofErr w:type="spellEnd"/>
      <w:r>
        <w:rPr>
          <w:rFonts w:ascii="Arial" w:eastAsia="Arial" w:hAnsi="Arial" w:cs="Arial"/>
          <w:i/>
        </w:rPr>
        <w:t xml:space="preserve"> in de wet van 8 </w:t>
      </w:r>
      <w:proofErr w:type="spellStart"/>
      <w:r>
        <w:rPr>
          <w:rFonts w:ascii="Arial" w:eastAsia="Arial" w:hAnsi="Arial" w:cs="Arial"/>
          <w:i/>
        </w:rPr>
        <w:t>augustus</w:t>
      </w:r>
      <w:proofErr w:type="spellEnd"/>
      <w:r>
        <w:rPr>
          <w:rFonts w:ascii="Arial" w:eastAsia="Arial" w:hAnsi="Arial" w:cs="Arial"/>
          <w:i/>
        </w:rPr>
        <w:t xml:space="preserve"> 1983 tot </w:t>
      </w:r>
      <w:proofErr w:type="spellStart"/>
      <w:r>
        <w:rPr>
          <w:rFonts w:ascii="Arial" w:eastAsia="Arial" w:hAnsi="Arial" w:cs="Arial"/>
          <w:i/>
        </w:rPr>
        <w:t>regeling</w:t>
      </w:r>
      <w:proofErr w:type="spellEnd"/>
      <w:r>
        <w:rPr>
          <w:rFonts w:ascii="Arial" w:eastAsia="Arial" w:hAnsi="Arial" w:cs="Arial"/>
          <w:i/>
        </w:rPr>
        <w:t xml:space="preserve"> van </w:t>
      </w:r>
      <w:proofErr w:type="spellStart"/>
      <w:r>
        <w:rPr>
          <w:rFonts w:ascii="Arial" w:eastAsia="Arial" w:hAnsi="Arial" w:cs="Arial"/>
          <w:i/>
        </w:rPr>
        <w:t>een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Rijksregister</w:t>
      </w:r>
      <w:proofErr w:type="spellEnd"/>
      <w:r>
        <w:rPr>
          <w:rFonts w:ascii="Arial" w:eastAsia="Arial" w:hAnsi="Arial" w:cs="Arial"/>
          <w:i/>
        </w:rPr>
        <w:t xml:space="preserve"> van de </w:t>
      </w:r>
      <w:proofErr w:type="spellStart"/>
      <w:r>
        <w:rPr>
          <w:rFonts w:ascii="Arial" w:eastAsia="Arial" w:hAnsi="Arial" w:cs="Arial"/>
          <w:i/>
        </w:rPr>
        <w:t>natuurlijke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personen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wordt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bij</w:t>
      </w:r>
      <w:proofErr w:type="spellEnd"/>
      <w:r>
        <w:rPr>
          <w:rFonts w:ascii="Arial" w:eastAsia="Arial" w:hAnsi="Arial" w:cs="Arial"/>
          <w:i/>
        </w:rPr>
        <w:t xml:space="preserve"> het </w:t>
      </w:r>
      <w:proofErr w:type="spellStart"/>
      <w:r>
        <w:rPr>
          <w:rFonts w:ascii="Arial" w:eastAsia="Arial" w:hAnsi="Arial" w:cs="Arial"/>
          <w:i/>
        </w:rPr>
        <w:t>niet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naleven</w:t>
      </w:r>
      <w:proofErr w:type="spellEnd"/>
      <w:r>
        <w:rPr>
          <w:rFonts w:ascii="Arial" w:eastAsia="Arial" w:hAnsi="Arial" w:cs="Arial"/>
          <w:i/>
        </w:rPr>
        <w:t xml:space="preserve"> van de </w:t>
      </w:r>
      <w:proofErr w:type="spellStart"/>
      <w:r>
        <w:rPr>
          <w:rFonts w:ascii="Arial" w:eastAsia="Arial" w:hAnsi="Arial" w:cs="Arial"/>
          <w:i/>
        </w:rPr>
        <w:t>verplichtingen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vermeld</w:t>
      </w:r>
      <w:proofErr w:type="spellEnd"/>
      <w:r>
        <w:rPr>
          <w:rFonts w:ascii="Arial" w:eastAsia="Arial" w:hAnsi="Arial" w:cs="Arial"/>
          <w:i/>
        </w:rPr>
        <w:t xml:space="preserve"> in </w:t>
      </w:r>
      <w:proofErr w:type="spellStart"/>
      <w:r>
        <w:rPr>
          <w:rFonts w:ascii="Arial" w:eastAsia="Arial" w:hAnsi="Arial" w:cs="Arial"/>
          <w:i/>
        </w:rPr>
        <w:t>deze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afdeling</w:t>
      </w:r>
      <w:proofErr w:type="spellEnd"/>
      <w:r>
        <w:rPr>
          <w:rFonts w:ascii="Arial" w:eastAsia="Arial" w:hAnsi="Arial" w:cs="Arial"/>
          <w:i/>
        </w:rPr>
        <w:t xml:space="preserve">, de </w:t>
      </w:r>
      <w:proofErr w:type="spellStart"/>
      <w:r>
        <w:rPr>
          <w:rFonts w:ascii="Arial" w:eastAsia="Arial" w:hAnsi="Arial" w:cs="Arial"/>
          <w:i/>
        </w:rPr>
        <w:t>erkenning</w:t>
      </w:r>
      <w:proofErr w:type="spellEnd"/>
      <w:r>
        <w:rPr>
          <w:rFonts w:ascii="Arial" w:eastAsia="Arial" w:hAnsi="Arial" w:cs="Arial"/>
          <w:i/>
        </w:rPr>
        <w:t xml:space="preserve"> van de </w:t>
      </w:r>
      <w:proofErr w:type="spellStart"/>
      <w:r>
        <w:rPr>
          <w:rFonts w:ascii="Arial" w:eastAsia="Arial" w:hAnsi="Arial" w:cs="Arial"/>
          <w:i/>
        </w:rPr>
        <w:t>voorziening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geschorst</w:t>
      </w:r>
      <w:proofErr w:type="spellEnd"/>
      <w:r>
        <w:rPr>
          <w:rFonts w:ascii="Arial" w:eastAsia="Arial" w:hAnsi="Arial" w:cs="Arial"/>
          <w:i/>
        </w:rPr>
        <w:t xml:space="preserve"> of </w:t>
      </w:r>
      <w:proofErr w:type="spellStart"/>
      <w:r>
        <w:rPr>
          <w:rFonts w:ascii="Arial" w:eastAsia="Arial" w:hAnsi="Arial" w:cs="Arial"/>
          <w:i/>
        </w:rPr>
        <w:t>ingetrokken</w:t>
      </w:r>
      <w:proofErr w:type="spellEnd"/>
      <w:r>
        <w:rPr>
          <w:rFonts w:ascii="Arial" w:eastAsia="Arial" w:hAnsi="Arial" w:cs="Arial"/>
          <w:i/>
        </w:rPr>
        <w:t xml:space="preserve">. </w:t>
      </w:r>
    </w:p>
    <w:p w:rsidR="00DF5120" w:rsidRDefault="003B7C65">
      <w:pPr>
        <w:rPr>
          <w:rFonts w:ascii="Arial" w:eastAsia="Arial" w:hAnsi="Arial" w:cs="Arial"/>
          <w:i/>
        </w:rPr>
      </w:pPr>
      <w:proofErr w:type="spellStart"/>
      <w:r>
        <w:rPr>
          <w:rFonts w:ascii="Arial" w:eastAsia="Arial" w:hAnsi="Arial" w:cs="Arial"/>
          <w:i/>
        </w:rPr>
        <w:t>Dat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gebeurt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overeenkomstig</w:t>
      </w:r>
      <w:proofErr w:type="spellEnd"/>
      <w:r>
        <w:rPr>
          <w:rFonts w:ascii="Arial" w:eastAsia="Arial" w:hAnsi="Arial" w:cs="Arial"/>
          <w:i/>
        </w:rPr>
        <w:t xml:space="preserve"> de regels die </w:t>
      </w:r>
      <w:proofErr w:type="spellStart"/>
      <w:r>
        <w:rPr>
          <w:rFonts w:ascii="Arial" w:eastAsia="Arial" w:hAnsi="Arial" w:cs="Arial"/>
          <w:i/>
        </w:rPr>
        <w:t>zijn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vastgesteld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bij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artikel</w:t>
      </w:r>
      <w:proofErr w:type="spellEnd"/>
      <w:r>
        <w:rPr>
          <w:rFonts w:ascii="Arial" w:eastAsia="Arial" w:hAnsi="Arial" w:cs="Arial"/>
          <w:i/>
        </w:rPr>
        <w:t xml:space="preserve"> 27 van het </w:t>
      </w:r>
      <w:proofErr w:type="spellStart"/>
      <w:r>
        <w:rPr>
          <w:rFonts w:ascii="Arial" w:eastAsia="Arial" w:hAnsi="Arial" w:cs="Arial"/>
          <w:i/>
        </w:rPr>
        <w:t>besluit</w:t>
      </w:r>
      <w:proofErr w:type="spellEnd"/>
      <w:r>
        <w:rPr>
          <w:rFonts w:ascii="Arial" w:eastAsia="Arial" w:hAnsi="Arial" w:cs="Arial"/>
          <w:i/>
        </w:rPr>
        <w:t xml:space="preserve"> van de </w:t>
      </w:r>
      <w:proofErr w:type="spellStart"/>
      <w:r>
        <w:rPr>
          <w:rFonts w:ascii="Arial" w:eastAsia="Arial" w:hAnsi="Arial" w:cs="Arial"/>
          <w:i/>
        </w:rPr>
        <w:t>Vlaamse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Regering</w:t>
      </w:r>
      <w:proofErr w:type="spellEnd"/>
      <w:r>
        <w:rPr>
          <w:rFonts w:ascii="Arial" w:eastAsia="Arial" w:hAnsi="Arial" w:cs="Arial"/>
          <w:i/>
        </w:rPr>
        <w:t xml:space="preserve"> van 24 </w:t>
      </w:r>
      <w:proofErr w:type="spellStart"/>
      <w:r>
        <w:rPr>
          <w:rFonts w:ascii="Arial" w:eastAsia="Arial" w:hAnsi="Arial" w:cs="Arial"/>
          <w:i/>
        </w:rPr>
        <w:t>juli</w:t>
      </w:r>
      <w:proofErr w:type="spellEnd"/>
      <w:r>
        <w:rPr>
          <w:rFonts w:ascii="Arial" w:eastAsia="Arial" w:hAnsi="Arial" w:cs="Arial"/>
          <w:i/>
        </w:rPr>
        <w:t xml:space="preserve"> 1991 </w:t>
      </w:r>
      <w:proofErr w:type="spellStart"/>
      <w:r>
        <w:rPr>
          <w:rFonts w:ascii="Arial" w:eastAsia="Arial" w:hAnsi="Arial" w:cs="Arial"/>
          <w:i/>
        </w:rPr>
        <w:t>betreffende</w:t>
      </w:r>
      <w:proofErr w:type="spellEnd"/>
      <w:r>
        <w:rPr>
          <w:rFonts w:ascii="Arial" w:eastAsia="Arial" w:hAnsi="Arial" w:cs="Arial"/>
          <w:i/>
        </w:rPr>
        <w:t xml:space="preserve"> de </w:t>
      </w:r>
      <w:proofErr w:type="spellStart"/>
      <w:r>
        <w:rPr>
          <w:rFonts w:ascii="Arial" w:eastAsia="Arial" w:hAnsi="Arial" w:cs="Arial"/>
          <w:i/>
        </w:rPr>
        <w:t>inschrijving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bij</w:t>
      </w:r>
      <w:proofErr w:type="spellEnd"/>
      <w:r>
        <w:rPr>
          <w:rFonts w:ascii="Arial" w:eastAsia="Arial" w:hAnsi="Arial" w:cs="Arial"/>
          <w:i/>
        </w:rPr>
        <w:t xml:space="preserve"> het </w:t>
      </w:r>
      <w:proofErr w:type="spellStart"/>
      <w:r>
        <w:rPr>
          <w:rFonts w:ascii="Arial" w:eastAsia="Arial" w:hAnsi="Arial" w:cs="Arial"/>
          <w:i/>
        </w:rPr>
        <w:t>Vlaams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Agentschap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voor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Personen</w:t>
      </w:r>
      <w:proofErr w:type="spellEnd"/>
      <w:r>
        <w:rPr>
          <w:rFonts w:ascii="Arial" w:eastAsia="Arial" w:hAnsi="Arial" w:cs="Arial"/>
          <w:i/>
        </w:rPr>
        <w:t xml:space="preserve"> met </w:t>
      </w:r>
      <w:proofErr w:type="spellStart"/>
      <w:r>
        <w:rPr>
          <w:rFonts w:ascii="Arial" w:eastAsia="Arial" w:hAnsi="Arial" w:cs="Arial"/>
          <w:i/>
        </w:rPr>
        <w:t>een</w:t>
      </w:r>
      <w:proofErr w:type="spellEnd"/>
      <w:r>
        <w:rPr>
          <w:rFonts w:ascii="Arial" w:eastAsia="Arial" w:hAnsi="Arial" w:cs="Arial"/>
          <w:i/>
        </w:rPr>
        <w:t xml:space="preserve"> Handicap of </w:t>
      </w:r>
      <w:proofErr w:type="spellStart"/>
      <w:r>
        <w:rPr>
          <w:rFonts w:ascii="Arial" w:eastAsia="Arial" w:hAnsi="Arial" w:cs="Arial"/>
          <w:i/>
        </w:rPr>
        <w:t>bij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artikelen</w:t>
      </w:r>
      <w:proofErr w:type="spellEnd"/>
      <w:r>
        <w:rPr>
          <w:rFonts w:ascii="Arial" w:eastAsia="Arial" w:hAnsi="Arial" w:cs="Arial"/>
          <w:i/>
        </w:rPr>
        <w:t xml:space="preserve"> 15 en 16 van het </w:t>
      </w:r>
      <w:proofErr w:type="spellStart"/>
      <w:r>
        <w:rPr>
          <w:rFonts w:ascii="Arial" w:eastAsia="Arial" w:hAnsi="Arial" w:cs="Arial"/>
          <w:i/>
        </w:rPr>
        <w:t>besluit</w:t>
      </w:r>
      <w:proofErr w:type="spellEnd"/>
      <w:r>
        <w:rPr>
          <w:rFonts w:ascii="Arial" w:eastAsia="Arial" w:hAnsi="Arial" w:cs="Arial"/>
          <w:i/>
        </w:rPr>
        <w:t xml:space="preserve"> van de </w:t>
      </w:r>
      <w:proofErr w:type="spellStart"/>
      <w:r>
        <w:rPr>
          <w:rFonts w:ascii="Arial" w:eastAsia="Arial" w:hAnsi="Arial" w:cs="Arial"/>
          <w:i/>
        </w:rPr>
        <w:t>Vlaamse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Regering</w:t>
      </w:r>
      <w:proofErr w:type="spellEnd"/>
      <w:r>
        <w:rPr>
          <w:rFonts w:ascii="Arial" w:eastAsia="Arial" w:hAnsi="Arial" w:cs="Arial"/>
          <w:i/>
        </w:rPr>
        <w:t xml:space="preserve"> van 15 </w:t>
      </w:r>
      <w:proofErr w:type="spellStart"/>
      <w:r>
        <w:rPr>
          <w:rFonts w:ascii="Arial" w:eastAsia="Arial" w:hAnsi="Arial" w:cs="Arial"/>
          <w:i/>
        </w:rPr>
        <w:t>december</w:t>
      </w:r>
      <w:proofErr w:type="spellEnd"/>
      <w:r>
        <w:rPr>
          <w:rFonts w:ascii="Arial" w:eastAsia="Arial" w:hAnsi="Arial" w:cs="Arial"/>
          <w:i/>
        </w:rPr>
        <w:t xml:space="preserve"> 1993 </w:t>
      </w:r>
      <w:proofErr w:type="spellStart"/>
      <w:r>
        <w:rPr>
          <w:rFonts w:ascii="Arial" w:eastAsia="Arial" w:hAnsi="Arial" w:cs="Arial"/>
          <w:i/>
        </w:rPr>
        <w:t>tot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vaststelling</w:t>
      </w:r>
      <w:proofErr w:type="spellEnd"/>
      <w:r>
        <w:rPr>
          <w:rFonts w:ascii="Arial" w:eastAsia="Arial" w:hAnsi="Arial" w:cs="Arial"/>
          <w:i/>
        </w:rPr>
        <w:t xml:space="preserve"> van de </w:t>
      </w:r>
      <w:proofErr w:type="spellStart"/>
      <w:r>
        <w:rPr>
          <w:rFonts w:ascii="Arial" w:eastAsia="Arial" w:hAnsi="Arial" w:cs="Arial"/>
          <w:i/>
        </w:rPr>
        <w:t>algemene</w:t>
      </w:r>
      <w:proofErr w:type="spellEnd"/>
      <w:r>
        <w:rPr>
          <w:rFonts w:ascii="Arial" w:eastAsia="Arial" w:hAnsi="Arial" w:cs="Arial"/>
          <w:i/>
        </w:rPr>
        <w:t xml:space="preserve"> regels </w:t>
      </w:r>
      <w:proofErr w:type="spellStart"/>
      <w:r>
        <w:rPr>
          <w:rFonts w:ascii="Arial" w:eastAsia="Arial" w:hAnsi="Arial" w:cs="Arial"/>
          <w:i/>
        </w:rPr>
        <w:t>inzake</w:t>
      </w:r>
      <w:proofErr w:type="spellEnd"/>
      <w:r>
        <w:rPr>
          <w:rFonts w:ascii="Arial" w:eastAsia="Arial" w:hAnsi="Arial" w:cs="Arial"/>
          <w:i/>
        </w:rPr>
        <w:t xml:space="preserve"> het </w:t>
      </w:r>
      <w:proofErr w:type="spellStart"/>
      <w:r>
        <w:rPr>
          <w:rFonts w:ascii="Arial" w:eastAsia="Arial" w:hAnsi="Arial" w:cs="Arial"/>
          <w:i/>
        </w:rPr>
        <w:t>verlenen</w:t>
      </w:r>
      <w:proofErr w:type="spellEnd"/>
      <w:r>
        <w:rPr>
          <w:rFonts w:ascii="Arial" w:eastAsia="Arial" w:hAnsi="Arial" w:cs="Arial"/>
          <w:i/>
        </w:rPr>
        <w:t xml:space="preserve"> van </w:t>
      </w:r>
      <w:proofErr w:type="spellStart"/>
      <w:r>
        <w:rPr>
          <w:rFonts w:ascii="Arial" w:eastAsia="Arial" w:hAnsi="Arial" w:cs="Arial"/>
          <w:i/>
        </w:rPr>
        <w:t>vergunningen</w:t>
      </w:r>
      <w:proofErr w:type="spellEnd"/>
      <w:r>
        <w:rPr>
          <w:rFonts w:ascii="Arial" w:eastAsia="Arial" w:hAnsi="Arial" w:cs="Arial"/>
          <w:i/>
        </w:rPr>
        <w:t xml:space="preserve"> en </w:t>
      </w:r>
      <w:proofErr w:type="spellStart"/>
      <w:r>
        <w:rPr>
          <w:rFonts w:ascii="Arial" w:eastAsia="Arial" w:hAnsi="Arial" w:cs="Arial"/>
          <w:i/>
        </w:rPr>
        <w:t>erkenningen</w:t>
      </w:r>
      <w:proofErr w:type="spellEnd"/>
      <w:r>
        <w:rPr>
          <w:rFonts w:ascii="Arial" w:eastAsia="Arial" w:hAnsi="Arial" w:cs="Arial"/>
          <w:i/>
        </w:rPr>
        <w:t xml:space="preserve"> door het </w:t>
      </w:r>
      <w:proofErr w:type="spellStart"/>
      <w:r>
        <w:rPr>
          <w:rFonts w:ascii="Arial" w:eastAsia="Arial" w:hAnsi="Arial" w:cs="Arial"/>
          <w:i/>
        </w:rPr>
        <w:t>Vlaams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Agentschap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voor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Personen</w:t>
      </w:r>
      <w:proofErr w:type="spellEnd"/>
      <w:r>
        <w:rPr>
          <w:rFonts w:ascii="Arial" w:eastAsia="Arial" w:hAnsi="Arial" w:cs="Arial"/>
          <w:i/>
        </w:rPr>
        <w:t xml:space="preserve"> met </w:t>
      </w:r>
      <w:proofErr w:type="spellStart"/>
      <w:r>
        <w:rPr>
          <w:rFonts w:ascii="Arial" w:eastAsia="Arial" w:hAnsi="Arial" w:cs="Arial"/>
          <w:i/>
        </w:rPr>
        <w:t>een</w:t>
      </w:r>
      <w:proofErr w:type="spellEnd"/>
      <w:r>
        <w:rPr>
          <w:rFonts w:ascii="Arial" w:eastAsia="Arial" w:hAnsi="Arial" w:cs="Arial"/>
          <w:i/>
        </w:rPr>
        <w:t xml:space="preserve"> Handicap.</w:t>
      </w:r>
    </w:p>
    <w:p w:rsidR="00DF5120" w:rsidRDefault="00DF5120">
      <w:pPr>
        <w:rPr>
          <w:rFonts w:ascii="Arial" w:eastAsia="Arial" w:hAnsi="Arial" w:cs="Arial"/>
        </w:rPr>
      </w:pPr>
    </w:p>
    <w:p w:rsidR="00DF5120" w:rsidRDefault="003B7C65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Iedere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voorziening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verbintenis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ondertekenen</w:t>
      </w:r>
      <w:proofErr w:type="spellEnd"/>
      <w:r>
        <w:rPr>
          <w:rFonts w:ascii="Arial" w:eastAsia="Arial" w:hAnsi="Arial" w:cs="Arial"/>
        </w:rPr>
        <w:t xml:space="preserve"> met </w:t>
      </w:r>
      <w:proofErr w:type="spellStart"/>
      <w:r>
        <w:rPr>
          <w:rFonts w:ascii="Arial" w:eastAsia="Arial" w:hAnsi="Arial" w:cs="Arial"/>
        </w:rPr>
        <w:t>betrekking</w:t>
      </w:r>
      <w:proofErr w:type="spellEnd"/>
      <w:r>
        <w:rPr>
          <w:rFonts w:ascii="Arial" w:eastAsia="Arial" w:hAnsi="Arial" w:cs="Arial"/>
        </w:rPr>
        <w:t xml:space="preserve"> tot het </w:t>
      </w:r>
      <w:proofErr w:type="spellStart"/>
      <w:r>
        <w:rPr>
          <w:rFonts w:ascii="Arial" w:eastAsia="Arial" w:hAnsi="Arial" w:cs="Arial"/>
        </w:rPr>
        <w:t>gebruik</w:t>
      </w:r>
      <w:proofErr w:type="spellEnd"/>
      <w:r>
        <w:rPr>
          <w:rFonts w:ascii="Arial" w:eastAsia="Arial" w:hAnsi="Arial" w:cs="Arial"/>
        </w:rPr>
        <w:t xml:space="preserve"> van het </w:t>
      </w:r>
      <w:proofErr w:type="spellStart"/>
      <w:r>
        <w:rPr>
          <w:rFonts w:ascii="Arial" w:eastAsia="Arial" w:hAnsi="Arial" w:cs="Arial"/>
        </w:rPr>
        <w:t>Rijksregisternummer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zoals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bijgevoegd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bijlage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deze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infonota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Deze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verbintenis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moet</w:t>
      </w:r>
      <w:proofErr w:type="spellEnd"/>
      <w:r>
        <w:rPr>
          <w:rFonts w:ascii="Arial" w:eastAsia="Arial" w:hAnsi="Arial" w:cs="Arial"/>
        </w:rPr>
        <w:t xml:space="preserve"> NIET </w:t>
      </w:r>
      <w:proofErr w:type="spellStart"/>
      <w:r>
        <w:rPr>
          <w:rFonts w:ascii="Arial" w:eastAsia="Arial" w:hAnsi="Arial" w:cs="Arial"/>
        </w:rPr>
        <w:t>aan</w:t>
      </w:r>
      <w:proofErr w:type="spellEnd"/>
      <w:r>
        <w:rPr>
          <w:rFonts w:ascii="Arial" w:eastAsia="Arial" w:hAnsi="Arial" w:cs="Arial"/>
        </w:rPr>
        <w:t xml:space="preserve"> het VAPH </w:t>
      </w:r>
      <w:proofErr w:type="spellStart"/>
      <w:r>
        <w:rPr>
          <w:rFonts w:ascii="Arial" w:eastAsia="Arial" w:hAnsi="Arial" w:cs="Arial"/>
        </w:rPr>
        <w:t>overgemaakt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, maar </w:t>
      </w:r>
      <w:proofErr w:type="spellStart"/>
      <w:r>
        <w:rPr>
          <w:rFonts w:ascii="Arial" w:eastAsia="Arial" w:hAnsi="Arial" w:cs="Arial"/>
        </w:rPr>
        <w:t>moet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beschikking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zijn</w:t>
      </w:r>
      <w:proofErr w:type="spellEnd"/>
      <w:r>
        <w:rPr>
          <w:rFonts w:ascii="Arial" w:eastAsia="Arial" w:hAnsi="Arial" w:cs="Arial"/>
        </w:rPr>
        <w:t xml:space="preserve"> in de </w:t>
      </w:r>
      <w:proofErr w:type="spellStart"/>
      <w:r>
        <w:rPr>
          <w:rFonts w:ascii="Arial" w:eastAsia="Arial" w:hAnsi="Arial" w:cs="Arial"/>
        </w:rPr>
        <w:t>voorzieningen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desgevallend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Zorginspectie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kunnen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voorgelegd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. </w:t>
      </w:r>
    </w:p>
    <w:p w:rsidR="00DF5120" w:rsidRDefault="00DF5120">
      <w:pPr>
        <w:rPr>
          <w:rFonts w:ascii="Arial" w:eastAsia="Arial" w:hAnsi="Arial" w:cs="Arial"/>
        </w:rPr>
      </w:pPr>
    </w:p>
    <w:p w:rsidR="00DF5120" w:rsidRDefault="003B7C65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Daarnaast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moeten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personeelsleden</w:t>
      </w:r>
      <w:proofErr w:type="spellEnd"/>
      <w:r>
        <w:rPr>
          <w:rFonts w:ascii="Arial" w:eastAsia="Arial" w:hAnsi="Arial" w:cs="Arial"/>
        </w:rPr>
        <w:t xml:space="preserve"> die het </w:t>
      </w:r>
      <w:proofErr w:type="spellStart"/>
      <w:r>
        <w:rPr>
          <w:rFonts w:ascii="Arial" w:eastAsia="Arial" w:hAnsi="Arial" w:cs="Arial"/>
        </w:rPr>
        <w:t>identificatienummer</w:t>
      </w:r>
      <w:proofErr w:type="spellEnd"/>
      <w:r>
        <w:rPr>
          <w:rFonts w:ascii="Arial" w:eastAsia="Arial" w:hAnsi="Arial" w:cs="Arial"/>
        </w:rPr>
        <w:t xml:space="preserve"> van de </w:t>
      </w:r>
      <w:proofErr w:type="spellStart"/>
      <w:r>
        <w:rPr>
          <w:rFonts w:ascii="Arial" w:eastAsia="Arial" w:hAnsi="Arial" w:cs="Arial"/>
        </w:rPr>
        <w:t>gebruiker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bij</w:t>
      </w:r>
      <w:proofErr w:type="spellEnd"/>
      <w:r>
        <w:rPr>
          <w:rFonts w:ascii="Arial" w:eastAsia="Arial" w:hAnsi="Arial" w:cs="Arial"/>
        </w:rPr>
        <w:t xml:space="preserve"> het </w:t>
      </w:r>
      <w:proofErr w:type="spellStart"/>
      <w:r>
        <w:rPr>
          <w:rFonts w:ascii="Arial" w:eastAsia="Arial" w:hAnsi="Arial" w:cs="Arial"/>
        </w:rPr>
        <w:t>Rijksregister</w:t>
      </w:r>
      <w:proofErr w:type="spellEnd"/>
      <w:r>
        <w:rPr>
          <w:rFonts w:ascii="Arial" w:eastAsia="Arial" w:hAnsi="Arial" w:cs="Arial"/>
        </w:rPr>
        <w:t xml:space="preserve"> van </w:t>
      </w:r>
      <w:proofErr w:type="spellStart"/>
      <w:r>
        <w:rPr>
          <w:rFonts w:ascii="Arial" w:eastAsia="Arial" w:hAnsi="Arial" w:cs="Arial"/>
        </w:rPr>
        <w:t>natuurlijke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personen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gebruiken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individuele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verbintenis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ondertekenen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Ook</w:t>
      </w:r>
      <w:proofErr w:type="spellEnd"/>
      <w:r>
        <w:rPr>
          <w:rFonts w:ascii="Arial" w:eastAsia="Arial" w:hAnsi="Arial" w:cs="Arial"/>
        </w:rPr>
        <w:t xml:space="preserve"> die </w:t>
      </w:r>
      <w:proofErr w:type="spellStart"/>
      <w:r>
        <w:rPr>
          <w:rFonts w:ascii="Arial" w:eastAsia="Arial" w:hAnsi="Arial" w:cs="Arial"/>
        </w:rPr>
        <w:t>verbintenissen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moeten</w:t>
      </w:r>
      <w:proofErr w:type="spellEnd"/>
      <w:r>
        <w:rPr>
          <w:rFonts w:ascii="Arial" w:eastAsia="Arial" w:hAnsi="Arial" w:cs="Arial"/>
        </w:rPr>
        <w:t xml:space="preserve"> NIET </w:t>
      </w:r>
      <w:proofErr w:type="spellStart"/>
      <w:r>
        <w:rPr>
          <w:rFonts w:ascii="Arial" w:eastAsia="Arial" w:hAnsi="Arial" w:cs="Arial"/>
        </w:rPr>
        <w:t>aan</w:t>
      </w:r>
      <w:proofErr w:type="spellEnd"/>
      <w:r>
        <w:rPr>
          <w:rFonts w:ascii="Arial" w:eastAsia="Arial" w:hAnsi="Arial" w:cs="Arial"/>
        </w:rPr>
        <w:t xml:space="preserve"> het VAPH </w:t>
      </w:r>
      <w:proofErr w:type="spellStart"/>
      <w:r>
        <w:rPr>
          <w:rFonts w:ascii="Arial" w:eastAsia="Arial" w:hAnsi="Arial" w:cs="Arial"/>
        </w:rPr>
        <w:t>overgemaakt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, maar </w:t>
      </w:r>
      <w:proofErr w:type="spellStart"/>
      <w:r>
        <w:rPr>
          <w:rFonts w:ascii="Arial" w:eastAsia="Arial" w:hAnsi="Arial" w:cs="Arial"/>
        </w:rPr>
        <w:t>moeten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beschikking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zijn</w:t>
      </w:r>
      <w:proofErr w:type="spellEnd"/>
      <w:r>
        <w:rPr>
          <w:rFonts w:ascii="Arial" w:eastAsia="Arial" w:hAnsi="Arial" w:cs="Arial"/>
        </w:rPr>
        <w:t xml:space="preserve"> in de </w:t>
      </w:r>
      <w:proofErr w:type="spellStart"/>
      <w:r>
        <w:rPr>
          <w:rFonts w:ascii="Arial" w:eastAsia="Arial" w:hAnsi="Arial" w:cs="Arial"/>
        </w:rPr>
        <w:t>voorzieningen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desgevallend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Zorginspectie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kunnen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voorgelegd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. </w:t>
      </w:r>
    </w:p>
    <w:p w:rsidR="00DF5120" w:rsidRDefault="00DF5120">
      <w:pPr>
        <w:rPr>
          <w:rFonts w:ascii="Arial" w:eastAsia="Arial" w:hAnsi="Arial" w:cs="Arial"/>
        </w:rPr>
      </w:pPr>
    </w:p>
    <w:p w:rsidR="00DF5120" w:rsidRDefault="00DF5120">
      <w:pPr>
        <w:rPr>
          <w:rFonts w:ascii="Arial" w:eastAsia="Arial" w:hAnsi="Arial" w:cs="Arial"/>
        </w:rPr>
      </w:pPr>
    </w:p>
    <w:p w:rsidR="00DF5120" w:rsidRDefault="003B7C6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</w:t>
      </w:r>
      <w:proofErr w:type="spellStart"/>
      <w:r>
        <w:rPr>
          <w:rFonts w:ascii="Arial" w:eastAsia="Arial" w:hAnsi="Arial" w:cs="Arial"/>
        </w:rPr>
        <w:t>danken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alvast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dit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verder</w:t>
      </w:r>
      <w:proofErr w:type="spellEnd"/>
      <w:r>
        <w:rPr>
          <w:rFonts w:ascii="Arial" w:eastAsia="Arial" w:hAnsi="Arial" w:cs="Arial"/>
        </w:rPr>
        <w:t xml:space="preserve">) op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nemen</w:t>
      </w:r>
      <w:proofErr w:type="spellEnd"/>
      <w:r>
        <w:rPr>
          <w:rFonts w:ascii="Arial" w:eastAsia="Arial" w:hAnsi="Arial" w:cs="Arial"/>
        </w:rPr>
        <w:t xml:space="preserve">. </w:t>
      </w:r>
    </w:p>
    <w:p w:rsidR="00DF5120" w:rsidRDefault="00DF5120">
      <w:pPr>
        <w:rPr>
          <w:rFonts w:ascii="Arial" w:eastAsia="Arial" w:hAnsi="Arial" w:cs="Arial"/>
        </w:rPr>
      </w:pPr>
    </w:p>
    <w:p w:rsidR="00DF5120" w:rsidRDefault="00DF5120">
      <w:pPr>
        <w:rPr>
          <w:rFonts w:ascii="Arial" w:eastAsia="Arial" w:hAnsi="Arial" w:cs="Arial"/>
        </w:rPr>
      </w:pPr>
    </w:p>
    <w:p w:rsidR="00DF5120" w:rsidRDefault="00DF5120">
      <w:pPr>
        <w:rPr>
          <w:rFonts w:ascii="Arial" w:eastAsia="Arial" w:hAnsi="Arial" w:cs="Arial"/>
        </w:rPr>
      </w:pPr>
    </w:p>
    <w:p w:rsidR="00DF5120" w:rsidRDefault="00DF5120">
      <w:pPr>
        <w:rPr>
          <w:rFonts w:ascii="Arial" w:eastAsia="Arial" w:hAnsi="Arial" w:cs="Arial"/>
        </w:rPr>
      </w:pPr>
    </w:p>
    <w:p w:rsidR="00DF5120" w:rsidRDefault="00DF5120">
      <w:pPr>
        <w:rPr>
          <w:rFonts w:ascii="Arial" w:eastAsia="Arial" w:hAnsi="Arial" w:cs="Arial"/>
        </w:rPr>
      </w:pPr>
    </w:p>
    <w:p w:rsidR="00DF5120" w:rsidRDefault="00DF5120">
      <w:pPr>
        <w:rPr>
          <w:rFonts w:ascii="Arial" w:eastAsia="Arial" w:hAnsi="Arial" w:cs="Arial"/>
        </w:rPr>
      </w:pPr>
    </w:p>
    <w:p w:rsidR="00DF5120" w:rsidRDefault="003B7C65">
      <w:pPr>
        <w:widowControl w:val="0"/>
        <w:spacing w:line="360" w:lineRule="auto"/>
      </w:pPr>
      <w:r>
        <w:t xml:space="preserve">James Van </w:t>
      </w:r>
      <w:proofErr w:type="spellStart"/>
      <w:r>
        <w:t>Casteren</w:t>
      </w:r>
      <w:proofErr w:type="spellEnd"/>
    </w:p>
    <w:p w:rsidR="00DF5120" w:rsidRDefault="003B7C65">
      <w:pPr>
        <w:widowControl w:val="0"/>
        <w:spacing w:line="360" w:lineRule="auto"/>
      </w:pPr>
      <w:proofErr w:type="spellStart"/>
      <w:r>
        <w:t>Administrateur-generaal</w:t>
      </w:r>
      <w:proofErr w:type="spellEnd"/>
    </w:p>
    <w:p w:rsidR="00DF5120" w:rsidRDefault="00DF512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F5120" w:rsidRDefault="00DF512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F5120" w:rsidRDefault="00DF512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F5120" w:rsidRDefault="00DF512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F5120" w:rsidRDefault="00DF512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F5120" w:rsidRDefault="00DF51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sectPr w:rsidR="00DF5120">
      <w:footerReference w:type="default" r:id="rId9"/>
      <w:headerReference w:type="first" r:id="rId10"/>
      <w:footerReference w:type="first" r:id="rId11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C9" w:rsidRDefault="000758C9">
      <w:pPr>
        <w:spacing w:line="240" w:lineRule="auto"/>
      </w:pPr>
      <w:r>
        <w:separator/>
      </w:r>
    </w:p>
  </w:endnote>
  <w:endnote w:type="continuationSeparator" w:id="0">
    <w:p w:rsidR="000758C9" w:rsidRDefault="00075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20" w:rsidRDefault="003B7C65">
    <w:pPr>
      <w:jc w:val="right"/>
    </w:pPr>
    <w:r>
      <w:fldChar w:fldCharType="begin"/>
    </w:r>
    <w:r>
      <w:instrText>PAGE</w:instrText>
    </w:r>
    <w:r>
      <w:fldChar w:fldCharType="separate"/>
    </w:r>
    <w:r w:rsidR="008577D6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20" w:rsidRDefault="00DF5120">
    <w:pPr>
      <w:pBdr>
        <w:top w:val="nil"/>
        <w:left w:val="nil"/>
        <w:bottom w:val="nil"/>
        <w:right w:val="nil"/>
        <w:between w:val="nil"/>
      </w:pBdr>
    </w:pPr>
  </w:p>
  <w:p w:rsidR="00DF5120" w:rsidRDefault="003B7C65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6DB929EA" wp14:editId="7389F070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8577D6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8577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C9" w:rsidRDefault="000758C9">
      <w:pPr>
        <w:spacing w:line="240" w:lineRule="auto"/>
      </w:pPr>
      <w:r>
        <w:separator/>
      </w:r>
    </w:p>
  </w:footnote>
  <w:footnote w:type="continuationSeparator" w:id="0">
    <w:p w:rsidR="000758C9" w:rsidRDefault="00075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20" w:rsidRDefault="00DF5120">
    <w:pPr>
      <w:jc w:val="center"/>
    </w:pPr>
  </w:p>
  <w:p w:rsidR="00DF5120" w:rsidRDefault="00DF5120">
    <w:pPr>
      <w:jc w:val="center"/>
      <w:rPr>
        <w:i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5120"/>
    <w:rsid w:val="000758C9"/>
    <w:rsid w:val="003B7C65"/>
    <w:rsid w:val="0066063D"/>
    <w:rsid w:val="008577D6"/>
    <w:rsid w:val="00D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60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063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6063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063D"/>
  </w:style>
  <w:style w:type="paragraph" w:styleId="Voettekst">
    <w:name w:val="footer"/>
    <w:basedOn w:val="Standaard"/>
    <w:link w:val="VoettekstChar"/>
    <w:uiPriority w:val="99"/>
    <w:unhideWhenUsed/>
    <w:rsid w:val="0066063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0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60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063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6063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063D"/>
  </w:style>
  <w:style w:type="paragraph" w:styleId="Voettekst">
    <w:name w:val="footer"/>
    <w:basedOn w:val="Standaard"/>
    <w:link w:val="VoettekstChar"/>
    <w:uiPriority w:val="99"/>
    <w:unhideWhenUsed/>
    <w:rsid w:val="0066063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ph.be/documenten/inf2102-informatieveiligheid-wederzijdse-verantwoordelijkheden-vaph-en-samenwerken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 Allemant</cp:lastModifiedBy>
  <cp:revision>5</cp:revision>
  <cp:lastPrinted>2021-06-04T09:50:00Z</cp:lastPrinted>
  <dcterms:created xsi:type="dcterms:W3CDTF">2021-05-31T08:46:00Z</dcterms:created>
  <dcterms:modified xsi:type="dcterms:W3CDTF">2021-06-04T09:51:00Z</dcterms:modified>
</cp:coreProperties>
</file>