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B17" w:rsidRDefault="00AF0B17">
      <w:pPr>
        <w:rPr>
          <w:rFonts w:ascii="Arial" w:eastAsia="Arial" w:hAnsi="Arial" w:cs="Arial"/>
          <w:b/>
          <w:sz w:val="12"/>
          <w:szCs w:val="12"/>
        </w:rPr>
      </w:pPr>
    </w:p>
    <w:p w:rsidR="00AF0B17" w:rsidRDefault="00AF0B17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AF0B1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C008E2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06A6A43B" wp14:editId="41F71E89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0B17" w:rsidRDefault="00AF0B17">
            <w:pPr>
              <w:widowControl w:val="0"/>
              <w:spacing w:line="240" w:lineRule="auto"/>
            </w:pPr>
          </w:p>
          <w:p w:rsidR="00AF0B17" w:rsidRDefault="00C008E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AF0B17" w:rsidRDefault="00C008E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AF0B17" w:rsidRDefault="00C008E2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AF0B1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AF0B17" w:rsidRDefault="00AF0B1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AF0B17" w:rsidRDefault="00C008E2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AF0B1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17" w:rsidRDefault="00AF0B1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C008E2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AF0B1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17" w:rsidRDefault="00AF0B1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3E4DC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29/07/2021</w:t>
            </w:r>
          </w:p>
        </w:tc>
      </w:tr>
      <w:tr w:rsidR="00AF0B1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17" w:rsidRDefault="00AF0B1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C008E2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INF/21/79</w:t>
            </w:r>
          </w:p>
        </w:tc>
      </w:tr>
      <w:tr w:rsidR="00AF0B1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F0B17" w:rsidRDefault="00C008E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F0B17" w:rsidRDefault="00C008E2">
            <w:pPr>
              <w:widowControl w:val="0"/>
            </w:pPr>
            <w:proofErr w:type="spellStart"/>
            <w:r>
              <w:t>Dorien</w:t>
            </w:r>
            <w:proofErr w:type="spellEnd"/>
            <w:r>
              <w:t xml:space="preserve"> </w:t>
            </w:r>
            <w:proofErr w:type="spellStart"/>
            <w:r>
              <w:t>Willems</w:t>
            </w:r>
            <w:proofErr w:type="spellEnd"/>
          </w:p>
        </w:tc>
      </w:tr>
      <w:tr w:rsidR="00AF0B1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F0B17" w:rsidRDefault="00C008E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F0B17" w:rsidRDefault="00C008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vipa@vaph.be</w:t>
            </w:r>
          </w:p>
        </w:tc>
      </w:tr>
      <w:tr w:rsidR="00AF0B1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F0B17" w:rsidRDefault="00C008E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F0B17" w:rsidRDefault="00AF0B17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0B1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AF0B17" w:rsidRDefault="00C008E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AF0B17" w:rsidRDefault="00C008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0B1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AF0B17">
            <w:pPr>
              <w:widowControl w:val="0"/>
              <w:rPr>
                <w:sz w:val="34"/>
                <w:szCs w:val="34"/>
              </w:rPr>
            </w:pPr>
          </w:p>
        </w:tc>
      </w:tr>
      <w:tr w:rsidR="00AF0B1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C008E2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Wijzigingen</w:t>
            </w:r>
            <w:proofErr w:type="spellEnd"/>
            <w:r>
              <w:rPr>
                <w:sz w:val="34"/>
                <w:szCs w:val="34"/>
              </w:rPr>
              <w:t xml:space="preserve"> VIPA-</w:t>
            </w:r>
            <w:proofErr w:type="spellStart"/>
            <w:r>
              <w:rPr>
                <w:sz w:val="34"/>
                <w:szCs w:val="34"/>
              </w:rPr>
              <w:t>regelgeving</w:t>
            </w:r>
            <w:proofErr w:type="spellEnd"/>
          </w:p>
        </w:tc>
      </w:tr>
      <w:tr w:rsidR="00AF0B1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AF0B17" w:rsidRDefault="00C008E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F0B17" w:rsidRDefault="00C008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  <w:r>
        <w:t xml:space="preserve">Op 16 </w:t>
      </w:r>
      <w:proofErr w:type="spellStart"/>
      <w:r>
        <w:t>juli</w:t>
      </w:r>
      <w:proofErr w:type="spellEnd"/>
      <w:r>
        <w:t xml:space="preserve"> 2021 </w:t>
      </w:r>
      <w:proofErr w:type="spellStart"/>
      <w:r>
        <w:t>keurde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de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</w:t>
      </w:r>
      <w:r>
        <w:rPr>
          <w:color w:val="333332"/>
          <w:highlight w:val="white"/>
        </w:rPr>
        <w:t xml:space="preserve">de </w:t>
      </w:r>
      <w:proofErr w:type="spellStart"/>
      <w:r>
        <w:rPr>
          <w:color w:val="333332"/>
          <w:highlight w:val="white"/>
        </w:rPr>
        <w:t>infrastructuur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voor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persoonsgebonden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aangelegenheden</w:t>
      </w:r>
      <w:proofErr w:type="spellEnd"/>
      <w:r>
        <w:rPr>
          <w:color w:val="333332"/>
          <w:highlight w:val="white"/>
        </w:rPr>
        <w:t xml:space="preserve"> (VIPA-</w:t>
      </w:r>
      <w:proofErr w:type="spellStart"/>
      <w:r>
        <w:rPr>
          <w:color w:val="333332"/>
          <w:highlight w:val="white"/>
        </w:rPr>
        <w:t>regelgeving</w:t>
      </w:r>
      <w:proofErr w:type="spellEnd"/>
      <w:r>
        <w:rPr>
          <w:color w:val="333332"/>
          <w:highlight w:val="white"/>
        </w:rPr>
        <w:t xml:space="preserve">) </w:t>
      </w:r>
      <w:proofErr w:type="spellStart"/>
      <w:r>
        <w:rPr>
          <w:color w:val="333332"/>
          <w:highlight w:val="white"/>
        </w:rPr>
        <w:t>goed</w:t>
      </w:r>
      <w:proofErr w:type="spellEnd"/>
      <w:r>
        <w:rPr>
          <w:color w:val="333332"/>
          <w:highlight w:val="white"/>
        </w:rPr>
        <w:t xml:space="preserve">. </w:t>
      </w:r>
      <w:proofErr w:type="spellStart"/>
      <w:r>
        <w:rPr>
          <w:color w:val="333332"/>
          <w:highlight w:val="white"/>
        </w:rPr>
        <w:t>Voor</w:t>
      </w:r>
      <w:proofErr w:type="spellEnd"/>
      <w:r>
        <w:rPr>
          <w:color w:val="333332"/>
          <w:highlight w:val="white"/>
        </w:rPr>
        <w:t xml:space="preserve"> de sector van het VAPH </w:t>
      </w:r>
      <w:proofErr w:type="spellStart"/>
      <w:r>
        <w:rPr>
          <w:color w:val="333332"/>
          <w:highlight w:val="white"/>
        </w:rPr>
        <w:t>betreffen</w:t>
      </w:r>
      <w:proofErr w:type="spellEnd"/>
      <w:r>
        <w:rPr>
          <w:color w:val="333332"/>
          <w:highlight w:val="white"/>
        </w:rPr>
        <w:t xml:space="preserve"> de </w:t>
      </w:r>
      <w:proofErr w:type="spellStart"/>
      <w:r>
        <w:rPr>
          <w:color w:val="333332"/>
          <w:highlight w:val="white"/>
        </w:rPr>
        <w:t>aanpassingen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bouwtechnische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normen</w:t>
      </w:r>
      <w:proofErr w:type="spellEnd"/>
      <w:r>
        <w:rPr>
          <w:color w:val="333332"/>
          <w:highlight w:val="white"/>
        </w:rPr>
        <w:t xml:space="preserve"> en </w:t>
      </w:r>
      <w:proofErr w:type="spellStart"/>
      <w:r>
        <w:rPr>
          <w:color w:val="333332"/>
          <w:highlight w:val="white"/>
        </w:rPr>
        <w:t>een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aantal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bepalingen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betreffende</w:t>
      </w:r>
      <w:proofErr w:type="spellEnd"/>
      <w:r>
        <w:rPr>
          <w:color w:val="333332"/>
          <w:highlight w:val="white"/>
        </w:rPr>
        <w:t xml:space="preserve"> het </w:t>
      </w:r>
      <w:proofErr w:type="spellStart"/>
      <w:r>
        <w:rPr>
          <w:color w:val="333332"/>
          <w:highlight w:val="white"/>
        </w:rPr>
        <w:t>subsidiekader</w:t>
      </w:r>
      <w:proofErr w:type="spellEnd"/>
      <w:r>
        <w:rPr>
          <w:color w:val="333332"/>
          <w:highlight w:val="white"/>
        </w:rPr>
        <w:t xml:space="preserve">. </w:t>
      </w:r>
      <w:proofErr w:type="spellStart"/>
      <w:r>
        <w:rPr>
          <w:color w:val="333332"/>
          <w:highlight w:val="white"/>
        </w:rPr>
        <w:t>Deze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infonota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informeert</w:t>
      </w:r>
      <w:proofErr w:type="spellEnd"/>
      <w:r>
        <w:rPr>
          <w:color w:val="333332"/>
          <w:highlight w:val="white"/>
        </w:rPr>
        <w:t xml:space="preserve"> u in </w:t>
      </w:r>
      <w:proofErr w:type="spellStart"/>
      <w:r>
        <w:rPr>
          <w:color w:val="333332"/>
          <w:highlight w:val="white"/>
        </w:rPr>
        <w:t>verband</w:t>
      </w:r>
      <w:proofErr w:type="spellEnd"/>
      <w:r>
        <w:rPr>
          <w:color w:val="333332"/>
          <w:highlight w:val="white"/>
        </w:rPr>
        <w:t xml:space="preserve"> met d</w:t>
      </w:r>
      <w:r>
        <w:rPr>
          <w:color w:val="333332"/>
          <w:highlight w:val="white"/>
        </w:rPr>
        <w:t xml:space="preserve">e </w:t>
      </w:r>
      <w:proofErr w:type="spellStart"/>
      <w:r>
        <w:rPr>
          <w:color w:val="333332"/>
          <w:highlight w:val="white"/>
        </w:rPr>
        <w:t>wijzigingen</w:t>
      </w:r>
      <w:proofErr w:type="spellEnd"/>
      <w:r>
        <w:rPr>
          <w:color w:val="333332"/>
          <w:highlight w:val="white"/>
        </w:rPr>
        <w:t xml:space="preserve"> in het </w:t>
      </w:r>
      <w:proofErr w:type="spellStart"/>
      <w:r>
        <w:rPr>
          <w:color w:val="333332"/>
          <w:highlight w:val="white"/>
        </w:rPr>
        <w:t>subsidiekader</w:t>
      </w:r>
      <w:proofErr w:type="spellEnd"/>
      <w:r>
        <w:rPr>
          <w:color w:val="333332"/>
          <w:highlight w:val="white"/>
        </w:rPr>
        <w:t>.</w:t>
      </w:r>
    </w:p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</w:p>
    <w:p w:rsidR="00AF0B17" w:rsidRDefault="00C0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  <w:proofErr w:type="spellStart"/>
      <w:r>
        <w:rPr>
          <w:color w:val="333332"/>
          <w:highlight w:val="white"/>
        </w:rPr>
        <w:t>Gewijzigde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berekening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forfait</w:t>
      </w:r>
      <w:proofErr w:type="spellEnd"/>
      <w:r>
        <w:rPr>
          <w:color w:val="333332"/>
          <w:highlight w:val="white"/>
        </w:rPr>
        <w:t xml:space="preserve"> </w:t>
      </w:r>
    </w:p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333332"/>
          <w:highlight w:val="white"/>
        </w:rPr>
      </w:pPr>
    </w:p>
    <w:p w:rsidR="00AF0B17" w:rsidRDefault="00C008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  <w:r>
        <w:rPr>
          <w:color w:val="333332"/>
          <w:highlight w:val="white"/>
        </w:rPr>
        <w:t xml:space="preserve">Het </w:t>
      </w:r>
      <w:proofErr w:type="spellStart"/>
      <w:r>
        <w:rPr>
          <w:color w:val="333332"/>
          <w:highlight w:val="white"/>
        </w:rPr>
        <w:t>infrastructuurforfait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wordt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vanaf</w:t>
      </w:r>
      <w:proofErr w:type="spellEnd"/>
      <w:r>
        <w:rPr>
          <w:color w:val="333332"/>
          <w:highlight w:val="white"/>
        </w:rPr>
        <w:t xml:space="preserve"> het </w:t>
      </w:r>
      <w:proofErr w:type="spellStart"/>
      <w:r>
        <w:rPr>
          <w:color w:val="333332"/>
          <w:highlight w:val="white"/>
        </w:rPr>
        <w:t>derde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jaar</w:t>
      </w:r>
      <w:proofErr w:type="spellEnd"/>
      <w:r>
        <w:rPr>
          <w:color w:val="333332"/>
          <w:highlight w:val="white"/>
        </w:rPr>
        <w:t xml:space="preserve"> van </w:t>
      </w:r>
      <w:proofErr w:type="spellStart"/>
      <w:r>
        <w:rPr>
          <w:color w:val="333332"/>
          <w:highlight w:val="white"/>
        </w:rPr>
        <w:t>gebruik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berekend</w:t>
      </w:r>
      <w:proofErr w:type="spellEnd"/>
      <w:r>
        <w:rPr>
          <w:color w:val="333332"/>
          <w:highlight w:val="white"/>
        </w:rPr>
        <w:t xml:space="preserve"> op basis van de </w:t>
      </w:r>
      <w:proofErr w:type="spellStart"/>
      <w:r>
        <w:rPr>
          <w:color w:val="333332"/>
          <w:highlight w:val="white"/>
        </w:rPr>
        <w:t>bezettingscijfers</w:t>
      </w:r>
      <w:proofErr w:type="spellEnd"/>
      <w:r>
        <w:rPr>
          <w:color w:val="333332"/>
          <w:highlight w:val="white"/>
        </w:rPr>
        <w:t xml:space="preserve"> van het </w:t>
      </w:r>
      <w:proofErr w:type="spellStart"/>
      <w:r>
        <w:rPr>
          <w:color w:val="333332"/>
          <w:highlight w:val="white"/>
        </w:rPr>
        <w:t>vorige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jaar</w:t>
      </w:r>
      <w:proofErr w:type="spellEnd"/>
      <w:r>
        <w:rPr>
          <w:color w:val="333332"/>
          <w:highlight w:val="white"/>
        </w:rPr>
        <w:t xml:space="preserve">. </w:t>
      </w:r>
      <w:proofErr w:type="spellStart"/>
      <w:r>
        <w:rPr>
          <w:color w:val="333332"/>
          <w:highlight w:val="white"/>
        </w:rPr>
        <w:t>Voor</w:t>
      </w:r>
      <w:proofErr w:type="spellEnd"/>
      <w:r>
        <w:rPr>
          <w:color w:val="333332"/>
          <w:highlight w:val="white"/>
        </w:rPr>
        <w:t xml:space="preserve"> het </w:t>
      </w:r>
      <w:proofErr w:type="spellStart"/>
      <w:r>
        <w:rPr>
          <w:color w:val="333332"/>
          <w:highlight w:val="white"/>
        </w:rPr>
        <w:t>forfait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dat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uitbetaald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wordt</w:t>
      </w:r>
      <w:proofErr w:type="spellEnd"/>
      <w:r>
        <w:rPr>
          <w:color w:val="333332"/>
          <w:highlight w:val="white"/>
        </w:rPr>
        <w:t xml:space="preserve"> in 2021 </w:t>
      </w:r>
      <w:proofErr w:type="spellStart"/>
      <w:r>
        <w:rPr>
          <w:color w:val="333332"/>
          <w:highlight w:val="white"/>
        </w:rPr>
        <w:t>zijn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dit</w:t>
      </w:r>
      <w:proofErr w:type="spellEnd"/>
      <w:r>
        <w:rPr>
          <w:color w:val="333332"/>
          <w:highlight w:val="white"/>
        </w:rPr>
        <w:t xml:space="preserve"> de </w:t>
      </w:r>
      <w:proofErr w:type="spellStart"/>
      <w:r>
        <w:rPr>
          <w:color w:val="333332"/>
          <w:highlight w:val="white"/>
        </w:rPr>
        <w:t>bezettingscijfers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voor</w:t>
      </w:r>
      <w:proofErr w:type="spellEnd"/>
      <w:r>
        <w:rPr>
          <w:color w:val="333332"/>
          <w:highlight w:val="white"/>
        </w:rPr>
        <w:t xml:space="preserve"> 2020. Ten </w:t>
      </w:r>
      <w:proofErr w:type="spellStart"/>
      <w:r>
        <w:rPr>
          <w:color w:val="333332"/>
          <w:highlight w:val="white"/>
        </w:rPr>
        <w:t>gevolge</w:t>
      </w:r>
      <w:proofErr w:type="spellEnd"/>
      <w:r>
        <w:rPr>
          <w:color w:val="333332"/>
          <w:highlight w:val="white"/>
        </w:rPr>
        <w:t xml:space="preserve"> van Corona </w:t>
      </w:r>
      <w:proofErr w:type="spellStart"/>
      <w:r>
        <w:rPr>
          <w:color w:val="333332"/>
          <w:highlight w:val="white"/>
        </w:rPr>
        <w:t>zullen</w:t>
      </w:r>
      <w:proofErr w:type="spellEnd"/>
      <w:r>
        <w:rPr>
          <w:color w:val="333332"/>
          <w:highlight w:val="white"/>
        </w:rPr>
        <w:t xml:space="preserve"> die </w:t>
      </w:r>
      <w:proofErr w:type="spellStart"/>
      <w:r>
        <w:rPr>
          <w:color w:val="333332"/>
          <w:highlight w:val="white"/>
        </w:rPr>
        <w:t>mogeli</w:t>
      </w:r>
      <w:r>
        <w:rPr>
          <w:color w:val="333332"/>
          <w:highlight w:val="white"/>
        </w:rPr>
        <w:t>jk</w:t>
      </w:r>
      <w:proofErr w:type="spellEnd"/>
      <w:r>
        <w:rPr>
          <w:color w:val="333332"/>
          <w:highlight w:val="white"/>
        </w:rPr>
        <w:t xml:space="preserve"> lager </w:t>
      </w:r>
      <w:proofErr w:type="spellStart"/>
      <w:r>
        <w:rPr>
          <w:color w:val="333332"/>
          <w:highlight w:val="white"/>
        </w:rPr>
        <w:t>liggen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dan</w:t>
      </w:r>
      <w:proofErr w:type="spellEnd"/>
      <w:r>
        <w:rPr>
          <w:color w:val="333332"/>
          <w:highlight w:val="white"/>
        </w:rPr>
        <w:t xml:space="preserve"> in </w:t>
      </w:r>
      <w:proofErr w:type="spellStart"/>
      <w:r>
        <w:rPr>
          <w:color w:val="333332"/>
          <w:highlight w:val="white"/>
        </w:rPr>
        <w:t>normale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omstandigheden</w:t>
      </w:r>
      <w:proofErr w:type="spellEnd"/>
      <w:r>
        <w:rPr>
          <w:color w:val="333332"/>
          <w:highlight w:val="white"/>
        </w:rPr>
        <w:t xml:space="preserve">. </w:t>
      </w:r>
      <w:proofErr w:type="spellStart"/>
      <w:r>
        <w:rPr>
          <w:color w:val="333332"/>
          <w:highlight w:val="white"/>
        </w:rPr>
        <w:t>Daar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staat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tegenover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dat</w:t>
      </w:r>
      <w:proofErr w:type="spellEnd"/>
      <w:r>
        <w:rPr>
          <w:color w:val="333332"/>
          <w:highlight w:val="white"/>
        </w:rPr>
        <w:t xml:space="preserve"> de </w:t>
      </w:r>
      <w:proofErr w:type="spellStart"/>
      <w:r>
        <w:rPr>
          <w:color w:val="333332"/>
          <w:highlight w:val="white"/>
        </w:rPr>
        <w:t>infrastructuurkosten</w:t>
      </w:r>
      <w:proofErr w:type="spellEnd"/>
      <w:r>
        <w:rPr>
          <w:color w:val="333332"/>
          <w:highlight w:val="white"/>
        </w:rPr>
        <w:t xml:space="preserve"> (</w:t>
      </w:r>
      <w:proofErr w:type="spellStart"/>
      <w:r>
        <w:rPr>
          <w:color w:val="333332"/>
          <w:highlight w:val="white"/>
        </w:rPr>
        <w:t>afschrijvingen</w:t>
      </w:r>
      <w:proofErr w:type="spellEnd"/>
      <w:r>
        <w:rPr>
          <w:color w:val="333332"/>
          <w:highlight w:val="white"/>
        </w:rPr>
        <w:t xml:space="preserve">, </w:t>
      </w:r>
      <w:proofErr w:type="spellStart"/>
      <w:r>
        <w:rPr>
          <w:color w:val="333332"/>
          <w:highlight w:val="white"/>
        </w:rPr>
        <w:t>intresten</w:t>
      </w:r>
      <w:proofErr w:type="spellEnd"/>
      <w:r>
        <w:rPr>
          <w:color w:val="333332"/>
          <w:highlight w:val="white"/>
        </w:rPr>
        <w:t xml:space="preserve">) </w:t>
      </w:r>
      <w:proofErr w:type="spellStart"/>
      <w:r>
        <w:rPr>
          <w:color w:val="333332"/>
          <w:highlight w:val="white"/>
        </w:rPr>
        <w:t>blijven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doorlopen</w:t>
      </w:r>
      <w:proofErr w:type="spellEnd"/>
      <w:r>
        <w:rPr>
          <w:color w:val="333332"/>
          <w:highlight w:val="white"/>
        </w:rPr>
        <w:t xml:space="preserve">. Om </w:t>
      </w:r>
      <w:proofErr w:type="spellStart"/>
      <w:r>
        <w:rPr>
          <w:color w:val="333332"/>
          <w:highlight w:val="white"/>
        </w:rPr>
        <w:t>dit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geval</w:t>
      </w:r>
      <w:proofErr w:type="spellEnd"/>
      <w:r>
        <w:rPr>
          <w:color w:val="333332"/>
          <w:highlight w:val="white"/>
        </w:rPr>
        <w:t xml:space="preserve"> van </w:t>
      </w:r>
      <w:proofErr w:type="spellStart"/>
      <w:r>
        <w:rPr>
          <w:color w:val="333332"/>
          <w:highlight w:val="white"/>
        </w:rPr>
        <w:t>overmacht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toch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enigszins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te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compenseren</w:t>
      </w:r>
      <w:proofErr w:type="spellEnd"/>
      <w:r>
        <w:rPr>
          <w:color w:val="333332"/>
          <w:highlight w:val="white"/>
        </w:rPr>
        <w:t xml:space="preserve">, </w:t>
      </w:r>
      <w:proofErr w:type="spellStart"/>
      <w:r>
        <w:rPr>
          <w:color w:val="333332"/>
          <w:highlight w:val="white"/>
        </w:rPr>
        <w:t>kan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bij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uitzondering</w:t>
      </w:r>
      <w:proofErr w:type="spellEnd"/>
      <w:r>
        <w:rPr>
          <w:color w:val="333332"/>
          <w:highlight w:val="white"/>
        </w:rPr>
        <w:t xml:space="preserve"> het </w:t>
      </w:r>
      <w:proofErr w:type="spellStart"/>
      <w:r>
        <w:rPr>
          <w:color w:val="333332"/>
          <w:highlight w:val="white"/>
        </w:rPr>
        <w:t>forfait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niet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zakken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onder</w:t>
      </w:r>
      <w:proofErr w:type="spellEnd"/>
      <w:r>
        <w:rPr>
          <w:color w:val="333332"/>
          <w:highlight w:val="white"/>
        </w:rPr>
        <w:t xml:space="preserve"> de </w:t>
      </w:r>
      <w:proofErr w:type="spellStart"/>
      <w:r>
        <w:rPr>
          <w:color w:val="333332"/>
          <w:highlight w:val="white"/>
        </w:rPr>
        <w:t>s</w:t>
      </w:r>
      <w:r>
        <w:rPr>
          <w:color w:val="333332"/>
          <w:highlight w:val="white"/>
        </w:rPr>
        <w:t>ubsidie</w:t>
      </w:r>
      <w:proofErr w:type="spellEnd"/>
      <w:r>
        <w:rPr>
          <w:color w:val="333332"/>
          <w:highlight w:val="white"/>
        </w:rPr>
        <w:t xml:space="preserve"> van het </w:t>
      </w:r>
      <w:proofErr w:type="spellStart"/>
      <w:r>
        <w:rPr>
          <w:color w:val="333332"/>
          <w:highlight w:val="white"/>
        </w:rPr>
        <w:t>voorgaande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jaar</w:t>
      </w:r>
      <w:proofErr w:type="spellEnd"/>
      <w:r>
        <w:rPr>
          <w:color w:val="333332"/>
          <w:highlight w:val="white"/>
        </w:rPr>
        <w:t xml:space="preserve"> of het </w:t>
      </w:r>
      <w:proofErr w:type="spellStart"/>
      <w:r>
        <w:rPr>
          <w:color w:val="333332"/>
          <w:highlight w:val="white"/>
        </w:rPr>
        <w:t>forfaitair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berekende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bedrag</w:t>
      </w:r>
      <w:proofErr w:type="spellEnd"/>
      <w:r>
        <w:rPr>
          <w:color w:val="333332"/>
          <w:highlight w:val="white"/>
        </w:rPr>
        <w:t xml:space="preserve">. De </w:t>
      </w:r>
      <w:proofErr w:type="spellStart"/>
      <w:r>
        <w:rPr>
          <w:color w:val="333332"/>
          <w:highlight w:val="white"/>
        </w:rPr>
        <w:t>meeste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gevallen</w:t>
      </w:r>
      <w:proofErr w:type="spellEnd"/>
      <w:r>
        <w:rPr>
          <w:color w:val="333332"/>
          <w:highlight w:val="white"/>
        </w:rPr>
        <w:t xml:space="preserve"> van </w:t>
      </w:r>
      <w:proofErr w:type="spellStart"/>
      <w:r>
        <w:rPr>
          <w:color w:val="333332"/>
          <w:highlight w:val="white"/>
        </w:rPr>
        <w:t>effectieve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bezetting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zullen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zich</w:t>
      </w:r>
      <w:proofErr w:type="spellEnd"/>
      <w:r>
        <w:rPr>
          <w:color w:val="333332"/>
          <w:highlight w:val="white"/>
        </w:rPr>
        <w:t xml:space="preserve"> in de </w:t>
      </w:r>
      <w:proofErr w:type="spellStart"/>
      <w:r>
        <w:rPr>
          <w:color w:val="333332"/>
          <w:highlight w:val="white"/>
        </w:rPr>
        <w:t>eerste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situatie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bevinden</w:t>
      </w:r>
      <w:proofErr w:type="spellEnd"/>
      <w:r>
        <w:rPr>
          <w:color w:val="333332"/>
          <w:highlight w:val="white"/>
        </w:rPr>
        <w:t xml:space="preserve">. De </w:t>
      </w:r>
      <w:proofErr w:type="spellStart"/>
      <w:r>
        <w:rPr>
          <w:color w:val="333332"/>
          <w:highlight w:val="white"/>
        </w:rPr>
        <w:t>tweede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situatie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heeft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betrekking</w:t>
      </w:r>
      <w:proofErr w:type="spellEnd"/>
      <w:r>
        <w:rPr>
          <w:color w:val="333332"/>
          <w:highlight w:val="white"/>
        </w:rPr>
        <w:t xml:space="preserve"> op </w:t>
      </w:r>
      <w:proofErr w:type="spellStart"/>
      <w:r>
        <w:rPr>
          <w:color w:val="333332"/>
          <w:highlight w:val="white"/>
        </w:rPr>
        <w:t>autofinancieringsdossiers</w:t>
      </w:r>
      <w:proofErr w:type="spellEnd"/>
      <w:r>
        <w:rPr>
          <w:color w:val="333332"/>
          <w:highlight w:val="white"/>
        </w:rPr>
        <w:t xml:space="preserve"> die </w:t>
      </w:r>
      <w:proofErr w:type="spellStart"/>
      <w:r>
        <w:rPr>
          <w:color w:val="333332"/>
          <w:highlight w:val="white"/>
        </w:rPr>
        <w:t>bij</w:t>
      </w:r>
      <w:proofErr w:type="spellEnd"/>
      <w:r>
        <w:rPr>
          <w:color w:val="333332"/>
          <w:highlight w:val="white"/>
        </w:rPr>
        <w:t xml:space="preserve"> de </w:t>
      </w:r>
      <w:proofErr w:type="spellStart"/>
      <w:r>
        <w:rPr>
          <w:color w:val="333332"/>
          <w:highlight w:val="white"/>
        </w:rPr>
        <w:t>eerste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betaling</w:t>
      </w:r>
      <w:proofErr w:type="spellEnd"/>
      <w:r>
        <w:rPr>
          <w:color w:val="333332"/>
          <w:highlight w:val="white"/>
        </w:rPr>
        <w:t xml:space="preserve"> reeds </w:t>
      </w:r>
      <w:proofErr w:type="spellStart"/>
      <w:r>
        <w:rPr>
          <w:color w:val="333332"/>
          <w:highlight w:val="white"/>
        </w:rPr>
        <w:t>me</w:t>
      </w:r>
      <w:r>
        <w:rPr>
          <w:color w:val="333332"/>
          <w:highlight w:val="white"/>
        </w:rPr>
        <w:t>er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dan</w:t>
      </w:r>
      <w:proofErr w:type="spellEnd"/>
      <w:r>
        <w:rPr>
          <w:color w:val="333332"/>
          <w:highlight w:val="white"/>
        </w:rPr>
        <w:t xml:space="preserve"> twee </w:t>
      </w:r>
      <w:proofErr w:type="spellStart"/>
      <w:r>
        <w:rPr>
          <w:color w:val="333332"/>
          <w:highlight w:val="white"/>
        </w:rPr>
        <w:t>jaar</w:t>
      </w:r>
      <w:proofErr w:type="spellEnd"/>
      <w:r>
        <w:rPr>
          <w:color w:val="333332"/>
          <w:highlight w:val="white"/>
        </w:rPr>
        <w:t xml:space="preserve"> in </w:t>
      </w:r>
      <w:proofErr w:type="spellStart"/>
      <w:r>
        <w:rPr>
          <w:color w:val="333332"/>
          <w:highlight w:val="white"/>
        </w:rPr>
        <w:t>gebruik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zijn</w:t>
      </w:r>
      <w:proofErr w:type="spellEnd"/>
      <w:r>
        <w:rPr>
          <w:color w:val="333332"/>
          <w:highlight w:val="white"/>
        </w:rPr>
        <w:t xml:space="preserve"> en </w:t>
      </w:r>
      <w:proofErr w:type="spellStart"/>
      <w:r>
        <w:rPr>
          <w:color w:val="333332"/>
          <w:highlight w:val="white"/>
        </w:rPr>
        <w:t>waarvan</w:t>
      </w:r>
      <w:proofErr w:type="spellEnd"/>
      <w:r>
        <w:rPr>
          <w:color w:val="333332"/>
          <w:highlight w:val="white"/>
        </w:rPr>
        <w:t xml:space="preserve"> de </w:t>
      </w:r>
      <w:proofErr w:type="spellStart"/>
      <w:r>
        <w:rPr>
          <w:color w:val="333332"/>
          <w:highlight w:val="white"/>
        </w:rPr>
        <w:t>eerste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betaling</w:t>
      </w:r>
      <w:proofErr w:type="spellEnd"/>
      <w:r>
        <w:rPr>
          <w:color w:val="333332"/>
          <w:highlight w:val="white"/>
        </w:rPr>
        <w:t xml:space="preserve"> direct op basis van de </w:t>
      </w:r>
      <w:proofErr w:type="spellStart"/>
      <w:r>
        <w:rPr>
          <w:color w:val="333332"/>
          <w:highlight w:val="white"/>
        </w:rPr>
        <w:t>effectieve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bezetting</w:t>
      </w:r>
      <w:proofErr w:type="spellEnd"/>
      <w:r>
        <w:rPr>
          <w:color w:val="333332"/>
          <w:highlight w:val="white"/>
        </w:rPr>
        <w:t xml:space="preserve"> in 2020 </w:t>
      </w:r>
      <w:proofErr w:type="spellStart"/>
      <w:r>
        <w:rPr>
          <w:color w:val="333332"/>
          <w:highlight w:val="white"/>
        </w:rPr>
        <w:t>zou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worden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berekend</w:t>
      </w:r>
      <w:proofErr w:type="spellEnd"/>
      <w:r>
        <w:rPr>
          <w:color w:val="333332"/>
          <w:highlight w:val="white"/>
        </w:rPr>
        <w:t xml:space="preserve">. </w:t>
      </w:r>
      <w:proofErr w:type="spellStart"/>
      <w:r>
        <w:rPr>
          <w:color w:val="333332"/>
          <w:highlight w:val="white"/>
        </w:rPr>
        <w:t>Deze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krijgen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dan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bij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uitzondering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toch</w:t>
      </w:r>
      <w:proofErr w:type="spellEnd"/>
      <w:r>
        <w:rPr>
          <w:color w:val="333332"/>
          <w:highlight w:val="white"/>
        </w:rPr>
        <w:t xml:space="preserve"> het </w:t>
      </w:r>
      <w:proofErr w:type="spellStart"/>
      <w:r>
        <w:rPr>
          <w:color w:val="333332"/>
          <w:highlight w:val="white"/>
        </w:rPr>
        <w:t>forfaitair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berekende</w:t>
      </w:r>
      <w:proofErr w:type="spellEnd"/>
      <w:r>
        <w:rPr>
          <w:color w:val="333332"/>
          <w:highlight w:val="white"/>
        </w:rPr>
        <w:t xml:space="preserve"> </w:t>
      </w:r>
      <w:proofErr w:type="spellStart"/>
      <w:r>
        <w:rPr>
          <w:color w:val="333332"/>
          <w:highlight w:val="white"/>
        </w:rPr>
        <w:t>bedrag</w:t>
      </w:r>
      <w:proofErr w:type="spellEnd"/>
      <w:r>
        <w:rPr>
          <w:color w:val="333332"/>
          <w:highlight w:val="white"/>
        </w:rPr>
        <w:t xml:space="preserve">. </w:t>
      </w:r>
    </w:p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</w:p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</w:p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</w:p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</w:p>
    <w:p w:rsidR="00AF0B17" w:rsidRDefault="00C00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2"/>
          <w:highlight w:val="white"/>
        </w:rPr>
      </w:pPr>
      <w:proofErr w:type="spellStart"/>
      <w:r>
        <w:rPr>
          <w:color w:val="333332"/>
          <w:highlight w:val="white"/>
        </w:rPr>
        <w:t>Wijziging</w:t>
      </w:r>
      <w:proofErr w:type="spellEnd"/>
      <w:r>
        <w:rPr>
          <w:color w:val="333332"/>
          <w:highlight w:val="white"/>
        </w:rPr>
        <w:t xml:space="preserve"> van </w:t>
      </w:r>
      <w:proofErr w:type="spellStart"/>
      <w:r>
        <w:rPr>
          <w:color w:val="333332"/>
          <w:highlight w:val="white"/>
        </w:rPr>
        <w:t>zorgzwaarte</w:t>
      </w:r>
      <w:proofErr w:type="spellEnd"/>
    </w:p>
    <w:p w:rsidR="00AF0B17" w:rsidRDefault="00AF0B1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333332"/>
          <w:highlight w:val="white"/>
        </w:rPr>
      </w:pPr>
    </w:p>
    <w:p w:rsidR="00AF0B17" w:rsidRDefault="00C008E2">
      <w:pPr>
        <w:jc w:val="both"/>
      </w:pPr>
      <w:proofErr w:type="spellStart"/>
      <w:r>
        <w:t>Een</w:t>
      </w:r>
      <w:proofErr w:type="spellEnd"/>
      <w:r>
        <w:t xml:space="preserve"> </w:t>
      </w:r>
      <w:proofErr w:type="spellStart"/>
      <w:r>
        <w:t>bepaling</w:t>
      </w:r>
      <w:proofErr w:type="spellEnd"/>
      <w:r>
        <w:t xml:space="preserve"> </w:t>
      </w:r>
      <w:proofErr w:type="spellStart"/>
      <w:r>
        <w:t>wor</w:t>
      </w:r>
      <w:r>
        <w:t>dt</w:t>
      </w:r>
      <w:proofErr w:type="spellEnd"/>
      <w:r>
        <w:t xml:space="preserve"> </w:t>
      </w:r>
      <w:proofErr w:type="spellStart"/>
      <w:r>
        <w:t>ingevoegd</w:t>
      </w:r>
      <w:proofErr w:type="spellEnd"/>
      <w:r>
        <w:t xml:space="preserve"> die </w:t>
      </w:r>
      <w:proofErr w:type="spellStart"/>
      <w:r>
        <w:t>verduidelijkt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vastgestelde</w:t>
      </w:r>
      <w:proofErr w:type="spellEnd"/>
      <w:r>
        <w:t xml:space="preserve"> </w:t>
      </w:r>
      <w:proofErr w:type="spellStart"/>
      <w:r>
        <w:t>zorgzwaarte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meebrengt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berekening</w:t>
      </w:r>
      <w:proofErr w:type="spellEnd"/>
      <w:r>
        <w:t xml:space="preserve"> van de </w:t>
      </w:r>
      <w:proofErr w:type="spellStart"/>
      <w:r>
        <w:t>bezetting</w:t>
      </w:r>
      <w:proofErr w:type="spellEnd"/>
      <w:r>
        <w:t xml:space="preserve"> van het </w:t>
      </w:r>
      <w:proofErr w:type="spellStart"/>
      <w:r>
        <w:t>infrastructuurproject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laatst</w:t>
      </w:r>
      <w:proofErr w:type="spellEnd"/>
      <w:r>
        <w:t xml:space="preserve"> </w:t>
      </w:r>
      <w:proofErr w:type="spellStart"/>
      <w:r>
        <w:t>vastgestelde</w:t>
      </w:r>
      <w:proofErr w:type="spellEnd"/>
      <w:r>
        <w:t xml:space="preserve"> </w:t>
      </w:r>
      <w:proofErr w:type="spellStart"/>
      <w:r>
        <w:t>zorgzwaarte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meegerekend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was in </w:t>
      </w:r>
      <w:r>
        <w:t xml:space="preserve">de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versie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>.</w:t>
      </w:r>
    </w:p>
    <w:p w:rsidR="00AF0B17" w:rsidRDefault="00AF0B17">
      <w:pPr>
        <w:jc w:val="both"/>
      </w:pPr>
    </w:p>
    <w:p w:rsidR="00AF0B17" w:rsidRDefault="00AF0B17">
      <w:pPr>
        <w:jc w:val="both"/>
      </w:pPr>
    </w:p>
    <w:p w:rsidR="00AF0B17" w:rsidRDefault="00C008E2">
      <w:pPr>
        <w:numPr>
          <w:ilvl w:val="0"/>
          <w:numId w:val="1"/>
        </w:numPr>
        <w:jc w:val="both"/>
      </w:pPr>
      <w:proofErr w:type="spellStart"/>
      <w:r>
        <w:t>Geïnterneerden</w:t>
      </w:r>
      <w:proofErr w:type="spellEnd"/>
      <w:r>
        <w:t xml:space="preserve"> en NAH</w:t>
      </w:r>
    </w:p>
    <w:p w:rsidR="00AF0B17" w:rsidRDefault="00AF0B17">
      <w:pPr>
        <w:ind w:left="720"/>
        <w:jc w:val="both"/>
      </w:pPr>
    </w:p>
    <w:p w:rsidR="00AF0B17" w:rsidRDefault="00C008E2">
      <w:pPr>
        <w:shd w:val="clear" w:color="auto" w:fill="FFFFFF"/>
        <w:spacing w:before="20" w:line="240" w:lineRule="auto"/>
        <w:jc w:val="both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uitwerking</w:t>
      </w:r>
      <w:proofErr w:type="spellEnd"/>
      <w:r>
        <w:t xml:space="preserve"> van de </w:t>
      </w:r>
      <w:proofErr w:type="spellStart"/>
      <w:r>
        <w:t>infrastructuurforfait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in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instantie</w:t>
      </w:r>
      <w:proofErr w:type="spellEnd"/>
      <w:r>
        <w:t xml:space="preserve"> </w:t>
      </w:r>
      <w:proofErr w:type="spellStart"/>
      <w:r>
        <w:t>uitgegaan</w:t>
      </w:r>
      <w:proofErr w:type="spellEnd"/>
      <w:r>
        <w:t xml:space="preserve"> van het </w:t>
      </w:r>
      <w:proofErr w:type="spellStart"/>
      <w:r>
        <w:t>systeem</w:t>
      </w:r>
      <w:proofErr w:type="spellEnd"/>
      <w:r>
        <w:t xml:space="preserve"> van de </w:t>
      </w:r>
      <w:proofErr w:type="spellStart"/>
      <w:r>
        <w:t>persoonsvolgende</w:t>
      </w:r>
      <w:proofErr w:type="spellEnd"/>
      <w:r>
        <w:t xml:space="preserve"> financiering en de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. </w:t>
      </w:r>
      <w:proofErr w:type="spellStart"/>
      <w:r>
        <w:t>Ondertussen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volwassen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ondersteuningsvormen</w:t>
      </w:r>
      <w:proofErr w:type="spellEnd"/>
      <w:r>
        <w:t xml:space="preserve"> </w:t>
      </w:r>
      <w:proofErr w:type="spellStart"/>
      <w:r>
        <w:t>geïntroduce</w:t>
      </w:r>
      <w:r>
        <w:t>erd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, met name de </w:t>
      </w:r>
      <w:proofErr w:type="spellStart"/>
      <w:r>
        <w:t>ondersteuning</w:t>
      </w:r>
      <w:proofErr w:type="spellEnd"/>
      <w:r>
        <w:t xml:space="preserve"> van </w:t>
      </w:r>
      <w:proofErr w:type="spellStart"/>
      <w:r>
        <w:t>geïnterneerden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, en de </w:t>
      </w:r>
      <w:proofErr w:type="spellStart"/>
      <w:r>
        <w:t>opvang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- </w:t>
      </w:r>
      <w:proofErr w:type="spellStart"/>
      <w:r>
        <w:t>aangeboren</w:t>
      </w:r>
      <w:proofErr w:type="spellEnd"/>
      <w:r>
        <w:t xml:space="preserve"> </w:t>
      </w:r>
      <w:proofErr w:type="spellStart"/>
      <w:r>
        <w:t>hersenletsel</w:t>
      </w:r>
      <w:proofErr w:type="spellEnd"/>
      <w:r>
        <w:t xml:space="preserve"> (NAH) in </w:t>
      </w:r>
      <w:proofErr w:type="spellStart"/>
      <w:r>
        <w:t>afwachting</w:t>
      </w:r>
      <w:proofErr w:type="spellEnd"/>
      <w:r>
        <w:t xml:space="preserve"> van de </w:t>
      </w:r>
      <w:proofErr w:type="spellStart"/>
      <w:r>
        <w:t>feitelijke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r>
        <w:t>svolgend</w:t>
      </w:r>
      <w:proofErr w:type="spellEnd"/>
      <w:r>
        <w:t xml:space="preserve"> budget.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erkent</w:t>
      </w:r>
      <w:proofErr w:type="spellEnd"/>
      <w:r>
        <w:t xml:space="preserve"> het VAPH </w:t>
      </w:r>
      <w:proofErr w:type="spellStart"/>
      <w:r>
        <w:t>specifieke</w:t>
      </w:r>
      <w:proofErr w:type="spellEnd"/>
      <w:r>
        <w:t xml:space="preserve"> units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het </w:t>
      </w:r>
      <w:proofErr w:type="spellStart"/>
      <w:r>
        <w:t>statuut</w:t>
      </w:r>
      <w:proofErr w:type="spellEnd"/>
      <w:r>
        <w:t xml:space="preserve"> van </w:t>
      </w:r>
      <w:proofErr w:type="spellStart"/>
      <w:r>
        <w:t>internering</w:t>
      </w:r>
      <w:proofErr w:type="spellEnd"/>
      <w:r>
        <w:t xml:space="preserve">. </w:t>
      </w:r>
      <w:proofErr w:type="spellStart"/>
      <w:r>
        <w:t>Omdat</w:t>
      </w:r>
      <w:proofErr w:type="spellEnd"/>
      <w:r>
        <w:t xml:space="preserve"> die </w:t>
      </w:r>
      <w:proofErr w:type="spellStart"/>
      <w:r>
        <w:t>werkingen</w:t>
      </w:r>
      <w:proofErr w:type="spellEnd"/>
      <w:r>
        <w:t xml:space="preserve"> </w:t>
      </w:r>
      <w:proofErr w:type="spellStart"/>
      <w:r>
        <w:t>dikwijls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gebouwen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gehuisvest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die </w:t>
      </w:r>
      <w:proofErr w:type="spellStart"/>
      <w:r>
        <w:t>doelgroepen</w:t>
      </w:r>
      <w:proofErr w:type="spellEnd"/>
      <w:r>
        <w:t xml:space="preserve"> </w:t>
      </w:r>
      <w:proofErr w:type="spellStart"/>
      <w:r>
        <w:t>meeg</w:t>
      </w:r>
      <w:r>
        <w:t>enomen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berekening</w:t>
      </w:r>
      <w:proofErr w:type="spellEnd"/>
      <w:r>
        <w:t xml:space="preserve"> van de </w:t>
      </w:r>
      <w:proofErr w:type="spellStart"/>
      <w:r>
        <w:t>bezettingscijfers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elk van die </w:t>
      </w:r>
      <w:proofErr w:type="spellStart"/>
      <w:r>
        <w:t>doelgroepen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zorgzwaarte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. 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verblijven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unit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geïnterneerden</w:t>
      </w:r>
      <w:proofErr w:type="spellEnd"/>
      <w:r>
        <w:t xml:space="preserve"> </w:t>
      </w:r>
      <w:proofErr w:type="spellStart"/>
      <w:r>
        <w:t>behoren</w:t>
      </w:r>
      <w:proofErr w:type="spellEnd"/>
      <w:r>
        <w:t xml:space="preserve"> tot </w:t>
      </w:r>
      <w:proofErr w:type="spellStart"/>
      <w:r>
        <w:t>zorggroep</w:t>
      </w:r>
      <w:proofErr w:type="spellEnd"/>
      <w:r>
        <w:t xml:space="preserve"> 1. </w:t>
      </w:r>
      <w:proofErr w:type="spellStart"/>
      <w:r>
        <w:t>Geïnterneerde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ondersteun</w:t>
      </w:r>
      <w:r>
        <w:t>ing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behoren</w:t>
      </w:r>
      <w:proofErr w:type="spellEnd"/>
      <w:r>
        <w:t xml:space="preserve"> tot </w:t>
      </w:r>
      <w:proofErr w:type="spellStart"/>
      <w:r>
        <w:t>zorggroep</w:t>
      </w:r>
      <w:proofErr w:type="spellEnd"/>
      <w:r>
        <w:t xml:space="preserve"> 1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de module </w:t>
      </w:r>
      <w:proofErr w:type="spellStart"/>
      <w:r>
        <w:t>woon</w:t>
      </w:r>
      <w:proofErr w:type="spellEnd"/>
      <w:r>
        <w:t xml:space="preserve">-en </w:t>
      </w:r>
      <w:proofErr w:type="spellStart"/>
      <w:r>
        <w:t>dagondersteuning</w:t>
      </w:r>
      <w:proofErr w:type="spellEnd"/>
      <w:r>
        <w:t xml:space="preserve"> +,  tot </w:t>
      </w:r>
      <w:proofErr w:type="spellStart"/>
      <w:r>
        <w:t>zorggroep</w:t>
      </w:r>
      <w:proofErr w:type="spellEnd"/>
      <w:r>
        <w:t xml:space="preserve"> 2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de module </w:t>
      </w:r>
      <w:proofErr w:type="spellStart"/>
      <w:r>
        <w:t>woon</w:t>
      </w:r>
      <w:proofErr w:type="spellEnd"/>
      <w:r>
        <w:t xml:space="preserve">-en </w:t>
      </w:r>
      <w:proofErr w:type="spellStart"/>
      <w:r>
        <w:t>dagondersteuning</w:t>
      </w:r>
      <w:proofErr w:type="spellEnd"/>
      <w:r>
        <w:t xml:space="preserve"> of </w:t>
      </w:r>
      <w:proofErr w:type="spellStart"/>
      <w:r>
        <w:t>woonondersteuning</w:t>
      </w:r>
      <w:proofErr w:type="spellEnd"/>
      <w:r>
        <w:t xml:space="preserve"> en tot </w:t>
      </w:r>
      <w:proofErr w:type="spellStart"/>
      <w:r>
        <w:t>zorggroep</w:t>
      </w:r>
      <w:proofErr w:type="spellEnd"/>
      <w:r>
        <w:t xml:space="preserve"> 4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dagondersteuning</w:t>
      </w:r>
      <w:proofErr w:type="spellEnd"/>
      <w:r>
        <w:t xml:space="preserve">.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NAH die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via </w:t>
      </w:r>
      <w:proofErr w:type="spellStart"/>
      <w:r>
        <w:t>directe</w:t>
      </w:r>
      <w:proofErr w:type="spellEnd"/>
      <w:r>
        <w:t xml:space="preserve"> financiering </w:t>
      </w:r>
      <w:proofErr w:type="spellStart"/>
      <w:r>
        <w:t>behoren</w:t>
      </w:r>
      <w:proofErr w:type="spellEnd"/>
      <w:r>
        <w:t xml:space="preserve"> tot </w:t>
      </w:r>
      <w:proofErr w:type="spellStart"/>
      <w:r>
        <w:t>zorggroep</w:t>
      </w:r>
      <w:proofErr w:type="spellEnd"/>
      <w:r>
        <w:t xml:space="preserve"> 2.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subsidiejaar</w:t>
      </w:r>
      <w:proofErr w:type="spellEnd"/>
      <w:r>
        <w:t xml:space="preserve"> 2021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van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doelgroepen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bezetting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VIPA-</w:t>
      </w:r>
      <w:proofErr w:type="spellStart"/>
      <w:r>
        <w:t>plaats</w:t>
      </w:r>
      <w:proofErr w:type="spellEnd"/>
      <w:r>
        <w:t>.</w:t>
      </w: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C008E2">
      <w:pPr>
        <w:numPr>
          <w:ilvl w:val="0"/>
          <w:numId w:val="1"/>
        </w:numPr>
        <w:shd w:val="clear" w:color="auto" w:fill="FFFFFF"/>
        <w:spacing w:before="20" w:line="240" w:lineRule="auto"/>
        <w:jc w:val="both"/>
      </w:pPr>
      <w:proofErr w:type="spellStart"/>
      <w:r>
        <w:t>Aanpassing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budgetcategorieën</w:t>
      </w:r>
      <w:proofErr w:type="spellEnd"/>
    </w:p>
    <w:p w:rsidR="00AF0B17" w:rsidRDefault="00AF0B17">
      <w:pPr>
        <w:shd w:val="clear" w:color="auto" w:fill="FFFFFF"/>
        <w:spacing w:before="20" w:line="240" w:lineRule="auto"/>
        <w:ind w:left="720"/>
        <w:jc w:val="both"/>
      </w:pPr>
    </w:p>
    <w:p w:rsidR="00AF0B17" w:rsidRDefault="00C008E2">
      <w:pPr>
        <w:shd w:val="clear" w:color="auto" w:fill="FFFFFF"/>
        <w:spacing w:before="20" w:line="240" w:lineRule="auto"/>
        <w:jc w:val="both"/>
      </w:pPr>
      <w:r>
        <w:t xml:space="preserve">De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budgetcategorieën</w:t>
      </w:r>
      <w:proofErr w:type="spellEnd"/>
      <w:r>
        <w:t xml:space="preserve"> van het PVB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ondertussen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gedifferentieerde</w:t>
      </w:r>
      <w:proofErr w:type="spellEnd"/>
      <w:r>
        <w:t xml:space="preserve"> </w:t>
      </w:r>
      <w:proofErr w:type="spellStart"/>
      <w:r>
        <w:t>zorgzwaarte</w:t>
      </w:r>
      <w:proofErr w:type="spellEnd"/>
      <w:r>
        <w:t xml:space="preserve"> </w:t>
      </w:r>
      <w:proofErr w:type="spellStart"/>
      <w:r>
        <w:t>bepalingen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. </w:t>
      </w:r>
      <w:proofErr w:type="spellStart"/>
      <w:r>
        <w:t>Zo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bu</w:t>
      </w:r>
      <w:r>
        <w:t>dgetcategorieën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tot 24 en </w:t>
      </w:r>
      <w:proofErr w:type="spellStart"/>
      <w:r>
        <w:t>werden</w:t>
      </w:r>
      <w:proofErr w:type="spellEnd"/>
      <w:r>
        <w:t xml:space="preserve"> de B- </w:t>
      </w:r>
      <w:proofErr w:type="spellStart"/>
      <w:r>
        <w:t>waarden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tot  B8 (</w:t>
      </w:r>
      <w:proofErr w:type="spellStart"/>
      <w:r>
        <w:t>Besluit</w:t>
      </w:r>
      <w:proofErr w:type="spellEnd"/>
      <w:r>
        <w:t xml:space="preserve"> van</w:t>
      </w:r>
    </w:p>
    <w:p w:rsidR="00AF0B17" w:rsidRDefault="00C008E2">
      <w:pPr>
        <w:shd w:val="clear" w:color="auto" w:fill="FFFFFF"/>
        <w:spacing w:before="20" w:line="240" w:lineRule="auto"/>
        <w:jc w:val="both"/>
      </w:pPr>
      <w:r>
        <w:t xml:space="preserve">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10 </w:t>
      </w:r>
      <w:proofErr w:type="spellStart"/>
      <w:r>
        <w:t>mei</w:t>
      </w:r>
      <w:proofErr w:type="spellEnd"/>
      <w:r>
        <w:t xml:space="preserve"> 2016 tot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besluiten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over de </w:t>
      </w:r>
      <w:proofErr w:type="spellStart"/>
      <w:r>
        <w:t>ondersteuning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handicap, </w:t>
      </w:r>
      <w:proofErr w:type="spellStart"/>
      <w:r>
        <w:t>artikel</w:t>
      </w:r>
      <w:proofErr w:type="spellEnd"/>
      <w:r>
        <w:t xml:space="preserve"> 14). </w:t>
      </w:r>
      <w:proofErr w:type="spellStart"/>
      <w:r>
        <w:t>I</w:t>
      </w:r>
      <w:r>
        <w:t>ngevolge</w:t>
      </w:r>
      <w:proofErr w:type="spellEnd"/>
      <w:r>
        <w:t xml:space="preserve">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 de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zorggroepen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</w:t>
      </w:r>
      <w:proofErr w:type="spellStart"/>
      <w:r>
        <w:t>vervangen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vernieuwde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.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.  Het VAPH </w:t>
      </w:r>
      <w:proofErr w:type="spellStart"/>
      <w:r>
        <w:t>baseert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op de </w:t>
      </w:r>
      <w:proofErr w:type="spellStart"/>
      <w:r>
        <w:t>toegekende</w:t>
      </w:r>
      <w:proofErr w:type="spellEnd"/>
      <w:r>
        <w:t xml:space="preserve"> B- en P-</w:t>
      </w:r>
      <w:proofErr w:type="spellStart"/>
      <w:r>
        <w:t>waarden</w:t>
      </w:r>
      <w:proofErr w:type="spellEnd"/>
      <w:r>
        <w:t xml:space="preserve"> (</w:t>
      </w:r>
      <w:proofErr w:type="spellStart"/>
      <w:r>
        <w:t>ongeacht</w:t>
      </w:r>
      <w:proofErr w:type="spellEnd"/>
      <w:r>
        <w:t xml:space="preserve"> of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</w:t>
      </w:r>
      <w:r>
        <w:t>innen</w:t>
      </w:r>
      <w:proofErr w:type="spellEnd"/>
      <w:r>
        <w:t xml:space="preserve">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inschaling</w:t>
      </w:r>
      <w:proofErr w:type="spellEnd"/>
      <w:r>
        <w:t xml:space="preserve"> in B- en P-</w:t>
      </w:r>
      <w:proofErr w:type="spellStart"/>
      <w:r>
        <w:t>waarden</w:t>
      </w:r>
      <w:proofErr w:type="spellEnd"/>
      <w:r>
        <w:t xml:space="preserve"> is) en  </w:t>
      </w:r>
      <w:proofErr w:type="spellStart"/>
      <w:r>
        <w:t>hanteert</w:t>
      </w:r>
      <w:proofErr w:type="spellEnd"/>
      <w:r>
        <w:t xml:space="preserve"> de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waarden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zorggroepen</w:t>
      </w:r>
      <w:proofErr w:type="spellEnd"/>
      <w:r>
        <w:t xml:space="preserve">. </w:t>
      </w: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C008E2">
      <w:pPr>
        <w:shd w:val="clear" w:color="auto" w:fill="FFFFFF"/>
        <w:spacing w:before="20" w:line="240" w:lineRule="auto"/>
        <w:jc w:val="both"/>
      </w:pPr>
      <w:r>
        <w:t xml:space="preserve">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met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B-</w:t>
      </w:r>
      <w:proofErr w:type="spellStart"/>
      <w:r>
        <w:t>waarde</w:t>
      </w:r>
      <w:proofErr w:type="spellEnd"/>
      <w:r>
        <w:t xml:space="preserve"> (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terbeschikkingstel</w:t>
      </w:r>
      <w:r>
        <w:t>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na</w:t>
      </w:r>
      <w:proofErr w:type="spellEnd"/>
      <w:r>
        <w:t xml:space="preserve"> 17 </w:t>
      </w:r>
      <w:proofErr w:type="spellStart"/>
      <w:r>
        <w:t>maart</w:t>
      </w:r>
      <w:proofErr w:type="spellEnd"/>
      <w:r>
        <w:t xml:space="preserve"> 2020)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zorggroep</w:t>
      </w:r>
      <w:proofErr w:type="spellEnd"/>
      <w:r>
        <w:t xml:space="preserve">. </w:t>
      </w: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C008E2">
      <w:pPr>
        <w:shd w:val="clear" w:color="auto" w:fill="FFFFFF"/>
        <w:spacing w:before="20" w:line="240" w:lineRule="auto"/>
        <w:jc w:val="both"/>
      </w:pPr>
      <w:r>
        <w:t xml:space="preserve">Het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impact op de </w:t>
      </w:r>
      <w:proofErr w:type="spellStart"/>
      <w:r>
        <w:t>zorggroep</w:t>
      </w:r>
      <w:proofErr w:type="spellEnd"/>
      <w:r>
        <w:t xml:space="preserve"> </w:t>
      </w:r>
      <w:proofErr w:type="spellStart"/>
      <w:r>
        <w:t>waartoe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reeds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 xml:space="preserve"> en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bijgevolg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impact op de </w:t>
      </w:r>
      <w:proofErr w:type="spellStart"/>
      <w:r>
        <w:t>su</w:t>
      </w:r>
      <w:r>
        <w:t>bsidie</w:t>
      </w:r>
      <w:proofErr w:type="spellEnd"/>
      <w:r>
        <w:t xml:space="preserve">. </w:t>
      </w:r>
    </w:p>
    <w:p w:rsidR="00AF0B17" w:rsidRDefault="00AF0B17">
      <w:pPr>
        <w:shd w:val="clear" w:color="auto" w:fill="FFFFFF"/>
        <w:spacing w:before="20" w:line="240" w:lineRule="auto"/>
        <w:jc w:val="both"/>
      </w:pPr>
    </w:p>
    <w:p w:rsidR="00AF0B17" w:rsidRDefault="00C008E2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Voor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terecht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avf@vaph.be</w:t>
      </w: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C008E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AF0B17" w:rsidRDefault="00C008E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  <w:r>
        <w:t xml:space="preserve">, </w:t>
      </w:r>
      <w:proofErr w:type="spellStart"/>
      <w:r>
        <w:t>afwezig</w:t>
      </w:r>
      <w:proofErr w:type="spellEnd"/>
      <w:r>
        <w:t>,</w:t>
      </w: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AF0B1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F0B17" w:rsidRDefault="00C008E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i.o</w:t>
      </w:r>
      <w:proofErr w:type="spellEnd"/>
      <w:r>
        <w:t>.</w:t>
      </w:r>
    </w:p>
    <w:p w:rsidR="00AF0B17" w:rsidRDefault="00C008E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Jos </w:t>
      </w:r>
      <w:proofErr w:type="spellStart"/>
      <w:r>
        <w:t>Theunis</w:t>
      </w:r>
      <w:proofErr w:type="spellEnd"/>
    </w:p>
    <w:p w:rsidR="00AF0B17" w:rsidRDefault="00C008E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Afdelingshoofd</w:t>
      </w:r>
      <w:proofErr w:type="spellEnd"/>
    </w:p>
    <w:sectPr w:rsidR="00AF0B17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E2" w:rsidRDefault="00C008E2">
      <w:pPr>
        <w:spacing w:line="240" w:lineRule="auto"/>
      </w:pPr>
      <w:r>
        <w:separator/>
      </w:r>
    </w:p>
  </w:endnote>
  <w:endnote w:type="continuationSeparator" w:id="0">
    <w:p w:rsidR="00C008E2" w:rsidRDefault="00C00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7" w:rsidRDefault="00C008E2">
    <w:pPr>
      <w:jc w:val="right"/>
    </w:pPr>
    <w:r>
      <w:fldChar w:fldCharType="begin"/>
    </w:r>
    <w:r>
      <w:instrText>PAGE</w:instrText>
    </w:r>
    <w:r w:rsidR="003E4DCA">
      <w:fldChar w:fldCharType="separate"/>
    </w:r>
    <w:r w:rsidR="003E4D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7" w:rsidRDefault="00AF0B17">
    <w:pPr>
      <w:pBdr>
        <w:top w:val="nil"/>
        <w:left w:val="nil"/>
        <w:bottom w:val="nil"/>
        <w:right w:val="nil"/>
        <w:between w:val="nil"/>
      </w:pBdr>
    </w:pPr>
  </w:p>
  <w:p w:rsidR="00AF0B17" w:rsidRDefault="00C008E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4ED081A" wp14:editId="445CD105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3E4DCA">
      <w:fldChar w:fldCharType="separate"/>
    </w:r>
    <w:r w:rsidR="003E4DCA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3E4DCA">
      <w:fldChar w:fldCharType="separate"/>
    </w:r>
    <w:r w:rsidR="003E4DC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E2" w:rsidRDefault="00C008E2">
      <w:pPr>
        <w:spacing w:line="240" w:lineRule="auto"/>
      </w:pPr>
      <w:r>
        <w:separator/>
      </w:r>
    </w:p>
  </w:footnote>
  <w:footnote w:type="continuationSeparator" w:id="0">
    <w:p w:rsidR="00C008E2" w:rsidRDefault="00C00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7" w:rsidRDefault="00AF0B17">
    <w:pPr>
      <w:jc w:val="center"/>
    </w:pPr>
  </w:p>
  <w:p w:rsidR="003E4DCA" w:rsidRDefault="003E4D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1490"/>
    <w:multiLevelType w:val="multilevel"/>
    <w:tmpl w:val="024C7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B17"/>
    <w:rsid w:val="003E4DCA"/>
    <w:rsid w:val="00AF0B17"/>
    <w:rsid w:val="00C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4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DC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4D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DCA"/>
  </w:style>
  <w:style w:type="paragraph" w:styleId="Voettekst">
    <w:name w:val="footer"/>
    <w:basedOn w:val="Standaard"/>
    <w:link w:val="VoettekstChar"/>
    <w:uiPriority w:val="99"/>
    <w:unhideWhenUsed/>
    <w:rsid w:val="003E4D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4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DC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4D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DCA"/>
  </w:style>
  <w:style w:type="paragraph" w:styleId="Voettekst">
    <w:name w:val="footer"/>
    <w:basedOn w:val="Standaard"/>
    <w:link w:val="VoettekstChar"/>
    <w:uiPriority w:val="99"/>
    <w:unhideWhenUsed/>
    <w:rsid w:val="003E4D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cp:lastPrinted>2021-07-28T06:59:00Z</cp:lastPrinted>
  <dcterms:created xsi:type="dcterms:W3CDTF">2021-07-28T06:59:00Z</dcterms:created>
  <dcterms:modified xsi:type="dcterms:W3CDTF">2021-07-28T06:59:00Z</dcterms:modified>
</cp:coreProperties>
</file>