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4205B1">
            <w:pPr>
              <w:pStyle w:val="VerslagNotaOmzendbrief-2Gerichtaan"/>
            </w:pPr>
            <w:r w:rsidRPr="00746C3B">
              <w:t xml:space="preserve">Gericht aan: </w:t>
            </w:r>
            <w:r w:rsidR="003369C5">
              <w:t xml:space="preserve">organisaties </w:t>
            </w:r>
            <w:r w:rsidR="004205B1" w:rsidRPr="004205B1">
              <w:t>gesubsidieerd, erkend of vergund door het VAPH</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E86DD30D974B4684B8A6A61CA50EC5C4"/>
            </w:placeholder>
            <w:date w:fullDate="2018-09-10T00:00:00Z">
              <w:dateFormat w:val="d MMMM yyyy"/>
              <w:lid w:val="nl-BE"/>
              <w:storeMappedDataAs w:val="dateTime"/>
              <w:calendar w:val="gregorian"/>
            </w:date>
          </w:sdtPr>
          <w:sdtEndPr/>
          <w:sdtContent>
            <w:tc>
              <w:tcPr>
                <w:tcW w:w="6365" w:type="dxa"/>
              </w:tcPr>
              <w:p w:rsidR="00E52FBB" w:rsidRPr="002F0ED6" w:rsidRDefault="00A164EB" w:rsidP="00F10F66">
                <w:pPr>
                  <w:pStyle w:val="VerslagNotaOmzendbrief-3Tekst"/>
                </w:pPr>
                <w:r>
                  <w:t>10 september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A164EB" w:rsidP="00A164EB">
            <w:pPr>
              <w:pStyle w:val="VerslagNotaOmzendbrief-3Tekst"/>
            </w:pPr>
            <w:r>
              <w:t>INF/AFZ/18/29</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292FDA" w:rsidP="00292FDA">
            <w:pPr>
              <w:pStyle w:val="VerslagNotaOmzendbrief-Kenmerk-Tekst"/>
            </w:pPr>
            <w:r>
              <w:t xml:space="preserve">Patrick De </w:t>
            </w:r>
            <w:proofErr w:type="spellStart"/>
            <w:r>
              <w:t>Kinder</w:t>
            </w:r>
            <w:proofErr w:type="spellEnd"/>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292FDA" w:rsidP="00292FDA">
            <w:pPr>
              <w:pStyle w:val="VerslagNotaOmzendbrief-Kenmerk-Tekst"/>
            </w:pPr>
            <w:r>
              <w:t>Patrick.dekinder@vaph.be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292FDA" w:rsidP="00292FDA">
            <w:pPr>
              <w:pStyle w:val="VerslagNotaOmzendbrief-Kenmerk-Tekst"/>
            </w:pPr>
            <w:r>
              <w:t>02 225 86 77</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292FDA" w:rsidP="00292FDA">
            <w:pPr>
              <w:pStyle w:val="VerslagNotaOmzendbrief-Kenmerk-Tekst"/>
            </w:pPr>
            <w:r>
              <w:t xml:space="preserve"> -</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CF7E73" w:rsidP="00F50C45">
            <w:pPr>
              <w:pStyle w:val="VerslagNotaOmzendbrief-4OnderwerpTitel"/>
            </w:pPr>
            <w:r>
              <w:t>Nieuwe boekhoudkundige richtlijnen vanaf het boekjaar 2019 en de indiening van het financieel verslag</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CF7E73" w:rsidRDefault="00CF7E73" w:rsidP="00CF7E73">
      <w:r w:rsidRPr="00CF7E73">
        <w:t>Geachte mevrouw,</w:t>
      </w:r>
      <w:r>
        <w:br/>
      </w:r>
      <w:r w:rsidRPr="00CF7E73">
        <w:t>Geachte heer,</w:t>
      </w:r>
      <w:r>
        <w:br/>
      </w:r>
      <w:r>
        <w:br/>
      </w:r>
      <w:r w:rsidRPr="00CF7E73">
        <w:t xml:space="preserve">In navolging van de infonota van 18 april 2018 aangaande het financieel verslag, informeren wij u over een update van de boekhoudkundige richtlijnen en het financieel verslag. Meer bepaald vindt er enerzijds de opheffing plaats van het bestaande Ministerieel Besluit (MB) van 28 juli 2006 door de </w:t>
      </w:r>
      <w:r w:rsidR="00D1298B">
        <w:t>invoering van een nieuw MB van 6</w:t>
      </w:r>
      <w:r w:rsidRPr="00CF7E73">
        <w:t xml:space="preserve"> juli 2018 en anderzijds een wijziging wat betreft de uitvoering van het Besluit van de Vlaamse Regering (BVR) van 13 januari </w:t>
      </w:r>
      <w:r w:rsidR="00292FDA" w:rsidRPr="00292FDA">
        <w:t>2006</w:t>
      </w:r>
      <w:r w:rsidR="00292FDA" w:rsidRPr="00292FDA">
        <w:rPr>
          <w:vertAlign w:val="superscript"/>
        </w:rPr>
        <w:footnoteReference w:id="1"/>
      </w:r>
      <w:r w:rsidR="00292FDA" w:rsidRPr="00292FDA">
        <w:t xml:space="preserve">. </w:t>
      </w:r>
      <w:r w:rsidRPr="00CF7E73">
        <w:t>De wijzingen in de regelgeving zullen vanaf het boekjaar 2019 in voege gaan en toegepast worden in de boekhoudkundige verwerking.</w:t>
      </w:r>
    </w:p>
    <w:p w:rsidR="00CF7E73" w:rsidRPr="00CF7E73" w:rsidRDefault="003D66C1" w:rsidP="00CF7E73">
      <w:pPr>
        <w:rPr>
          <w:b/>
        </w:rPr>
      </w:pPr>
      <w:r>
        <w:rPr>
          <w:b/>
        </w:rPr>
        <w:t xml:space="preserve">1.  MB van 6 </w:t>
      </w:r>
      <w:r w:rsidR="00CF7E73" w:rsidRPr="00CF7E73">
        <w:rPr>
          <w:b/>
        </w:rPr>
        <w:t>juli 2018: Nieuwe boekhoudkundige richtlijnen</w:t>
      </w:r>
    </w:p>
    <w:p w:rsidR="00CF7E73" w:rsidRDefault="00CF7E73" w:rsidP="00CF7E73">
      <w:r w:rsidRPr="00CF7E73">
        <w:t>Het is de min</w:t>
      </w:r>
      <w:r w:rsidR="003D66C1">
        <w:t>ister die in het nieuwe MB van 6</w:t>
      </w:r>
      <w:r w:rsidRPr="00CF7E73">
        <w:t xml:space="preserve"> juli 2018  bepaalde welke zorgvormen vallen onder de verplichting om een boekhouding te voeren volgens enerzijds een resultatenrekening per SE-niveau op basis van het rekeningstelsel van de bijlage van het MB  en anderzijds op niveau van de inrichtende macht  een boekhouding van een grote vereniging als vermeld in artikel 17, §3, van de wet van 27 juni 1921 betreffende de verenigingen zonder winstoogmerk, de stichtingen en de Europese politieke partijen en stichtingen.</w:t>
      </w:r>
    </w:p>
    <w:p w:rsidR="00EF373E" w:rsidRDefault="00CF7E73" w:rsidP="00CF7E73">
      <w:r w:rsidRPr="00CF7E73">
        <w:lastRenderedPageBreak/>
        <w:t>Vanaf 1 januari 2019 wordt het bestaande MB van 28 juli 2006 opgeheven en vervangen door het MB van 8 juli 2018.</w:t>
      </w:r>
    </w:p>
    <w:p w:rsidR="00CF7E73" w:rsidRDefault="00CF7E73" w:rsidP="00CF7E73">
      <w:pPr>
        <w:rPr>
          <w:b/>
        </w:rPr>
      </w:pPr>
      <w:r w:rsidRPr="009C0C60">
        <w:rPr>
          <w:b/>
        </w:rPr>
        <w:t>Wijziging zorgvormen</w:t>
      </w:r>
    </w:p>
    <w:p w:rsidR="00CF7E73" w:rsidRDefault="00CF7E73" w:rsidP="00CF7E73">
      <w:r w:rsidRPr="006247DA">
        <w:t>De afgelopen jaren hebben er binnen de gehandicaptensector (PVF) heel wat wijzigingen plaatsgevonden zowel in beleid als in de bijhorende subsidiëring wat zich ook weerspiegelt in de gehanteerde terminologie. Meer specifiek worden de zorgvormen vermeld in het  Ministerieel Besluit (MB) van 28 juli 2006 opgeheven aangezien ze niet meer van toepass</w:t>
      </w:r>
      <w:r>
        <w:t>ing zijn in het huidig model:</w:t>
      </w:r>
    </w:p>
    <w:p w:rsidR="00CF7E73" w:rsidRDefault="00CF7E73" w:rsidP="00CF7E73">
      <w:pPr>
        <w:pStyle w:val="Lijstalinea"/>
        <w:numPr>
          <w:ilvl w:val="0"/>
          <w:numId w:val="26"/>
        </w:numPr>
      </w:pPr>
      <w:r>
        <w:t>s</w:t>
      </w:r>
      <w:r w:rsidRPr="006247DA">
        <w:t>emi-residentiële voorzieningen</w:t>
      </w:r>
      <w:r>
        <w:t>: semi-internaten, dagcentrum;</w:t>
      </w:r>
    </w:p>
    <w:p w:rsidR="00CF7E73" w:rsidRDefault="00CF7E73" w:rsidP="00CF7E73">
      <w:pPr>
        <w:pStyle w:val="Lijstalinea"/>
        <w:numPr>
          <w:ilvl w:val="0"/>
          <w:numId w:val="26"/>
        </w:numPr>
      </w:pPr>
      <w:r>
        <w:t>r</w:t>
      </w:r>
      <w:r w:rsidRPr="006247DA">
        <w:t>esidentiële voorzieningen: internaten , tehuis voor kort v</w:t>
      </w:r>
      <w:r>
        <w:t xml:space="preserve">erblijf, tehuis voor werkenden, </w:t>
      </w:r>
      <w:r w:rsidRPr="006247DA">
        <w:t xml:space="preserve">tehuis voor niet-werkenden,  observatiecentrum, diensten voor </w:t>
      </w:r>
      <w:r>
        <w:t>gezinsplaatsing;</w:t>
      </w:r>
    </w:p>
    <w:p w:rsidR="00CF7E73" w:rsidRDefault="00CF7E73" w:rsidP="00CF7E73">
      <w:pPr>
        <w:pStyle w:val="Lijstalinea"/>
        <w:numPr>
          <w:ilvl w:val="0"/>
          <w:numId w:val="26"/>
        </w:numPr>
      </w:pPr>
      <w:r>
        <w:t>a</w:t>
      </w:r>
      <w:r w:rsidRPr="006247DA">
        <w:t>mbulante diensten: diensten voor zelfstandig wonen</w:t>
      </w:r>
      <w:r>
        <w:t xml:space="preserve">, diensten voor beschermd wonen </w:t>
      </w:r>
      <w:r w:rsidRPr="006247DA">
        <w:t xml:space="preserve">voor beschermd wonen, diensten voor begeleid wonen, </w:t>
      </w:r>
      <w:r>
        <w:t xml:space="preserve">diensten voor thuisbegeleiding, </w:t>
      </w:r>
      <w:r w:rsidRPr="006247DA">
        <w:t>geïntegreerde woonprojecten</w:t>
      </w:r>
      <w:r>
        <w:t>.</w:t>
      </w:r>
    </w:p>
    <w:p w:rsidR="00CF7E73" w:rsidRDefault="003D66C1" w:rsidP="00CF7E73">
      <w:pPr>
        <w:spacing w:after="0" w:line="240" w:lineRule="auto"/>
      </w:pPr>
      <w:r>
        <w:t>Het MB van 6</w:t>
      </w:r>
      <w:r w:rsidR="00CF7E73" w:rsidRPr="006247DA">
        <w:t xml:space="preserve"> juli 2018 definieert vanaf 1 januari 2019 volgende </w:t>
      </w:r>
      <w:r w:rsidR="00CF7E73">
        <w:t>‘geactualiseerde’ zorgvormen:</w:t>
      </w:r>
    </w:p>
    <w:p w:rsidR="00CF7E73" w:rsidRDefault="00CF7E73" w:rsidP="00CF7E73">
      <w:pPr>
        <w:pStyle w:val="Lijstalinea"/>
        <w:numPr>
          <w:ilvl w:val="0"/>
          <w:numId w:val="27"/>
        </w:numPr>
        <w:spacing w:after="0" w:line="240" w:lineRule="auto"/>
      </w:pPr>
      <w:r>
        <w:t>vergunde zorgaanbieder;</w:t>
      </w:r>
    </w:p>
    <w:p w:rsidR="00CF7E73" w:rsidRDefault="00CF7E73" w:rsidP="00CF7E73">
      <w:pPr>
        <w:pStyle w:val="Lijstalinea"/>
        <w:numPr>
          <w:ilvl w:val="0"/>
          <w:numId w:val="27"/>
        </w:numPr>
        <w:spacing w:after="0" w:line="240" w:lineRule="auto"/>
      </w:pPr>
      <w:r w:rsidRPr="006247DA">
        <w:t>de voorzieningen die ondersteuning bieden aan personen met een handicap in de</w:t>
      </w:r>
      <w:r>
        <w:t xml:space="preserve"> </w:t>
      </w:r>
      <w:r w:rsidRPr="006247DA">
        <w:t>gevangenis en</w:t>
      </w:r>
      <w:r>
        <w:t xml:space="preserve"> de units voor geïnterneerden;</w:t>
      </w:r>
    </w:p>
    <w:p w:rsidR="00CF7E73" w:rsidRDefault="00CF7E73" w:rsidP="00CF7E73">
      <w:pPr>
        <w:pStyle w:val="Lijstalinea"/>
        <w:numPr>
          <w:ilvl w:val="0"/>
          <w:numId w:val="27"/>
        </w:numPr>
        <w:spacing w:after="0" w:line="240" w:lineRule="auto"/>
      </w:pPr>
      <w:r w:rsidRPr="006247DA">
        <w:t>de observatie-, diagnose- en behandelingsunits</w:t>
      </w:r>
      <w:r>
        <w:t>;</w:t>
      </w:r>
    </w:p>
    <w:p w:rsidR="00CF7E73" w:rsidRDefault="00CF7E73" w:rsidP="00CF7E73">
      <w:pPr>
        <w:pStyle w:val="Lijstalinea"/>
        <w:numPr>
          <w:ilvl w:val="0"/>
          <w:numId w:val="27"/>
        </w:numPr>
        <w:spacing w:after="0" w:line="240" w:lineRule="auto"/>
      </w:pPr>
      <w:r>
        <w:t>de multifunctionele centra;</w:t>
      </w:r>
    </w:p>
    <w:p w:rsidR="00CF7E73" w:rsidRDefault="00CF7E73" w:rsidP="00CF7E73">
      <w:pPr>
        <w:pStyle w:val="Lijstalinea"/>
        <w:numPr>
          <w:ilvl w:val="0"/>
          <w:numId w:val="27"/>
        </w:numPr>
        <w:spacing w:after="0" w:line="240" w:lineRule="auto"/>
      </w:pPr>
      <w:r w:rsidRPr="006247DA">
        <w:t>d</w:t>
      </w:r>
      <w:r>
        <w:t>e diensten Ondersteuningsplan;</w:t>
      </w:r>
    </w:p>
    <w:p w:rsidR="00CF7E73" w:rsidRDefault="00CF7E73" w:rsidP="00CF7E73">
      <w:pPr>
        <w:pStyle w:val="Lijstalinea"/>
        <w:numPr>
          <w:ilvl w:val="0"/>
          <w:numId w:val="27"/>
        </w:numPr>
        <w:spacing w:after="0" w:line="240" w:lineRule="auto"/>
      </w:pPr>
      <w:r>
        <w:t>de mentororganisatie;</w:t>
      </w:r>
    </w:p>
    <w:p w:rsidR="00CF7E73" w:rsidRDefault="00CF7E73" w:rsidP="00CF7E73">
      <w:pPr>
        <w:pStyle w:val="Lijstalinea"/>
        <w:numPr>
          <w:ilvl w:val="0"/>
          <w:numId w:val="27"/>
        </w:numPr>
        <w:spacing w:after="0" w:line="240" w:lineRule="auto"/>
      </w:pPr>
      <w:r>
        <w:t>de bijstandsorganisaties;</w:t>
      </w:r>
    </w:p>
    <w:p w:rsidR="00CF7E73" w:rsidRDefault="00CF7E73" w:rsidP="00CF7E73">
      <w:pPr>
        <w:pStyle w:val="Lijstalinea"/>
        <w:numPr>
          <w:ilvl w:val="0"/>
          <w:numId w:val="27"/>
        </w:numPr>
        <w:spacing w:after="0" w:line="240" w:lineRule="auto"/>
      </w:pPr>
      <w:r w:rsidRPr="006247DA">
        <w:t>dienstenvoorzieningen voor rechtstreeks toegankelijke hulp</w:t>
      </w:r>
      <w:r>
        <w:t>.</w:t>
      </w:r>
    </w:p>
    <w:p w:rsidR="00CF7E73" w:rsidRPr="00C03BFD" w:rsidRDefault="00CF7E73" w:rsidP="00CF7E73">
      <w:pPr>
        <w:spacing w:after="0" w:line="240" w:lineRule="auto"/>
      </w:pPr>
    </w:p>
    <w:p w:rsidR="00CF7E73" w:rsidRPr="009C0C60" w:rsidRDefault="00CF7E73" w:rsidP="00CF7E73">
      <w:pPr>
        <w:rPr>
          <w:b/>
        </w:rPr>
      </w:pPr>
      <w:r w:rsidRPr="009C0C60">
        <w:rPr>
          <w:b/>
        </w:rPr>
        <w:t xml:space="preserve">Wijziging </w:t>
      </w:r>
      <w:r>
        <w:rPr>
          <w:b/>
        </w:rPr>
        <w:t>boekhoudkundige verwerking</w:t>
      </w:r>
    </w:p>
    <w:p w:rsidR="00CF7E73" w:rsidRDefault="003D66C1" w:rsidP="00CF7E73">
      <w:r>
        <w:t>In het nieuwe MB van 6 j</w:t>
      </w:r>
      <w:r w:rsidR="00CF7E73">
        <w:t>uli 2018 worden ook de boekhoudkundige verplichtingen t.a.v. de reeds vermelde geactualiseerde zorgvormen als volgt (lichtjes) gewijzigd:</w:t>
      </w:r>
    </w:p>
    <w:p w:rsidR="00CF7E73" w:rsidRDefault="00CF7E73" w:rsidP="00CF7E73">
      <w:pPr>
        <w:pStyle w:val="Lijstalinea"/>
        <w:numPr>
          <w:ilvl w:val="0"/>
          <w:numId w:val="25"/>
        </w:numPr>
      </w:pPr>
      <w:r>
        <w:t xml:space="preserve">op het niveau van </w:t>
      </w:r>
      <w:r w:rsidRPr="009C0C60">
        <w:rPr>
          <w:u w:val="single"/>
        </w:rPr>
        <w:t>inrichtende macht</w:t>
      </w:r>
      <w:r>
        <w:t xml:space="preserve"> het voeren van een boekhouding conform een grote vzw;</w:t>
      </w:r>
    </w:p>
    <w:p w:rsidR="00CF7E73" w:rsidRDefault="00CF7E73" w:rsidP="00CF7E73">
      <w:pPr>
        <w:pStyle w:val="Lijstalinea"/>
        <w:numPr>
          <w:ilvl w:val="0"/>
          <w:numId w:val="25"/>
        </w:numPr>
      </w:pPr>
      <w:r>
        <w:t>per</w:t>
      </w:r>
      <w:r w:rsidRPr="009C0C60">
        <w:rPr>
          <w:u w:val="single"/>
        </w:rPr>
        <w:t xml:space="preserve"> activiteitencentrum</w:t>
      </w:r>
      <w:r>
        <w:t xml:space="preserve"> een boekhoudkundige verwerking voeren conform het rekenplan zoals vastgesteld in dit MB. </w:t>
      </w:r>
      <w:r w:rsidRPr="00DB3666">
        <w:t>Er moet worden opgemerkt dat dit rekeningenplan werd uitgebreid met de posten 67-belastingen, 737-werkingssubsidies Vlaamse overheid, 77-regularisatie van belastingen. Voor de post 70-opbrengsten van gebruikers, wordt toegevoegd ‘betalingen met cash’.</w:t>
      </w:r>
      <w:r>
        <w:t xml:space="preserve"> Het Ministerieel Besluit stelt een subsidie-eenheid gelijk met een activiteitencentrum. </w:t>
      </w:r>
    </w:p>
    <w:p w:rsidR="00CF7E73" w:rsidRDefault="00CF7E73" w:rsidP="00CF7E73">
      <w:pPr>
        <w:pStyle w:val="Lijstalinea"/>
        <w:rPr>
          <w:b/>
        </w:rPr>
      </w:pPr>
    </w:p>
    <w:p w:rsidR="00CF7E73" w:rsidRDefault="00CF7E73" w:rsidP="00CF7E73">
      <w:pPr>
        <w:pStyle w:val="Lijstalinea"/>
        <w:rPr>
          <w:b/>
        </w:rPr>
      </w:pPr>
    </w:p>
    <w:p w:rsidR="00CF7E73" w:rsidRPr="00CF7E73" w:rsidRDefault="00CF7E73" w:rsidP="00CF7E73">
      <w:pPr>
        <w:rPr>
          <w:b/>
        </w:rPr>
      </w:pPr>
      <w:r>
        <w:rPr>
          <w:b/>
        </w:rPr>
        <w:t xml:space="preserve">2.  </w:t>
      </w:r>
      <w:r w:rsidRPr="00CF7E73">
        <w:rPr>
          <w:b/>
        </w:rPr>
        <w:t>Update BVR 13 januari 2006: Indiening van het financieel verslag</w:t>
      </w:r>
    </w:p>
    <w:p w:rsidR="00CF7E73" w:rsidRDefault="00CF7E73" w:rsidP="00CF7E73">
      <w:pPr>
        <w:spacing w:after="0" w:line="240" w:lineRule="auto"/>
      </w:pPr>
      <w:r>
        <w:t xml:space="preserve">Conform het BVR 13 januari 2006 dient iedere organisatie gesubsidieerd, erkend of vergund door het VAPH nog steeds een financieel verslag op te maken en dit over te maken t.a.v. het </w:t>
      </w:r>
      <w:hyperlink r:id="rId9" w:history="1">
        <w:r w:rsidRPr="00C125D1">
          <w:rPr>
            <w:rStyle w:val="Hyperlink"/>
          </w:rPr>
          <w:t>jaarrekeningen@vaph.be</w:t>
        </w:r>
      </w:hyperlink>
      <w:r>
        <w:t xml:space="preserve"> en dit uiterlijk 30 juni volgend op het afgesloten boekjaar.</w:t>
      </w:r>
    </w:p>
    <w:p w:rsidR="00CF7E73" w:rsidRDefault="00CF7E73" w:rsidP="00CF7E73">
      <w:pPr>
        <w:spacing w:after="0" w:line="240" w:lineRule="auto"/>
      </w:pPr>
    </w:p>
    <w:p w:rsidR="00CF7E73" w:rsidRDefault="00CF7E73" w:rsidP="00CF7E73">
      <w:pPr>
        <w:spacing w:after="0" w:line="240" w:lineRule="auto"/>
      </w:pPr>
      <w:r w:rsidRPr="006247DA">
        <w:lastRenderedPageBreak/>
        <w:t xml:space="preserve">Het financieel verslag omvat hierbij volgende </w:t>
      </w:r>
      <w:r>
        <w:t xml:space="preserve">geüpdatete </w:t>
      </w:r>
      <w:r w:rsidRPr="006247DA">
        <w:t xml:space="preserve">invulbestanden </w:t>
      </w:r>
      <w:r>
        <w:t xml:space="preserve">en </w:t>
      </w:r>
      <w:r w:rsidRPr="006247DA">
        <w:t>de bijhorende jaarrekening:</w:t>
      </w:r>
    </w:p>
    <w:p w:rsidR="00CF7E73" w:rsidRDefault="00CF7E73" w:rsidP="00CF7E73">
      <w:pPr>
        <w:pStyle w:val="Lijstalinea"/>
        <w:numPr>
          <w:ilvl w:val="0"/>
          <w:numId w:val="28"/>
        </w:numPr>
        <w:spacing w:after="0" w:line="240" w:lineRule="auto"/>
      </w:pPr>
      <w:r>
        <w:t>d</w:t>
      </w:r>
      <w:r w:rsidRPr="006247DA">
        <w:t xml:space="preserve">e gesplitste resultatenrekening per </w:t>
      </w:r>
      <w:r>
        <w:t xml:space="preserve">activiteitencentrum: zie invuldocument op de website </w:t>
      </w:r>
      <w:r w:rsidRPr="00CF7E73">
        <w:t>(</w:t>
      </w:r>
      <w:hyperlink r:id="rId10" w:history="1">
        <w:r w:rsidRPr="00CF7E73">
          <w:rPr>
            <w:rStyle w:val="Hyperlink"/>
          </w:rPr>
          <w:t>li</w:t>
        </w:r>
        <w:bookmarkStart w:id="0" w:name="_GoBack"/>
        <w:bookmarkEnd w:id="0"/>
        <w:r w:rsidRPr="00CF7E73">
          <w:rPr>
            <w:rStyle w:val="Hyperlink"/>
          </w:rPr>
          <w:t>n</w:t>
        </w:r>
        <w:r w:rsidRPr="00CF7E73">
          <w:rPr>
            <w:rStyle w:val="Hyperlink"/>
          </w:rPr>
          <w:t>k</w:t>
        </w:r>
      </w:hyperlink>
      <w:r w:rsidRPr="00CF7E73">
        <w:t>);</w:t>
      </w:r>
    </w:p>
    <w:p w:rsidR="00CF7E73" w:rsidRDefault="00CF7E73" w:rsidP="00CF7E73">
      <w:pPr>
        <w:pStyle w:val="Lijstalinea"/>
        <w:numPr>
          <w:ilvl w:val="0"/>
          <w:numId w:val="28"/>
        </w:numPr>
        <w:spacing w:after="0" w:line="240" w:lineRule="auto"/>
      </w:pPr>
      <w:r>
        <w:t>o</w:t>
      </w:r>
      <w:r w:rsidRPr="006247DA">
        <w:t>verzichtslijst met overheidssubsidies</w:t>
      </w:r>
      <w:r>
        <w:t xml:space="preserve">: zie invuldocument op de website </w:t>
      </w:r>
      <w:r w:rsidRPr="00CF7E73">
        <w:t>(</w:t>
      </w:r>
      <w:hyperlink r:id="rId11" w:history="1">
        <w:r w:rsidRPr="00CF7E73">
          <w:rPr>
            <w:rStyle w:val="Hyperlink"/>
          </w:rPr>
          <w:t>link</w:t>
        </w:r>
      </w:hyperlink>
      <w:r w:rsidRPr="00CF7E73">
        <w:t>);</w:t>
      </w:r>
    </w:p>
    <w:p w:rsidR="00CF7E73" w:rsidRDefault="00CF7E73" w:rsidP="00CF7E73">
      <w:pPr>
        <w:pStyle w:val="Lijstalinea"/>
        <w:numPr>
          <w:ilvl w:val="0"/>
          <w:numId w:val="28"/>
        </w:numPr>
        <w:spacing w:after="0" w:line="240" w:lineRule="auto"/>
      </w:pPr>
      <w:r>
        <w:t>j</w:t>
      </w:r>
      <w:r w:rsidRPr="006247DA">
        <w:t xml:space="preserve">aarrekening </w:t>
      </w:r>
      <w:r>
        <w:t xml:space="preserve">conform het boekhoudkundig model dat van toepassing is op uw rechtspersoon. </w:t>
      </w:r>
      <w:r w:rsidRPr="00D71B11">
        <w:t>De jaarrekening die reeds wordt neergelegd bij de Nationale Bank van België, dient echter niet mee worden opgestuurd</w:t>
      </w:r>
      <w:r>
        <w:t>.</w:t>
      </w:r>
    </w:p>
    <w:p w:rsidR="002C4279" w:rsidRPr="002C4279" w:rsidRDefault="00CF7E73" w:rsidP="00CF7E73">
      <w:pPr>
        <w:ind w:firstLine="708"/>
        <w:rPr>
          <w:b/>
        </w:rPr>
      </w:pPr>
      <w:r w:rsidRPr="002C4279">
        <w:rPr>
          <w:b/>
        </w:rPr>
        <w:br/>
      </w:r>
      <w:r w:rsidR="002C4279" w:rsidRPr="002C4279">
        <w:rPr>
          <w:b/>
        </w:rPr>
        <w:t>Uitzonderingsmaatregel financieel verslag kleine vzw’s</w:t>
      </w:r>
    </w:p>
    <w:p w:rsidR="00CF7E73" w:rsidRDefault="00CF7E73" w:rsidP="002C4279">
      <w:r>
        <w:t>Er moet worden opgemerkt dat voor de kleine vzw’s die zowel (1) niet vallen binnen het toe</w:t>
      </w:r>
      <w:r w:rsidR="003D66C1">
        <w:t xml:space="preserve">passingsgebied van het MB van 6 </w:t>
      </w:r>
      <w:r>
        <w:t>juli 2018 als (2) een vereenvoudigde boekhouding</w:t>
      </w:r>
      <w:r>
        <w:rPr>
          <w:rStyle w:val="Voetnootmarkering"/>
        </w:rPr>
        <w:footnoteReference w:id="2"/>
      </w:r>
      <w:r>
        <w:t xml:space="preserve"> voeren, de inhoud van de financiële verantwoording verschilt. Meer bepaald bestaat het financieel verslag dan uit volgende documentatie:</w:t>
      </w:r>
    </w:p>
    <w:p w:rsidR="00CF7E73" w:rsidRDefault="00CF7E73" w:rsidP="00CF7E73">
      <w:pPr>
        <w:pStyle w:val="Lijstalinea"/>
        <w:numPr>
          <w:ilvl w:val="0"/>
          <w:numId w:val="28"/>
        </w:numPr>
        <w:spacing w:after="0" w:line="240" w:lineRule="auto"/>
      </w:pPr>
      <w:r>
        <w:t xml:space="preserve">een gesplitste </w:t>
      </w:r>
      <w:r w:rsidR="008D4B14">
        <w:t xml:space="preserve">jaarrekening </w:t>
      </w:r>
      <w:r w:rsidRPr="006247DA">
        <w:t xml:space="preserve">per </w:t>
      </w:r>
      <w:r>
        <w:t>activiteitencentrum</w:t>
      </w:r>
      <w:r w:rsidR="008D4B14">
        <w:t xml:space="preserve"> voor een vereenvoudigde boekhouding</w:t>
      </w:r>
      <w:r w:rsidR="008D4B14">
        <w:rPr>
          <w:rStyle w:val="Voetnootmarkering"/>
        </w:rPr>
        <w:footnoteReference w:id="3"/>
      </w:r>
      <w:r>
        <w:t xml:space="preserve">: zie invuldocument op de website </w:t>
      </w:r>
      <w:r w:rsidRPr="00CF7E73">
        <w:t>(</w:t>
      </w:r>
      <w:hyperlink r:id="rId12" w:history="1">
        <w:r w:rsidRPr="00292FDA">
          <w:rPr>
            <w:rStyle w:val="Hyperlink"/>
          </w:rPr>
          <w:t>link</w:t>
        </w:r>
      </w:hyperlink>
      <w:r w:rsidRPr="00CF7E73">
        <w:t>);</w:t>
      </w:r>
    </w:p>
    <w:p w:rsidR="00CF7E73" w:rsidRPr="00CF7E73" w:rsidRDefault="00CF7E73" w:rsidP="00CF7E73">
      <w:pPr>
        <w:pStyle w:val="Lijstalinea"/>
        <w:numPr>
          <w:ilvl w:val="0"/>
          <w:numId w:val="28"/>
        </w:numPr>
        <w:spacing w:after="0" w:line="240" w:lineRule="auto"/>
      </w:pPr>
      <w:r>
        <w:t>o</w:t>
      </w:r>
      <w:r w:rsidRPr="006247DA">
        <w:t>verzichtslijst met overheidssubsidies</w:t>
      </w:r>
      <w:r>
        <w:t xml:space="preserve">: zie invuldocument op de website </w:t>
      </w:r>
      <w:r w:rsidRPr="00CF7E73">
        <w:t>(</w:t>
      </w:r>
      <w:hyperlink r:id="rId13" w:history="1">
        <w:r w:rsidRPr="00CF7E73">
          <w:rPr>
            <w:rStyle w:val="Hyperlink"/>
          </w:rPr>
          <w:t>link</w:t>
        </w:r>
      </w:hyperlink>
      <w:r w:rsidRPr="00CF7E73">
        <w:t>);</w:t>
      </w:r>
    </w:p>
    <w:p w:rsidR="00CF7E73" w:rsidRDefault="00CF7E73" w:rsidP="00CF7E73">
      <w:pPr>
        <w:pStyle w:val="Lijstalinea"/>
        <w:numPr>
          <w:ilvl w:val="0"/>
          <w:numId w:val="28"/>
        </w:numPr>
        <w:spacing w:after="0" w:line="240" w:lineRule="auto"/>
      </w:pPr>
      <w:r>
        <w:t>jaarrekening van de vereenvoudigde boekhouding dat uw organisatie jaarlijks dient in te dienen bij de Rechtbank van Koophandel. Gelieve dit document expliciet over te maken aan het VAPH.</w:t>
      </w:r>
    </w:p>
    <w:p w:rsidR="00CF7E73" w:rsidRDefault="00CF7E73" w:rsidP="00CF7E73"/>
    <w:p w:rsidR="00F859A3" w:rsidRDefault="00F859A3" w:rsidP="00CF7E73"/>
    <w:p w:rsidR="00F859A3" w:rsidRPr="006247DA" w:rsidRDefault="00F859A3" w:rsidP="00CF7E73"/>
    <w:p w:rsidR="00CF7E73" w:rsidRDefault="00F859A3" w:rsidP="00CF7E73">
      <w:r>
        <w:t>Met vriendelijke groeten</w:t>
      </w:r>
    </w:p>
    <w:p w:rsidR="00F859A3" w:rsidRDefault="00F859A3" w:rsidP="00CF7E73"/>
    <w:p w:rsidR="00F859A3" w:rsidRDefault="00F859A3" w:rsidP="00CF7E73"/>
    <w:p w:rsidR="00F859A3" w:rsidRDefault="00F859A3" w:rsidP="00CF7E73">
      <w:r>
        <w:t>James Van Casteren</w:t>
      </w:r>
    </w:p>
    <w:p w:rsidR="00F859A3" w:rsidRPr="00CF7E73" w:rsidRDefault="00F859A3" w:rsidP="00CF7E73">
      <w:r>
        <w:t>Administrateur-generaal</w:t>
      </w:r>
    </w:p>
    <w:sectPr w:rsidR="00F859A3" w:rsidRPr="00CF7E73" w:rsidSect="0085716F">
      <w:footerReference w:type="default" r:id="rId14"/>
      <w:headerReference w:type="first" r:id="rId15"/>
      <w:footerReference w:type="first" r:id="rId16"/>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78" w:rsidRDefault="00222878" w:rsidP="00A13B42">
      <w:r>
        <w:separator/>
      </w:r>
    </w:p>
    <w:p w:rsidR="00222878" w:rsidRDefault="00222878"/>
  </w:endnote>
  <w:endnote w:type="continuationSeparator" w:id="0">
    <w:p w:rsidR="00222878" w:rsidRDefault="00222878" w:rsidP="00A13B42">
      <w:r>
        <w:continuationSeparator/>
      </w:r>
    </w:p>
    <w:p w:rsidR="00222878" w:rsidRDefault="00222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5D1B3A">
      <w:rPr>
        <w:noProof/>
      </w:rPr>
      <w:t>3</w:t>
    </w:r>
    <w:r w:rsidRPr="00516E9E">
      <w:fldChar w:fldCharType="end"/>
    </w:r>
    <w:r w:rsidRPr="00516E9E">
      <w:t xml:space="preserve"> van </w:t>
    </w:r>
    <w:r w:rsidR="00222878">
      <w:fldChar w:fldCharType="begin"/>
    </w:r>
    <w:r w:rsidR="00222878">
      <w:instrText xml:space="preserve"> NUMPAGES   \* MERGEFORMAT </w:instrText>
    </w:r>
    <w:r w:rsidR="00222878">
      <w:fldChar w:fldCharType="separate"/>
    </w:r>
    <w:r w:rsidR="005D1B3A">
      <w:rPr>
        <w:noProof/>
      </w:rPr>
      <w:t>3</w:t>
    </w:r>
    <w:r w:rsidR="0022287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5D1B3A">
      <w:rPr>
        <w:noProof/>
      </w:rPr>
      <w:t>1</w:t>
    </w:r>
    <w:r w:rsidRPr="00516E9E">
      <w:fldChar w:fldCharType="end"/>
    </w:r>
    <w:r w:rsidRPr="00516E9E">
      <w:t xml:space="preserve"> van </w:t>
    </w:r>
    <w:r w:rsidR="00222878">
      <w:fldChar w:fldCharType="begin"/>
    </w:r>
    <w:r w:rsidR="00222878">
      <w:instrText xml:space="preserve"> NUMPAGES   \* MERGEFORMAT </w:instrText>
    </w:r>
    <w:r w:rsidR="00222878">
      <w:fldChar w:fldCharType="separate"/>
    </w:r>
    <w:r w:rsidR="005D1B3A">
      <w:rPr>
        <w:noProof/>
      </w:rPr>
      <w:t>3</w:t>
    </w:r>
    <w:r w:rsidR="00222878">
      <w:rPr>
        <w:noProof/>
      </w:rPr>
      <w:fldChar w:fldCharType="end"/>
    </w:r>
    <w:r w:rsidRPr="00516E9E">
      <w:rPr>
        <w:noProof/>
        <w:lang w:eastAsia="nl-BE"/>
      </w:rPr>
      <w:drawing>
        <wp:anchor distT="0" distB="0" distL="114300" distR="114300" simplePos="0" relativeHeight="251679744" behindDoc="0" locked="0" layoutInCell="1" allowOverlap="1" wp14:anchorId="3DF12756" wp14:editId="677ED6EC">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78" w:rsidRDefault="00222878" w:rsidP="00692334">
      <w:pPr>
        <w:spacing w:after="0"/>
      </w:pPr>
      <w:r>
        <w:separator/>
      </w:r>
    </w:p>
  </w:footnote>
  <w:footnote w:type="continuationSeparator" w:id="0">
    <w:p w:rsidR="00222878" w:rsidRDefault="00222878" w:rsidP="00A13B42">
      <w:r>
        <w:continuationSeparator/>
      </w:r>
    </w:p>
    <w:p w:rsidR="00222878" w:rsidRDefault="00222878"/>
  </w:footnote>
  <w:footnote w:id="1">
    <w:p w:rsidR="00292FDA" w:rsidRDefault="00292FDA" w:rsidP="00292FDA">
      <w:pPr>
        <w:pStyle w:val="Voetnoottekst"/>
      </w:pPr>
      <w:r>
        <w:rPr>
          <w:rStyle w:val="Voetnootmarkering"/>
        </w:rPr>
        <w:footnoteRef/>
      </w:r>
      <w:r>
        <w:t xml:space="preserve"> </w:t>
      </w:r>
      <w:r w:rsidRPr="00573752">
        <w:t xml:space="preserve">  BVR van 13 januari 2006 : Besluit van de Vlaamse Regering van 13 januari 2006 betreffende de boekhouding en het financieel verslag voor de voorzieningen in bepaalde sectoren van het beleidsdomein Welzijn, Volksgezondheid en Gezin.</w:t>
      </w:r>
    </w:p>
  </w:footnote>
  <w:footnote w:id="2">
    <w:p w:rsidR="00CF7E73" w:rsidRDefault="00CF7E73" w:rsidP="00CF7E73">
      <w:pPr>
        <w:pStyle w:val="Voetnoottekst"/>
      </w:pPr>
      <w:r w:rsidRPr="00573752">
        <w:rPr>
          <w:vertAlign w:val="superscript"/>
        </w:rPr>
        <w:t>2</w:t>
      </w:r>
      <w:r w:rsidRPr="00866F83">
        <w:rPr>
          <w:vertAlign w:val="superscript"/>
        </w:rPr>
        <w:t xml:space="preserve"> </w:t>
      </w:r>
      <w:r w:rsidRPr="00866F83">
        <w:t>Zie voor boekhoudkundige verantwoording documenten terug te vinden in de bijlages A (een model van dagboek van ontvangsten en uitgaven), B en C (jaarrekening) conform het Koninklijk Besluit van 26 juni 2003 26 JUNI 2003. - Koninklijk besluit betreffende de vereenvoudigde boekhouding van bepaalde verenigingen zonder winstoogmerk, stichtingen internationale en verenigingen zonder winstoogmerk. De verantwoording op vzw-niveau omvat bijlages A, B en C terwijl de verantwoording per activiteitencentrum  beperkt is tot bijlages B en C.</w:t>
      </w:r>
      <w:r>
        <w:t xml:space="preserve">  </w:t>
      </w:r>
    </w:p>
  </w:footnote>
  <w:footnote w:id="3">
    <w:p w:rsidR="008D4B14" w:rsidRDefault="008D4B14">
      <w:pPr>
        <w:pStyle w:val="Voetnoottekst"/>
      </w:pPr>
      <w:r>
        <w:rPr>
          <w:rStyle w:val="Voetnootmarkering"/>
        </w:rPr>
        <w:footnoteRef/>
      </w:r>
      <w:r>
        <w:t xml:space="preserve"> Indien uw organisatie bestaat uit meerdere activiteitencentra, dan dient u dit document dus ook meerdere keren in te vullen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D830960"/>
    <w:multiLevelType w:val="hybridMultilevel"/>
    <w:tmpl w:val="DB1A2A02"/>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A9100BC"/>
    <w:multiLevelType w:val="hybridMultilevel"/>
    <w:tmpl w:val="D97E6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3195568"/>
    <w:multiLevelType w:val="hybridMultilevel"/>
    <w:tmpl w:val="06BEF8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19F6967"/>
    <w:multiLevelType w:val="hybridMultilevel"/>
    <w:tmpl w:val="DA48A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0774802"/>
    <w:multiLevelType w:val="hybridMultilevel"/>
    <w:tmpl w:val="8634E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36654C9"/>
    <w:multiLevelType w:val="hybridMultilevel"/>
    <w:tmpl w:val="B23A06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4"/>
  </w:num>
  <w:num w:numId="25">
    <w:abstractNumId w:val="19"/>
  </w:num>
  <w:num w:numId="26">
    <w:abstractNumId w:val="17"/>
  </w:num>
  <w:num w:numId="27">
    <w:abstractNumId w:val="13"/>
  </w:num>
  <w:num w:numId="28">
    <w:abstractNumId w:val="21"/>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73"/>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0D15"/>
    <w:rsid w:val="00065B3E"/>
    <w:rsid w:val="0007357E"/>
    <w:rsid w:val="000741AC"/>
    <w:rsid w:val="0007551D"/>
    <w:rsid w:val="00077826"/>
    <w:rsid w:val="00080381"/>
    <w:rsid w:val="00080793"/>
    <w:rsid w:val="00080EE1"/>
    <w:rsid w:val="00083765"/>
    <w:rsid w:val="00085B28"/>
    <w:rsid w:val="00096902"/>
    <w:rsid w:val="000A2D11"/>
    <w:rsid w:val="000B2BD4"/>
    <w:rsid w:val="000B3488"/>
    <w:rsid w:val="000B63B7"/>
    <w:rsid w:val="000B77F4"/>
    <w:rsid w:val="000C0931"/>
    <w:rsid w:val="000C0B1A"/>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37C09"/>
    <w:rsid w:val="0014766B"/>
    <w:rsid w:val="00163A0A"/>
    <w:rsid w:val="00166BD1"/>
    <w:rsid w:val="00180BA8"/>
    <w:rsid w:val="0018349B"/>
    <w:rsid w:val="00184D8F"/>
    <w:rsid w:val="00187D99"/>
    <w:rsid w:val="001953CB"/>
    <w:rsid w:val="001A62BE"/>
    <w:rsid w:val="001A638E"/>
    <w:rsid w:val="001B3CFC"/>
    <w:rsid w:val="001B7FCE"/>
    <w:rsid w:val="001C00ED"/>
    <w:rsid w:val="001C21EC"/>
    <w:rsid w:val="001C4E72"/>
    <w:rsid w:val="001C6CBA"/>
    <w:rsid w:val="001D0B6D"/>
    <w:rsid w:val="001D330D"/>
    <w:rsid w:val="001D3F45"/>
    <w:rsid w:val="001D4D94"/>
    <w:rsid w:val="001E76D1"/>
    <w:rsid w:val="001F0EB7"/>
    <w:rsid w:val="001F43A8"/>
    <w:rsid w:val="001F7445"/>
    <w:rsid w:val="00205E7A"/>
    <w:rsid w:val="00207634"/>
    <w:rsid w:val="00210107"/>
    <w:rsid w:val="002115E9"/>
    <w:rsid w:val="0021282F"/>
    <w:rsid w:val="00215F4C"/>
    <w:rsid w:val="0022287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2FDA"/>
    <w:rsid w:val="00294FE0"/>
    <w:rsid w:val="002A0F86"/>
    <w:rsid w:val="002A0FF7"/>
    <w:rsid w:val="002A3918"/>
    <w:rsid w:val="002A5C5F"/>
    <w:rsid w:val="002A7A5A"/>
    <w:rsid w:val="002B2667"/>
    <w:rsid w:val="002C0D86"/>
    <w:rsid w:val="002C21EA"/>
    <w:rsid w:val="002C4279"/>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369C5"/>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6C1"/>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05B1"/>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5A6D"/>
    <w:rsid w:val="00587513"/>
    <w:rsid w:val="0059116D"/>
    <w:rsid w:val="00592946"/>
    <w:rsid w:val="005978EE"/>
    <w:rsid w:val="005979C4"/>
    <w:rsid w:val="00597B9E"/>
    <w:rsid w:val="005A0E56"/>
    <w:rsid w:val="005A6269"/>
    <w:rsid w:val="005A66C3"/>
    <w:rsid w:val="005B0690"/>
    <w:rsid w:val="005B5E7D"/>
    <w:rsid w:val="005B78AE"/>
    <w:rsid w:val="005C1440"/>
    <w:rsid w:val="005D1B3A"/>
    <w:rsid w:val="005D2F36"/>
    <w:rsid w:val="005E1B34"/>
    <w:rsid w:val="005E34EC"/>
    <w:rsid w:val="005E4980"/>
    <w:rsid w:val="005E7824"/>
    <w:rsid w:val="005F1164"/>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211"/>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1E32"/>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4B14"/>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64EB"/>
    <w:rsid w:val="00A170A3"/>
    <w:rsid w:val="00A17B16"/>
    <w:rsid w:val="00A2382A"/>
    <w:rsid w:val="00A25124"/>
    <w:rsid w:val="00A25E31"/>
    <w:rsid w:val="00A33598"/>
    <w:rsid w:val="00A51D9C"/>
    <w:rsid w:val="00A5503B"/>
    <w:rsid w:val="00A55824"/>
    <w:rsid w:val="00A63A5F"/>
    <w:rsid w:val="00A679ED"/>
    <w:rsid w:val="00A71162"/>
    <w:rsid w:val="00A772E3"/>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065A"/>
    <w:rsid w:val="00C124DC"/>
    <w:rsid w:val="00C12943"/>
    <w:rsid w:val="00C1362D"/>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CF7E73"/>
    <w:rsid w:val="00D01E46"/>
    <w:rsid w:val="00D07773"/>
    <w:rsid w:val="00D1298B"/>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859A3"/>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CF7E73"/>
    <w:rPr>
      <w:color w:val="0000FF" w:themeColor="hyperlink"/>
      <w:u w:val="single"/>
    </w:rPr>
  </w:style>
  <w:style w:type="character" w:styleId="GevolgdeHyperlink">
    <w:name w:val="FollowedHyperlink"/>
    <w:basedOn w:val="Standaardalinea-lettertype"/>
    <w:uiPriority w:val="99"/>
    <w:semiHidden/>
    <w:rsid w:val="00A164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CF7E73"/>
    <w:rPr>
      <w:color w:val="0000FF" w:themeColor="hyperlink"/>
      <w:u w:val="single"/>
    </w:rPr>
  </w:style>
  <w:style w:type="character" w:styleId="GevolgdeHyperlink">
    <w:name w:val="FollowedHyperlink"/>
    <w:basedOn w:val="Standaardalinea-lettertype"/>
    <w:uiPriority w:val="99"/>
    <w:semiHidden/>
    <w:rsid w:val="00A16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aph.be/documenten/model-lijst-overheidssubsidies-1-januari-2018"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aph.be/documenten/gesplitste-resultatenrekening-activiteitencentrum-voor-een-vereenvoudigde-boekhoud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aph.be/documenten/model-lijst-overheidssubsidies-1-januari-201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vaph.be/documenten/model-aangepaste-resultatenrekening-vaph-1-januari-20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arrekeningen@vaph.b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6DD30D974B4684B8A6A61CA50EC5C4"/>
        <w:category>
          <w:name w:val="Algemeen"/>
          <w:gallery w:val="placeholder"/>
        </w:category>
        <w:types>
          <w:type w:val="bbPlcHdr"/>
        </w:types>
        <w:behaviors>
          <w:behavior w:val="content"/>
        </w:behaviors>
        <w:guid w:val="{869202EC-5B39-4C0A-8FEC-0CB22B2C6EC7}"/>
      </w:docPartPr>
      <w:docPartBody>
        <w:p w:rsidR="00D5708D" w:rsidRDefault="00D901E3">
          <w:pPr>
            <w:pStyle w:val="E86DD30D974B4684B8A6A61CA50EC5C4"/>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D"/>
    <w:rsid w:val="0002458F"/>
    <w:rsid w:val="001D661D"/>
    <w:rsid w:val="00337FEE"/>
    <w:rsid w:val="006A5969"/>
    <w:rsid w:val="008D20C6"/>
    <w:rsid w:val="0093412F"/>
    <w:rsid w:val="00D5708D"/>
    <w:rsid w:val="00D901E3"/>
    <w:rsid w:val="00F665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98669F2C274B59A9A8BCB9847DEF0E">
    <w:name w:val="3898669F2C274B59A9A8BCB9847DEF0E"/>
  </w:style>
  <w:style w:type="character" w:styleId="Tekstvantijdelijkeaanduiding">
    <w:name w:val="Placeholder Text"/>
    <w:basedOn w:val="Standaardalinea-lettertype"/>
    <w:uiPriority w:val="99"/>
    <w:semiHidden/>
    <w:rPr>
      <w:color w:val="808080"/>
    </w:rPr>
  </w:style>
  <w:style w:type="paragraph" w:customStyle="1" w:styleId="E86DD30D974B4684B8A6A61CA50EC5C4">
    <w:name w:val="E86DD30D974B4684B8A6A61CA50EC5C4"/>
  </w:style>
  <w:style w:type="paragraph" w:customStyle="1" w:styleId="58985ECC96D5494C91C4305C1C0512C7">
    <w:name w:val="58985ECC96D5494C91C4305C1C0512C7"/>
  </w:style>
  <w:style w:type="paragraph" w:customStyle="1" w:styleId="892E9EF167304713A05325D9094D940C">
    <w:name w:val="892E9EF167304713A05325D9094D940C"/>
  </w:style>
  <w:style w:type="paragraph" w:customStyle="1" w:styleId="FB97E974573642D0A8363156C8B79C4B">
    <w:name w:val="FB97E974573642D0A8363156C8B79C4B"/>
  </w:style>
  <w:style w:type="paragraph" w:customStyle="1" w:styleId="295AD71B77BB4DE49B7A23A91AE09203">
    <w:name w:val="295AD71B77BB4DE49B7A23A91AE09203"/>
  </w:style>
  <w:style w:type="paragraph" w:customStyle="1" w:styleId="A241FBAB9F0E43A896495E6F365E3669">
    <w:name w:val="A241FBAB9F0E43A896495E6F365E3669"/>
  </w:style>
  <w:style w:type="paragraph" w:customStyle="1" w:styleId="2B8B453DB1C94B08A342A11B9EBA7CC1">
    <w:name w:val="2B8B453DB1C94B08A342A11B9EBA7CC1"/>
  </w:style>
  <w:style w:type="paragraph" w:customStyle="1" w:styleId="64633FF6790B4A9EB55BC21F4A286E07">
    <w:name w:val="64633FF6790B4A9EB55BC21F4A286E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98669F2C274B59A9A8BCB9847DEF0E">
    <w:name w:val="3898669F2C274B59A9A8BCB9847DEF0E"/>
  </w:style>
  <w:style w:type="character" w:styleId="Tekstvantijdelijkeaanduiding">
    <w:name w:val="Placeholder Text"/>
    <w:basedOn w:val="Standaardalinea-lettertype"/>
    <w:uiPriority w:val="99"/>
    <w:semiHidden/>
    <w:rPr>
      <w:color w:val="808080"/>
    </w:rPr>
  </w:style>
  <w:style w:type="paragraph" w:customStyle="1" w:styleId="E86DD30D974B4684B8A6A61CA50EC5C4">
    <w:name w:val="E86DD30D974B4684B8A6A61CA50EC5C4"/>
  </w:style>
  <w:style w:type="paragraph" w:customStyle="1" w:styleId="58985ECC96D5494C91C4305C1C0512C7">
    <w:name w:val="58985ECC96D5494C91C4305C1C0512C7"/>
  </w:style>
  <w:style w:type="paragraph" w:customStyle="1" w:styleId="892E9EF167304713A05325D9094D940C">
    <w:name w:val="892E9EF167304713A05325D9094D940C"/>
  </w:style>
  <w:style w:type="paragraph" w:customStyle="1" w:styleId="FB97E974573642D0A8363156C8B79C4B">
    <w:name w:val="FB97E974573642D0A8363156C8B79C4B"/>
  </w:style>
  <w:style w:type="paragraph" w:customStyle="1" w:styleId="295AD71B77BB4DE49B7A23A91AE09203">
    <w:name w:val="295AD71B77BB4DE49B7A23A91AE09203"/>
  </w:style>
  <w:style w:type="paragraph" w:customStyle="1" w:styleId="A241FBAB9F0E43A896495E6F365E3669">
    <w:name w:val="A241FBAB9F0E43A896495E6F365E3669"/>
  </w:style>
  <w:style w:type="paragraph" w:customStyle="1" w:styleId="2B8B453DB1C94B08A342A11B9EBA7CC1">
    <w:name w:val="2B8B453DB1C94B08A342A11B9EBA7CC1"/>
  </w:style>
  <w:style w:type="paragraph" w:customStyle="1" w:styleId="64633FF6790B4A9EB55BC21F4A286E07">
    <w:name w:val="64633FF6790B4A9EB55BC21F4A286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7013-F65C-4FDA-9884-2B49C6C9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Template>
  <TotalTime>3</TotalTime>
  <Pages>1</Pages>
  <Words>903</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dc:creator>
  <cp:lastModifiedBy>Anne Moeys</cp:lastModifiedBy>
  <cp:revision>4</cp:revision>
  <cp:lastPrinted>2019-04-02T06:54:00Z</cp:lastPrinted>
  <dcterms:created xsi:type="dcterms:W3CDTF">2019-11-07T08:32:00Z</dcterms:created>
  <dcterms:modified xsi:type="dcterms:W3CDTF">2019-11-07T12:03:00Z</dcterms:modified>
</cp:coreProperties>
</file>