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r w:rsidRPr="003A5274">
              <w:t>Zenithgebouw</w:t>
            </w:r>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2A461B">
            <w:pPr>
              <w:pStyle w:val="VerslagNotaOmzendbrief-2Gerichtaan"/>
            </w:pPr>
            <w:r w:rsidRPr="00746C3B">
              <w:t xml:space="preserve">Gericht aan: </w:t>
            </w:r>
            <w:r w:rsidR="002A461B">
              <w:t>Multifunctionele centra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ED4C1F22D8754500B01571F243AE2D64"/>
            </w:placeholder>
            <w:date w:fullDate="2018-12-04T00:00:00Z">
              <w:dateFormat w:val="d MMMM yyyy"/>
              <w:lid w:val="nl-BE"/>
              <w:storeMappedDataAs w:val="dateTime"/>
              <w:calendar w:val="gregorian"/>
            </w:date>
          </w:sdtPr>
          <w:sdtEndPr/>
          <w:sdtContent>
            <w:tc>
              <w:tcPr>
                <w:tcW w:w="6365" w:type="dxa"/>
              </w:tcPr>
              <w:p w:rsidR="00E52FBB" w:rsidRPr="002F0ED6" w:rsidRDefault="002A461B" w:rsidP="002A461B">
                <w:pPr>
                  <w:pStyle w:val="VerslagNotaOmzendbrief-3Tekst"/>
                </w:pPr>
                <w:r>
                  <w:t>4 december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E1935" w:rsidP="00EE1935">
            <w:pPr>
              <w:pStyle w:val="VerslagNotaOmzendbrief-3Tekst"/>
            </w:pPr>
            <w:r>
              <w:t>INF/AFZ/18/38</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2A461B" w:rsidP="002A461B">
            <w:pPr>
              <w:pStyle w:val="VerslagNotaOmzendbrief-Kenmerk-Tekst"/>
            </w:pPr>
            <w:r>
              <w:t>Erkenningen</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2A461B" w:rsidP="002A461B">
            <w:pPr>
              <w:pStyle w:val="VerslagNotaOmzendbrief-Kenmerk-Tekst"/>
            </w:pPr>
            <w:r>
              <w:t>erkenningen@vaph.be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BE16C6" w:rsidP="002A461B">
            <w:pPr>
              <w:pStyle w:val="VerslagNotaOmzendbrief-Kenmerk-Tekst"/>
            </w:pPr>
            <w:r>
              <w:t>02/225 84 02</w:t>
            </w:r>
            <w:bookmarkStart w:id="0" w:name="_GoBack"/>
            <w:bookmarkEnd w:id="0"/>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2A461B" w:rsidP="002A461B">
            <w:pPr>
              <w:pStyle w:val="VerslagNotaOmzendbrief-Kenmerk-Tekst"/>
            </w:pPr>
            <w:r>
              <w:t>1</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2A461B" w:rsidP="002A461B">
            <w:pPr>
              <w:pStyle w:val="VerslagNotaOmzendbrief-4OnderwerpTitel"/>
            </w:pPr>
            <w:r>
              <w:t>Protocolakkoord VIA 5 middelen binnen de multifunctionele centra</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2A461B" w:rsidRDefault="002A461B" w:rsidP="002A461B">
      <w:pPr>
        <w:rPr>
          <w:rFonts w:eastAsia="Times New Roman" w:cs="Arial"/>
          <w:color w:val="222222"/>
          <w:shd w:val="clear" w:color="auto" w:fill="FFFFFF"/>
          <w:lang w:eastAsia="nl-BE"/>
        </w:rPr>
      </w:pPr>
    </w:p>
    <w:p w:rsidR="002A461B" w:rsidRDefault="002A461B" w:rsidP="002A461B">
      <w:pPr>
        <w:rPr>
          <w:rFonts w:eastAsia="Times New Roman" w:cs="Arial"/>
          <w:color w:val="222222"/>
          <w:shd w:val="clear" w:color="auto" w:fill="FFFFFF"/>
          <w:lang w:eastAsia="nl-BE"/>
        </w:rPr>
      </w:pPr>
      <w:r w:rsidRPr="002A461B">
        <w:rPr>
          <w:rFonts w:eastAsia="Times New Roman" w:cs="Arial"/>
          <w:color w:val="222222"/>
          <w:shd w:val="clear" w:color="auto" w:fill="FFFFFF"/>
          <w:lang w:eastAsia="nl-BE"/>
        </w:rPr>
        <w:t>Geachte mevrouw</w:t>
      </w:r>
      <w:r>
        <w:rPr>
          <w:rFonts w:eastAsia="Times New Roman" w:cs="Arial"/>
          <w:color w:val="222222"/>
          <w:shd w:val="clear" w:color="auto" w:fill="FFFFFF"/>
          <w:lang w:eastAsia="nl-BE"/>
        </w:rPr>
        <w:br/>
      </w:r>
    </w:p>
    <w:p w:rsidR="002B0085" w:rsidRDefault="002A461B" w:rsidP="002A461B">
      <w:pPr>
        <w:rPr>
          <w:rFonts w:eastAsia="Times New Roman" w:cs="Arial"/>
          <w:color w:val="222222"/>
          <w:shd w:val="clear" w:color="auto" w:fill="FFFFFF"/>
          <w:lang w:eastAsia="nl-BE"/>
        </w:rPr>
      </w:pPr>
      <w:r w:rsidRPr="002A461B">
        <w:rPr>
          <w:rFonts w:eastAsia="Times New Roman" w:cs="Arial"/>
          <w:color w:val="222222"/>
          <w:shd w:val="clear" w:color="auto" w:fill="FFFFFF"/>
          <w:lang w:eastAsia="nl-BE"/>
        </w:rPr>
        <w:t>Geachte heer</w:t>
      </w:r>
      <w:r>
        <w:rPr>
          <w:rFonts w:eastAsia="Times New Roman" w:cs="Arial"/>
          <w:color w:val="222222"/>
          <w:shd w:val="clear" w:color="auto" w:fill="FFFFFF"/>
          <w:lang w:eastAsia="nl-BE"/>
        </w:rPr>
        <w:br/>
      </w:r>
    </w:p>
    <w:p w:rsidR="00600BCE" w:rsidRDefault="002A461B" w:rsidP="002A461B">
      <w:pPr>
        <w:rPr>
          <w:rFonts w:eastAsia="Times New Roman" w:cs="Arial"/>
          <w:color w:val="222222"/>
          <w:shd w:val="clear" w:color="auto" w:fill="FFFFFF"/>
          <w:lang w:eastAsia="nl-BE"/>
        </w:rPr>
      </w:pPr>
      <w:r>
        <w:rPr>
          <w:rFonts w:eastAsia="Times New Roman" w:cs="Arial"/>
          <w:color w:val="222222"/>
          <w:shd w:val="clear" w:color="auto" w:fill="FFFFFF"/>
          <w:lang w:eastAsia="nl-BE"/>
        </w:rPr>
        <w:br/>
      </w:r>
      <w:r w:rsidRPr="002A461B">
        <w:rPr>
          <w:rFonts w:eastAsia="Times New Roman" w:cs="Arial"/>
          <w:color w:val="222222"/>
          <w:shd w:val="clear" w:color="auto" w:fill="FFFFFF"/>
          <w:lang w:eastAsia="nl-BE"/>
        </w:rPr>
        <w:t xml:space="preserve">Op 23 oktober werd een protocolakkoord tussen Minister </w:t>
      </w:r>
      <w:proofErr w:type="spellStart"/>
      <w:r w:rsidRPr="002A461B">
        <w:rPr>
          <w:rFonts w:eastAsia="Times New Roman" w:cs="Arial"/>
          <w:color w:val="222222"/>
          <w:shd w:val="clear" w:color="auto" w:fill="FFFFFF"/>
          <w:lang w:eastAsia="nl-BE"/>
        </w:rPr>
        <w:t>Vandeurzen</w:t>
      </w:r>
      <w:proofErr w:type="spellEnd"/>
      <w:r w:rsidRPr="002A461B">
        <w:rPr>
          <w:rFonts w:eastAsia="Times New Roman" w:cs="Arial"/>
          <w:color w:val="222222"/>
          <w:shd w:val="clear" w:color="auto" w:fill="FFFFFF"/>
          <w:lang w:eastAsia="nl-BE"/>
        </w:rPr>
        <w:t xml:space="preserve"> en de sociale partners ondertekend. Dit akkoord voorziet 205 jobs die worden ingezet binnen de </w:t>
      </w:r>
      <w:proofErr w:type="spellStart"/>
      <w:r w:rsidRPr="002A461B">
        <w:rPr>
          <w:rFonts w:eastAsia="Times New Roman" w:cs="Arial"/>
          <w:color w:val="222222"/>
          <w:shd w:val="clear" w:color="auto" w:fill="FFFFFF"/>
          <w:lang w:eastAsia="nl-BE"/>
        </w:rPr>
        <w:t>MFC's</w:t>
      </w:r>
      <w:proofErr w:type="spellEnd"/>
      <w:r w:rsidRPr="002A461B">
        <w:rPr>
          <w:rFonts w:eastAsia="Times New Roman" w:cs="Arial"/>
          <w:color w:val="222222"/>
          <w:shd w:val="clear" w:color="auto" w:fill="FFFFFF"/>
          <w:lang w:eastAsia="nl-BE"/>
        </w:rPr>
        <w:t>.  Deze bijkomende tewerkstelling komt enerzijds  tegemoet aan de werkdruk ten gevolge van historische personeelstekorten. Anderzijds bijkomende inzet van middelen om te beantwoorden aan de gewijzigde en complexe zorgvraag van kinderen en jongeren.</w:t>
      </w:r>
      <w:r>
        <w:rPr>
          <w:rFonts w:eastAsia="Times New Roman" w:cs="Arial"/>
          <w:color w:val="222222"/>
          <w:shd w:val="clear" w:color="auto" w:fill="FFFFFF"/>
          <w:lang w:eastAsia="nl-BE"/>
        </w:rPr>
        <w:br/>
      </w:r>
      <w:r>
        <w:rPr>
          <w:rFonts w:eastAsia="Times New Roman" w:cs="Arial"/>
          <w:color w:val="222222"/>
          <w:shd w:val="clear" w:color="auto" w:fill="FFFFFF"/>
          <w:lang w:eastAsia="nl-BE"/>
        </w:rPr>
        <w:br/>
      </w:r>
      <w:r w:rsidRPr="002A461B">
        <w:rPr>
          <w:rFonts w:eastAsia="Times New Roman" w:cs="Arial"/>
          <w:color w:val="222222"/>
          <w:shd w:val="clear" w:color="auto" w:fill="FFFFFF"/>
          <w:lang w:eastAsia="nl-BE"/>
        </w:rPr>
        <w:t>De inzet van deze bijkomende middelen dient grotendeels, 185 jobs, ter versterking van de functie verblijf. De resterende 20 jobs worden ingezet ter versterking van de andere ondersteuningsfuncties.</w:t>
      </w:r>
      <w:r>
        <w:rPr>
          <w:rFonts w:eastAsia="Times New Roman" w:cs="Arial"/>
          <w:color w:val="222222"/>
          <w:shd w:val="clear" w:color="auto" w:fill="FFFFFF"/>
          <w:lang w:eastAsia="nl-BE"/>
        </w:rPr>
        <w:br/>
      </w:r>
      <w:r>
        <w:rPr>
          <w:rFonts w:eastAsia="Times New Roman" w:cs="Arial"/>
          <w:color w:val="222222"/>
          <w:shd w:val="clear" w:color="auto" w:fill="FFFFFF"/>
          <w:lang w:eastAsia="nl-BE"/>
        </w:rPr>
        <w:br/>
      </w:r>
      <w:r w:rsidRPr="002A461B">
        <w:rPr>
          <w:rFonts w:eastAsia="Times New Roman" w:cs="Arial"/>
          <w:color w:val="222222"/>
          <w:shd w:val="clear" w:color="auto" w:fill="FFFFFF"/>
          <w:lang w:eastAsia="nl-BE"/>
        </w:rPr>
        <w:t>De verdeling van deze middelen werd door de sociale partners in samenspraak uitgewerkt. In het bijgaand protocol vindt u de gedetailleerde uitleg omtrent de gehanteerde criteria.</w:t>
      </w:r>
      <w:r>
        <w:rPr>
          <w:rFonts w:eastAsia="Times New Roman" w:cs="Arial"/>
          <w:color w:val="222222"/>
          <w:shd w:val="clear" w:color="auto" w:fill="FFFFFF"/>
          <w:lang w:eastAsia="nl-BE"/>
        </w:rPr>
        <w:br/>
      </w:r>
      <w:r>
        <w:rPr>
          <w:rFonts w:eastAsia="Times New Roman" w:cs="Arial"/>
          <w:color w:val="222222"/>
          <w:shd w:val="clear" w:color="auto" w:fill="FFFFFF"/>
          <w:lang w:eastAsia="nl-BE"/>
        </w:rPr>
        <w:br/>
      </w:r>
      <w:r w:rsidRPr="002A461B">
        <w:rPr>
          <w:rFonts w:eastAsia="Times New Roman" w:cs="Arial"/>
          <w:color w:val="222222"/>
          <w:shd w:val="clear" w:color="auto" w:fill="FFFFFF"/>
          <w:lang w:eastAsia="nl-BE"/>
        </w:rPr>
        <w:t xml:space="preserve">De 205 voltijdse equivalenten zijn samengesteld uit 130 </w:t>
      </w:r>
      <w:proofErr w:type="spellStart"/>
      <w:r w:rsidRPr="002A461B">
        <w:rPr>
          <w:rFonts w:eastAsia="Times New Roman" w:cs="Arial"/>
          <w:color w:val="222222"/>
          <w:shd w:val="clear" w:color="auto" w:fill="FFFFFF"/>
          <w:lang w:eastAsia="nl-BE"/>
        </w:rPr>
        <w:t>vte</w:t>
      </w:r>
      <w:proofErr w:type="spellEnd"/>
      <w:r w:rsidRPr="002A461B">
        <w:rPr>
          <w:rFonts w:eastAsia="Times New Roman" w:cs="Arial"/>
          <w:color w:val="222222"/>
          <w:shd w:val="clear" w:color="auto" w:fill="FFFFFF"/>
          <w:lang w:eastAsia="nl-BE"/>
        </w:rPr>
        <w:t xml:space="preserve"> via </w:t>
      </w:r>
      <w:proofErr w:type="spellStart"/>
      <w:r w:rsidRPr="002A461B">
        <w:rPr>
          <w:rFonts w:eastAsia="Times New Roman" w:cs="Arial"/>
          <w:color w:val="222222"/>
          <w:shd w:val="clear" w:color="auto" w:fill="FFFFFF"/>
          <w:lang w:eastAsia="nl-BE"/>
        </w:rPr>
        <w:t>VIA</w:t>
      </w:r>
      <w:proofErr w:type="spellEnd"/>
      <w:r w:rsidRPr="002A461B">
        <w:rPr>
          <w:rFonts w:eastAsia="Times New Roman" w:cs="Arial"/>
          <w:color w:val="222222"/>
          <w:shd w:val="clear" w:color="auto" w:fill="FFFFFF"/>
          <w:lang w:eastAsia="nl-BE"/>
        </w:rPr>
        <w:t xml:space="preserve"> 5 middelen (6,5 </w:t>
      </w:r>
      <w:proofErr w:type="spellStart"/>
      <w:r w:rsidRPr="002A461B">
        <w:rPr>
          <w:rFonts w:eastAsia="Times New Roman" w:cs="Arial"/>
          <w:color w:val="222222"/>
          <w:shd w:val="clear" w:color="auto" w:fill="FFFFFF"/>
          <w:lang w:eastAsia="nl-BE"/>
        </w:rPr>
        <w:t>mio</w:t>
      </w:r>
      <w:proofErr w:type="spellEnd"/>
      <w:r w:rsidRPr="002A461B">
        <w:rPr>
          <w:rFonts w:eastAsia="Times New Roman" w:cs="Arial"/>
          <w:color w:val="222222"/>
          <w:shd w:val="clear" w:color="auto" w:fill="FFFFFF"/>
          <w:lang w:eastAsia="nl-BE"/>
        </w:rPr>
        <w:t xml:space="preserve"> euro),  die zullen gesubsidieerd worden via het VAPH, en 75 </w:t>
      </w:r>
      <w:proofErr w:type="spellStart"/>
      <w:r w:rsidRPr="002A461B">
        <w:rPr>
          <w:rFonts w:eastAsia="Times New Roman" w:cs="Arial"/>
          <w:color w:val="222222"/>
          <w:shd w:val="clear" w:color="auto" w:fill="FFFFFF"/>
          <w:lang w:eastAsia="nl-BE"/>
        </w:rPr>
        <w:t>vte</w:t>
      </w:r>
      <w:proofErr w:type="spellEnd"/>
      <w:r w:rsidRPr="002A461B">
        <w:rPr>
          <w:rFonts w:eastAsia="Times New Roman" w:cs="Arial"/>
          <w:color w:val="222222"/>
          <w:shd w:val="clear" w:color="auto" w:fill="FFFFFF"/>
          <w:lang w:eastAsia="nl-BE"/>
        </w:rPr>
        <w:t xml:space="preserve"> via het Fonds Sociale Maribel. Voor de inzet van deze 75 </w:t>
      </w:r>
      <w:proofErr w:type="spellStart"/>
      <w:r w:rsidRPr="002A461B">
        <w:rPr>
          <w:rFonts w:eastAsia="Times New Roman" w:cs="Arial"/>
          <w:color w:val="222222"/>
          <w:shd w:val="clear" w:color="auto" w:fill="FFFFFF"/>
          <w:lang w:eastAsia="nl-BE"/>
        </w:rPr>
        <w:t>vte</w:t>
      </w:r>
      <w:proofErr w:type="spellEnd"/>
      <w:r w:rsidRPr="002A461B">
        <w:rPr>
          <w:rFonts w:eastAsia="Times New Roman" w:cs="Arial"/>
          <w:color w:val="222222"/>
          <w:shd w:val="clear" w:color="auto" w:fill="FFFFFF"/>
          <w:lang w:eastAsia="nl-BE"/>
        </w:rPr>
        <w:t xml:space="preserve"> worden de voorwaarden van het Fonds gevolgd. U krijgt via het Fonds de nodige duiding.</w:t>
      </w:r>
      <w:r>
        <w:rPr>
          <w:rFonts w:eastAsia="Times New Roman" w:cs="Arial"/>
          <w:color w:val="222222"/>
          <w:shd w:val="clear" w:color="auto" w:fill="FFFFFF"/>
          <w:lang w:eastAsia="nl-BE"/>
        </w:rPr>
        <w:br/>
      </w:r>
      <w:r>
        <w:rPr>
          <w:rFonts w:eastAsia="Times New Roman" w:cs="Arial"/>
          <w:color w:val="222222"/>
          <w:shd w:val="clear" w:color="auto" w:fill="FFFFFF"/>
          <w:lang w:eastAsia="nl-BE"/>
        </w:rPr>
        <w:lastRenderedPageBreak/>
        <w:br/>
      </w:r>
      <w:r w:rsidRPr="002A461B">
        <w:rPr>
          <w:rFonts w:eastAsia="Times New Roman" w:cs="Arial"/>
          <w:color w:val="222222"/>
          <w:shd w:val="clear" w:color="auto" w:fill="FFFFFF"/>
          <w:lang w:eastAsia="nl-BE"/>
        </w:rPr>
        <w:t xml:space="preserve">De toekenning van de 130 </w:t>
      </w:r>
      <w:proofErr w:type="spellStart"/>
      <w:r w:rsidRPr="002A461B">
        <w:rPr>
          <w:rFonts w:eastAsia="Times New Roman" w:cs="Arial"/>
          <w:color w:val="222222"/>
          <w:shd w:val="clear" w:color="auto" w:fill="FFFFFF"/>
          <w:lang w:eastAsia="nl-BE"/>
        </w:rPr>
        <w:t>vte</w:t>
      </w:r>
      <w:proofErr w:type="spellEnd"/>
      <w:r w:rsidRPr="002A461B">
        <w:rPr>
          <w:rFonts w:eastAsia="Times New Roman" w:cs="Arial"/>
          <w:color w:val="222222"/>
          <w:shd w:val="clear" w:color="auto" w:fill="FFFFFF"/>
          <w:lang w:eastAsia="nl-BE"/>
        </w:rPr>
        <w:t xml:space="preserve"> gebeurt door een aanpassing van uw personeelspunten in uw individueel erkenningsbesluit MFC. Om budgetneutraal te werken</w:t>
      </w:r>
      <w:r w:rsidR="00600BCE">
        <w:rPr>
          <w:rFonts w:eastAsia="Times New Roman" w:cs="Arial"/>
          <w:color w:val="222222"/>
          <w:shd w:val="clear" w:color="auto" w:fill="FFFFFF"/>
          <w:lang w:eastAsia="nl-BE"/>
        </w:rPr>
        <w:t>,</w:t>
      </w:r>
      <w:r w:rsidRPr="002A461B">
        <w:rPr>
          <w:rFonts w:eastAsia="Times New Roman" w:cs="Arial"/>
          <w:color w:val="222222"/>
          <w:shd w:val="clear" w:color="auto" w:fill="FFFFFF"/>
          <w:lang w:eastAsia="nl-BE"/>
        </w:rPr>
        <w:t xml:space="preserve"> ontvangt u per bijkomende </w:t>
      </w:r>
      <w:proofErr w:type="spellStart"/>
      <w:r w:rsidRPr="002A461B">
        <w:rPr>
          <w:rFonts w:eastAsia="Times New Roman" w:cs="Arial"/>
          <w:color w:val="222222"/>
          <w:shd w:val="clear" w:color="auto" w:fill="FFFFFF"/>
          <w:lang w:eastAsia="nl-BE"/>
        </w:rPr>
        <w:t>vte</w:t>
      </w:r>
      <w:proofErr w:type="spellEnd"/>
      <w:r w:rsidRPr="002A461B">
        <w:rPr>
          <w:rFonts w:eastAsia="Times New Roman" w:cs="Arial"/>
          <w:color w:val="222222"/>
          <w:shd w:val="clear" w:color="auto" w:fill="FFFFFF"/>
          <w:lang w:eastAsia="nl-BE"/>
        </w:rPr>
        <w:t xml:space="preserve"> die u toegewezen wordt 63,5 personeelspunten. Indien de toekenning minder dan een voltijds equivalent bedraagt, wordt dit pro rata in punten toegekend.</w:t>
      </w:r>
      <w:r>
        <w:rPr>
          <w:rFonts w:eastAsia="Times New Roman" w:cs="Arial"/>
          <w:color w:val="222222"/>
          <w:shd w:val="clear" w:color="auto" w:fill="FFFFFF"/>
          <w:lang w:eastAsia="nl-BE"/>
        </w:rPr>
        <w:br/>
      </w:r>
    </w:p>
    <w:p w:rsidR="00600BCE" w:rsidRDefault="002A461B" w:rsidP="002A461B">
      <w:pPr>
        <w:rPr>
          <w:rFonts w:eastAsia="Times New Roman" w:cs="Arial"/>
          <w:color w:val="222222"/>
          <w:shd w:val="clear" w:color="auto" w:fill="FFFFFF"/>
          <w:lang w:eastAsia="nl-BE"/>
        </w:rPr>
      </w:pPr>
      <w:r w:rsidRPr="002A461B">
        <w:rPr>
          <w:rFonts w:eastAsia="Times New Roman" w:cs="Arial"/>
          <w:color w:val="222222"/>
          <w:shd w:val="clear" w:color="auto" w:fill="FFFFFF"/>
          <w:lang w:eastAsia="nl-BE"/>
        </w:rPr>
        <w:t>U ontvangt binnenkort in een aparte e-mail verdere informatie over de aanpassing van het besluit.</w:t>
      </w:r>
      <w:r>
        <w:rPr>
          <w:rFonts w:eastAsia="Times New Roman" w:cs="Arial"/>
          <w:color w:val="222222"/>
          <w:shd w:val="clear" w:color="auto" w:fill="FFFFFF"/>
          <w:lang w:eastAsia="nl-BE"/>
        </w:rPr>
        <w:br/>
      </w:r>
    </w:p>
    <w:p w:rsidR="00600BCE" w:rsidRDefault="002A461B" w:rsidP="002A461B">
      <w:pPr>
        <w:rPr>
          <w:rFonts w:eastAsia="Times New Roman" w:cs="Arial"/>
          <w:color w:val="222222"/>
          <w:shd w:val="clear" w:color="auto" w:fill="FFFFFF"/>
          <w:lang w:eastAsia="nl-BE"/>
        </w:rPr>
      </w:pPr>
      <w:r w:rsidRPr="002A461B">
        <w:rPr>
          <w:rFonts w:eastAsia="Times New Roman" w:cs="Arial"/>
          <w:color w:val="222222"/>
          <w:shd w:val="clear" w:color="auto" w:fill="FFFFFF"/>
          <w:lang w:eastAsia="nl-BE"/>
        </w:rPr>
        <w:t xml:space="preserve">In het kader van de regelgeving  GES+ gebeurt er voor de betrokken </w:t>
      </w:r>
      <w:proofErr w:type="spellStart"/>
      <w:r w:rsidRPr="002A461B">
        <w:rPr>
          <w:rFonts w:eastAsia="Times New Roman" w:cs="Arial"/>
          <w:color w:val="222222"/>
          <w:shd w:val="clear" w:color="auto" w:fill="FFFFFF"/>
          <w:lang w:eastAsia="nl-BE"/>
        </w:rPr>
        <w:t>MFC’s</w:t>
      </w:r>
      <w:proofErr w:type="spellEnd"/>
      <w:r w:rsidRPr="002A461B">
        <w:rPr>
          <w:rFonts w:eastAsia="Times New Roman" w:cs="Arial"/>
          <w:color w:val="222222"/>
          <w:shd w:val="clear" w:color="auto" w:fill="FFFFFF"/>
          <w:lang w:eastAsia="nl-BE"/>
        </w:rPr>
        <w:t xml:space="preserve"> ook een  aanpassing aan hun besluit. Deze </w:t>
      </w:r>
      <w:proofErr w:type="spellStart"/>
      <w:r w:rsidRPr="002A461B">
        <w:rPr>
          <w:rFonts w:eastAsia="Times New Roman" w:cs="Arial"/>
          <w:color w:val="222222"/>
          <w:shd w:val="clear" w:color="auto" w:fill="FFFFFF"/>
          <w:lang w:eastAsia="nl-BE"/>
        </w:rPr>
        <w:t>MFC’s</w:t>
      </w:r>
      <w:proofErr w:type="spellEnd"/>
      <w:r w:rsidRPr="002A461B">
        <w:rPr>
          <w:rFonts w:eastAsia="Times New Roman" w:cs="Arial"/>
          <w:color w:val="222222"/>
          <w:shd w:val="clear" w:color="auto" w:fill="FFFFFF"/>
          <w:lang w:eastAsia="nl-BE"/>
        </w:rPr>
        <w:t xml:space="preserve"> zullen voorafgaand aan de aanpassing voor VIA 5, eerst een voorstel van aanpassing ontvangen in het kader hun GES+ aanbod.  </w:t>
      </w:r>
      <w:r>
        <w:rPr>
          <w:rFonts w:eastAsia="Times New Roman" w:cs="Arial"/>
          <w:color w:val="222222"/>
          <w:shd w:val="clear" w:color="auto" w:fill="FFFFFF"/>
          <w:lang w:eastAsia="nl-BE"/>
        </w:rPr>
        <w:br/>
      </w:r>
      <w:r>
        <w:rPr>
          <w:rFonts w:eastAsia="Times New Roman" w:cs="Arial"/>
          <w:color w:val="222222"/>
          <w:shd w:val="clear" w:color="auto" w:fill="FFFFFF"/>
          <w:lang w:eastAsia="nl-BE"/>
        </w:rPr>
        <w:br/>
      </w:r>
    </w:p>
    <w:p w:rsidR="00600BCE" w:rsidRDefault="002A461B" w:rsidP="002A461B">
      <w:pPr>
        <w:rPr>
          <w:rFonts w:eastAsia="Times New Roman" w:cs="Arial"/>
          <w:color w:val="222222"/>
          <w:shd w:val="clear" w:color="auto" w:fill="FFFFFF"/>
          <w:lang w:eastAsia="nl-BE"/>
        </w:rPr>
      </w:pPr>
      <w:r>
        <w:rPr>
          <w:rFonts w:eastAsia="Times New Roman" w:cs="Arial"/>
          <w:color w:val="222222"/>
          <w:shd w:val="clear" w:color="auto" w:fill="FFFFFF"/>
          <w:lang w:eastAsia="nl-BE"/>
        </w:rPr>
        <w:br/>
      </w:r>
      <w:r>
        <w:rPr>
          <w:rFonts w:eastAsia="Times New Roman" w:cs="Arial"/>
          <w:color w:val="222222"/>
          <w:shd w:val="clear" w:color="auto" w:fill="FFFFFF"/>
          <w:lang w:eastAsia="nl-BE"/>
        </w:rPr>
        <w:br/>
      </w:r>
      <w:r w:rsidRPr="002A461B">
        <w:rPr>
          <w:rFonts w:eastAsia="Times New Roman" w:cs="Arial"/>
          <w:color w:val="222222"/>
          <w:shd w:val="clear" w:color="auto" w:fill="FFFFFF"/>
          <w:lang w:eastAsia="nl-BE"/>
        </w:rPr>
        <w:t>Met vriendelijke groeten,</w:t>
      </w:r>
      <w:r>
        <w:rPr>
          <w:rFonts w:eastAsia="Times New Roman" w:cs="Arial"/>
          <w:color w:val="222222"/>
          <w:shd w:val="clear" w:color="auto" w:fill="FFFFFF"/>
          <w:lang w:eastAsia="nl-BE"/>
        </w:rPr>
        <w:br/>
      </w:r>
      <w:r>
        <w:rPr>
          <w:rFonts w:eastAsia="Times New Roman" w:cs="Arial"/>
          <w:color w:val="222222"/>
          <w:shd w:val="clear" w:color="auto" w:fill="FFFFFF"/>
          <w:lang w:eastAsia="nl-BE"/>
        </w:rPr>
        <w:br/>
      </w:r>
    </w:p>
    <w:p w:rsidR="00600BCE" w:rsidRDefault="00600BCE" w:rsidP="002A461B">
      <w:pPr>
        <w:rPr>
          <w:rFonts w:eastAsia="Times New Roman" w:cs="Arial"/>
          <w:color w:val="222222"/>
          <w:shd w:val="clear" w:color="auto" w:fill="FFFFFF"/>
          <w:lang w:eastAsia="nl-BE"/>
        </w:rPr>
      </w:pPr>
    </w:p>
    <w:p w:rsidR="00600BCE" w:rsidRDefault="00600BCE" w:rsidP="002A461B">
      <w:pPr>
        <w:rPr>
          <w:rFonts w:eastAsia="Times New Roman" w:cs="Arial"/>
          <w:color w:val="222222"/>
          <w:shd w:val="clear" w:color="auto" w:fill="FFFFFF"/>
          <w:lang w:eastAsia="nl-BE"/>
        </w:rPr>
      </w:pPr>
    </w:p>
    <w:p w:rsidR="00600BCE" w:rsidRDefault="00600BCE" w:rsidP="002A461B">
      <w:pPr>
        <w:rPr>
          <w:rFonts w:eastAsia="Times New Roman" w:cs="Arial"/>
          <w:color w:val="222222"/>
          <w:shd w:val="clear" w:color="auto" w:fill="FFFFFF"/>
          <w:lang w:eastAsia="nl-BE"/>
        </w:rPr>
      </w:pPr>
    </w:p>
    <w:p w:rsidR="00EF373E" w:rsidRPr="00EE1935" w:rsidRDefault="002A461B" w:rsidP="002A461B">
      <w:r>
        <w:rPr>
          <w:rFonts w:eastAsia="Times New Roman" w:cs="Arial"/>
          <w:color w:val="222222"/>
          <w:shd w:val="clear" w:color="auto" w:fill="FFFFFF"/>
          <w:lang w:eastAsia="nl-BE"/>
        </w:rPr>
        <w:br/>
      </w:r>
      <w:r w:rsidRPr="002A461B">
        <w:rPr>
          <w:rFonts w:eastAsia="Times New Roman" w:cs="Arial"/>
          <w:color w:val="222222"/>
          <w:shd w:val="clear" w:color="auto" w:fill="FFFFFF"/>
          <w:lang w:eastAsia="nl-BE"/>
        </w:rPr>
        <w:t>James Van Casteren,</w:t>
      </w:r>
      <w:r>
        <w:rPr>
          <w:rFonts w:eastAsia="Times New Roman" w:cs="Arial"/>
          <w:color w:val="222222"/>
          <w:shd w:val="clear" w:color="auto" w:fill="FFFFFF"/>
          <w:lang w:eastAsia="nl-BE"/>
        </w:rPr>
        <w:br/>
      </w:r>
      <w:r w:rsidRPr="002A461B">
        <w:rPr>
          <w:rFonts w:eastAsia="Times New Roman" w:cs="Arial"/>
          <w:color w:val="222222"/>
          <w:shd w:val="clear" w:color="auto" w:fill="FFFFFF"/>
          <w:lang w:eastAsia="nl-BE"/>
        </w:rPr>
        <w:t>Administrateur-generaal VAPH</w:t>
      </w:r>
    </w:p>
    <w:sectPr w:rsidR="00EF373E" w:rsidRPr="00EE1935"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8F" w:rsidRDefault="0026078F" w:rsidP="00A13B42">
      <w:r>
        <w:separator/>
      </w:r>
    </w:p>
    <w:p w:rsidR="0026078F" w:rsidRDefault="0026078F"/>
  </w:endnote>
  <w:endnote w:type="continuationSeparator" w:id="0">
    <w:p w:rsidR="0026078F" w:rsidRDefault="0026078F" w:rsidP="00A13B42">
      <w:r>
        <w:continuationSeparator/>
      </w:r>
    </w:p>
    <w:p w:rsidR="0026078F" w:rsidRDefault="0026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BE16C6">
      <w:rPr>
        <w:noProof/>
      </w:rPr>
      <w:t>2</w:t>
    </w:r>
    <w:r w:rsidRPr="00516E9E">
      <w:fldChar w:fldCharType="end"/>
    </w:r>
    <w:r w:rsidRPr="00516E9E">
      <w:t xml:space="preserve"> van </w:t>
    </w:r>
    <w:fldSimple w:instr=" NUMPAGES   \* MERGEFORMAT ">
      <w:r w:rsidR="00BE16C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BE16C6">
      <w:rPr>
        <w:noProof/>
      </w:rPr>
      <w:t>1</w:t>
    </w:r>
    <w:r w:rsidRPr="00516E9E">
      <w:fldChar w:fldCharType="end"/>
    </w:r>
    <w:r w:rsidRPr="00516E9E">
      <w:t xml:space="preserve"> van </w:t>
    </w:r>
    <w:fldSimple w:instr=" NUMPAGES   \* MERGEFORMAT ">
      <w:r w:rsidR="00BE16C6">
        <w:rPr>
          <w:noProof/>
        </w:rPr>
        <w:t>2</w:t>
      </w:r>
    </w:fldSimple>
    <w:r w:rsidRPr="00516E9E">
      <w:rPr>
        <w:noProof/>
        <w:lang w:eastAsia="nl-BE"/>
      </w:rPr>
      <w:drawing>
        <wp:anchor distT="0" distB="0" distL="114300" distR="114300" simplePos="0" relativeHeight="251679744" behindDoc="0" locked="0" layoutInCell="1" allowOverlap="1" wp14:anchorId="4A974C0C" wp14:editId="294D4F2A">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8F" w:rsidRDefault="0026078F" w:rsidP="00692334">
      <w:pPr>
        <w:spacing w:after="0"/>
      </w:pPr>
      <w:r>
        <w:separator/>
      </w:r>
    </w:p>
  </w:footnote>
  <w:footnote w:type="continuationSeparator" w:id="0">
    <w:p w:rsidR="0026078F" w:rsidRDefault="0026078F" w:rsidP="00A13B42">
      <w:r>
        <w:continuationSeparator/>
      </w:r>
    </w:p>
    <w:p w:rsidR="0026078F" w:rsidRDefault="002607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1B"/>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078F"/>
    <w:rsid w:val="00263EC0"/>
    <w:rsid w:val="00265D4C"/>
    <w:rsid w:val="00267932"/>
    <w:rsid w:val="0027222B"/>
    <w:rsid w:val="00272F9F"/>
    <w:rsid w:val="002832A0"/>
    <w:rsid w:val="00284704"/>
    <w:rsid w:val="00286751"/>
    <w:rsid w:val="00292C6B"/>
    <w:rsid w:val="00294FE0"/>
    <w:rsid w:val="002A0F86"/>
    <w:rsid w:val="002A0FF7"/>
    <w:rsid w:val="002A3918"/>
    <w:rsid w:val="002A461B"/>
    <w:rsid w:val="002A5C5F"/>
    <w:rsid w:val="002A7A5A"/>
    <w:rsid w:val="002B0085"/>
    <w:rsid w:val="002B2667"/>
    <w:rsid w:val="002C0D86"/>
    <w:rsid w:val="002C21EA"/>
    <w:rsid w:val="002C72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6C62"/>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5F75C4"/>
    <w:rsid w:val="00600BCE"/>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0A7F"/>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6C6"/>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DF7788"/>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1935"/>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C1F22D8754500B01571F243AE2D64"/>
        <w:category>
          <w:name w:val="Algemeen"/>
          <w:gallery w:val="placeholder"/>
        </w:category>
        <w:types>
          <w:type w:val="bbPlcHdr"/>
        </w:types>
        <w:behaviors>
          <w:behavior w:val="content"/>
        </w:behaviors>
        <w:guid w:val="{3FD516DC-0B6D-41A1-9095-5546C3564BD5}"/>
      </w:docPartPr>
      <w:docPartBody>
        <w:p w:rsidR="00E017AD" w:rsidRDefault="00E017AD">
          <w:pPr>
            <w:pStyle w:val="ED4C1F22D8754500B01571F243AE2D64"/>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AD"/>
    <w:rsid w:val="00C52C67"/>
    <w:rsid w:val="00E017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3BA24DE7574E8EB66944514EE91DEC">
    <w:name w:val="EF3BA24DE7574E8EB66944514EE91DEC"/>
  </w:style>
  <w:style w:type="character" w:styleId="Tekstvantijdelijkeaanduiding">
    <w:name w:val="Placeholder Text"/>
    <w:basedOn w:val="Standaardalinea-lettertype"/>
    <w:uiPriority w:val="99"/>
    <w:semiHidden/>
    <w:rPr>
      <w:color w:val="808080"/>
    </w:rPr>
  </w:style>
  <w:style w:type="paragraph" w:customStyle="1" w:styleId="ED4C1F22D8754500B01571F243AE2D64">
    <w:name w:val="ED4C1F22D8754500B01571F243AE2D64"/>
  </w:style>
  <w:style w:type="paragraph" w:customStyle="1" w:styleId="5F78950AF4064EFEBC582E3D4F74A841">
    <w:name w:val="5F78950AF4064EFEBC582E3D4F74A841"/>
  </w:style>
  <w:style w:type="paragraph" w:customStyle="1" w:styleId="87B132E615444A1080A67878DC7ECB4D">
    <w:name w:val="87B132E615444A1080A67878DC7ECB4D"/>
  </w:style>
  <w:style w:type="paragraph" w:customStyle="1" w:styleId="F30574A1551D4AC4B8B59AA1DB3861AF">
    <w:name w:val="F30574A1551D4AC4B8B59AA1DB3861AF"/>
  </w:style>
  <w:style w:type="paragraph" w:customStyle="1" w:styleId="2D207E2569E24BF8B0D8F493DCA8A0CE">
    <w:name w:val="2D207E2569E24BF8B0D8F493DCA8A0CE"/>
  </w:style>
  <w:style w:type="paragraph" w:customStyle="1" w:styleId="DB1217901E2745DDB55465FDACAE90E9">
    <w:name w:val="DB1217901E2745DDB55465FDACAE90E9"/>
  </w:style>
  <w:style w:type="paragraph" w:customStyle="1" w:styleId="829C0327CF1347AE8F3EA6AC2BC8C94C">
    <w:name w:val="829C0327CF1347AE8F3EA6AC2BC8C94C"/>
  </w:style>
  <w:style w:type="paragraph" w:customStyle="1" w:styleId="FB08A6E3816F4A3BB9AE2ABBFB2B1F17">
    <w:name w:val="FB08A6E3816F4A3BB9AE2ABBFB2B1F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3BA24DE7574E8EB66944514EE91DEC">
    <w:name w:val="EF3BA24DE7574E8EB66944514EE91DEC"/>
  </w:style>
  <w:style w:type="character" w:styleId="Tekstvantijdelijkeaanduiding">
    <w:name w:val="Placeholder Text"/>
    <w:basedOn w:val="Standaardalinea-lettertype"/>
    <w:uiPriority w:val="99"/>
    <w:semiHidden/>
    <w:rPr>
      <w:color w:val="808080"/>
    </w:rPr>
  </w:style>
  <w:style w:type="paragraph" w:customStyle="1" w:styleId="ED4C1F22D8754500B01571F243AE2D64">
    <w:name w:val="ED4C1F22D8754500B01571F243AE2D64"/>
  </w:style>
  <w:style w:type="paragraph" w:customStyle="1" w:styleId="5F78950AF4064EFEBC582E3D4F74A841">
    <w:name w:val="5F78950AF4064EFEBC582E3D4F74A841"/>
  </w:style>
  <w:style w:type="paragraph" w:customStyle="1" w:styleId="87B132E615444A1080A67878DC7ECB4D">
    <w:name w:val="87B132E615444A1080A67878DC7ECB4D"/>
  </w:style>
  <w:style w:type="paragraph" w:customStyle="1" w:styleId="F30574A1551D4AC4B8B59AA1DB3861AF">
    <w:name w:val="F30574A1551D4AC4B8B59AA1DB3861AF"/>
  </w:style>
  <w:style w:type="paragraph" w:customStyle="1" w:styleId="2D207E2569E24BF8B0D8F493DCA8A0CE">
    <w:name w:val="2D207E2569E24BF8B0D8F493DCA8A0CE"/>
  </w:style>
  <w:style w:type="paragraph" w:customStyle="1" w:styleId="DB1217901E2745DDB55465FDACAE90E9">
    <w:name w:val="DB1217901E2745DDB55465FDACAE90E9"/>
  </w:style>
  <w:style w:type="paragraph" w:customStyle="1" w:styleId="829C0327CF1347AE8F3EA6AC2BC8C94C">
    <w:name w:val="829C0327CF1347AE8F3EA6AC2BC8C94C"/>
  </w:style>
  <w:style w:type="paragraph" w:customStyle="1" w:styleId="FB08A6E3816F4A3BB9AE2ABBFB2B1F17">
    <w:name w:val="FB08A6E3816F4A3BB9AE2ABBFB2B1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D95F-0314-4AAF-8EE3-63C3A65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TotalTime>
  <Pages>2</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Vanoppen</dc:creator>
  <cp:lastModifiedBy>Ann Allemant</cp:lastModifiedBy>
  <cp:revision>2</cp:revision>
  <cp:lastPrinted>2018-12-04T09:06:00Z</cp:lastPrinted>
  <dcterms:created xsi:type="dcterms:W3CDTF">2018-12-05T07:59:00Z</dcterms:created>
  <dcterms:modified xsi:type="dcterms:W3CDTF">2018-12-05T07:59:00Z</dcterms:modified>
</cp:coreProperties>
</file>