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B2051E">
            <w:pPr>
              <w:pStyle w:val="Brief-Adres"/>
            </w:pPr>
            <w:bookmarkStart w:id="0" w:name="_GoBack"/>
            <w:bookmarkEnd w:id="0"/>
            <w:r>
              <w:t>Secretariaat Raadgevend Comité</w:t>
            </w:r>
          </w:p>
          <w:p w:rsidR="00DE2756" w:rsidRDefault="00DE2756" w:rsidP="00DE2756">
            <w:pPr>
              <w:pStyle w:val="Brief-Adres"/>
            </w:pPr>
            <w:r w:rsidRPr="003A5274">
              <w:t>Zenithgebouw</w:t>
            </w:r>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6A5CF4">
            <w:pPr>
              <w:pStyle w:val="VerslagNotaOmzendbrief-Kenmerk-Tekst"/>
            </w:pPr>
            <w:r w:rsidRPr="00C10A6B">
              <w:t>1100/RC/IB/gp/19/AdvRC</w:t>
            </w:r>
            <w:r w:rsidR="006A5CF4">
              <w:t>22</w:t>
            </w:r>
            <w:r w:rsidRPr="00C10A6B">
              <w:t>-</w:t>
            </w:r>
            <w:r w:rsidR="006A5CF4">
              <w:t>10</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19-10-30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6C1895" w:rsidP="006A5CF4">
                <w:pPr>
                  <w:pStyle w:val="VerslagNotaOmzendbrief-Kenmerk-Tekst"/>
                </w:pPr>
                <w:r>
                  <w:t>30 oktober 2019</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6A5CF4">
            <w:pPr>
              <w:pStyle w:val="Brief-Onderwerp"/>
              <w:spacing w:after="100"/>
            </w:pPr>
            <w:r w:rsidRPr="00E51769">
              <w:rPr>
                <w:b/>
                <w:color w:val="414141"/>
              </w:rPr>
              <w:t xml:space="preserve">Adviezen van het Raadgevend Comité bij het VAPH uitgebracht tijdens zijn zitting d.d. </w:t>
            </w:r>
            <w:r w:rsidR="006A5CF4">
              <w:rPr>
                <w:b/>
                <w:color w:val="414141"/>
              </w:rPr>
              <w:t>22</w:t>
            </w:r>
            <w:r w:rsidRPr="00E51769">
              <w:rPr>
                <w:b/>
                <w:color w:val="414141"/>
              </w:rPr>
              <w:t>-</w:t>
            </w:r>
            <w:r w:rsidR="006A5CF4">
              <w:rPr>
                <w:b/>
                <w:color w:val="414141"/>
              </w:rPr>
              <w:t>10</w:t>
            </w:r>
            <w:r w:rsidRPr="00E51769">
              <w:rPr>
                <w:b/>
                <w:color w:val="414141"/>
              </w:rPr>
              <w:t>-2019</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EA695F" w:rsidP="00EA695F">
      <w:pPr>
        <w:rPr>
          <w:lang w:val="nl-NL"/>
        </w:rPr>
      </w:pPr>
      <w:r w:rsidRPr="00173B33">
        <w:rPr>
          <w:lang w:val="nl-NL"/>
        </w:rPr>
        <w:t>Op de zitting van 2</w:t>
      </w:r>
      <w:r w:rsidR="006A5CF4" w:rsidRPr="00173B33">
        <w:rPr>
          <w:lang w:val="nl-NL"/>
        </w:rPr>
        <w:t>2</w:t>
      </w:r>
      <w:r w:rsidRPr="00173B33">
        <w:rPr>
          <w:lang w:val="nl-NL"/>
        </w:rPr>
        <w:t xml:space="preserve"> </w:t>
      </w:r>
      <w:r w:rsidR="006A5CF4" w:rsidRPr="00173B33">
        <w:rPr>
          <w:lang w:val="nl-NL"/>
        </w:rPr>
        <w:t xml:space="preserve">oktober </w:t>
      </w:r>
      <w:r w:rsidRPr="00173B33">
        <w:rPr>
          <w:lang w:val="nl-NL"/>
        </w:rPr>
        <w:t>2019 hebben de aanwezige leden van het Raadgevend Comité bij het Vlaams Agentschap voor Personen met een Handicap de hiernavolgende adviezen en bekommernissen geformuleerd.</w:t>
      </w:r>
    </w:p>
    <w:p w:rsidR="00EA695F" w:rsidRPr="00173B33" w:rsidRDefault="00F47D3D" w:rsidP="00EA695F">
      <w:pPr>
        <w:numPr>
          <w:ilvl w:val="0"/>
          <w:numId w:val="24"/>
        </w:numPr>
        <w:spacing w:after="0"/>
        <w:rPr>
          <w:b/>
        </w:rPr>
      </w:pPr>
      <w:r w:rsidRPr="00173B33">
        <w:rPr>
          <w:b/>
        </w:rPr>
        <w:t>Begrotingsaanpassing 2019 en Begroting 2020</w:t>
      </w:r>
      <w:r w:rsidRPr="00173B33">
        <w:rPr>
          <w:b/>
        </w:rPr>
        <w:br/>
        <w:t>DOC/RC/2019/22.10/34</w:t>
      </w:r>
    </w:p>
    <w:p w:rsidR="00EA695F" w:rsidRDefault="008F4C8B" w:rsidP="00EA695F">
      <w:r w:rsidRPr="00173B33">
        <w:t xml:space="preserve">Het comité </w:t>
      </w:r>
      <w:r w:rsidR="00A77960" w:rsidRPr="00173B33">
        <w:t xml:space="preserve">neemt akte </w:t>
      </w:r>
      <w:r w:rsidRPr="00173B33">
        <w:t xml:space="preserve">van de voorstellen begrotingsaanpassing 2019 en van de impact van </w:t>
      </w:r>
      <w:r w:rsidR="008F4C35" w:rsidRPr="00173B33">
        <w:t>de - ingevolge de meerjarenraming van de Vlaamse overheid - opgelegde besparingen op de VAPH-begroting 2020</w:t>
      </w:r>
      <w:r w:rsidRPr="00173B33">
        <w:t>.</w:t>
      </w:r>
    </w:p>
    <w:p w:rsidR="000C5AFB" w:rsidRDefault="00216B98" w:rsidP="000C5AFB">
      <w:pPr>
        <w:spacing w:after="0"/>
      </w:pPr>
      <w:r>
        <w:t xml:space="preserve">Het comité is het erover eens dat maatregelen moeten worden geoperationaliseerd om met de door de overheid </w:t>
      </w:r>
      <w:r w:rsidR="009C7A3E">
        <w:t xml:space="preserve">voor de nieuwe legislatuur </w:t>
      </w:r>
      <w:r>
        <w:t>ter beschikking gestelde middelen zoveel mogelijk personen met een handicap op een rechtvaardige wijze te ondersteunen</w:t>
      </w:r>
      <w:r w:rsidR="000C5AFB">
        <w:t xml:space="preserve">. Het comité </w:t>
      </w:r>
      <w:r w:rsidR="009C7A3E">
        <w:t>is dan ook vragende partij om de € 40 miljoen uitbreidingsmiddelen</w:t>
      </w:r>
      <w:r w:rsidR="000C5AFB">
        <w:t xml:space="preserve"> </w:t>
      </w:r>
      <w:r w:rsidR="009C7A3E">
        <w:t>2020 zo optimaal mogelijk te besteden</w:t>
      </w:r>
      <w:r>
        <w:t>.</w:t>
      </w:r>
      <w:r w:rsidR="000C5AFB">
        <w:t xml:space="preserve"> </w:t>
      </w:r>
    </w:p>
    <w:p w:rsidR="009C7A3E" w:rsidRDefault="009C7A3E" w:rsidP="000C5AFB">
      <w:pPr>
        <w:spacing w:after="0"/>
      </w:pPr>
    </w:p>
    <w:p w:rsidR="00DA0A3F" w:rsidRPr="00173B33" w:rsidRDefault="000C5AFB" w:rsidP="000C5AFB">
      <w:pPr>
        <w:spacing w:after="0"/>
      </w:pPr>
      <w:r>
        <w:t xml:space="preserve">Om </w:t>
      </w:r>
      <w:r w:rsidR="009C7A3E">
        <w:t xml:space="preserve">deze doeleinden </w:t>
      </w:r>
      <w:r>
        <w:t xml:space="preserve">te realiseren </w:t>
      </w:r>
      <w:r w:rsidR="00DF66B0" w:rsidRPr="00173B33">
        <w:t xml:space="preserve">concludeert </w:t>
      </w:r>
      <w:r>
        <w:t xml:space="preserve">het comité </w:t>
      </w:r>
      <w:r w:rsidR="00DF66B0" w:rsidRPr="00173B33">
        <w:t>na bespreking dat:</w:t>
      </w:r>
    </w:p>
    <w:p w:rsidR="00DF66B0" w:rsidRPr="00173B33" w:rsidRDefault="00DF66B0" w:rsidP="00DF66B0">
      <w:pPr>
        <w:pStyle w:val="Lijstalinea"/>
        <w:numPr>
          <w:ilvl w:val="0"/>
          <w:numId w:val="25"/>
        </w:numPr>
      </w:pPr>
      <w:r w:rsidRPr="00173B33">
        <w:t>heldere financieringsmechanismen moet</w:t>
      </w:r>
      <w:r w:rsidR="00B434C3">
        <w:t>en</w:t>
      </w:r>
      <w:r w:rsidRPr="00173B33">
        <w:t xml:space="preserve"> worden uitgewerkt</w:t>
      </w:r>
      <w:r w:rsidR="007F0B63">
        <w:t xml:space="preserve">, </w:t>
      </w:r>
      <w:r w:rsidRPr="00173B33">
        <w:t>o.m.</w:t>
      </w:r>
      <w:r w:rsidR="00173B33" w:rsidRPr="00173B33">
        <w:t xml:space="preserve"> door een omslag </w:t>
      </w:r>
      <w:r w:rsidR="00173B33">
        <w:t xml:space="preserve">naar een </w:t>
      </w:r>
      <w:r w:rsidR="00173B33" w:rsidRPr="00173B33">
        <w:t xml:space="preserve">forfaitair subsidiesysteem </w:t>
      </w:r>
      <w:r w:rsidR="007F0B63">
        <w:t xml:space="preserve">met vooraf vastgestelde kostendrijvers, </w:t>
      </w:r>
      <w:r w:rsidR="00173B33" w:rsidRPr="00173B33">
        <w:t>waarbij de financiering volledig gebeurt in euro in plaats van in punten</w:t>
      </w:r>
      <w:r w:rsidRPr="00173B33">
        <w:t>.</w:t>
      </w:r>
    </w:p>
    <w:p w:rsidR="007D3C3A" w:rsidRPr="00781A40" w:rsidRDefault="00330064" w:rsidP="00DF66B0">
      <w:pPr>
        <w:pStyle w:val="Lijstalinea"/>
        <w:numPr>
          <w:ilvl w:val="0"/>
          <w:numId w:val="25"/>
        </w:numPr>
      </w:pPr>
      <w:r>
        <w:t xml:space="preserve">gelet op de ambitie van de Vlaamse Regering om aan te sluiten bij de Scandinavische landen op het vlak van welzijn, </w:t>
      </w:r>
      <w:r w:rsidR="007D3C3A">
        <w:t xml:space="preserve">benchmarking in vergelijking met de </w:t>
      </w:r>
      <w:r>
        <w:t xml:space="preserve">realiteit in de </w:t>
      </w:r>
      <w:r w:rsidR="007D3C3A">
        <w:t xml:space="preserve">Noord-Europese landen </w:t>
      </w:r>
      <w:r w:rsidR="00173B33">
        <w:t xml:space="preserve">aangewezen </w:t>
      </w:r>
      <w:r>
        <w:t xml:space="preserve">is. </w:t>
      </w:r>
      <w:r w:rsidRPr="00781A40">
        <w:t xml:space="preserve">Deze toets zou moeten </w:t>
      </w:r>
      <w:r w:rsidR="007D3C3A" w:rsidRPr="00781A40">
        <w:t xml:space="preserve">kunnen onderbouwen </w:t>
      </w:r>
      <w:r w:rsidR="00AA1367" w:rsidRPr="00781A40">
        <w:t>welk bedrag</w:t>
      </w:r>
      <w:r w:rsidR="007D3C3A" w:rsidRPr="00781A40">
        <w:t xml:space="preserve"> volstaat </w:t>
      </w:r>
      <w:r w:rsidRPr="00781A40">
        <w:t xml:space="preserve">om zorggarantie voor </w:t>
      </w:r>
      <w:r w:rsidRPr="00781A40">
        <w:rPr>
          <w:i/>
        </w:rPr>
        <w:t>alle</w:t>
      </w:r>
      <w:r w:rsidRPr="00781A40">
        <w:t xml:space="preserve"> personen met een personen met een handicap </w:t>
      </w:r>
      <w:r w:rsidR="00AA1367" w:rsidRPr="00781A40">
        <w:t xml:space="preserve">en een ondersteuningsnood </w:t>
      </w:r>
      <w:r w:rsidRPr="00781A40">
        <w:t>te kunnen bieden.</w:t>
      </w:r>
      <w:r w:rsidR="004E2A95" w:rsidRPr="00781A40">
        <w:t xml:space="preserve"> Aansluitend moet het de bedoeling zijn om te landen op deze benchmark.</w:t>
      </w:r>
    </w:p>
    <w:p w:rsidR="00DF66B0" w:rsidRDefault="00216B98" w:rsidP="00DF66B0">
      <w:pPr>
        <w:pStyle w:val="Lijstalinea"/>
        <w:numPr>
          <w:ilvl w:val="0"/>
          <w:numId w:val="25"/>
        </w:numPr>
      </w:pPr>
      <w:r w:rsidRPr="00216B98">
        <w:t xml:space="preserve">het Bureau van november </w:t>
      </w:r>
      <w:r>
        <w:t xml:space="preserve">zou beraadslagen over de </w:t>
      </w:r>
      <w:r w:rsidR="00434737">
        <w:t xml:space="preserve">structurering van het overleg </w:t>
      </w:r>
      <w:r>
        <w:t xml:space="preserve">waarin de stakeholders van het VAPH </w:t>
      </w:r>
      <w:r w:rsidR="000C5AFB">
        <w:t xml:space="preserve">concrete voorstellen zouden uitwerken. </w:t>
      </w:r>
    </w:p>
    <w:p w:rsidR="009C7A3E" w:rsidRPr="00781A40" w:rsidRDefault="009C7A3E" w:rsidP="00DF66B0">
      <w:pPr>
        <w:pStyle w:val="Lijstalinea"/>
        <w:numPr>
          <w:ilvl w:val="0"/>
          <w:numId w:val="25"/>
        </w:numPr>
      </w:pPr>
      <w:r w:rsidRPr="00781A40">
        <w:t xml:space="preserve">het i.f.v. een </w:t>
      </w:r>
      <w:r w:rsidR="00DA1B0D" w:rsidRPr="00781A40">
        <w:t>optimal</w:t>
      </w:r>
      <w:r w:rsidRPr="00781A40">
        <w:t>e aanwending van de € 40 miljoen uitbreidingsmiddelen 2020 aangewezen is om de relatie tussen de rechthebbenden automatische toekenningsgroepen en de wachten</w:t>
      </w:r>
      <w:r w:rsidR="006E4112" w:rsidRPr="00781A40">
        <w:t>den</w:t>
      </w:r>
      <w:r w:rsidRPr="00781A40">
        <w:t xml:space="preserve"> in Prioriteitengroep 1 na te gaan</w:t>
      </w:r>
      <w:r w:rsidR="00D9088E">
        <w:t>.</w:t>
      </w:r>
    </w:p>
    <w:p w:rsidR="007D3C3A" w:rsidRPr="00E52A8F" w:rsidRDefault="000C5AFB" w:rsidP="00DF66B0">
      <w:pPr>
        <w:pStyle w:val="Lijstalinea"/>
        <w:numPr>
          <w:ilvl w:val="0"/>
          <w:numId w:val="25"/>
        </w:numPr>
      </w:pPr>
      <w:r w:rsidRPr="00E52A8F">
        <w:lastRenderedPageBreak/>
        <w:t xml:space="preserve">de voor 2020 beschikbare € 40 miljoen uitbreidingsmiddelen </w:t>
      </w:r>
      <w:r w:rsidR="00D9088E">
        <w:t xml:space="preserve">het </w:t>
      </w:r>
      <w:r w:rsidR="00AA1367" w:rsidRPr="00E52A8F">
        <w:t>best aangewend worden voor personen die nog geen niet rechtstreeks toegankelijke ondersteuning ontvangen.</w:t>
      </w:r>
    </w:p>
    <w:p w:rsidR="007F19C7" w:rsidRPr="00E52A8F" w:rsidRDefault="00A77960" w:rsidP="007F19C7">
      <w:pPr>
        <w:spacing w:after="0"/>
      </w:pPr>
      <w:r w:rsidRPr="00E52A8F">
        <w:t>Het comité formuleert bovendien de volgende bekommernissen</w:t>
      </w:r>
      <w:r w:rsidR="007F19C7" w:rsidRPr="00E52A8F">
        <w:t>:</w:t>
      </w:r>
    </w:p>
    <w:p w:rsidR="008423FF" w:rsidRPr="00E52A8F" w:rsidRDefault="008423FF" w:rsidP="007F19C7">
      <w:pPr>
        <w:pStyle w:val="Lijstalinea"/>
        <w:numPr>
          <w:ilvl w:val="0"/>
          <w:numId w:val="25"/>
        </w:numPr>
      </w:pPr>
      <w:r w:rsidRPr="00E52A8F">
        <w:t xml:space="preserve">De suggestie wordt geformuleerd om - in aanloop naar de voorziene verlaging van het percentage organisatiegebonden c.q. beheerskosten in het volgende jaar - ook reeds in 2020 het verlaagde percentage toe te kennen voor nieuwe ter beschikking gestelde PVB’s. Hierdoor wordt vermeden dat personen met een handicap eerst een bedrag krijgen dat het daaropvolgende jaar wordt verminderd. </w:t>
      </w:r>
    </w:p>
    <w:p w:rsidR="00043950" w:rsidRPr="00E52A8F" w:rsidRDefault="00043950" w:rsidP="007F19C7">
      <w:pPr>
        <w:pStyle w:val="Lijstalinea"/>
        <w:numPr>
          <w:ilvl w:val="0"/>
          <w:numId w:val="25"/>
        </w:numPr>
      </w:pPr>
      <w:r w:rsidRPr="00E52A8F">
        <w:t xml:space="preserve">Het vraagt duidelijkheid m.b.t. </w:t>
      </w:r>
      <w:r w:rsidR="00AA1367" w:rsidRPr="00E52A8F">
        <w:t>het feit of er nog bijkomende besparingen gepland zijn</w:t>
      </w:r>
      <w:r w:rsidR="00E52A8F" w:rsidRPr="00E52A8F">
        <w:t>.</w:t>
      </w:r>
    </w:p>
    <w:p w:rsidR="00DF66B0" w:rsidRPr="00E52A8F" w:rsidRDefault="00260C2B" w:rsidP="007F19C7">
      <w:pPr>
        <w:pStyle w:val="Lijstalinea"/>
        <w:numPr>
          <w:ilvl w:val="0"/>
          <w:numId w:val="25"/>
        </w:numPr>
      </w:pPr>
      <w:r w:rsidRPr="00E52A8F">
        <w:t xml:space="preserve">Het is </w:t>
      </w:r>
      <w:r w:rsidR="003D4508" w:rsidRPr="00E52A8F">
        <w:t xml:space="preserve">de uitdrukkelijke de vraag dat </w:t>
      </w:r>
      <w:r w:rsidR="00DF66B0" w:rsidRPr="00E52A8F">
        <w:t xml:space="preserve">de voorgestelde besparingsmaatregelen </w:t>
      </w:r>
      <w:r w:rsidR="003D4508" w:rsidRPr="00E52A8F">
        <w:t>evenredig gespreid worden over alle vergunde zorgaanbieders</w:t>
      </w:r>
      <w:r w:rsidR="00DF66B0" w:rsidRPr="00E52A8F">
        <w:t>.</w:t>
      </w:r>
    </w:p>
    <w:p w:rsidR="00EA695F" w:rsidRPr="00173B33" w:rsidRDefault="00F47D3D" w:rsidP="00EA695F">
      <w:pPr>
        <w:numPr>
          <w:ilvl w:val="0"/>
          <w:numId w:val="24"/>
        </w:numPr>
        <w:spacing w:after="0"/>
        <w:rPr>
          <w:b/>
        </w:rPr>
      </w:pPr>
      <w:r w:rsidRPr="00173B33">
        <w:rPr>
          <w:b/>
        </w:rPr>
        <w:t>Aanpassing refertelijst</w:t>
      </w:r>
      <w:r w:rsidRPr="00173B33">
        <w:rPr>
          <w:b/>
        </w:rPr>
        <w:br/>
        <w:t>DOC/RC/2019/22.10/35</w:t>
      </w:r>
    </w:p>
    <w:p w:rsidR="00EA695F" w:rsidRPr="00173B33" w:rsidRDefault="00EA695F" w:rsidP="00EA695F">
      <w:r w:rsidRPr="00173B33">
        <w:t>Het comité verleent een unaniem positief advies m.b.t. de in de nota opgenomen</w:t>
      </w:r>
      <w:r w:rsidR="00F47D3D" w:rsidRPr="00173B33">
        <w:t xml:space="preserve"> aanpassingen aan de refertelijst Individuele Materiële Bijstand</w:t>
      </w:r>
      <w:r w:rsidRPr="00173B33">
        <w:t>.</w:t>
      </w:r>
    </w:p>
    <w:p w:rsidR="00060F9C" w:rsidRPr="00173B33" w:rsidRDefault="00060F9C" w:rsidP="00060F9C">
      <w:pPr>
        <w:numPr>
          <w:ilvl w:val="0"/>
          <w:numId w:val="24"/>
        </w:numPr>
        <w:spacing w:after="0"/>
        <w:rPr>
          <w:b/>
        </w:rPr>
      </w:pPr>
      <w:r w:rsidRPr="00173B33">
        <w:rPr>
          <w:b/>
        </w:rPr>
        <w:t>Adviesstelsel: voordrachten vervangingen permanente werkgroepen Toeleiding en Hulpmiddelen</w:t>
      </w:r>
    </w:p>
    <w:p w:rsidR="00EA695F" w:rsidRPr="00173B33" w:rsidRDefault="00060F9C" w:rsidP="00060F9C">
      <w:pPr>
        <w:spacing w:after="0"/>
        <w:ind w:left="360"/>
        <w:rPr>
          <w:b/>
        </w:rPr>
      </w:pPr>
      <w:r w:rsidRPr="00173B33">
        <w:rPr>
          <w:b/>
        </w:rPr>
        <w:t>DOC/RC/2019/22.10/36</w:t>
      </w:r>
    </w:p>
    <w:p w:rsidR="0035090A" w:rsidRPr="00173B33" w:rsidRDefault="0035090A" w:rsidP="0035090A">
      <w:pPr>
        <w:spacing w:after="0"/>
        <w:rPr>
          <w:lang w:val="nl-NL"/>
        </w:rPr>
      </w:pPr>
      <w:r w:rsidRPr="00173B33">
        <w:rPr>
          <w:lang w:val="nl-NL"/>
        </w:rPr>
        <w:t>Het Raadgevend Comité adviseert de leidend ambtenaar om conform art. 25§1 van zijn huishoudelijk reglement:</w:t>
      </w:r>
    </w:p>
    <w:p w:rsidR="0035090A" w:rsidRPr="00173B33" w:rsidRDefault="0035090A" w:rsidP="0035090A">
      <w:pPr>
        <w:numPr>
          <w:ilvl w:val="0"/>
          <w:numId w:val="26"/>
        </w:numPr>
        <w:spacing w:after="0" w:line="240" w:lineRule="auto"/>
      </w:pPr>
      <w:r w:rsidRPr="00173B33">
        <w:rPr>
          <w:lang w:val="nl-NL"/>
        </w:rPr>
        <w:t xml:space="preserve">de heer Reinhart Niesten </w:t>
      </w:r>
      <w:r w:rsidRPr="00173B33">
        <w:t>aan te stellen als vertegenwoordiger van de gebruikers in de permanente werkgroep Toeleiding ter vervanging van mevrouw Veerle Van Den Eede met ingang van 1 september 2019;</w:t>
      </w:r>
    </w:p>
    <w:p w:rsidR="0035090A" w:rsidRPr="00173B33" w:rsidRDefault="0035090A" w:rsidP="0035090A">
      <w:pPr>
        <w:numPr>
          <w:ilvl w:val="0"/>
          <w:numId w:val="26"/>
        </w:numPr>
        <w:spacing w:after="0" w:line="240" w:lineRule="auto"/>
      </w:pPr>
      <w:r w:rsidRPr="00173B33">
        <w:t>mevrouw Liesbet Dumelie aan te stellen als vertegenwoordiger van de verwijzers in de permanente werkgroep Hulpmiddelen ter vervanging van mevrouw Marieke Verhaeghe met ingang van 1 september 2019</w:t>
      </w:r>
    </w:p>
    <w:p w:rsidR="0035090A" w:rsidRPr="00173B33" w:rsidRDefault="0035090A" w:rsidP="0035090A">
      <w:pPr>
        <w:numPr>
          <w:ilvl w:val="0"/>
          <w:numId w:val="26"/>
        </w:numPr>
        <w:spacing w:line="240" w:lineRule="auto"/>
      </w:pPr>
      <w:r w:rsidRPr="00173B33">
        <w:t>de heer Dries Fonteyn aan te stellen als vertegenwoordiger van de gebruikers in de permanente werkgroep Toeleiding ter vervanging van mevrouw Bernadette Rutjes met ingang van 1 september 2019.</w:t>
      </w:r>
    </w:p>
    <w:p w:rsidR="00EA695F" w:rsidRPr="00173B33" w:rsidRDefault="00EA695F" w:rsidP="00EA695F">
      <w:r w:rsidRPr="00173B33">
        <w:t>Ik dank u bij voorbaat om deze adviezen eveneens te willen overmaken aan de Vlaamse minister van Welzijn, Volksgezondheid</w:t>
      </w:r>
      <w:r w:rsidR="0035090A" w:rsidRPr="00173B33">
        <w:t xml:space="preserve">, </w:t>
      </w:r>
      <w:r w:rsidRPr="00173B33">
        <w:t>Gezin</w:t>
      </w:r>
      <w:r w:rsidR="0035090A" w:rsidRPr="00173B33">
        <w:t xml:space="preserve"> en Armoedebestrijding</w:t>
      </w:r>
      <w:r w:rsidRPr="00173B33">
        <w:t>.</w:t>
      </w:r>
    </w:p>
    <w:p w:rsidR="00E51769" w:rsidRPr="00173B33" w:rsidRDefault="00EA695F" w:rsidP="00EA695F">
      <w:r w:rsidRPr="00173B33">
        <w:t>Met vriendelijke groeten</w:t>
      </w:r>
    </w:p>
    <w:p w:rsidR="00F22A22" w:rsidRDefault="00F22A22" w:rsidP="00EA695F">
      <w:r>
        <w:t>[Voor de voorzitter, i.o.</w:t>
      </w:r>
    </w:p>
    <w:p w:rsidR="006A5CF4" w:rsidRDefault="00F22A22" w:rsidP="00EA695F">
      <w:r>
        <w:t>(get.) G. Pearce, secretaris]</w:t>
      </w:r>
    </w:p>
    <w:p w:rsidR="00EA695F" w:rsidRPr="00173B33" w:rsidRDefault="006A5CF4" w:rsidP="00EA695F">
      <w:r w:rsidRPr="00173B33">
        <w:rPr>
          <w:lang w:val="nl-NL"/>
        </w:rPr>
        <w:t>Jean-Pierre Van Baelen</w:t>
      </w:r>
      <w:r w:rsidR="00EA695F" w:rsidRPr="00173B33">
        <w:rPr>
          <w:lang w:val="nl-NL"/>
        </w:rPr>
        <w:br/>
      </w:r>
      <w:r w:rsidRPr="00173B33">
        <w:rPr>
          <w:lang w:val="nl-NL"/>
        </w:rPr>
        <w:t>V</w:t>
      </w:r>
      <w:r w:rsidR="00EA695F" w:rsidRPr="00173B33">
        <w:rPr>
          <w:lang w:val="nl-NL"/>
        </w:rPr>
        <w:t xml:space="preserve">oorzitter van het </w:t>
      </w:r>
      <w:r w:rsidRPr="00173B33">
        <w:rPr>
          <w:lang w:val="nl-NL"/>
        </w:rPr>
        <w:t>Raadgevend Comité</w:t>
      </w:r>
    </w:p>
    <w:sectPr w:rsidR="00EA695F" w:rsidRPr="00173B33" w:rsidSect="00D9088E">
      <w:footerReference w:type="default" r:id="rId9"/>
      <w:headerReference w:type="first" r:id="rId10"/>
      <w:footerReference w:type="first" r:id="rId11"/>
      <w:pgSz w:w="11906" w:h="16838" w:code="9"/>
      <w:pgMar w:top="1418" w:right="1134" w:bottom="1560"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7C" w:rsidRDefault="00321C7C" w:rsidP="00A13B42">
      <w:r>
        <w:separator/>
      </w:r>
    </w:p>
    <w:p w:rsidR="00321C7C" w:rsidRDefault="00321C7C"/>
  </w:endnote>
  <w:endnote w:type="continuationSeparator" w:id="0">
    <w:p w:rsidR="00321C7C" w:rsidRDefault="00321C7C" w:rsidP="00A13B42">
      <w:r>
        <w:continuationSeparator/>
      </w:r>
    </w:p>
    <w:p w:rsidR="00321C7C" w:rsidRDefault="00321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BD" w:rsidRDefault="00982CBD">
    <w:pPr>
      <w:pStyle w:val="Voettekst"/>
    </w:pPr>
    <w:r w:rsidRPr="00516E9E">
      <w:t xml:space="preserve">pagina </w:t>
    </w:r>
    <w:r w:rsidRPr="00516E9E">
      <w:fldChar w:fldCharType="begin"/>
    </w:r>
    <w:r w:rsidRPr="00516E9E">
      <w:instrText xml:space="preserve"> PAGE   \* MERGEFORMAT </w:instrText>
    </w:r>
    <w:r w:rsidRPr="00516E9E">
      <w:fldChar w:fldCharType="separate"/>
    </w:r>
    <w:r w:rsidR="00156EE3">
      <w:rPr>
        <w:noProof/>
      </w:rPr>
      <w:t>2</w:t>
    </w:r>
    <w:r w:rsidRPr="00516E9E">
      <w:fldChar w:fldCharType="end"/>
    </w:r>
    <w:r w:rsidRPr="00516E9E">
      <w:t xml:space="preserve"> van </w:t>
    </w:r>
    <w:r w:rsidR="00321C7C">
      <w:fldChar w:fldCharType="begin"/>
    </w:r>
    <w:r w:rsidR="00321C7C">
      <w:instrText xml:space="preserve"> NUMPAGES   \* MERGEFORMAT </w:instrText>
    </w:r>
    <w:r w:rsidR="00321C7C">
      <w:fldChar w:fldCharType="separate"/>
    </w:r>
    <w:r w:rsidR="00156EE3">
      <w:rPr>
        <w:noProof/>
      </w:rPr>
      <w:t>2</w:t>
    </w:r>
    <w:r w:rsidR="00321C7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BD" w:rsidRDefault="00982CBD">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156EE3">
      <w:rPr>
        <w:noProof/>
      </w:rPr>
      <w:t>1</w:t>
    </w:r>
    <w:r w:rsidRPr="00516E9E">
      <w:fldChar w:fldCharType="end"/>
    </w:r>
    <w:r w:rsidRPr="00516E9E">
      <w:t xml:space="preserve"> van </w:t>
    </w:r>
    <w:r w:rsidR="00321C7C">
      <w:fldChar w:fldCharType="begin"/>
    </w:r>
    <w:r w:rsidR="00321C7C">
      <w:instrText xml:space="preserve"> NUMPAGES   \* MERGEFORMAT </w:instrText>
    </w:r>
    <w:r w:rsidR="00321C7C">
      <w:fldChar w:fldCharType="separate"/>
    </w:r>
    <w:r w:rsidR="00156EE3">
      <w:rPr>
        <w:noProof/>
      </w:rPr>
      <w:t>2</w:t>
    </w:r>
    <w:r w:rsidR="00321C7C">
      <w:rPr>
        <w:noProof/>
      </w:rPr>
      <w:fldChar w:fldCharType="end"/>
    </w:r>
    <w:r w:rsidRPr="00516E9E">
      <w:rPr>
        <w:noProof/>
        <w:lang w:eastAsia="nl-BE"/>
      </w:rPr>
      <w:drawing>
        <wp:anchor distT="0" distB="0" distL="114300" distR="114300" simplePos="0" relativeHeight="251679744" behindDoc="0" locked="0" layoutInCell="1" allowOverlap="1" wp14:anchorId="55A06507" wp14:editId="0550A0D4">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7C" w:rsidRDefault="00321C7C" w:rsidP="00692334">
      <w:pPr>
        <w:spacing w:after="0"/>
      </w:pPr>
      <w:r>
        <w:separator/>
      </w:r>
    </w:p>
  </w:footnote>
  <w:footnote w:type="continuationSeparator" w:id="0">
    <w:p w:rsidR="00321C7C" w:rsidRDefault="00321C7C" w:rsidP="00A13B42">
      <w:r>
        <w:continuationSeparator/>
      </w:r>
    </w:p>
    <w:p w:rsidR="00321C7C" w:rsidRDefault="00321C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BD" w:rsidRPr="00DE2756" w:rsidRDefault="00DE2756"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795D7F76" wp14:editId="12EFDB10">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3F0A6BA"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16B3BEC5" wp14:editId="08AA49C3">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1CC22B"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00982CBD"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07DC682E" wp14:editId="2D9551E0">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4DFEDD7"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00982CBD"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5472DBCF" wp14:editId="55678172">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34EF4EF"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5"/>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0"/>
  </w:num>
  <w:num w:numId="25">
    <w:abstractNumId w:val="13"/>
  </w:num>
  <w:num w:numId="26">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11108"/>
    <w:rsid w:val="00011992"/>
    <w:rsid w:val="000128DC"/>
    <w:rsid w:val="00023FE3"/>
    <w:rsid w:val="0002477C"/>
    <w:rsid w:val="000317EF"/>
    <w:rsid w:val="0003380D"/>
    <w:rsid w:val="00036FEA"/>
    <w:rsid w:val="0004078D"/>
    <w:rsid w:val="00041026"/>
    <w:rsid w:val="00043950"/>
    <w:rsid w:val="00045873"/>
    <w:rsid w:val="000525B9"/>
    <w:rsid w:val="000537C8"/>
    <w:rsid w:val="00057040"/>
    <w:rsid w:val="000578F4"/>
    <w:rsid w:val="00060F9C"/>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5AFB"/>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6AC4"/>
    <w:rsid w:val="0012788B"/>
    <w:rsid w:val="00130242"/>
    <w:rsid w:val="001305C9"/>
    <w:rsid w:val="00130899"/>
    <w:rsid w:val="001357EE"/>
    <w:rsid w:val="00135C1A"/>
    <w:rsid w:val="00135C9C"/>
    <w:rsid w:val="00135E08"/>
    <w:rsid w:val="00136A1A"/>
    <w:rsid w:val="0014766B"/>
    <w:rsid w:val="00156EE3"/>
    <w:rsid w:val="00163A0A"/>
    <w:rsid w:val="00166BD1"/>
    <w:rsid w:val="00170705"/>
    <w:rsid w:val="00173B33"/>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282F"/>
    <w:rsid w:val="00215F4C"/>
    <w:rsid w:val="00216B98"/>
    <w:rsid w:val="00224CDD"/>
    <w:rsid w:val="00227F82"/>
    <w:rsid w:val="00235779"/>
    <w:rsid w:val="002366E8"/>
    <w:rsid w:val="00247F74"/>
    <w:rsid w:val="00252D5E"/>
    <w:rsid w:val="002544EF"/>
    <w:rsid w:val="00260C2B"/>
    <w:rsid w:val="00263EC0"/>
    <w:rsid w:val="00265D4C"/>
    <w:rsid w:val="00267932"/>
    <w:rsid w:val="0027222B"/>
    <w:rsid w:val="00272F9F"/>
    <w:rsid w:val="0027680C"/>
    <w:rsid w:val="002832A0"/>
    <w:rsid w:val="00284704"/>
    <w:rsid w:val="00286751"/>
    <w:rsid w:val="00292C6B"/>
    <w:rsid w:val="00294FE0"/>
    <w:rsid w:val="002A0F86"/>
    <w:rsid w:val="002A0FF7"/>
    <w:rsid w:val="002A1420"/>
    <w:rsid w:val="002A3918"/>
    <w:rsid w:val="002A5C5F"/>
    <w:rsid w:val="002A7A5A"/>
    <w:rsid w:val="002B2667"/>
    <w:rsid w:val="002C0D86"/>
    <w:rsid w:val="002C21EA"/>
    <w:rsid w:val="002D3AC9"/>
    <w:rsid w:val="002D463B"/>
    <w:rsid w:val="002D6719"/>
    <w:rsid w:val="002D77C2"/>
    <w:rsid w:val="002E1FCA"/>
    <w:rsid w:val="002E3241"/>
    <w:rsid w:val="002F06A9"/>
    <w:rsid w:val="002F406C"/>
    <w:rsid w:val="00301EB0"/>
    <w:rsid w:val="003027E8"/>
    <w:rsid w:val="00306F22"/>
    <w:rsid w:val="00310FC0"/>
    <w:rsid w:val="00316612"/>
    <w:rsid w:val="00316680"/>
    <w:rsid w:val="00321C7C"/>
    <w:rsid w:val="0032218F"/>
    <w:rsid w:val="0032276B"/>
    <w:rsid w:val="00322BC6"/>
    <w:rsid w:val="003248F4"/>
    <w:rsid w:val="00330064"/>
    <w:rsid w:val="003305A6"/>
    <w:rsid w:val="00330F78"/>
    <w:rsid w:val="003407ED"/>
    <w:rsid w:val="00341E75"/>
    <w:rsid w:val="0034269D"/>
    <w:rsid w:val="00342BA6"/>
    <w:rsid w:val="00347D06"/>
    <w:rsid w:val="0035090A"/>
    <w:rsid w:val="00350F9C"/>
    <w:rsid w:val="00354E78"/>
    <w:rsid w:val="00357B80"/>
    <w:rsid w:val="00360029"/>
    <w:rsid w:val="00360906"/>
    <w:rsid w:val="003624A4"/>
    <w:rsid w:val="00363BA9"/>
    <w:rsid w:val="00365D6F"/>
    <w:rsid w:val="003671D2"/>
    <w:rsid w:val="00367690"/>
    <w:rsid w:val="00375D8F"/>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13AE"/>
    <w:rsid w:val="003C2BFE"/>
    <w:rsid w:val="003C3D8A"/>
    <w:rsid w:val="003C5A3F"/>
    <w:rsid w:val="003D071F"/>
    <w:rsid w:val="003D4508"/>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14D8E"/>
    <w:rsid w:val="004201F3"/>
    <w:rsid w:val="0042565F"/>
    <w:rsid w:val="00431D42"/>
    <w:rsid w:val="00434737"/>
    <w:rsid w:val="00440131"/>
    <w:rsid w:val="0044212B"/>
    <w:rsid w:val="00445EE8"/>
    <w:rsid w:val="004516A1"/>
    <w:rsid w:val="004533BA"/>
    <w:rsid w:val="00453837"/>
    <w:rsid w:val="00454E72"/>
    <w:rsid w:val="004550EE"/>
    <w:rsid w:val="004623F4"/>
    <w:rsid w:val="00462943"/>
    <w:rsid w:val="004646C3"/>
    <w:rsid w:val="00464EFB"/>
    <w:rsid w:val="004676F8"/>
    <w:rsid w:val="0048655F"/>
    <w:rsid w:val="004866C4"/>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A95"/>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D82"/>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2118"/>
    <w:rsid w:val="005B5E7D"/>
    <w:rsid w:val="005B78AE"/>
    <w:rsid w:val="005C1440"/>
    <w:rsid w:val="005D2F36"/>
    <w:rsid w:val="005D5F3D"/>
    <w:rsid w:val="005E1B34"/>
    <w:rsid w:val="005E34EC"/>
    <w:rsid w:val="005E4980"/>
    <w:rsid w:val="005E7824"/>
    <w:rsid w:val="005F1164"/>
    <w:rsid w:val="005F41E4"/>
    <w:rsid w:val="005F49E8"/>
    <w:rsid w:val="00605D1C"/>
    <w:rsid w:val="00607D3E"/>
    <w:rsid w:val="00610436"/>
    <w:rsid w:val="00614CAE"/>
    <w:rsid w:val="006158CB"/>
    <w:rsid w:val="00616ED4"/>
    <w:rsid w:val="0062114F"/>
    <w:rsid w:val="006346EE"/>
    <w:rsid w:val="006376CF"/>
    <w:rsid w:val="0065149C"/>
    <w:rsid w:val="00653EF0"/>
    <w:rsid w:val="0065638B"/>
    <w:rsid w:val="00657F45"/>
    <w:rsid w:val="00660A9B"/>
    <w:rsid w:val="006665CB"/>
    <w:rsid w:val="00672EAE"/>
    <w:rsid w:val="00681E92"/>
    <w:rsid w:val="00682CCC"/>
    <w:rsid w:val="00686964"/>
    <w:rsid w:val="006910B4"/>
    <w:rsid w:val="00692334"/>
    <w:rsid w:val="006944FD"/>
    <w:rsid w:val="006956D4"/>
    <w:rsid w:val="006A00DF"/>
    <w:rsid w:val="006A149D"/>
    <w:rsid w:val="006A53A1"/>
    <w:rsid w:val="006A5CF4"/>
    <w:rsid w:val="006A6A81"/>
    <w:rsid w:val="006A75C6"/>
    <w:rsid w:val="006B46C2"/>
    <w:rsid w:val="006B6DD4"/>
    <w:rsid w:val="006B7648"/>
    <w:rsid w:val="006B7714"/>
    <w:rsid w:val="006B7F15"/>
    <w:rsid w:val="006C1375"/>
    <w:rsid w:val="006C1895"/>
    <w:rsid w:val="006C7E03"/>
    <w:rsid w:val="006D1DF5"/>
    <w:rsid w:val="006D71CD"/>
    <w:rsid w:val="006D7951"/>
    <w:rsid w:val="006E4112"/>
    <w:rsid w:val="006E4ADA"/>
    <w:rsid w:val="006E72F9"/>
    <w:rsid w:val="006E7A49"/>
    <w:rsid w:val="006F2A96"/>
    <w:rsid w:val="006F2BF5"/>
    <w:rsid w:val="00702B66"/>
    <w:rsid w:val="0071004C"/>
    <w:rsid w:val="0071498D"/>
    <w:rsid w:val="007176D4"/>
    <w:rsid w:val="00720830"/>
    <w:rsid w:val="00722583"/>
    <w:rsid w:val="0072416E"/>
    <w:rsid w:val="00730131"/>
    <w:rsid w:val="00730747"/>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1A40"/>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3C3A"/>
    <w:rsid w:val="007D5C70"/>
    <w:rsid w:val="007D6E2B"/>
    <w:rsid w:val="007F0B63"/>
    <w:rsid w:val="007F19C7"/>
    <w:rsid w:val="00806ED5"/>
    <w:rsid w:val="00810924"/>
    <w:rsid w:val="00812762"/>
    <w:rsid w:val="008159B7"/>
    <w:rsid w:val="008164DF"/>
    <w:rsid w:val="008235B2"/>
    <w:rsid w:val="008249DA"/>
    <w:rsid w:val="00832A2E"/>
    <w:rsid w:val="00834EC4"/>
    <w:rsid w:val="00835BF0"/>
    <w:rsid w:val="00836333"/>
    <w:rsid w:val="008423FF"/>
    <w:rsid w:val="00846600"/>
    <w:rsid w:val="00846992"/>
    <w:rsid w:val="008473C0"/>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562"/>
    <w:rsid w:val="008F3B2C"/>
    <w:rsid w:val="008F4C35"/>
    <w:rsid w:val="008F4C8B"/>
    <w:rsid w:val="008F5D59"/>
    <w:rsid w:val="008F7216"/>
    <w:rsid w:val="0090183B"/>
    <w:rsid w:val="0090414C"/>
    <w:rsid w:val="009067C6"/>
    <w:rsid w:val="00911130"/>
    <w:rsid w:val="00914CC3"/>
    <w:rsid w:val="00922A1D"/>
    <w:rsid w:val="00924701"/>
    <w:rsid w:val="00924A23"/>
    <w:rsid w:val="00924EF6"/>
    <w:rsid w:val="00925A02"/>
    <w:rsid w:val="00930154"/>
    <w:rsid w:val="00932C86"/>
    <w:rsid w:val="00935C9E"/>
    <w:rsid w:val="00943FFF"/>
    <w:rsid w:val="00944604"/>
    <w:rsid w:val="00945510"/>
    <w:rsid w:val="00951DBD"/>
    <w:rsid w:val="009537F1"/>
    <w:rsid w:val="00960C0D"/>
    <w:rsid w:val="0097499F"/>
    <w:rsid w:val="00975EB4"/>
    <w:rsid w:val="00977A93"/>
    <w:rsid w:val="00980FDF"/>
    <w:rsid w:val="00981771"/>
    <w:rsid w:val="0098241B"/>
    <w:rsid w:val="00982CBD"/>
    <w:rsid w:val="00987D63"/>
    <w:rsid w:val="009900E7"/>
    <w:rsid w:val="009912E7"/>
    <w:rsid w:val="009A3EF2"/>
    <w:rsid w:val="009B40CC"/>
    <w:rsid w:val="009B6B49"/>
    <w:rsid w:val="009C2FC0"/>
    <w:rsid w:val="009C647A"/>
    <w:rsid w:val="009C679C"/>
    <w:rsid w:val="009C7A3E"/>
    <w:rsid w:val="009C7B9B"/>
    <w:rsid w:val="009D25D2"/>
    <w:rsid w:val="009D5384"/>
    <w:rsid w:val="009D72C1"/>
    <w:rsid w:val="009E1B13"/>
    <w:rsid w:val="009E2B59"/>
    <w:rsid w:val="009E32A8"/>
    <w:rsid w:val="009E4B48"/>
    <w:rsid w:val="009F6456"/>
    <w:rsid w:val="009F6AED"/>
    <w:rsid w:val="009F746F"/>
    <w:rsid w:val="00A00CB2"/>
    <w:rsid w:val="00A023CA"/>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960"/>
    <w:rsid w:val="00A77A71"/>
    <w:rsid w:val="00A85AAE"/>
    <w:rsid w:val="00A85ABF"/>
    <w:rsid w:val="00A8633D"/>
    <w:rsid w:val="00A86BC9"/>
    <w:rsid w:val="00A8776F"/>
    <w:rsid w:val="00A92E4D"/>
    <w:rsid w:val="00A9392D"/>
    <w:rsid w:val="00A94CD8"/>
    <w:rsid w:val="00A96A8D"/>
    <w:rsid w:val="00AA1367"/>
    <w:rsid w:val="00AA42CD"/>
    <w:rsid w:val="00AA6E56"/>
    <w:rsid w:val="00AB0B5E"/>
    <w:rsid w:val="00AB161D"/>
    <w:rsid w:val="00AB2FCD"/>
    <w:rsid w:val="00AB3A65"/>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21D4F"/>
    <w:rsid w:val="00B32B12"/>
    <w:rsid w:val="00B42A0B"/>
    <w:rsid w:val="00B434C3"/>
    <w:rsid w:val="00B4748C"/>
    <w:rsid w:val="00B5101B"/>
    <w:rsid w:val="00B51244"/>
    <w:rsid w:val="00B53B5E"/>
    <w:rsid w:val="00B55E85"/>
    <w:rsid w:val="00B61130"/>
    <w:rsid w:val="00B61317"/>
    <w:rsid w:val="00B657EC"/>
    <w:rsid w:val="00B66324"/>
    <w:rsid w:val="00B665C2"/>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5378"/>
    <w:rsid w:val="00BF74A3"/>
    <w:rsid w:val="00C02CB6"/>
    <w:rsid w:val="00C05ADB"/>
    <w:rsid w:val="00C10A6B"/>
    <w:rsid w:val="00C124DC"/>
    <w:rsid w:val="00C12943"/>
    <w:rsid w:val="00C15032"/>
    <w:rsid w:val="00C17B2E"/>
    <w:rsid w:val="00C2236D"/>
    <w:rsid w:val="00C35CDA"/>
    <w:rsid w:val="00C35D86"/>
    <w:rsid w:val="00C35FE0"/>
    <w:rsid w:val="00C365AD"/>
    <w:rsid w:val="00C438A8"/>
    <w:rsid w:val="00C43A0D"/>
    <w:rsid w:val="00C47575"/>
    <w:rsid w:val="00C502E8"/>
    <w:rsid w:val="00C5549D"/>
    <w:rsid w:val="00C5565C"/>
    <w:rsid w:val="00C62539"/>
    <w:rsid w:val="00C63BFA"/>
    <w:rsid w:val="00C65393"/>
    <w:rsid w:val="00C737B5"/>
    <w:rsid w:val="00C74AE3"/>
    <w:rsid w:val="00C74D95"/>
    <w:rsid w:val="00C8307C"/>
    <w:rsid w:val="00C87873"/>
    <w:rsid w:val="00C94E71"/>
    <w:rsid w:val="00C95437"/>
    <w:rsid w:val="00C967AF"/>
    <w:rsid w:val="00C9768F"/>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4098B"/>
    <w:rsid w:val="00D45D5E"/>
    <w:rsid w:val="00D50D2C"/>
    <w:rsid w:val="00D527B0"/>
    <w:rsid w:val="00D52BC9"/>
    <w:rsid w:val="00D55CAE"/>
    <w:rsid w:val="00D626D5"/>
    <w:rsid w:val="00D63FB5"/>
    <w:rsid w:val="00D65BC4"/>
    <w:rsid w:val="00D71A01"/>
    <w:rsid w:val="00D71A06"/>
    <w:rsid w:val="00D7548C"/>
    <w:rsid w:val="00D7614A"/>
    <w:rsid w:val="00D76D1E"/>
    <w:rsid w:val="00D7787E"/>
    <w:rsid w:val="00D8050F"/>
    <w:rsid w:val="00D80AFE"/>
    <w:rsid w:val="00D823E4"/>
    <w:rsid w:val="00D83723"/>
    <w:rsid w:val="00D83A34"/>
    <w:rsid w:val="00D86263"/>
    <w:rsid w:val="00D9088E"/>
    <w:rsid w:val="00D90E24"/>
    <w:rsid w:val="00D91D45"/>
    <w:rsid w:val="00D92FAF"/>
    <w:rsid w:val="00D93AD8"/>
    <w:rsid w:val="00D95FCA"/>
    <w:rsid w:val="00DA0A3F"/>
    <w:rsid w:val="00DA1B0D"/>
    <w:rsid w:val="00DC4A57"/>
    <w:rsid w:val="00DC4F03"/>
    <w:rsid w:val="00DD3E3D"/>
    <w:rsid w:val="00DD4523"/>
    <w:rsid w:val="00DE0359"/>
    <w:rsid w:val="00DE2756"/>
    <w:rsid w:val="00DE4D82"/>
    <w:rsid w:val="00DE4D95"/>
    <w:rsid w:val="00DF3441"/>
    <w:rsid w:val="00DF66B0"/>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769"/>
    <w:rsid w:val="00E51891"/>
    <w:rsid w:val="00E51C0C"/>
    <w:rsid w:val="00E52A8F"/>
    <w:rsid w:val="00E56E36"/>
    <w:rsid w:val="00E653DA"/>
    <w:rsid w:val="00E6763B"/>
    <w:rsid w:val="00E7273E"/>
    <w:rsid w:val="00E7423F"/>
    <w:rsid w:val="00E775CC"/>
    <w:rsid w:val="00E777E1"/>
    <w:rsid w:val="00E80A3D"/>
    <w:rsid w:val="00E80EBC"/>
    <w:rsid w:val="00E878F9"/>
    <w:rsid w:val="00E87B88"/>
    <w:rsid w:val="00E94506"/>
    <w:rsid w:val="00E971CC"/>
    <w:rsid w:val="00EA196B"/>
    <w:rsid w:val="00EA3C39"/>
    <w:rsid w:val="00EA695F"/>
    <w:rsid w:val="00EA6FEB"/>
    <w:rsid w:val="00EB236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27CF"/>
    <w:rsid w:val="00F15B57"/>
    <w:rsid w:val="00F2221D"/>
    <w:rsid w:val="00F22A22"/>
    <w:rsid w:val="00F23413"/>
    <w:rsid w:val="00F24CB4"/>
    <w:rsid w:val="00F33EF3"/>
    <w:rsid w:val="00F40013"/>
    <w:rsid w:val="00F41722"/>
    <w:rsid w:val="00F41EB8"/>
    <w:rsid w:val="00F4422E"/>
    <w:rsid w:val="00F45157"/>
    <w:rsid w:val="00F47D3D"/>
    <w:rsid w:val="00F50140"/>
    <w:rsid w:val="00F541C3"/>
    <w:rsid w:val="00F55064"/>
    <w:rsid w:val="00F57564"/>
    <w:rsid w:val="00F61EC5"/>
    <w:rsid w:val="00F63D52"/>
    <w:rsid w:val="00F65141"/>
    <w:rsid w:val="00F77D16"/>
    <w:rsid w:val="00F80145"/>
    <w:rsid w:val="00F84640"/>
    <w:rsid w:val="00F90991"/>
    <w:rsid w:val="00F92F49"/>
    <w:rsid w:val="00F95C02"/>
    <w:rsid w:val="00F96085"/>
    <w:rsid w:val="00FA32A1"/>
    <w:rsid w:val="00FA3DB5"/>
    <w:rsid w:val="00FB31B3"/>
    <w:rsid w:val="00FB7D13"/>
    <w:rsid w:val="00FB7DD8"/>
    <w:rsid w:val="00FB7ED9"/>
    <w:rsid w:val="00FC091F"/>
    <w:rsid w:val="00FC7411"/>
    <w:rsid w:val="00FD08CF"/>
    <w:rsid w:val="00FD0D91"/>
    <w:rsid w:val="00FD2664"/>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B21A1"/>
    <w:rsid w:val="000E5267"/>
    <w:rsid w:val="0010350B"/>
    <w:rsid w:val="00174912"/>
    <w:rsid w:val="00234143"/>
    <w:rsid w:val="003773E2"/>
    <w:rsid w:val="00597471"/>
    <w:rsid w:val="006F7994"/>
    <w:rsid w:val="00736685"/>
    <w:rsid w:val="007C200C"/>
    <w:rsid w:val="00890E78"/>
    <w:rsid w:val="00936372"/>
    <w:rsid w:val="00E35BE7"/>
    <w:rsid w:val="00EA1F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55CB6-2954-49C1-9F4D-9163E36B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brief_hoofdkantoor.dotx</Template>
  <TotalTime>0</TotalTime>
  <Pages>2</Pages>
  <Words>700</Words>
  <Characters>3854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Myiram Verbeken</cp:lastModifiedBy>
  <cp:revision>2</cp:revision>
  <cp:lastPrinted>2019-10-30T09:29:00Z</cp:lastPrinted>
  <dcterms:created xsi:type="dcterms:W3CDTF">2019-10-30T10:46:00Z</dcterms:created>
  <dcterms:modified xsi:type="dcterms:W3CDTF">2019-10-30T10:46:00Z</dcterms:modified>
</cp:coreProperties>
</file>