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B2051E">
            <w:pPr>
              <w:pStyle w:val="Brief-Adres"/>
            </w:pPr>
            <w:bookmarkStart w:id="0" w:name="_GoBack"/>
            <w:bookmarkEnd w:id="0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r w:rsidRPr="003A5274">
              <w:t>Zenithgebouw</w:t>
            </w:r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F54AB8">
            <w:pPr>
              <w:pStyle w:val="VerslagNotaOmzendbrief-Kenmerk-Tekst"/>
            </w:pPr>
            <w:r w:rsidRPr="00C10A6B">
              <w:t>1100/RC/</w:t>
            </w:r>
            <w:r w:rsidR="00116058">
              <w:t>JPVB</w:t>
            </w:r>
            <w:r w:rsidRPr="00C10A6B">
              <w:t>/gp/</w:t>
            </w:r>
            <w:r w:rsidR="00844173">
              <w:t>20</w:t>
            </w:r>
            <w:r w:rsidRPr="00C10A6B">
              <w:t>/AdvRC</w:t>
            </w:r>
            <w:r w:rsidR="00A949EA">
              <w:t>2</w:t>
            </w:r>
            <w:r w:rsidR="00F54AB8">
              <w:t>7</w:t>
            </w:r>
            <w:r w:rsidRPr="00C10A6B">
              <w:t>-</w:t>
            </w:r>
            <w:r w:rsidR="00F54AB8">
              <w:t>10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0-10-30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F54AB8" w:rsidP="006A5CF4">
                <w:pPr>
                  <w:pStyle w:val="VerslagNotaOmzendbrief-Kenmerk-Tekst"/>
                </w:pPr>
                <w:r>
                  <w:t>30 oktober 2020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F54AB8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54AB8">
              <w:rPr>
                <w:b/>
                <w:color w:val="414141"/>
              </w:rPr>
              <w:t xml:space="preserve"> 27</w:t>
            </w:r>
            <w:r w:rsidRPr="00E51769">
              <w:rPr>
                <w:b/>
                <w:color w:val="414141"/>
              </w:rPr>
              <w:t>-</w:t>
            </w:r>
            <w:r w:rsidR="00F54AB8">
              <w:rPr>
                <w:b/>
                <w:color w:val="414141"/>
              </w:rPr>
              <w:t>10</w:t>
            </w:r>
            <w:r w:rsidRPr="00E51769">
              <w:rPr>
                <w:b/>
                <w:color w:val="414141"/>
              </w:rPr>
              <w:t>-20</w:t>
            </w:r>
            <w:r w:rsidR="00844173">
              <w:rPr>
                <w:b/>
                <w:color w:val="414141"/>
              </w:rPr>
              <w:t>20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Pr="00173B33" w:rsidRDefault="00A949EA" w:rsidP="00EA695F">
      <w:pPr>
        <w:rPr>
          <w:lang w:val="nl-NL"/>
        </w:rPr>
      </w:pPr>
      <w:r>
        <w:rPr>
          <w:lang w:val="nl-NL"/>
        </w:rPr>
        <w:t>Op de zitting van 2</w:t>
      </w:r>
      <w:r w:rsidR="00F54AB8">
        <w:rPr>
          <w:lang w:val="nl-NL"/>
        </w:rPr>
        <w:t>7</w:t>
      </w:r>
      <w:r>
        <w:rPr>
          <w:lang w:val="nl-NL"/>
        </w:rPr>
        <w:t xml:space="preserve"> </w:t>
      </w:r>
      <w:r w:rsidR="00F54AB8">
        <w:rPr>
          <w:lang w:val="nl-NL"/>
        </w:rPr>
        <w:t>oktob</w:t>
      </w:r>
      <w:r w:rsidR="00116058">
        <w:rPr>
          <w:lang w:val="nl-NL"/>
        </w:rPr>
        <w:t>er</w:t>
      </w:r>
      <w:r w:rsidR="00387F4A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20</w:t>
      </w:r>
      <w:r w:rsidR="00EA695F" w:rsidRPr="00173B33">
        <w:rPr>
          <w:lang w:val="nl-NL"/>
        </w:rPr>
        <w:t xml:space="preserve"> </w:t>
      </w:r>
      <w:r>
        <w:rPr>
          <w:lang w:val="nl-NL"/>
        </w:rPr>
        <w:t xml:space="preserve">(via videoconferentie)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 en bekommernissen geformuleerd.</w:t>
      </w:r>
    </w:p>
    <w:p w:rsidR="00B30BEE" w:rsidRDefault="004513F1" w:rsidP="00116058">
      <w:pPr>
        <w:pStyle w:val="Kop1"/>
        <w:rPr>
          <w:sz w:val="22"/>
          <w:szCs w:val="22"/>
        </w:rPr>
      </w:pPr>
      <w:r w:rsidRPr="004513F1">
        <w:rPr>
          <w:sz w:val="22"/>
          <w:szCs w:val="22"/>
          <w:lang w:val="nl-BE"/>
        </w:rPr>
        <w:t>Begroting 2021 - resultaten van de politieke bespreking</w:t>
      </w:r>
      <w:r w:rsidRPr="004513F1">
        <w:rPr>
          <w:sz w:val="22"/>
          <w:szCs w:val="22"/>
          <w:lang w:val="nl-BE"/>
        </w:rPr>
        <w:br/>
        <w:t>DOC/RC/2020/27.10/32</w:t>
      </w:r>
    </w:p>
    <w:p w:rsidR="00B30BEE" w:rsidRPr="00B30BEE" w:rsidRDefault="00D82432" w:rsidP="00B30BEE">
      <w:pPr>
        <w:rPr>
          <w:lang w:val="nl-NL"/>
        </w:rPr>
      </w:pPr>
      <w:r>
        <w:rPr>
          <w:lang w:val="nl-NL"/>
        </w:rPr>
        <w:t>Het comité neemt akte van de nota. Het verzoekt het Bureau om, met het oog op bespreking op de zitting van het comité van 24 november, een voorstel hervormings- en investeringsplan voor te bereiden</w:t>
      </w:r>
      <w:r>
        <w:rPr>
          <w:rStyle w:val="Voetnootmarkering"/>
          <w:lang w:val="nl-NL"/>
        </w:rPr>
        <w:footnoteReference w:id="1"/>
      </w:r>
      <w:r>
        <w:rPr>
          <w:lang w:val="nl-NL"/>
        </w:rPr>
        <w:t>.</w:t>
      </w:r>
    </w:p>
    <w:p w:rsidR="008775EF" w:rsidRDefault="004513F1" w:rsidP="00116058">
      <w:pPr>
        <w:pStyle w:val="Kop1"/>
        <w:rPr>
          <w:sz w:val="22"/>
          <w:szCs w:val="22"/>
          <w:lang w:val="nl-BE"/>
        </w:rPr>
      </w:pPr>
      <w:r w:rsidRPr="004513F1">
        <w:rPr>
          <w:sz w:val="22"/>
          <w:szCs w:val="22"/>
          <w:lang w:val="nl-BE"/>
        </w:rPr>
        <w:t>Wetenschappelijk rapport: De ervaringen van personen met een handicap en hun mantelzorgers tijdens de Coronaperiode</w:t>
      </w:r>
      <w:r w:rsidRPr="004513F1">
        <w:rPr>
          <w:sz w:val="22"/>
          <w:szCs w:val="22"/>
          <w:lang w:val="nl-BE"/>
        </w:rPr>
        <w:br/>
        <w:t>DOC/RC/2020/27.10/33</w:t>
      </w:r>
    </w:p>
    <w:p w:rsidR="001E1B70" w:rsidRDefault="00D82432" w:rsidP="001E1B70">
      <w:pPr>
        <w:spacing w:after="0"/>
      </w:pPr>
      <w:r>
        <w:t>Het comité neemt kennis van het rapport</w:t>
      </w:r>
      <w:r w:rsidR="001E1B70">
        <w:t xml:space="preserve">, en formuleert op basis hiervan de volgende aanbevelingen n.a.v. toekomstige crisissituaties met het oog op </w:t>
      </w:r>
      <w:r w:rsidR="002D46FF">
        <w:t xml:space="preserve">zowel </w:t>
      </w:r>
      <w:r w:rsidR="001E1B70">
        <w:t>het psycho-sociaal welzijn van zowel gebrui</w:t>
      </w:r>
      <w:r w:rsidR="002D46FF">
        <w:t>kers als ouders/mantelzorgers als</w:t>
      </w:r>
      <w:r w:rsidR="001E1B70">
        <w:t xml:space="preserve"> op de verzekering van het zorgaanbod:</w:t>
      </w:r>
    </w:p>
    <w:p w:rsidR="001E1B70" w:rsidRDefault="00E57CC6" w:rsidP="001E1B70">
      <w:pPr>
        <w:pStyle w:val="Lijstalinea"/>
        <w:numPr>
          <w:ilvl w:val="0"/>
          <w:numId w:val="32"/>
        </w:numPr>
      </w:pPr>
      <w:r>
        <w:t>V</w:t>
      </w:r>
      <w:r w:rsidR="001E1B70">
        <w:t>oorzieningen zouden steeds bezoe</w:t>
      </w:r>
      <w:r>
        <w:t>k mogelijk moeten blijven maken.</w:t>
      </w:r>
    </w:p>
    <w:p w:rsidR="008775EF" w:rsidRDefault="00E57CC6" w:rsidP="008775EF">
      <w:pPr>
        <w:pStyle w:val="Lijstalinea"/>
        <w:numPr>
          <w:ilvl w:val="0"/>
          <w:numId w:val="32"/>
        </w:numPr>
      </w:pPr>
      <w:r>
        <w:t>V</w:t>
      </w:r>
      <w:r w:rsidR="00535837" w:rsidRPr="001E1B70">
        <w:t xml:space="preserve">oorzieningen zouden </w:t>
      </w:r>
      <w:r w:rsidR="001E1B70" w:rsidRPr="001E1B70">
        <w:t xml:space="preserve">verplicht moeten </w:t>
      </w:r>
      <w:r w:rsidR="00535837" w:rsidRPr="001E1B70">
        <w:t xml:space="preserve">worden afspraken met hun cliënteel te maken over </w:t>
      </w:r>
      <w:r>
        <w:t xml:space="preserve">het verzekeren van </w:t>
      </w:r>
      <w:r w:rsidR="00535837" w:rsidRPr="001E1B70">
        <w:t xml:space="preserve">ondersteuning in de thuissituatie, indien </w:t>
      </w:r>
      <w:r w:rsidR="001E1B70" w:rsidRPr="001E1B70">
        <w:t>opvang binnen de voorziening niet meer mogelijk zou zijn.</w:t>
      </w:r>
      <w:r>
        <w:t xml:space="preserve"> Hierin moet ook de continuïteit van therapeutische zorgverleningen worden begrepen, zeker wat de minderjarigen betreft.</w:t>
      </w:r>
    </w:p>
    <w:p w:rsidR="00116058" w:rsidRPr="00116058" w:rsidRDefault="004513F1" w:rsidP="00116058">
      <w:pPr>
        <w:pStyle w:val="Kop1"/>
        <w:rPr>
          <w:sz w:val="22"/>
          <w:szCs w:val="22"/>
        </w:rPr>
      </w:pPr>
      <w:r w:rsidRPr="004513F1">
        <w:rPr>
          <w:sz w:val="22"/>
          <w:szCs w:val="22"/>
          <w:lang w:val="nl-BE"/>
        </w:rPr>
        <w:lastRenderedPageBreak/>
        <w:t>Wijziging in voorstel benoeming nieuwe VTC-leden</w:t>
      </w:r>
      <w:r w:rsidRPr="004513F1">
        <w:rPr>
          <w:sz w:val="22"/>
          <w:szCs w:val="22"/>
          <w:lang w:val="nl-BE"/>
        </w:rPr>
        <w:br/>
        <w:t>DOC/RC/2020/27.10/34</w:t>
      </w:r>
    </w:p>
    <w:p w:rsidR="004513F1" w:rsidRPr="004513F1" w:rsidRDefault="004513F1" w:rsidP="004513F1">
      <w:pPr>
        <w:spacing w:after="0" w:line="240" w:lineRule="auto"/>
        <w:rPr>
          <w:b/>
        </w:rPr>
      </w:pPr>
      <w:r w:rsidRPr="004513F1">
        <w:t xml:space="preserve">Het Raadgevend Comité wijzigt het voorgaande positief advies </w:t>
      </w:r>
      <w:r>
        <w:t xml:space="preserve">(verleend </w:t>
      </w:r>
      <w:r w:rsidR="00D82432">
        <w:t>n.a.v. de</w:t>
      </w:r>
      <w:r w:rsidR="00D82432" w:rsidRPr="00D82432">
        <w:rPr>
          <w:b/>
        </w:rPr>
        <w:t xml:space="preserve"> </w:t>
      </w:r>
      <w:r w:rsidR="00D82432" w:rsidRPr="00D82432">
        <w:t>elektronische procedure d.d. 02-09-2020</w:t>
      </w:r>
      <w:r w:rsidR="00D82432">
        <w:rPr>
          <w:rStyle w:val="Voetnootmarkering"/>
        </w:rPr>
        <w:footnoteReference w:id="2"/>
      </w:r>
      <w:r>
        <w:t xml:space="preserve">) </w:t>
      </w:r>
      <w:r w:rsidRPr="004513F1">
        <w:t>en verleent op basis van de bijkomende informatie uit het gesprek een negatief advies met betrekking tot de benoeming van Marco De Wolff a</w:t>
      </w:r>
      <w:r>
        <w:t>ls commissielid van de Vlaamse T</w:t>
      </w:r>
      <w:r w:rsidRPr="004513F1">
        <w:t>oeleidingscommissie.</w:t>
      </w:r>
      <w:r>
        <w:t xml:space="preserve"> </w:t>
      </w:r>
    </w:p>
    <w:p w:rsidR="00E80B68" w:rsidRPr="004513F1" w:rsidRDefault="00E80B68" w:rsidP="00116058">
      <w:pPr>
        <w:spacing w:after="0" w:line="240" w:lineRule="auto"/>
        <w:rPr>
          <w:b/>
        </w:rPr>
      </w:pPr>
    </w:p>
    <w:p w:rsidR="00ED4D31" w:rsidRPr="00AF4888" w:rsidRDefault="00ED4D31" w:rsidP="00AF4888">
      <w:pPr>
        <w:rPr>
          <w:lang w:val="nl-NL"/>
        </w:rPr>
      </w:pPr>
      <w:r w:rsidRPr="00313C8A">
        <w:t>Ik dank u</w:t>
      </w:r>
      <w:r>
        <w:t xml:space="preserve"> bij voorbaat om deze adviezen en bekommernissen </w:t>
      </w:r>
      <w:r w:rsidRPr="00313C8A">
        <w:t>even</w:t>
      </w:r>
      <w:r>
        <w:t>een</w:t>
      </w:r>
      <w:r w:rsidRPr="00313C8A">
        <w:t>s te</w:t>
      </w:r>
      <w:r>
        <w:t xml:space="preserve"> willen overmaken aan de Vlaams</w:t>
      </w:r>
      <w:r w:rsidRPr="00313C8A">
        <w:t xml:space="preserve"> minister van Welzijn, Volksgezondheid</w:t>
      </w:r>
      <w:r>
        <w:t>,</w:t>
      </w:r>
      <w:r w:rsidRPr="00313C8A">
        <w:t xml:space="preserve"> Gezin</w:t>
      </w:r>
      <w:r>
        <w:t xml:space="preserve"> en Armoedebestrijding</w:t>
      </w:r>
      <w:r w:rsidRPr="00313C8A">
        <w:t>.</w:t>
      </w:r>
    </w:p>
    <w:p w:rsidR="00A74B3E" w:rsidRPr="00173B33" w:rsidRDefault="00A74B3E" w:rsidP="003F5DD7">
      <w:pPr>
        <w:spacing w:after="0"/>
        <w:rPr>
          <w:b/>
        </w:rPr>
      </w:pP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Pr="00173B33" w:rsidRDefault="00C32266" w:rsidP="00C32266">
      <w:pPr>
        <w:spacing w:after="0"/>
      </w:pPr>
    </w:p>
    <w:p w:rsidR="003234EC" w:rsidRDefault="00DE22F9" w:rsidP="001517DA">
      <w:pPr>
        <w:spacing w:after="0" w:line="240" w:lineRule="auto"/>
        <w:rPr>
          <w:lang w:val="nl-NL"/>
        </w:rPr>
      </w:pPr>
      <w:r>
        <w:rPr>
          <w:lang w:val="nl-NL"/>
        </w:rPr>
        <w:t>Voor de</w:t>
      </w:r>
      <w:r w:rsidR="005601CA">
        <w:rPr>
          <w:lang w:val="nl-NL"/>
        </w:rPr>
        <w:t xml:space="preserve"> </w:t>
      </w:r>
      <w:r w:rsidR="00650708">
        <w:rPr>
          <w:lang w:val="nl-NL"/>
        </w:rPr>
        <w:t>voorzitter, i.o.</w:t>
      </w:r>
    </w:p>
    <w:p w:rsidR="00A949EA" w:rsidRDefault="00A949EA" w:rsidP="001517DA">
      <w:pPr>
        <w:spacing w:after="0" w:line="240" w:lineRule="auto"/>
        <w:rPr>
          <w:lang w:val="nl-NL"/>
        </w:rPr>
      </w:pPr>
    </w:p>
    <w:p w:rsidR="00650708" w:rsidRDefault="00650708" w:rsidP="001517DA">
      <w:pPr>
        <w:spacing w:after="0" w:line="240" w:lineRule="auto"/>
        <w:rPr>
          <w:lang w:val="nl-NL"/>
        </w:rPr>
      </w:pPr>
    </w:p>
    <w:p w:rsidR="00650708" w:rsidRDefault="00DE22F9" w:rsidP="001517DA">
      <w:pPr>
        <w:spacing w:after="0" w:line="240" w:lineRule="auto"/>
        <w:rPr>
          <w:lang w:val="nl-NL"/>
        </w:rPr>
      </w:pPr>
      <w:r>
        <w:rPr>
          <w:lang w:val="nl-NL"/>
        </w:rPr>
        <w:t>[(get.)</w:t>
      </w:r>
    </w:p>
    <w:p w:rsidR="00DE22F9" w:rsidRDefault="00DE22F9" w:rsidP="001517DA">
      <w:pPr>
        <w:spacing w:after="0" w:line="240" w:lineRule="auto"/>
        <w:rPr>
          <w:lang w:val="nl-NL"/>
        </w:rPr>
      </w:pPr>
      <w:r>
        <w:rPr>
          <w:lang w:val="nl-NL"/>
        </w:rPr>
        <w:t>Gerrit Pearce</w:t>
      </w:r>
    </w:p>
    <w:p w:rsidR="00650708" w:rsidRDefault="00DE22F9" w:rsidP="001517DA">
      <w:pPr>
        <w:spacing w:after="0" w:line="240" w:lineRule="auto"/>
        <w:rPr>
          <w:lang w:val="nl-NL"/>
        </w:rPr>
      </w:pPr>
      <w:r>
        <w:rPr>
          <w:lang w:val="nl-NL"/>
        </w:rPr>
        <w:t>Secretaris]</w:t>
      </w:r>
    </w:p>
    <w:p w:rsidR="00650708" w:rsidRDefault="00650708" w:rsidP="001517DA">
      <w:pPr>
        <w:spacing w:after="0" w:line="240" w:lineRule="auto"/>
        <w:rPr>
          <w:lang w:val="nl-NL"/>
        </w:rPr>
      </w:pPr>
    </w:p>
    <w:p w:rsidR="00A949EA" w:rsidRDefault="00A949EA" w:rsidP="001517DA">
      <w:pPr>
        <w:spacing w:after="0" w:line="240" w:lineRule="auto"/>
        <w:rPr>
          <w:lang w:val="nl-NL"/>
        </w:rPr>
      </w:pPr>
    </w:p>
    <w:p w:rsidR="00A949EA" w:rsidRDefault="00A949EA" w:rsidP="001517DA">
      <w:pPr>
        <w:spacing w:after="0" w:line="240" w:lineRule="auto"/>
        <w:rPr>
          <w:lang w:val="nl-NL"/>
        </w:rPr>
      </w:pPr>
    </w:p>
    <w:p w:rsidR="00EA695F" w:rsidRPr="00116058" w:rsidRDefault="00116058" w:rsidP="00EA695F">
      <w:pPr>
        <w:rPr>
          <w:lang w:val="nl-NL"/>
        </w:rPr>
      </w:pPr>
      <w:r>
        <w:rPr>
          <w:lang w:val="nl-NL"/>
        </w:rPr>
        <w:t>Jean-Pierre Van Baelen</w:t>
      </w:r>
      <w:r>
        <w:rPr>
          <w:lang w:val="nl-NL"/>
        </w:rPr>
        <w:br/>
        <w:t>V</w:t>
      </w:r>
      <w:r w:rsidR="00EA695F" w:rsidRPr="00173B33">
        <w:rPr>
          <w:lang w:val="nl-NL"/>
        </w:rPr>
        <w:t xml:space="preserve">oorzitter van het </w:t>
      </w:r>
      <w:r w:rsidR="006A5CF4" w:rsidRPr="00173B33">
        <w:rPr>
          <w:lang w:val="nl-NL"/>
        </w:rPr>
        <w:t>Raadgevend Comité</w:t>
      </w:r>
    </w:p>
    <w:sectPr w:rsidR="00EA695F" w:rsidRPr="00116058" w:rsidSect="008775EF">
      <w:footerReference w:type="default" r:id="rId9"/>
      <w:headerReference w:type="first" r:id="rId10"/>
      <w:footerReference w:type="first" r:id="rId11"/>
      <w:pgSz w:w="11906" w:h="16838" w:code="9"/>
      <w:pgMar w:top="1418" w:right="1134" w:bottom="2268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35" w:rsidRDefault="00A70935" w:rsidP="00A13B42">
      <w:r>
        <w:separator/>
      </w:r>
    </w:p>
    <w:p w:rsidR="00A70935" w:rsidRDefault="00A70935"/>
  </w:endnote>
  <w:endnote w:type="continuationSeparator" w:id="0">
    <w:p w:rsidR="00A70935" w:rsidRDefault="00A70935" w:rsidP="00A13B42">
      <w:r>
        <w:continuationSeparator/>
      </w:r>
    </w:p>
    <w:p w:rsidR="00A70935" w:rsidRDefault="00A70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630326">
      <w:rPr>
        <w:noProof/>
      </w:rPr>
      <w:t>2</w:t>
    </w:r>
    <w:r w:rsidRPr="00516E9E">
      <w:fldChar w:fldCharType="end"/>
    </w:r>
    <w:r w:rsidRPr="00516E9E">
      <w:t xml:space="preserve"> van </w:t>
    </w:r>
    <w:r w:rsidR="00A70935">
      <w:fldChar w:fldCharType="begin"/>
    </w:r>
    <w:r w:rsidR="00A70935">
      <w:instrText xml:space="preserve"> NUMPAGES   \* MERGEFORMAT </w:instrText>
    </w:r>
    <w:r w:rsidR="00A70935">
      <w:fldChar w:fldCharType="separate"/>
    </w:r>
    <w:r w:rsidR="00630326">
      <w:rPr>
        <w:noProof/>
      </w:rPr>
      <w:t>2</w:t>
    </w:r>
    <w:r w:rsidR="00A709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630326">
      <w:rPr>
        <w:noProof/>
      </w:rPr>
      <w:t>1</w:t>
    </w:r>
    <w:r w:rsidRPr="00516E9E">
      <w:fldChar w:fldCharType="end"/>
    </w:r>
    <w:r w:rsidRPr="00516E9E">
      <w:t xml:space="preserve"> van </w:t>
    </w:r>
    <w:r w:rsidR="00A70935">
      <w:fldChar w:fldCharType="begin"/>
    </w:r>
    <w:r w:rsidR="00A70935">
      <w:instrText xml:space="preserve"> NUMPAGES   \* MERGEFORMAT </w:instrText>
    </w:r>
    <w:r w:rsidR="00A70935">
      <w:fldChar w:fldCharType="separate"/>
    </w:r>
    <w:r w:rsidR="00630326">
      <w:rPr>
        <w:noProof/>
      </w:rPr>
      <w:t>2</w:t>
    </w:r>
    <w:r w:rsidR="00A70935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0F23604" wp14:editId="770F1FF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35" w:rsidRDefault="00A70935" w:rsidP="00692334">
      <w:pPr>
        <w:spacing w:after="0"/>
      </w:pPr>
      <w:r>
        <w:separator/>
      </w:r>
    </w:p>
  </w:footnote>
  <w:footnote w:type="continuationSeparator" w:id="0">
    <w:p w:rsidR="00A70935" w:rsidRDefault="00A70935" w:rsidP="00A13B42">
      <w:r>
        <w:continuationSeparator/>
      </w:r>
    </w:p>
    <w:p w:rsidR="00A70935" w:rsidRDefault="00A70935"/>
  </w:footnote>
  <w:footnote w:id="1">
    <w:p w:rsidR="00D82432" w:rsidRDefault="00D82432">
      <w:pPr>
        <w:pStyle w:val="Voetnoottekst"/>
      </w:pPr>
      <w:r>
        <w:rPr>
          <w:rStyle w:val="Voetnootmarkering"/>
        </w:rPr>
        <w:footnoteRef/>
      </w:r>
      <w:r>
        <w:t xml:space="preserve"> Zie ook het advies van het Raadgevend Comité d.d. 26-09-2020 inzake de Bestedingsanalyse 2019.</w:t>
      </w:r>
    </w:p>
  </w:footnote>
  <w:footnote w:id="2">
    <w:p w:rsidR="00D82432" w:rsidRPr="00D82432" w:rsidRDefault="00D82432">
      <w:pPr>
        <w:pStyle w:val="Voetnoottekst"/>
      </w:pPr>
      <w:r>
        <w:rPr>
          <w:rStyle w:val="Voetnootmarkering"/>
        </w:rPr>
        <w:footnoteRef/>
      </w:r>
      <w:r>
        <w:t xml:space="preserve"> Zie het schrijven “</w:t>
      </w:r>
      <w:r w:rsidRPr="00D82432">
        <w:t>Adviezen van het Raadgevend Comité bij het VAPH uitgebracht bij elektronische procedure d.d. 02-09-2020”</w:t>
      </w:r>
      <w:r>
        <w:t xml:space="preserve"> (met referentie </w:t>
      </w:r>
      <w:r w:rsidRPr="00D82432">
        <w:t>1100/RC/IB/gp/20/AdvRC04-09</w:t>
      </w:r>
      <w:r>
        <w:t>) d.d. 07-09-2020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F5A7ED" wp14:editId="41380A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20858A1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094D5F" wp14:editId="65E9EC5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405397C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1D5DC3" wp14:editId="33A2E199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77DBB9A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B589AB" wp14:editId="716F2BDA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64B26E7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96796D"/>
    <w:multiLevelType w:val="multilevel"/>
    <w:tmpl w:val="7DB40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515C4"/>
    <w:multiLevelType w:val="hybridMultilevel"/>
    <w:tmpl w:val="6A14E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A1BF9"/>
    <w:multiLevelType w:val="hybridMultilevel"/>
    <w:tmpl w:val="266A08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9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63563"/>
    <w:multiLevelType w:val="multilevel"/>
    <w:tmpl w:val="97DC6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63726065"/>
    <w:multiLevelType w:val="hybridMultilevel"/>
    <w:tmpl w:val="9F7CC46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8"/>
  </w:num>
  <w:num w:numId="11">
    <w:abstractNumId w:val="19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14"/>
  </w:num>
  <w:num w:numId="26">
    <w:abstractNumId w:val="17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15"/>
  </w:num>
  <w:num w:numId="32">
    <w:abstractNumId w:val="2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11108"/>
    <w:rsid w:val="00011992"/>
    <w:rsid w:val="000126C7"/>
    <w:rsid w:val="000128DC"/>
    <w:rsid w:val="0001596C"/>
    <w:rsid w:val="00022519"/>
    <w:rsid w:val="00023FE3"/>
    <w:rsid w:val="0002444E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5873"/>
    <w:rsid w:val="000525B9"/>
    <w:rsid w:val="000537C8"/>
    <w:rsid w:val="00054D77"/>
    <w:rsid w:val="00057040"/>
    <w:rsid w:val="000578F4"/>
    <w:rsid w:val="00060F9C"/>
    <w:rsid w:val="000623A2"/>
    <w:rsid w:val="00065B3E"/>
    <w:rsid w:val="000741AC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93B7C"/>
    <w:rsid w:val="000A2D11"/>
    <w:rsid w:val="000B2BD4"/>
    <w:rsid w:val="000B343F"/>
    <w:rsid w:val="000B3488"/>
    <w:rsid w:val="000B4B45"/>
    <w:rsid w:val="000B63B7"/>
    <w:rsid w:val="000B77F4"/>
    <w:rsid w:val="000C0931"/>
    <w:rsid w:val="000C1E05"/>
    <w:rsid w:val="000C2D88"/>
    <w:rsid w:val="000C2F8D"/>
    <w:rsid w:val="000C4525"/>
    <w:rsid w:val="000C5AFB"/>
    <w:rsid w:val="000C78FA"/>
    <w:rsid w:val="000D2B5C"/>
    <w:rsid w:val="000D3AF7"/>
    <w:rsid w:val="000D6137"/>
    <w:rsid w:val="000D6F07"/>
    <w:rsid w:val="000D7AC8"/>
    <w:rsid w:val="000E6994"/>
    <w:rsid w:val="000F0892"/>
    <w:rsid w:val="000F33EB"/>
    <w:rsid w:val="000F5405"/>
    <w:rsid w:val="000F66B6"/>
    <w:rsid w:val="000F6E0E"/>
    <w:rsid w:val="000F7F96"/>
    <w:rsid w:val="001016D4"/>
    <w:rsid w:val="0010260E"/>
    <w:rsid w:val="001054F1"/>
    <w:rsid w:val="00110F0F"/>
    <w:rsid w:val="001119DD"/>
    <w:rsid w:val="00113B8F"/>
    <w:rsid w:val="00113E10"/>
    <w:rsid w:val="00116058"/>
    <w:rsid w:val="00120C57"/>
    <w:rsid w:val="00126AC4"/>
    <w:rsid w:val="0012788B"/>
    <w:rsid w:val="00130242"/>
    <w:rsid w:val="001305C9"/>
    <w:rsid w:val="00130899"/>
    <w:rsid w:val="001357EE"/>
    <w:rsid w:val="00135C1A"/>
    <w:rsid w:val="00135C9C"/>
    <w:rsid w:val="00135E08"/>
    <w:rsid w:val="00136A1A"/>
    <w:rsid w:val="00136B87"/>
    <w:rsid w:val="001445EF"/>
    <w:rsid w:val="001456A1"/>
    <w:rsid w:val="0014766B"/>
    <w:rsid w:val="001517DA"/>
    <w:rsid w:val="001571DE"/>
    <w:rsid w:val="00163A0A"/>
    <w:rsid w:val="00166BD1"/>
    <w:rsid w:val="00170705"/>
    <w:rsid w:val="00173B33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1B70"/>
    <w:rsid w:val="001E5FD2"/>
    <w:rsid w:val="001E76D1"/>
    <w:rsid w:val="001F1DC7"/>
    <w:rsid w:val="001F43A8"/>
    <w:rsid w:val="001F7445"/>
    <w:rsid w:val="00207634"/>
    <w:rsid w:val="00210107"/>
    <w:rsid w:val="002115E9"/>
    <w:rsid w:val="0021282F"/>
    <w:rsid w:val="00215F4C"/>
    <w:rsid w:val="00216B98"/>
    <w:rsid w:val="00224CDD"/>
    <w:rsid w:val="002252FC"/>
    <w:rsid w:val="00227F82"/>
    <w:rsid w:val="00235779"/>
    <w:rsid w:val="00235B85"/>
    <w:rsid w:val="002366E8"/>
    <w:rsid w:val="002462F8"/>
    <w:rsid w:val="00247F74"/>
    <w:rsid w:val="00252D5E"/>
    <w:rsid w:val="002544EF"/>
    <w:rsid w:val="00260A8F"/>
    <w:rsid w:val="00260AE2"/>
    <w:rsid w:val="00260C2B"/>
    <w:rsid w:val="00263EC0"/>
    <w:rsid w:val="00265D4C"/>
    <w:rsid w:val="00267932"/>
    <w:rsid w:val="00270AA6"/>
    <w:rsid w:val="0027222B"/>
    <w:rsid w:val="00272F9F"/>
    <w:rsid w:val="0027680C"/>
    <w:rsid w:val="002832A0"/>
    <w:rsid w:val="00284704"/>
    <w:rsid w:val="00286751"/>
    <w:rsid w:val="00292C6B"/>
    <w:rsid w:val="00294FE0"/>
    <w:rsid w:val="002A0F86"/>
    <w:rsid w:val="002A0FF7"/>
    <w:rsid w:val="002A1420"/>
    <w:rsid w:val="002A3918"/>
    <w:rsid w:val="002A5C5F"/>
    <w:rsid w:val="002A744D"/>
    <w:rsid w:val="002A7A5A"/>
    <w:rsid w:val="002B2667"/>
    <w:rsid w:val="002C0D86"/>
    <w:rsid w:val="002C21EA"/>
    <w:rsid w:val="002C27A3"/>
    <w:rsid w:val="002C3812"/>
    <w:rsid w:val="002D3AC9"/>
    <w:rsid w:val="002D463B"/>
    <w:rsid w:val="002D46FF"/>
    <w:rsid w:val="002D62B3"/>
    <w:rsid w:val="002D6719"/>
    <w:rsid w:val="002D77C2"/>
    <w:rsid w:val="002E1FCA"/>
    <w:rsid w:val="002E2A3A"/>
    <w:rsid w:val="002E3241"/>
    <w:rsid w:val="002E4A3E"/>
    <w:rsid w:val="002F06A9"/>
    <w:rsid w:val="002F406C"/>
    <w:rsid w:val="00301EB0"/>
    <w:rsid w:val="00302393"/>
    <w:rsid w:val="003027E8"/>
    <w:rsid w:val="00306F22"/>
    <w:rsid w:val="00310FC0"/>
    <w:rsid w:val="0031565E"/>
    <w:rsid w:val="00316612"/>
    <w:rsid w:val="00316680"/>
    <w:rsid w:val="0032218F"/>
    <w:rsid w:val="0032276B"/>
    <w:rsid w:val="00322BC6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3D40"/>
    <w:rsid w:val="003450C0"/>
    <w:rsid w:val="00347D06"/>
    <w:rsid w:val="0035090A"/>
    <w:rsid w:val="00350F9C"/>
    <w:rsid w:val="0035197C"/>
    <w:rsid w:val="00354E78"/>
    <w:rsid w:val="00357B80"/>
    <w:rsid w:val="00360029"/>
    <w:rsid w:val="00360906"/>
    <w:rsid w:val="003615BE"/>
    <w:rsid w:val="003624A4"/>
    <w:rsid w:val="00363789"/>
    <w:rsid w:val="00363BA9"/>
    <w:rsid w:val="00364D8C"/>
    <w:rsid w:val="00365D6F"/>
    <w:rsid w:val="003671D2"/>
    <w:rsid w:val="00367690"/>
    <w:rsid w:val="00375D8F"/>
    <w:rsid w:val="003773FF"/>
    <w:rsid w:val="00377867"/>
    <w:rsid w:val="0038008F"/>
    <w:rsid w:val="00381728"/>
    <w:rsid w:val="00381DAC"/>
    <w:rsid w:val="00382A22"/>
    <w:rsid w:val="003831AD"/>
    <w:rsid w:val="00385434"/>
    <w:rsid w:val="00387F4A"/>
    <w:rsid w:val="00393C3A"/>
    <w:rsid w:val="003951F1"/>
    <w:rsid w:val="00395845"/>
    <w:rsid w:val="003974CF"/>
    <w:rsid w:val="003A05E6"/>
    <w:rsid w:val="003A29B2"/>
    <w:rsid w:val="003A32EB"/>
    <w:rsid w:val="003A5274"/>
    <w:rsid w:val="003A569D"/>
    <w:rsid w:val="003B05F2"/>
    <w:rsid w:val="003B197D"/>
    <w:rsid w:val="003B319B"/>
    <w:rsid w:val="003B5ABC"/>
    <w:rsid w:val="003C13AE"/>
    <w:rsid w:val="003C16C4"/>
    <w:rsid w:val="003C2BFE"/>
    <w:rsid w:val="003C3D8A"/>
    <w:rsid w:val="003C5A3F"/>
    <w:rsid w:val="003D071F"/>
    <w:rsid w:val="003D1B98"/>
    <w:rsid w:val="003D2936"/>
    <w:rsid w:val="003D4508"/>
    <w:rsid w:val="003D509D"/>
    <w:rsid w:val="003D6F63"/>
    <w:rsid w:val="003D701C"/>
    <w:rsid w:val="003E2CF2"/>
    <w:rsid w:val="003E38E9"/>
    <w:rsid w:val="003E4B75"/>
    <w:rsid w:val="003E55E7"/>
    <w:rsid w:val="003E6551"/>
    <w:rsid w:val="003F35BC"/>
    <w:rsid w:val="003F5DD7"/>
    <w:rsid w:val="004010E2"/>
    <w:rsid w:val="0040268F"/>
    <w:rsid w:val="004027FC"/>
    <w:rsid w:val="00402A2B"/>
    <w:rsid w:val="00404168"/>
    <w:rsid w:val="004043CA"/>
    <w:rsid w:val="004064D5"/>
    <w:rsid w:val="00407B06"/>
    <w:rsid w:val="0041235C"/>
    <w:rsid w:val="00414D8E"/>
    <w:rsid w:val="004201F3"/>
    <w:rsid w:val="0042565F"/>
    <w:rsid w:val="00430A81"/>
    <w:rsid w:val="00431D42"/>
    <w:rsid w:val="00432750"/>
    <w:rsid w:val="00434405"/>
    <w:rsid w:val="00434737"/>
    <w:rsid w:val="00440131"/>
    <w:rsid w:val="0044177F"/>
    <w:rsid w:val="0044212B"/>
    <w:rsid w:val="00445EE8"/>
    <w:rsid w:val="004513F1"/>
    <w:rsid w:val="004516A1"/>
    <w:rsid w:val="004533BA"/>
    <w:rsid w:val="00453837"/>
    <w:rsid w:val="00454E72"/>
    <w:rsid w:val="00455022"/>
    <w:rsid w:val="004550EE"/>
    <w:rsid w:val="00460632"/>
    <w:rsid w:val="004623F4"/>
    <w:rsid w:val="00462943"/>
    <w:rsid w:val="00462DAB"/>
    <w:rsid w:val="004646C3"/>
    <w:rsid w:val="00464EFB"/>
    <w:rsid w:val="004676F8"/>
    <w:rsid w:val="00476F45"/>
    <w:rsid w:val="004814DE"/>
    <w:rsid w:val="0048655F"/>
    <w:rsid w:val="004866C4"/>
    <w:rsid w:val="00486A04"/>
    <w:rsid w:val="00487CBD"/>
    <w:rsid w:val="00492FDA"/>
    <w:rsid w:val="00493513"/>
    <w:rsid w:val="00493AB3"/>
    <w:rsid w:val="0049469F"/>
    <w:rsid w:val="0049497C"/>
    <w:rsid w:val="00494BDA"/>
    <w:rsid w:val="00496E4B"/>
    <w:rsid w:val="004A1C98"/>
    <w:rsid w:val="004A2E47"/>
    <w:rsid w:val="004A5D00"/>
    <w:rsid w:val="004A6849"/>
    <w:rsid w:val="004A6D4E"/>
    <w:rsid w:val="004A6FEC"/>
    <w:rsid w:val="004B0214"/>
    <w:rsid w:val="004B09F7"/>
    <w:rsid w:val="004B334B"/>
    <w:rsid w:val="004B4F14"/>
    <w:rsid w:val="004B5097"/>
    <w:rsid w:val="004C5F2A"/>
    <w:rsid w:val="004D22BD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30CB"/>
    <w:rsid w:val="00516E9E"/>
    <w:rsid w:val="00517AB9"/>
    <w:rsid w:val="00521DA7"/>
    <w:rsid w:val="0052275D"/>
    <w:rsid w:val="0052277C"/>
    <w:rsid w:val="00523061"/>
    <w:rsid w:val="00523376"/>
    <w:rsid w:val="00526446"/>
    <w:rsid w:val="00527043"/>
    <w:rsid w:val="00530F48"/>
    <w:rsid w:val="00531847"/>
    <w:rsid w:val="00534DB2"/>
    <w:rsid w:val="00535837"/>
    <w:rsid w:val="00535A1B"/>
    <w:rsid w:val="005436EC"/>
    <w:rsid w:val="00554FD9"/>
    <w:rsid w:val="00555E44"/>
    <w:rsid w:val="00556D82"/>
    <w:rsid w:val="00556FE9"/>
    <w:rsid w:val="005601CA"/>
    <w:rsid w:val="005608D4"/>
    <w:rsid w:val="0056135E"/>
    <w:rsid w:val="00561C08"/>
    <w:rsid w:val="005620BB"/>
    <w:rsid w:val="005627CA"/>
    <w:rsid w:val="00565793"/>
    <w:rsid w:val="00566748"/>
    <w:rsid w:val="005812BB"/>
    <w:rsid w:val="00587513"/>
    <w:rsid w:val="0059116D"/>
    <w:rsid w:val="00591CB5"/>
    <w:rsid w:val="00592946"/>
    <w:rsid w:val="005960B4"/>
    <w:rsid w:val="005978EE"/>
    <w:rsid w:val="005979C4"/>
    <w:rsid w:val="00597B9E"/>
    <w:rsid w:val="00597D67"/>
    <w:rsid w:val="005A0E56"/>
    <w:rsid w:val="005A6269"/>
    <w:rsid w:val="005A66C3"/>
    <w:rsid w:val="005B0690"/>
    <w:rsid w:val="005B2118"/>
    <w:rsid w:val="005B5E7D"/>
    <w:rsid w:val="005B78AE"/>
    <w:rsid w:val="005C1440"/>
    <w:rsid w:val="005D2F36"/>
    <w:rsid w:val="005D5F3D"/>
    <w:rsid w:val="005E1B34"/>
    <w:rsid w:val="005E34EC"/>
    <w:rsid w:val="005E4980"/>
    <w:rsid w:val="005E5D3F"/>
    <w:rsid w:val="005E6DA7"/>
    <w:rsid w:val="005E7824"/>
    <w:rsid w:val="005F1164"/>
    <w:rsid w:val="005F41E4"/>
    <w:rsid w:val="005F49E8"/>
    <w:rsid w:val="00600CB3"/>
    <w:rsid w:val="00605D1C"/>
    <w:rsid w:val="00607D3E"/>
    <w:rsid w:val="00610436"/>
    <w:rsid w:val="00614CAE"/>
    <w:rsid w:val="006158CB"/>
    <w:rsid w:val="00616ED4"/>
    <w:rsid w:val="0062114F"/>
    <w:rsid w:val="00630326"/>
    <w:rsid w:val="006346EE"/>
    <w:rsid w:val="006376CF"/>
    <w:rsid w:val="00650708"/>
    <w:rsid w:val="0065149C"/>
    <w:rsid w:val="00653EF0"/>
    <w:rsid w:val="0065638B"/>
    <w:rsid w:val="00657F45"/>
    <w:rsid w:val="00657FB4"/>
    <w:rsid w:val="00660A9B"/>
    <w:rsid w:val="006665CB"/>
    <w:rsid w:val="00672EAE"/>
    <w:rsid w:val="006742D6"/>
    <w:rsid w:val="00681E92"/>
    <w:rsid w:val="00682CCC"/>
    <w:rsid w:val="00686964"/>
    <w:rsid w:val="006910B4"/>
    <w:rsid w:val="00692334"/>
    <w:rsid w:val="006944FD"/>
    <w:rsid w:val="00694BF2"/>
    <w:rsid w:val="006956D4"/>
    <w:rsid w:val="006A00DF"/>
    <w:rsid w:val="006A149D"/>
    <w:rsid w:val="006A53A1"/>
    <w:rsid w:val="006A5CF4"/>
    <w:rsid w:val="006A6A81"/>
    <w:rsid w:val="006A75C6"/>
    <w:rsid w:val="006B0692"/>
    <w:rsid w:val="006B46C2"/>
    <w:rsid w:val="006B6DD4"/>
    <w:rsid w:val="006B7648"/>
    <w:rsid w:val="006B7714"/>
    <w:rsid w:val="006B7F15"/>
    <w:rsid w:val="006C1375"/>
    <w:rsid w:val="006C1895"/>
    <w:rsid w:val="006C7E03"/>
    <w:rsid w:val="006D1DF5"/>
    <w:rsid w:val="006D5F0E"/>
    <w:rsid w:val="006D71CD"/>
    <w:rsid w:val="006D7951"/>
    <w:rsid w:val="006E4112"/>
    <w:rsid w:val="006E4ADA"/>
    <w:rsid w:val="006E72F9"/>
    <w:rsid w:val="006E7A49"/>
    <w:rsid w:val="006F253D"/>
    <w:rsid w:val="006F29A5"/>
    <w:rsid w:val="006F2A96"/>
    <w:rsid w:val="006F2BF5"/>
    <w:rsid w:val="006F5CC4"/>
    <w:rsid w:val="00702B66"/>
    <w:rsid w:val="0071004C"/>
    <w:rsid w:val="007115BE"/>
    <w:rsid w:val="00713224"/>
    <w:rsid w:val="0071498D"/>
    <w:rsid w:val="007176D4"/>
    <w:rsid w:val="00720830"/>
    <w:rsid w:val="00722583"/>
    <w:rsid w:val="0072416E"/>
    <w:rsid w:val="0072418A"/>
    <w:rsid w:val="00727BB5"/>
    <w:rsid w:val="00730131"/>
    <w:rsid w:val="00730747"/>
    <w:rsid w:val="0073220B"/>
    <w:rsid w:val="007331C4"/>
    <w:rsid w:val="00736D1D"/>
    <w:rsid w:val="00737346"/>
    <w:rsid w:val="0074437B"/>
    <w:rsid w:val="007445E2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1A40"/>
    <w:rsid w:val="00781E99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A55"/>
    <w:rsid w:val="007B4CCF"/>
    <w:rsid w:val="007C4A4C"/>
    <w:rsid w:val="007C5493"/>
    <w:rsid w:val="007C72B9"/>
    <w:rsid w:val="007D2303"/>
    <w:rsid w:val="007D3C3A"/>
    <w:rsid w:val="007D5C70"/>
    <w:rsid w:val="007D6E2B"/>
    <w:rsid w:val="007E2C5B"/>
    <w:rsid w:val="007E6D11"/>
    <w:rsid w:val="007F0B63"/>
    <w:rsid w:val="007F19C7"/>
    <w:rsid w:val="00806ED5"/>
    <w:rsid w:val="00810924"/>
    <w:rsid w:val="00812762"/>
    <w:rsid w:val="00812767"/>
    <w:rsid w:val="008159B7"/>
    <w:rsid w:val="008164DF"/>
    <w:rsid w:val="008235B2"/>
    <w:rsid w:val="008249DA"/>
    <w:rsid w:val="00832A2E"/>
    <w:rsid w:val="00834EC4"/>
    <w:rsid w:val="00835BF0"/>
    <w:rsid w:val="00836333"/>
    <w:rsid w:val="008423FF"/>
    <w:rsid w:val="00844173"/>
    <w:rsid w:val="00846600"/>
    <w:rsid w:val="00846992"/>
    <w:rsid w:val="008473C0"/>
    <w:rsid w:val="0084759D"/>
    <w:rsid w:val="008477B8"/>
    <w:rsid w:val="00850E85"/>
    <w:rsid w:val="0085199F"/>
    <w:rsid w:val="0085716F"/>
    <w:rsid w:val="00861C3B"/>
    <w:rsid w:val="00861E32"/>
    <w:rsid w:val="00865794"/>
    <w:rsid w:val="00867561"/>
    <w:rsid w:val="008708FE"/>
    <w:rsid w:val="008758A8"/>
    <w:rsid w:val="008771A4"/>
    <w:rsid w:val="008775EF"/>
    <w:rsid w:val="00880D2F"/>
    <w:rsid w:val="00884D82"/>
    <w:rsid w:val="00886B48"/>
    <w:rsid w:val="00890992"/>
    <w:rsid w:val="00890CE3"/>
    <w:rsid w:val="00891667"/>
    <w:rsid w:val="008925A4"/>
    <w:rsid w:val="00892D4C"/>
    <w:rsid w:val="00893ADF"/>
    <w:rsid w:val="008943CD"/>
    <w:rsid w:val="00896671"/>
    <w:rsid w:val="00896E64"/>
    <w:rsid w:val="008A0E06"/>
    <w:rsid w:val="008A316C"/>
    <w:rsid w:val="008A7F98"/>
    <w:rsid w:val="008B4FB5"/>
    <w:rsid w:val="008B5462"/>
    <w:rsid w:val="008B738E"/>
    <w:rsid w:val="008C041B"/>
    <w:rsid w:val="008C1934"/>
    <w:rsid w:val="008C30AA"/>
    <w:rsid w:val="008C4091"/>
    <w:rsid w:val="008C4E02"/>
    <w:rsid w:val="008C4E7C"/>
    <w:rsid w:val="008C5C3B"/>
    <w:rsid w:val="008C7ACC"/>
    <w:rsid w:val="008D01E7"/>
    <w:rsid w:val="008D0BD5"/>
    <w:rsid w:val="008D1BFC"/>
    <w:rsid w:val="008D2105"/>
    <w:rsid w:val="008D3A79"/>
    <w:rsid w:val="008D73F5"/>
    <w:rsid w:val="008D7D87"/>
    <w:rsid w:val="008E1299"/>
    <w:rsid w:val="008E1C27"/>
    <w:rsid w:val="008E227A"/>
    <w:rsid w:val="008E4AF7"/>
    <w:rsid w:val="008E7FE8"/>
    <w:rsid w:val="008F3562"/>
    <w:rsid w:val="008F3B2C"/>
    <w:rsid w:val="008F4C35"/>
    <w:rsid w:val="008F4C8B"/>
    <w:rsid w:val="008F5D59"/>
    <w:rsid w:val="008F7216"/>
    <w:rsid w:val="0090183B"/>
    <w:rsid w:val="0090414C"/>
    <w:rsid w:val="009067C6"/>
    <w:rsid w:val="00911130"/>
    <w:rsid w:val="00911459"/>
    <w:rsid w:val="009128D1"/>
    <w:rsid w:val="00914CC3"/>
    <w:rsid w:val="00922A1D"/>
    <w:rsid w:val="00922F53"/>
    <w:rsid w:val="009234F2"/>
    <w:rsid w:val="00924701"/>
    <w:rsid w:val="00924A23"/>
    <w:rsid w:val="00924EF6"/>
    <w:rsid w:val="00925A02"/>
    <w:rsid w:val="00930154"/>
    <w:rsid w:val="00932C86"/>
    <w:rsid w:val="00935C9E"/>
    <w:rsid w:val="00943FFF"/>
    <w:rsid w:val="00944604"/>
    <w:rsid w:val="00945510"/>
    <w:rsid w:val="00951DBD"/>
    <w:rsid w:val="009537F1"/>
    <w:rsid w:val="00953EA9"/>
    <w:rsid w:val="00960C0D"/>
    <w:rsid w:val="00962381"/>
    <w:rsid w:val="00966B32"/>
    <w:rsid w:val="00974503"/>
    <w:rsid w:val="0097499F"/>
    <w:rsid w:val="00975EB4"/>
    <w:rsid w:val="00977A93"/>
    <w:rsid w:val="00977E47"/>
    <w:rsid w:val="00980FDF"/>
    <w:rsid w:val="0098115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6B49"/>
    <w:rsid w:val="009C2FC0"/>
    <w:rsid w:val="009C3980"/>
    <w:rsid w:val="009C647A"/>
    <w:rsid w:val="009C679C"/>
    <w:rsid w:val="009C7A3E"/>
    <w:rsid w:val="009C7B9B"/>
    <w:rsid w:val="009D25D2"/>
    <w:rsid w:val="009D5384"/>
    <w:rsid w:val="009D72C1"/>
    <w:rsid w:val="009E04AC"/>
    <w:rsid w:val="009E1B13"/>
    <w:rsid w:val="009E2B59"/>
    <w:rsid w:val="009E32A8"/>
    <w:rsid w:val="009E406A"/>
    <w:rsid w:val="009E4B48"/>
    <w:rsid w:val="009F6456"/>
    <w:rsid w:val="009F6AED"/>
    <w:rsid w:val="009F746F"/>
    <w:rsid w:val="00A00CB2"/>
    <w:rsid w:val="00A023CA"/>
    <w:rsid w:val="00A042FB"/>
    <w:rsid w:val="00A05D55"/>
    <w:rsid w:val="00A065BB"/>
    <w:rsid w:val="00A06A31"/>
    <w:rsid w:val="00A108A3"/>
    <w:rsid w:val="00A13B42"/>
    <w:rsid w:val="00A170A3"/>
    <w:rsid w:val="00A17B16"/>
    <w:rsid w:val="00A2382A"/>
    <w:rsid w:val="00A25124"/>
    <w:rsid w:val="00A25AAD"/>
    <w:rsid w:val="00A25E31"/>
    <w:rsid w:val="00A27FA3"/>
    <w:rsid w:val="00A33598"/>
    <w:rsid w:val="00A33CF4"/>
    <w:rsid w:val="00A5069D"/>
    <w:rsid w:val="00A51D9C"/>
    <w:rsid w:val="00A543A5"/>
    <w:rsid w:val="00A5503B"/>
    <w:rsid w:val="00A55824"/>
    <w:rsid w:val="00A63A5F"/>
    <w:rsid w:val="00A668F7"/>
    <w:rsid w:val="00A679ED"/>
    <w:rsid w:val="00A70935"/>
    <w:rsid w:val="00A71162"/>
    <w:rsid w:val="00A74B3E"/>
    <w:rsid w:val="00A77960"/>
    <w:rsid w:val="00A77A71"/>
    <w:rsid w:val="00A85AAE"/>
    <w:rsid w:val="00A85ABF"/>
    <w:rsid w:val="00A8633D"/>
    <w:rsid w:val="00A86BC9"/>
    <w:rsid w:val="00A8776F"/>
    <w:rsid w:val="00A92E4D"/>
    <w:rsid w:val="00A9392D"/>
    <w:rsid w:val="00A949EA"/>
    <w:rsid w:val="00A94CD8"/>
    <w:rsid w:val="00A96A8D"/>
    <w:rsid w:val="00AA1367"/>
    <w:rsid w:val="00AA42CD"/>
    <w:rsid w:val="00AA6E56"/>
    <w:rsid w:val="00AB0B5E"/>
    <w:rsid w:val="00AB161D"/>
    <w:rsid w:val="00AB26F8"/>
    <w:rsid w:val="00AB2FCD"/>
    <w:rsid w:val="00AB3A65"/>
    <w:rsid w:val="00AC4703"/>
    <w:rsid w:val="00AC52EF"/>
    <w:rsid w:val="00AD1F0B"/>
    <w:rsid w:val="00AD4342"/>
    <w:rsid w:val="00AD45F3"/>
    <w:rsid w:val="00AD5B6B"/>
    <w:rsid w:val="00AE5B74"/>
    <w:rsid w:val="00AE5CB4"/>
    <w:rsid w:val="00AE6B4C"/>
    <w:rsid w:val="00AF4888"/>
    <w:rsid w:val="00AF5BB3"/>
    <w:rsid w:val="00AF7F32"/>
    <w:rsid w:val="00B012F4"/>
    <w:rsid w:val="00B01773"/>
    <w:rsid w:val="00B0301C"/>
    <w:rsid w:val="00B052D1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277ED"/>
    <w:rsid w:val="00B30BEE"/>
    <w:rsid w:val="00B32B12"/>
    <w:rsid w:val="00B42A0B"/>
    <w:rsid w:val="00B434C3"/>
    <w:rsid w:val="00B4748C"/>
    <w:rsid w:val="00B50C9C"/>
    <w:rsid w:val="00B5101B"/>
    <w:rsid w:val="00B51244"/>
    <w:rsid w:val="00B53B5E"/>
    <w:rsid w:val="00B55E85"/>
    <w:rsid w:val="00B61130"/>
    <w:rsid w:val="00B61317"/>
    <w:rsid w:val="00B657EC"/>
    <w:rsid w:val="00B66324"/>
    <w:rsid w:val="00B665C2"/>
    <w:rsid w:val="00B67D7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2465"/>
    <w:rsid w:val="00BA003E"/>
    <w:rsid w:val="00BA1AF1"/>
    <w:rsid w:val="00BA4876"/>
    <w:rsid w:val="00BA5397"/>
    <w:rsid w:val="00BB0AC6"/>
    <w:rsid w:val="00BB2C0C"/>
    <w:rsid w:val="00BB2EB5"/>
    <w:rsid w:val="00BB5E01"/>
    <w:rsid w:val="00BB5E6A"/>
    <w:rsid w:val="00BC4CFF"/>
    <w:rsid w:val="00BC4FE4"/>
    <w:rsid w:val="00BC6B64"/>
    <w:rsid w:val="00BD029B"/>
    <w:rsid w:val="00BD1F32"/>
    <w:rsid w:val="00BD31F5"/>
    <w:rsid w:val="00BE03F8"/>
    <w:rsid w:val="00BE18B2"/>
    <w:rsid w:val="00BE3BC6"/>
    <w:rsid w:val="00BE4DA7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5032"/>
    <w:rsid w:val="00C17B2E"/>
    <w:rsid w:val="00C2236D"/>
    <w:rsid w:val="00C267E8"/>
    <w:rsid w:val="00C318A9"/>
    <w:rsid w:val="00C32266"/>
    <w:rsid w:val="00C338BD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172F"/>
    <w:rsid w:val="00C5339C"/>
    <w:rsid w:val="00C5549D"/>
    <w:rsid w:val="00C5565C"/>
    <w:rsid w:val="00C62539"/>
    <w:rsid w:val="00C63BFA"/>
    <w:rsid w:val="00C63F36"/>
    <w:rsid w:val="00C65393"/>
    <w:rsid w:val="00C737B5"/>
    <w:rsid w:val="00C74AE3"/>
    <w:rsid w:val="00C74D95"/>
    <w:rsid w:val="00C7728F"/>
    <w:rsid w:val="00C81CF4"/>
    <w:rsid w:val="00C8307C"/>
    <w:rsid w:val="00C87873"/>
    <w:rsid w:val="00C94E71"/>
    <w:rsid w:val="00C95437"/>
    <w:rsid w:val="00C967AF"/>
    <w:rsid w:val="00C9768F"/>
    <w:rsid w:val="00CA63F9"/>
    <w:rsid w:val="00CA663C"/>
    <w:rsid w:val="00CB2413"/>
    <w:rsid w:val="00CB2C15"/>
    <w:rsid w:val="00CB2E5B"/>
    <w:rsid w:val="00CC0FB9"/>
    <w:rsid w:val="00CC25C5"/>
    <w:rsid w:val="00CC7F47"/>
    <w:rsid w:val="00CD21C0"/>
    <w:rsid w:val="00CD5093"/>
    <w:rsid w:val="00CD7A20"/>
    <w:rsid w:val="00CE3129"/>
    <w:rsid w:val="00CE5F3F"/>
    <w:rsid w:val="00CE63B0"/>
    <w:rsid w:val="00CF0D5D"/>
    <w:rsid w:val="00CF1037"/>
    <w:rsid w:val="00CF1253"/>
    <w:rsid w:val="00CF58A5"/>
    <w:rsid w:val="00D01E46"/>
    <w:rsid w:val="00D07773"/>
    <w:rsid w:val="00D133C8"/>
    <w:rsid w:val="00D1526F"/>
    <w:rsid w:val="00D1669C"/>
    <w:rsid w:val="00D17608"/>
    <w:rsid w:val="00D17EC7"/>
    <w:rsid w:val="00D17F1A"/>
    <w:rsid w:val="00D210E4"/>
    <w:rsid w:val="00D3035C"/>
    <w:rsid w:val="00D3383C"/>
    <w:rsid w:val="00D33DA6"/>
    <w:rsid w:val="00D341A2"/>
    <w:rsid w:val="00D36B63"/>
    <w:rsid w:val="00D4098B"/>
    <w:rsid w:val="00D45D5E"/>
    <w:rsid w:val="00D50D2C"/>
    <w:rsid w:val="00D527B0"/>
    <w:rsid w:val="00D52BC9"/>
    <w:rsid w:val="00D55CAE"/>
    <w:rsid w:val="00D61132"/>
    <w:rsid w:val="00D626D5"/>
    <w:rsid w:val="00D63FB5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C66"/>
    <w:rsid w:val="00D835B8"/>
    <w:rsid w:val="00D83723"/>
    <w:rsid w:val="00D83A34"/>
    <w:rsid w:val="00D86263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A0A3F"/>
    <w:rsid w:val="00DA1B0D"/>
    <w:rsid w:val="00DA22AD"/>
    <w:rsid w:val="00DB3D54"/>
    <w:rsid w:val="00DB41E8"/>
    <w:rsid w:val="00DB4A81"/>
    <w:rsid w:val="00DC4A57"/>
    <w:rsid w:val="00DC4F03"/>
    <w:rsid w:val="00DD3E3D"/>
    <w:rsid w:val="00DD4523"/>
    <w:rsid w:val="00DE0359"/>
    <w:rsid w:val="00DE22F9"/>
    <w:rsid w:val="00DE2756"/>
    <w:rsid w:val="00DE4D82"/>
    <w:rsid w:val="00DE4D95"/>
    <w:rsid w:val="00DF3441"/>
    <w:rsid w:val="00DF66B0"/>
    <w:rsid w:val="00E0496E"/>
    <w:rsid w:val="00E10219"/>
    <w:rsid w:val="00E133ED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4892"/>
    <w:rsid w:val="00E45DD4"/>
    <w:rsid w:val="00E51769"/>
    <w:rsid w:val="00E51891"/>
    <w:rsid w:val="00E51C0C"/>
    <w:rsid w:val="00E52A8F"/>
    <w:rsid w:val="00E541ED"/>
    <w:rsid w:val="00E56E36"/>
    <w:rsid w:val="00E57CC6"/>
    <w:rsid w:val="00E653DA"/>
    <w:rsid w:val="00E6763B"/>
    <w:rsid w:val="00E7273E"/>
    <w:rsid w:val="00E73F6F"/>
    <w:rsid w:val="00E7423F"/>
    <w:rsid w:val="00E76155"/>
    <w:rsid w:val="00E775CC"/>
    <w:rsid w:val="00E777E1"/>
    <w:rsid w:val="00E80A3D"/>
    <w:rsid w:val="00E80B68"/>
    <w:rsid w:val="00E80EBC"/>
    <w:rsid w:val="00E8757C"/>
    <w:rsid w:val="00E878F9"/>
    <w:rsid w:val="00E87B88"/>
    <w:rsid w:val="00E94506"/>
    <w:rsid w:val="00E971CC"/>
    <w:rsid w:val="00EA1117"/>
    <w:rsid w:val="00EA196B"/>
    <w:rsid w:val="00EA3C39"/>
    <w:rsid w:val="00EA5B83"/>
    <w:rsid w:val="00EA695F"/>
    <w:rsid w:val="00EA6FEB"/>
    <w:rsid w:val="00EB236B"/>
    <w:rsid w:val="00EB4919"/>
    <w:rsid w:val="00EB6EC5"/>
    <w:rsid w:val="00EC1AAD"/>
    <w:rsid w:val="00EC2312"/>
    <w:rsid w:val="00ED1D11"/>
    <w:rsid w:val="00ED2DB4"/>
    <w:rsid w:val="00ED30E2"/>
    <w:rsid w:val="00ED30F8"/>
    <w:rsid w:val="00ED453A"/>
    <w:rsid w:val="00ED4D31"/>
    <w:rsid w:val="00ED6B26"/>
    <w:rsid w:val="00ED77F5"/>
    <w:rsid w:val="00EE0360"/>
    <w:rsid w:val="00EE0953"/>
    <w:rsid w:val="00EE39F6"/>
    <w:rsid w:val="00EE4B10"/>
    <w:rsid w:val="00EE5C0B"/>
    <w:rsid w:val="00EF373E"/>
    <w:rsid w:val="00EF6D58"/>
    <w:rsid w:val="00F02B6C"/>
    <w:rsid w:val="00F02E3E"/>
    <w:rsid w:val="00F06DFF"/>
    <w:rsid w:val="00F127CF"/>
    <w:rsid w:val="00F134B9"/>
    <w:rsid w:val="00F15B57"/>
    <w:rsid w:val="00F2221D"/>
    <w:rsid w:val="00F22A22"/>
    <w:rsid w:val="00F23413"/>
    <w:rsid w:val="00F24CB4"/>
    <w:rsid w:val="00F24EA0"/>
    <w:rsid w:val="00F25D1C"/>
    <w:rsid w:val="00F30601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4AB8"/>
    <w:rsid w:val="00F55064"/>
    <w:rsid w:val="00F57564"/>
    <w:rsid w:val="00F61EC5"/>
    <w:rsid w:val="00F63D52"/>
    <w:rsid w:val="00F65141"/>
    <w:rsid w:val="00F70ADD"/>
    <w:rsid w:val="00F737FF"/>
    <w:rsid w:val="00F75264"/>
    <w:rsid w:val="00F77D16"/>
    <w:rsid w:val="00F80145"/>
    <w:rsid w:val="00F84640"/>
    <w:rsid w:val="00F84D00"/>
    <w:rsid w:val="00F8741C"/>
    <w:rsid w:val="00F90991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3A99"/>
    <w:rsid w:val="00FC7411"/>
    <w:rsid w:val="00FD08CF"/>
    <w:rsid w:val="00FD0D91"/>
    <w:rsid w:val="00FD2664"/>
    <w:rsid w:val="00FD6502"/>
    <w:rsid w:val="00FE4812"/>
    <w:rsid w:val="00FE500A"/>
    <w:rsid w:val="00FE6DC6"/>
    <w:rsid w:val="00FF0C7C"/>
    <w:rsid w:val="00FF0FD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245F3"/>
    <w:rsid w:val="00046B12"/>
    <w:rsid w:val="000B21A1"/>
    <w:rsid w:val="000B3773"/>
    <w:rsid w:val="000E5267"/>
    <w:rsid w:val="0010350B"/>
    <w:rsid w:val="00121087"/>
    <w:rsid w:val="00174912"/>
    <w:rsid w:val="00192734"/>
    <w:rsid w:val="001A434E"/>
    <w:rsid w:val="001C22BF"/>
    <w:rsid w:val="001C7381"/>
    <w:rsid w:val="001D3298"/>
    <w:rsid w:val="001E707C"/>
    <w:rsid w:val="001F68B9"/>
    <w:rsid w:val="00234143"/>
    <w:rsid w:val="00235B5A"/>
    <w:rsid w:val="002F0C5E"/>
    <w:rsid w:val="003773E2"/>
    <w:rsid w:val="00391369"/>
    <w:rsid w:val="003A5043"/>
    <w:rsid w:val="003B5CEA"/>
    <w:rsid w:val="004634BE"/>
    <w:rsid w:val="00495538"/>
    <w:rsid w:val="00572894"/>
    <w:rsid w:val="00597471"/>
    <w:rsid w:val="005A1F19"/>
    <w:rsid w:val="00687C6D"/>
    <w:rsid w:val="006B7BC4"/>
    <w:rsid w:val="006E51DE"/>
    <w:rsid w:val="006F7994"/>
    <w:rsid w:val="00711897"/>
    <w:rsid w:val="00736685"/>
    <w:rsid w:val="00764B8E"/>
    <w:rsid w:val="007B58C2"/>
    <w:rsid w:val="007C200C"/>
    <w:rsid w:val="007E55D9"/>
    <w:rsid w:val="007F341E"/>
    <w:rsid w:val="007F6412"/>
    <w:rsid w:val="00890E78"/>
    <w:rsid w:val="008E6D34"/>
    <w:rsid w:val="008F7777"/>
    <w:rsid w:val="009167E2"/>
    <w:rsid w:val="009458BD"/>
    <w:rsid w:val="009C31BF"/>
    <w:rsid w:val="009D6C1D"/>
    <w:rsid w:val="00B30E78"/>
    <w:rsid w:val="00BC1E41"/>
    <w:rsid w:val="00D73FA1"/>
    <w:rsid w:val="00DA6324"/>
    <w:rsid w:val="00DF5B26"/>
    <w:rsid w:val="00E35BE7"/>
    <w:rsid w:val="00E57740"/>
    <w:rsid w:val="00E947A5"/>
    <w:rsid w:val="00EA1FD1"/>
    <w:rsid w:val="00F362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608B-47D9-44AC-8445-0E9D3F9D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2020-03-05T11:13:00Z</cp:lastPrinted>
  <dcterms:created xsi:type="dcterms:W3CDTF">2020-10-30T08:31:00Z</dcterms:created>
  <dcterms:modified xsi:type="dcterms:W3CDTF">2020-10-30T08:31:00Z</dcterms:modified>
</cp:coreProperties>
</file>