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361619">
            <w:pPr>
              <w:pStyle w:val="VerslagNotaOmzendbrief-Kenmerk-Tekst"/>
            </w:pPr>
            <w:r w:rsidRPr="00C10A6B">
              <w:t>1100/RC/</w:t>
            </w:r>
            <w:r w:rsidR="00361619">
              <w:t>IB</w:t>
            </w:r>
            <w:r w:rsidRPr="00C10A6B">
              <w:t>/gp/</w:t>
            </w:r>
            <w:r w:rsidR="00844173">
              <w:t>2</w:t>
            </w:r>
            <w:r w:rsidR="000917EA">
              <w:t>2</w:t>
            </w:r>
            <w:r w:rsidRPr="00C10A6B">
              <w:t>/AdvRC</w:t>
            </w:r>
            <w:r w:rsidR="00AC6B44">
              <w:t>2</w:t>
            </w:r>
            <w:r w:rsidR="0036365D">
              <w:t>8</w:t>
            </w:r>
            <w:r w:rsidRPr="00C10A6B">
              <w:t>-</w:t>
            </w:r>
            <w:r w:rsidR="00624D47">
              <w:t>0</w:t>
            </w:r>
            <w:r w:rsidR="0036365D">
              <w:t>6</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7-04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348AA" w:rsidP="00000C24">
                <w:pPr>
                  <w:pStyle w:val="VerslagNotaOmzendbrief-Kenmerk-Tekst"/>
                </w:pPr>
                <w:r>
                  <w:t>4 juli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065F8C">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065F8C">
              <w:rPr>
                <w:b/>
                <w:color w:val="414141"/>
              </w:rPr>
              <w:t>8</w:t>
            </w:r>
            <w:r w:rsidRPr="00E51769">
              <w:rPr>
                <w:b/>
                <w:color w:val="414141"/>
              </w:rPr>
              <w:t>-</w:t>
            </w:r>
            <w:r w:rsidR="00624D47">
              <w:rPr>
                <w:b/>
                <w:color w:val="414141"/>
              </w:rPr>
              <w:t>0</w:t>
            </w:r>
            <w:r w:rsidR="00065F8C">
              <w:rPr>
                <w:b/>
                <w:color w:val="414141"/>
              </w:rPr>
              <w:t>6</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361619">
        <w:rPr>
          <w:lang w:val="nl-NL"/>
        </w:rPr>
        <w:t>8</w:t>
      </w:r>
      <w:r w:rsidR="00B33385">
        <w:rPr>
          <w:lang w:val="nl-NL"/>
        </w:rPr>
        <w:t xml:space="preserve"> </w:t>
      </w:r>
      <w:r w:rsidR="00361619">
        <w:rPr>
          <w:lang w:val="nl-NL"/>
        </w:rPr>
        <w:t>jun</w:t>
      </w:r>
      <w:r w:rsidR="00B33385">
        <w:rPr>
          <w:lang w:val="nl-NL"/>
        </w:rPr>
        <w:t>i</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140599" w:rsidRDefault="00140599" w:rsidP="00140599">
      <w:pPr>
        <w:pStyle w:val="Kop1"/>
        <w:rPr>
          <w:sz w:val="22"/>
          <w:szCs w:val="22"/>
        </w:rPr>
      </w:pPr>
      <w:r w:rsidRPr="00140599">
        <w:rPr>
          <w:sz w:val="22"/>
          <w:szCs w:val="22"/>
        </w:rPr>
        <w:t>Webenquête kleinschalige initiatieven: resultaten en voorstel actieplan</w:t>
      </w:r>
      <w:r>
        <w:rPr>
          <w:sz w:val="22"/>
          <w:szCs w:val="22"/>
        </w:rPr>
        <w:br/>
      </w:r>
      <w:r w:rsidRPr="00140599">
        <w:rPr>
          <w:sz w:val="22"/>
          <w:szCs w:val="22"/>
        </w:rPr>
        <w:t>DOC/RC/2022/28.06/43</w:t>
      </w:r>
    </w:p>
    <w:p w:rsidR="00140599" w:rsidRDefault="00D627C1" w:rsidP="00140599">
      <w:pPr>
        <w:rPr>
          <w:lang w:val="nl-NL"/>
        </w:rPr>
      </w:pPr>
      <w:r>
        <w:rPr>
          <w:lang w:val="nl-NL"/>
        </w:rPr>
        <w:t xml:space="preserve">Het comité heeft akte genomen van </w:t>
      </w:r>
      <w:r w:rsidR="005D7A79">
        <w:rPr>
          <w:lang w:val="nl-NL"/>
        </w:rPr>
        <w:t>de resultaten van de webenquête Kleinschalige Initiatieven en van de startnota</w:t>
      </w:r>
      <w:r w:rsidR="00276C6A">
        <w:rPr>
          <w:lang w:val="nl-NL"/>
        </w:rPr>
        <w:t xml:space="preserve"> houdende</w:t>
      </w:r>
      <w:r w:rsidR="005D7A79">
        <w:rPr>
          <w:lang w:val="nl-NL"/>
        </w:rPr>
        <w:t xml:space="preserve"> </w:t>
      </w:r>
      <w:r w:rsidR="00276C6A">
        <w:rPr>
          <w:lang w:val="nl-NL"/>
        </w:rPr>
        <w:t xml:space="preserve">actiepunten </w:t>
      </w:r>
      <w:r w:rsidR="005D7A79">
        <w:rPr>
          <w:lang w:val="nl-NL"/>
        </w:rPr>
        <w:t>inclusie</w:t>
      </w:r>
      <w:r w:rsidR="00981218">
        <w:rPr>
          <w:lang w:val="nl-NL"/>
        </w:rPr>
        <w:t>f het</w:t>
      </w:r>
      <w:r w:rsidR="005D7A79">
        <w:rPr>
          <w:lang w:val="nl-NL"/>
        </w:rPr>
        <w:t xml:space="preserve"> terzake door de permanente werkgroep gefo</w:t>
      </w:r>
      <w:r w:rsidR="00981218">
        <w:rPr>
          <w:lang w:val="nl-NL"/>
        </w:rPr>
        <w:t xml:space="preserve">rmuleerde advies. </w:t>
      </w:r>
    </w:p>
    <w:p w:rsidR="00981218" w:rsidRDefault="00981218" w:rsidP="00BC6558">
      <w:pPr>
        <w:spacing w:after="0"/>
        <w:rPr>
          <w:lang w:val="nl-NL"/>
        </w:rPr>
      </w:pPr>
      <w:r>
        <w:rPr>
          <w:lang w:val="nl-NL"/>
        </w:rPr>
        <w:t>Het comité wenst m.b.t. de nadere uitvoering van het project de volgende aandachtspunten te beklemtonen:</w:t>
      </w:r>
    </w:p>
    <w:p w:rsidR="00BC6558" w:rsidRDefault="00BC6558" w:rsidP="00BC6558">
      <w:pPr>
        <w:pStyle w:val="Lijstalinea"/>
        <w:numPr>
          <w:ilvl w:val="0"/>
          <w:numId w:val="25"/>
        </w:numPr>
      </w:pPr>
      <w:r>
        <w:t>het belang om een duidelijk onderscheid te maken tussen ouderinitiatieven in strikte zin en andere kleinschalige initiatieven (bvb. vergunde zorgaanbieders, groenezorginitiatieven,…) aangezien de regelgeving momenteel niet uniform is voor alle vormen van kleinschalige initiatieven en ook de te ondernemen acties/beleidsinitiatieven onderscheiden kunnen zijn;</w:t>
      </w:r>
    </w:p>
    <w:p w:rsidR="00BC6558" w:rsidRDefault="00BC6558" w:rsidP="00BC6558">
      <w:pPr>
        <w:pStyle w:val="Lijstalinea"/>
        <w:numPr>
          <w:ilvl w:val="0"/>
          <w:numId w:val="25"/>
        </w:numPr>
        <w:spacing w:before="240"/>
      </w:pPr>
      <w:r>
        <w:t>het belang van enerzijds regelluwte t.a.v. ouderinitiatieven, en anderzijds toezicht bij inzet overheidsmiddelen;</w:t>
      </w:r>
    </w:p>
    <w:p w:rsidR="00BC6558" w:rsidRDefault="00BC6558" w:rsidP="00BC6558">
      <w:pPr>
        <w:pStyle w:val="Lijstalinea"/>
        <w:numPr>
          <w:ilvl w:val="0"/>
          <w:numId w:val="25"/>
        </w:numPr>
        <w:spacing w:before="240"/>
      </w:pPr>
      <w:r>
        <w:t>bij de uitbouw van voormeld gedifferentieerd kwaliteitskader op maat moet het garanderen van kwaliteit van bestaan (veeleer dan kwaliteit van zorg) centraal staan. Belangrijk dat ouderinitiatieven een reglementaire eigenheid behouden en drempels weggewerkt worden. In dit verband blijft het comité het essentieel vinden dat ouders en familie structureel deel moeten blijven uitmaken van het beheer van de betrokken ouderinitiatieven;</w:t>
      </w:r>
    </w:p>
    <w:p w:rsidR="00BC6558" w:rsidRDefault="00BC6558" w:rsidP="00BC6558">
      <w:pPr>
        <w:pStyle w:val="Lijstalinea"/>
        <w:numPr>
          <w:ilvl w:val="0"/>
          <w:numId w:val="25"/>
        </w:numPr>
        <w:spacing w:before="240"/>
      </w:pPr>
      <w:r>
        <w:t>samenwerking van ouderinitiatieven met vergunde zorgaanbieders moet mogelijk blijven;</w:t>
      </w:r>
    </w:p>
    <w:p w:rsidR="00BC6558" w:rsidRDefault="00BC6558" w:rsidP="00BC6558">
      <w:pPr>
        <w:pStyle w:val="Lijstalinea"/>
        <w:numPr>
          <w:ilvl w:val="0"/>
          <w:numId w:val="25"/>
        </w:numPr>
        <w:spacing w:before="240"/>
      </w:pPr>
      <w:r>
        <w:t>het is aangewezen dat ook de ruimere sector leert uit de goede praktijken van ouderinitiatieven.</w:t>
      </w:r>
    </w:p>
    <w:p w:rsidR="00000C24" w:rsidRDefault="00842FCD" w:rsidP="00000C24">
      <w:pPr>
        <w:pStyle w:val="Kop1"/>
        <w:rPr>
          <w:sz w:val="22"/>
          <w:szCs w:val="22"/>
          <w:lang w:val="en-US"/>
        </w:rPr>
      </w:pPr>
      <w:r w:rsidRPr="00427931">
        <w:rPr>
          <w:sz w:val="22"/>
          <w:szCs w:val="22"/>
          <w:lang w:val="nl-BE"/>
        </w:rPr>
        <w:lastRenderedPageBreak/>
        <w:t xml:space="preserve">Vroeg en nabij: </w:t>
      </w:r>
      <w:r w:rsidR="00427931" w:rsidRPr="00427931">
        <w:rPr>
          <w:sz w:val="22"/>
          <w:szCs w:val="22"/>
          <w:lang w:val="nl-BE"/>
        </w:rPr>
        <w:t>eerste voorstel Conceptnota</w:t>
      </w:r>
      <w:r w:rsidR="00427931" w:rsidRPr="00427931">
        <w:rPr>
          <w:sz w:val="22"/>
          <w:szCs w:val="22"/>
          <w:lang w:val="en-US"/>
        </w:rPr>
        <w:br/>
        <w:t>DOC/RC/2022/28.06/44</w:t>
      </w:r>
    </w:p>
    <w:p w:rsidR="00427931" w:rsidRPr="00427931" w:rsidRDefault="00427931" w:rsidP="00427931">
      <w:r w:rsidRPr="00427931">
        <w:t>Het comité wenst zijn formeel advies uit te brengen op de definitieve tekstvoorstel van Conceptnota op zijn zitting van 29 september 2022.</w:t>
      </w:r>
    </w:p>
    <w:p w:rsidR="00000C24" w:rsidRPr="00000C24" w:rsidRDefault="00427931" w:rsidP="00000C24">
      <w:pPr>
        <w:pStyle w:val="Kop1"/>
        <w:rPr>
          <w:sz w:val="22"/>
          <w:szCs w:val="22"/>
        </w:rPr>
      </w:pPr>
      <w:r w:rsidRPr="00427931">
        <w:rPr>
          <w:sz w:val="22"/>
          <w:szCs w:val="22"/>
          <w:lang w:val="en-US"/>
        </w:rPr>
        <w:t>Nieuw beleid RTH: ontwerpregelgeving pilootfase</w:t>
      </w:r>
      <w:r w:rsidRPr="00427931">
        <w:rPr>
          <w:sz w:val="22"/>
          <w:szCs w:val="22"/>
          <w:lang w:val="en-US"/>
        </w:rPr>
        <w:br/>
      </w:r>
      <w:r w:rsidRPr="00427931">
        <w:rPr>
          <w:sz w:val="22"/>
          <w:szCs w:val="22"/>
          <w:lang w:val="nl-BE"/>
        </w:rPr>
        <w:t>DOC/RC/2022/28.06/45</w:t>
      </w:r>
    </w:p>
    <w:p w:rsidR="00000C24" w:rsidRPr="001B747D" w:rsidRDefault="00427931" w:rsidP="00000C24">
      <w:r w:rsidRPr="00427931">
        <w:t>Het comité verleent een unaniem positief advies aan de voorliggende teksten van ontwerpregelgeving.</w:t>
      </w:r>
    </w:p>
    <w:p w:rsidR="00000C24" w:rsidRPr="00427931" w:rsidRDefault="00427931" w:rsidP="00427931">
      <w:pPr>
        <w:pStyle w:val="Kop1"/>
        <w:rPr>
          <w:sz w:val="22"/>
          <w:szCs w:val="22"/>
        </w:rPr>
      </w:pPr>
      <w:r w:rsidRPr="00427931">
        <w:rPr>
          <w:sz w:val="22"/>
          <w:szCs w:val="22"/>
        </w:rPr>
        <w:t>Aangepast OBVR deelbudgetten Prioriteitengroep 2</w:t>
      </w:r>
      <w:r>
        <w:rPr>
          <w:sz w:val="22"/>
          <w:szCs w:val="22"/>
        </w:rPr>
        <w:br/>
      </w:r>
      <w:r w:rsidRPr="00427931">
        <w:rPr>
          <w:sz w:val="22"/>
          <w:szCs w:val="22"/>
        </w:rPr>
        <w:t>DOC/RC/2022/28.06/46</w:t>
      </w:r>
    </w:p>
    <w:p w:rsidR="00000C24" w:rsidRPr="00000C24" w:rsidRDefault="00427931" w:rsidP="00000C24">
      <w:r w:rsidRPr="00427931">
        <w:t xml:space="preserve">Het comité </w:t>
      </w:r>
      <w:r>
        <w:t xml:space="preserve">heeft akte genomen van de voorgestelde aanpassingen </w:t>
      </w:r>
      <w:r w:rsidRPr="00427931">
        <w:t xml:space="preserve">aan </w:t>
      </w:r>
      <w:r>
        <w:t xml:space="preserve">de </w:t>
      </w:r>
      <w:r w:rsidRPr="00427931">
        <w:t>ontwerpregelgeving.</w:t>
      </w:r>
    </w:p>
    <w:p w:rsidR="00000C24" w:rsidRPr="00427931" w:rsidRDefault="00427931" w:rsidP="00000C24">
      <w:pPr>
        <w:pStyle w:val="Kop1"/>
        <w:rPr>
          <w:sz w:val="22"/>
          <w:szCs w:val="22"/>
        </w:rPr>
      </w:pPr>
      <w:r w:rsidRPr="00427931">
        <w:rPr>
          <w:sz w:val="22"/>
          <w:szCs w:val="22"/>
        </w:rPr>
        <w:t>Stopzetting terbeschikkingstellingen PG1 wegens niet tijdig starten</w:t>
      </w:r>
      <w:r w:rsidRPr="00427931">
        <w:rPr>
          <w:sz w:val="22"/>
          <w:szCs w:val="22"/>
        </w:rPr>
        <w:br/>
        <w:t>DOC/RC/2022/28</w:t>
      </w:r>
      <w:r w:rsidRPr="00427931">
        <w:rPr>
          <w:sz w:val="22"/>
          <w:szCs w:val="22"/>
          <w:lang w:val="nl-BE"/>
        </w:rPr>
        <w:t>.06/47</w:t>
      </w:r>
    </w:p>
    <w:p w:rsidR="00000C24" w:rsidRPr="00000C24" w:rsidRDefault="00842FCD" w:rsidP="00D573CA">
      <w:r w:rsidRPr="00842FCD">
        <w:t>Het comité</w:t>
      </w:r>
      <w:r w:rsidR="00427931">
        <w:t xml:space="preserve"> heeft akte genomen van het rapport</w:t>
      </w:r>
      <w:r w:rsidR="0061208B">
        <w:t>.</w:t>
      </w:r>
      <w:r w:rsidRPr="00842FCD">
        <w:t xml:space="preserve"> </w:t>
      </w:r>
      <w:r w:rsidR="001C03C6">
        <w:t>Teneinde nader inzicht te verwerv</w:t>
      </w:r>
      <w:r w:rsidR="00EC1041">
        <w:t xml:space="preserve">en in de redenen voor het niet </w:t>
      </w:r>
      <w:r w:rsidR="001C03C6">
        <w:t>tijdig starten, verzoekt h</w:t>
      </w:r>
      <w:r w:rsidR="00427931">
        <w:t xml:space="preserve">et de administratie om </w:t>
      </w:r>
      <w:r w:rsidR="00D86FB9">
        <w:t>een nadere analyse</w:t>
      </w:r>
      <w:r w:rsidR="00D86FB9">
        <w:rPr>
          <w:rStyle w:val="Voetnootmarkering"/>
        </w:rPr>
        <w:footnoteReference w:id="1"/>
      </w:r>
      <w:r w:rsidR="00D86FB9">
        <w:t xml:space="preserve"> van de betrokken niet-starters uit te voeren.</w:t>
      </w:r>
    </w:p>
    <w:p w:rsidR="00000C24" w:rsidRDefault="00427931" w:rsidP="00000C24">
      <w:pPr>
        <w:pStyle w:val="Kop1"/>
        <w:rPr>
          <w:color w:val="auto"/>
          <w:sz w:val="22"/>
          <w:szCs w:val="22"/>
          <w:lang w:val="nl-BE"/>
        </w:rPr>
      </w:pPr>
      <w:r w:rsidRPr="00427931">
        <w:rPr>
          <w:color w:val="auto"/>
          <w:sz w:val="22"/>
          <w:szCs w:val="22"/>
          <w:lang w:val="nl-BE"/>
        </w:rPr>
        <w:t>Adviesstelsel: voordracht vervanging lid PW’s Toeleiding en Financiering &amp; Besteding</w:t>
      </w:r>
      <w:r w:rsidRPr="00427931">
        <w:rPr>
          <w:color w:val="auto"/>
          <w:sz w:val="22"/>
          <w:szCs w:val="22"/>
          <w:lang w:val="nl-BE"/>
        </w:rPr>
        <w:br/>
        <w:t>DOC/RC/2022/28.06/48</w:t>
      </w:r>
    </w:p>
    <w:p w:rsidR="00427931" w:rsidRDefault="00C44306" w:rsidP="00427931">
      <w:r w:rsidRPr="00C44306">
        <w:rPr>
          <w:lang w:val="nl-NL"/>
        </w:rPr>
        <w:t xml:space="preserve">Het </w:t>
      </w:r>
      <w:r>
        <w:rPr>
          <w:lang w:val="nl-NL"/>
        </w:rPr>
        <w:t xml:space="preserve">comité </w:t>
      </w:r>
      <w:r w:rsidRPr="00C44306">
        <w:rPr>
          <w:lang w:val="nl-NL"/>
        </w:rPr>
        <w:t xml:space="preserve">adviseert de leidend ambtenaar om, conform art. 25§1 van zijn huishoudelijk reglement, de heer Maarten Ruymen </w:t>
      </w:r>
      <w:r w:rsidRPr="00C44306">
        <w:t>aan te stellen als vertegenwoordiger binnen de gebruikersgeleding in de permanente werkgroepen Toeleiding en Financiering &amp; Besteding ter vervanging van de heer Reinhart Niesten met ingang van 1 september 2022.</w:t>
      </w:r>
    </w:p>
    <w:p w:rsidR="00C44306" w:rsidRPr="00427931" w:rsidRDefault="00C44306" w:rsidP="00427931"/>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rsidR="00547839">
        <w:t xml:space="preserve"> en</w:t>
      </w:r>
      <w:r w:rsidRPr="00313C8A">
        <w:t xml:space="preserve"> Gezin.</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497081">
        <w:rPr>
          <w:lang w:val="nl-NL"/>
        </w:rPr>
        <w:t xml:space="preserve">wnd.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3F0902" w:rsidRDefault="003F0902" w:rsidP="001517DA">
      <w:pPr>
        <w:spacing w:after="0" w:line="240" w:lineRule="auto"/>
      </w:pPr>
    </w:p>
    <w:p w:rsidR="003F0902" w:rsidRDefault="003F0902" w:rsidP="001517DA">
      <w:pPr>
        <w:spacing w:after="0" w:line="240" w:lineRule="auto"/>
      </w:pPr>
    </w:p>
    <w:p w:rsidR="003F0902" w:rsidRDefault="003F0902"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497081" w:rsidP="00EA695F">
      <w:pPr>
        <w:rPr>
          <w:lang w:val="nl-NL"/>
        </w:rPr>
      </w:pPr>
      <w:r>
        <w:rPr>
          <w:lang w:val="nl-NL"/>
        </w:rPr>
        <w:t>Ingrid Borré</w:t>
      </w:r>
      <w:r w:rsidR="00E614FA">
        <w:rPr>
          <w:lang w:val="nl-NL"/>
        </w:rPr>
        <w:br/>
      </w:r>
      <w:r>
        <w:rPr>
          <w:lang w:val="nl-NL"/>
        </w:rPr>
        <w:t>Wnd. v</w:t>
      </w:r>
      <w:r w:rsidR="00EA695F" w:rsidRPr="00173B33">
        <w:rPr>
          <w:lang w:val="nl-NL"/>
        </w:rPr>
        <w:t xml:space="preserve">oorzitter van het </w:t>
      </w:r>
      <w:r w:rsidR="006A5CF4" w:rsidRPr="00173B33">
        <w:rPr>
          <w:lang w:val="nl-NL"/>
        </w:rPr>
        <w:t>Raadgevend Comité</w:t>
      </w:r>
    </w:p>
    <w:sectPr w:rsidR="00EA695F" w:rsidRPr="00116058"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D2" w:rsidRDefault="006A1BD2" w:rsidP="00A13B42">
      <w:r>
        <w:separator/>
      </w:r>
    </w:p>
    <w:p w:rsidR="006A1BD2" w:rsidRDefault="006A1BD2"/>
  </w:endnote>
  <w:endnote w:type="continuationSeparator" w:id="0">
    <w:p w:rsidR="006A1BD2" w:rsidRDefault="006A1BD2" w:rsidP="00A13B42">
      <w:r>
        <w:continuationSeparator/>
      </w:r>
    </w:p>
    <w:p w:rsidR="006A1BD2" w:rsidRDefault="006A1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r w:rsidRPr="00516E9E">
      <w:t xml:space="preserve">pagina </w:t>
    </w:r>
    <w:r w:rsidRPr="00516E9E">
      <w:fldChar w:fldCharType="begin"/>
    </w:r>
    <w:r w:rsidRPr="00516E9E">
      <w:instrText xml:space="preserve"> PAGE   \* MERGEFORMAT </w:instrText>
    </w:r>
    <w:r w:rsidRPr="00516E9E">
      <w:fldChar w:fldCharType="separate"/>
    </w:r>
    <w:r w:rsidR="00BF3113">
      <w:rPr>
        <w:noProof/>
      </w:rPr>
      <w:t>2</w:t>
    </w:r>
    <w:r w:rsidRPr="00516E9E">
      <w:fldChar w:fldCharType="end"/>
    </w:r>
    <w:r w:rsidRPr="00516E9E">
      <w:t xml:space="preserve"> van </w:t>
    </w:r>
    <w:fldSimple w:instr=" NUMPAGES   \* MERGEFORMAT ">
      <w:r w:rsidR="00BF3113">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F3113">
      <w:rPr>
        <w:noProof/>
      </w:rPr>
      <w:t>1</w:t>
    </w:r>
    <w:r w:rsidRPr="00516E9E">
      <w:fldChar w:fldCharType="end"/>
    </w:r>
    <w:r w:rsidRPr="00516E9E">
      <w:t xml:space="preserve"> van </w:t>
    </w:r>
    <w:fldSimple w:instr=" NUMPAGES   \* MERGEFORMAT ">
      <w:r w:rsidR="00BF3113">
        <w:rPr>
          <w:noProof/>
        </w:rPr>
        <w:t>2</w:t>
      </w:r>
    </w:fldSimple>
    <w:r w:rsidRPr="00516E9E">
      <w:rPr>
        <w:noProof/>
        <w:lang w:eastAsia="nl-BE"/>
      </w:rPr>
      <w:drawing>
        <wp:anchor distT="0" distB="0" distL="114300" distR="114300" simplePos="0" relativeHeight="251679744" behindDoc="0" locked="0" layoutInCell="1" allowOverlap="1" wp14:anchorId="2EB06938" wp14:editId="40C15ED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D2" w:rsidRDefault="006A1BD2" w:rsidP="00692334">
      <w:pPr>
        <w:spacing w:after="0"/>
      </w:pPr>
      <w:r>
        <w:separator/>
      </w:r>
    </w:p>
  </w:footnote>
  <w:footnote w:type="continuationSeparator" w:id="0">
    <w:p w:rsidR="006A1BD2" w:rsidRDefault="006A1BD2" w:rsidP="00A13B42">
      <w:r>
        <w:continuationSeparator/>
      </w:r>
    </w:p>
    <w:p w:rsidR="006A1BD2" w:rsidRDefault="006A1BD2"/>
  </w:footnote>
  <w:footnote w:id="1">
    <w:p w:rsidR="00D86FB9" w:rsidRPr="00D86FB9" w:rsidRDefault="00D86FB9">
      <w:pPr>
        <w:pStyle w:val="Voetnoottekst"/>
        <w:rPr>
          <w:lang w:val="nl-NL"/>
        </w:rPr>
      </w:pPr>
      <w:r>
        <w:rPr>
          <w:rStyle w:val="Voetnootmarkering"/>
        </w:rPr>
        <w:footnoteRef/>
      </w:r>
      <w:r>
        <w:t xml:space="preserve"> </w:t>
      </w:r>
      <w:r>
        <w:rPr>
          <w:lang w:val="nl-NL"/>
        </w:rPr>
        <w:t>Cf. aard van de handicap; ingeschaalde P/B-waarden; toegekende budgetcategorie;</w:t>
      </w:r>
      <w:r w:rsidR="001C03C6">
        <w:rPr>
          <w:lang w:val="nl-NL"/>
        </w:rPr>
        <w:t xml:space="preserve"> mate van ondersteuning bij de opmaak van het ondersteuningsplan PVB; priordatum;…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Pr="00DE2756" w:rsidRDefault="00C56A76"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4A3EBBC" wp14:editId="5F975387">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66730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B6C3FC7" wp14:editId="12D7980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9A342"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73F0EDA1" wp14:editId="7CD941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3A0DA"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5B4DF65" wp14:editId="76EAF47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748C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3F51AB4"/>
    <w:multiLevelType w:val="hybridMultilevel"/>
    <w:tmpl w:val="B4CC7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6"/>
  </w:num>
  <w:num w:numId="11">
    <w:abstractNumId w:val="28"/>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2"/>
  </w:num>
  <w:num w:numId="31">
    <w:abstractNumId w:val="21"/>
  </w:num>
  <w:num w:numId="32">
    <w:abstractNumId w:val="31"/>
  </w:num>
  <w:num w:numId="33">
    <w:abstractNumId w:val="35"/>
  </w:num>
  <w:num w:numId="34">
    <w:abstractNumId w:val="23"/>
  </w:num>
  <w:num w:numId="35">
    <w:abstractNumId w:val="19"/>
  </w:num>
  <w:num w:numId="36">
    <w:abstractNumId w:val="11"/>
  </w:num>
  <w:num w:numId="37">
    <w:abstractNumId w:val="25"/>
  </w:num>
  <w:num w:numId="38">
    <w:abstractNumId w:val="34"/>
  </w:num>
  <w:num w:numId="39">
    <w:abstractNumId w:val="20"/>
  </w:num>
  <w:num w:numId="40">
    <w:abstractNumId w:val="12"/>
  </w:num>
  <w:num w:numId="41">
    <w:abstractNumId w:val="14"/>
  </w:num>
  <w:num w:numId="42">
    <w:abstractNumId w:val="29"/>
  </w:num>
  <w:num w:numId="43">
    <w:abstractNumId w:val="17"/>
  </w:num>
  <w:num w:numId="4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2122"/>
    <w:rsid w:val="00022519"/>
    <w:rsid w:val="00023FE3"/>
    <w:rsid w:val="0002444E"/>
    <w:rsid w:val="0002477C"/>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5B3E"/>
    <w:rsid w:val="00065E29"/>
    <w:rsid w:val="00065F8C"/>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0CE4"/>
    <w:rsid w:val="000B2BD4"/>
    <w:rsid w:val="000B343F"/>
    <w:rsid w:val="000B3488"/>
    <w:rsid w:val="000B4B45"/>
    <w:rsid w:val="000B63B7"/>
    <w:rsid w:val="000B77F4"/>
    <w:rsid w:val="000C0931"/>
    <w:rsid w:val="000C1E05"/>
    <w:rsid w:val="000C2D88"/>
    <w:rsid w:val="000C2F8D"/>
    <w:rsid w:val="000C4525"/>
    <w:rsid w:val="000C47D9"/>
    <w:rsid w:val="000C51F1"/>
    <w:rsid w:val="000C5AFB"/>
    <w:rsid w:val="000C78FA"/>
    <w:rsid w:val="000D244B"/>
    <w:rsid w:val="000D2A0C"/>
    <w:rsid w:val="000D2B5C"/>
    <w:rsid w:val="000D3AF7"/>
    <w:rsid w:val="000D6137"/>
    <w:rsid w:val="000D6F07"/>
    <w:rsid w:val="000D7AC8"/>
    <w:rsid w:val="000E194F"/>
    <w:rsid w:val="000E58D6"/>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0599"/>
    <w:rsid w:val="00141FE8"/>
    <w:rsid w:val="001445EF"/>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3B33"/>
    <w:rsid w:val="00173FD0"/>
    <w:rsid w:val="00174964"/>
    <w:rsid w:val="00180BA8"/>
    <w:rsid w:val="00181436"/>
    <w:rsid w:val="001827D8"/>
    <w:rsid w:val="0018349B"/>
    <w:rsid w:val="00184D8F"/>
    <w:rsid w:val="00184EF6"/>
    <w:rsid w:val="00187D99"/>
    <w:rsid w:val="0019090B"/>
    <w:rsid w:val="001935E3"/>
    <w:rsid w:val="001953CB"/>
    <w:rsid w:val="001A62BE"/>
    <w:rsid w:val="001A638E"/>
    <w:rsid w:val="001B0BB0"/>
    <w:rsid w:val="001B342B"/>
    <w:rsid w:val="001B3CFC"/>
    <w:rsid w:val="001B747D"/>
    <w:rsid w:val="001B7814"/>
    <w:rsid w:val="001C00ED"/>
    <w:rsid w:val="001C03C6"/>
    <w:rsid w:val="001C21EC"/>
    <w:rsid w:val="001C4E72"/>
    <w:rsid w:val="001C6CBA"/>
    <w:rsid w:val="001D0B6D"/>
    <w:rsid w:val="001D3F45"/>
    <w:rsid w:val="001D4D94"/>
    <w:rsid w:val="001E1B70"/>
    <w:rsid w:val="001E3104"/>
    <w:rsid w:val="001E3BD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16E06"/>
    <w:rsid w:val="0022284C"/>
    <w:rsid w:val="00224CDD"/>
    <w:rsid w:val="00227F82"/>
    <w:rsid w:val="00231770"/>
    <w:rsid w:val="00231F97"/>
    <w:rsid w:val="0023330D"/>
    <w:rsid w:val="00235779"/>
    <w:rsid w:val="00235B85"/>
    <w:rsid w:val="002366E8"/>
    <w:rsid w:val="00243694"/>
    <w:rsid w:val="002462F8"/>
    <w:rsid w:val="0024631E"/>
    <w:rsid w:val="00247F74"/>
    <w:rsid w:val="00252D5E"/>
    <w:rsid w:val="002544EF"/>
    <w:rsid w:val="002559D3"/>
    <w:rsid w:val="00260A8F"/>
    <w:rsid w:val="00260AE2"/>
    <w:rsid w:val="00260C2B"/>
    <w:rsid w:val="00261A08"/>
    <w:rsid w:val="00263EC0"/>
    <w:rsid w:val="00265D4C"/>
    <w:rsid w:val="00265DEC"/>
    <w:rsid w:val="00266947"/>
    <w:rsid w:val="00267932"/>
    <w:rsid w:val="00270AA6"/>
    <w:rsid w:val="002718A4"/>
    <w:rsid w:val="0027222B"/>
    <w:rsid w:val="00272F9F"/>
    <w:rsid w:val="00275C1D"/>
    <w:rsid w:val="0027680C"/>
    <w:rsid w:val="00276C6A"/>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2F6B91"/>
    <w:rsid w:val="002F732C"/>
    <w:rsid w:val="00301EB0"/>
    <w:rsid w:val="00302393"/>
    <w:rsid w:val="003027E8"/>
    <w:rsid w:val="00303789"/>
    <w:rsid w:val="00304C80"/>
    <w:rsid w:val="00306F22"/>
    <w:rsid w:val="00310783"/>
    <w:rsid w:val="00310FC0"/>
    <w:rsid w:val="0031404E"/>
    <w:rsid w:val="0031565E"/>
    <w:rsid w:val="00316612"/>
    <w:rsid w:val="00316680"/>
    <w:rsid w:val="0032218F"/>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0902"/>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27931"/>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31A9"/>
    <w:rsid w:val="004E437C"/>
    <w:rsid w:val="004E4576"/>
    <w:rsid w:val="004E7247"/>
    <w:rsid w:val="004E7708"/>
    <w:rsid w:val="004E7ED2"/>
    <w:rsid w:val="004F0930"/>
    <w:rsid w:val="004F2111"/>
    <w:rsid w:val="004F37C3"/>
    <w:rsid w:val="004F3967"/>
    <w:rsid w:val="004F4D63"/>
    <w:rsid w:val="004F5E44"/>
    <w:rsid w:val="00501E1B"/>
    <w:rsid w:val="00502F1D"/>
    <w:rsid w:val="00505A62"/>
    <w:rsid w:val="00505AB1"/>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47839"/>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BC3"/>
    <w:rsid w:val="005739AE"/>
    <w:rsid w:val="00574E40"/>
    <w:rsid w:val="00575AD7"/>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1975"/>
    <w:rsid w:val="005D2F36"/>
    <w:rsid w:val="005D4D27"/>
    <w:rsid w:val="005D5DB1"/>
    <w:rsid w:val="005D5F3D"/>
    <w:rsid w:val="005D60EB"/>
    <w:rsid w:val="005D7A79"/>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7615"/>
    <w:rsid w:val="0062114F"/>
    <w:rsid w:val="00623E6B"/>
    <w:rsid w:val="00624D47"/>
    <w:rsid w:val="0063035C"/>
    <w:rsid w:val="00632450"/>
    <w:rsid w:val="006334FC"/>
    <w:rsid w:val="006346EE"/>
    <w:rsid w:val="006376CF"/>
    <w:rsid w:val="00650708"/>
    <w:rsid w:val="0065149C"/>
    <w:rsid w:val="00653EF0"/>
    <w:rsid w:val="00656286"/>
    <w:rsid w:val="0065638B"/>
    <w:rsid w:val="00657F45"/>
    <w:rsid w:val="00657FB4"/>
    <w:rsid w:val="00660A9B"/>
    <w:rsid w:val="006661BB"/>
    <w:rsid w:val="006665CB"/>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03B"/>
    <w:rsid w:val="006956D4"/>
    <w:rsid w:val="00695B5D"/>
    <w:rsid w:val="006A00DF"/>
    <w:rsid w:val="006A149D"/>
    <w:rsid w:val="006A1BD2"/>
    <w:rsid w:val="006A53A1"/>
    <w:rsid w:val="006A5CF4"/>
    <w:rsid w:val="006A67D3"/>
    <w:rsid w:val="006A6A81"/>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362E"/>
    <w:rsid w:val="006E4112"/>
    <w:rsid w:val="006E4ADA"/>
    <w:rsid w:val="006E72F9"/>
    <w:rsid w:val="006E7A49"/>
    <w:rsid w:val="006F253D"/>
    <w:rsid w:val="006F29A5"/>
    <w:rsid w:val="006F2A96"/>
    <w:rsid w:val="006F2BF5"/>
    <w:rsid w:val="006F40AD"/>
    <w:rsid w:val="006F5CC4"/>
    <w:rsid w:val="006F6F57"/>
    <w:rsid w:val="006F706D"/>
    <w:rsid w:val="00701417"/>
    <w:rsid w:val="00702B66"/>
    <w:rsid w:val="00704C7C"/>
    <w:rsid w:val="00707C95"/>
    <w:rsid w:val="0071004C"/>
    <w:rsid w:val="007115BE"/>
    <w:rsid w:val="00713224"/>
    <w:rsid w:val="00714044"/>
    <w:rsid w:val="0071498D"/>
    <w:rsid w:val="00716341"/>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6D11"/>
    <w:rsid w:val="007F0B63"/>
    <w:rsid w:val="007F19C7"/>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92B"/>
    <w:rsid w:val="008A7F98"/>
    <w:rsid w:val="008B3A38"/>
    <w:rsid w:val="008B48B7"/>
    <w:rsid w:val="008B4FB5"/>
    <w:rsid w:val="008B5462"/>
    <w:rsid w:val="008B561A"/>
    <w:rsid w:val="008B738E"/>
    <w:rsid w:val="008C041B"/>
    <w:rsid w:val="008C1934"/>
    <w:rsid w:val="008C30AA"/>
    <w:rsid w:val="008C4091"/>
    <w:rsid w:val="008C4E02"/>
    <w:rsid w:val="008C4E7C"/>
    <w:rsid w:val="008C4F6C"/>
    <w:rsid w:val="008C566C"/>
    <w:rsid w:val="008C5C3B"/>
    <w:rsid w:val="008C6CD1"/>
    <w:rsid w:val="008C7ACC"/>
    <w:rsid w:val="008D01E7"/>
    <w:rsid w:val="008D0BD5"/>
    <w:rsid w:val="008D1090"/>
    <w:rsid w:val="008D1BFC"/>
    <w:rsid w:val="008D2105"/>
    <w:rsid w:val="008D3A79"/>
    <w:rsid w:val="008D5221"/>
    <w:rsid w:val="008D5700"/>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A29F1"/>
    <w:rsid w:val="009A3EF2"/>
    <w:rsid w:val="009B2FED"/>
    <w:rsid w:val="009B40CC"/>
    <w:rsid w:val="009B4485"/>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F09E0"/>
    <w:rsid w:val="009F384A"/>
    <w:rsid w:val="009F3B34"/>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69A1"/>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7F32"/>
    <w:rsid w:val="00B012F4"/>
    <w:rsid w:val="00B01773"/>
    <w:rsid w:val="00B0301C"/>
    <w:rsid w:val="00B04586"/>
    <w:rsid w:val="00B052D1"/>
    <w:rsid w:val="00B0689B"/>
    <w:rsid w:val="00B078D4"/>
    <w:rsid w:val="00B07948"/>
    <w:rsid w:val="00B105B9"/>
    <w:rsid w:val="00B12000"/>
    <w:rsid w:val="00B1230F"/>
    <w:rsid w:val="00B13AE6"/>
    <w:rsid w:val="00B14FDE"/>
    <w:rsid w:val="00B15BC2"/>
    <w:rsid w:val="00B1684F"/>
    <w:rsid w:val="00B200B5"/>
    <w:rsid w:val="00B2051E"/>
    <w:rsid w:val="00B21D4F"/>
    <w:rsid w:val="00B23CAE"/>
    <w:rsid w:val="00B2557E"/>
    <w:rsid w:val="00B261AF"/>
    <w:rsid w:val="00B268DD"/>
    <w:rsid w:val="00B277ED"/>
    <w:rsid w:val="00B30BEE"/>
    <w:rsid w:val="00B30E7D"/>
    <w:rsid w:val="00B32B12"/>
    <w:rsid w:val="00B33385"/>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15E9"/>
    <w:rsid w:val="00BC33BE"/>
    <w:rsid w:val="00BC4CFF"/>
    <w:rsid w:val="00BC4FE4"/>
    <w:rsid w:val="00BC6558"/>
    <w:rsid w:val="00BC6B64"/>
    <w:rsid w:val="00BD029B"/>
    <w:rsid w:val="00BD08F1"/>
    <w:rsid w:val="00BD0C05"/>
    <w:rsid w:val="00BD1F32"/>
    <w:rsid w:val="00BD31F5"/>
    <w:rsid w:val="00BD4287"/>
    <w:rsid w:val="00BE03F8"/>
    <w:rsid w:val="00BE18B2"/>
    <w:rsid w:val="00BE3BC6"/>
    <w:rsid w:val="00BE4DA7"/>
    <w:rsid w:val="00BE71EB"/>
    <w:rsid w:val="00BF25CB"/>
    <w:rsid w:val="00BF3113"/>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3401"/>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7575"/>
    <w:rsid w:val="00C502E8"/>
    <w:rsid w:val="00C512F3"/>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472B"/>
    <w:rsid w:val="00C87873"/>
    <w:rsid w:val="00C93236"/>
    <w:rsid w:val="00C93ABD"/>
    <w:rsid w:val="00C94E71"/>
    <w:rsid w:val="00C95437"/>
    <w:rsid w:val="00C967AF"/>
    <w:rsid w:val="00C9768F"/>
    <w:rsid w:val="00CA5675"/>
    <w:rsid w:val="00CA63F9"/>
    <w:rsid w:val="00CA663C"/>
    <w:rsid w:val="00CA6E6B"/>
    <w:rsid w:val="00CB0919"/>
    <w:rsid w:val="00CB2413"/>
    <w:rsid w:val="00CB2C15"/>
    <w:rsid w:val="00CB2E5B"/>
    <w:rsid w:val="00CB7237"/>
    <w:rsid w:val="00CC0FB9"/>
    <w:rsid w:val="00CC1B3B"/>
    <w:rsid w:val="00CC608F"/>
    <w:rsid w:val="00CC7F47"/>
    <w:rsid w:val="00CD0184"/>
    <w:rsid w:val="00CD21C0"/>
    <w:rsid w:val="00CD2ECE"/>
    <w:rsid w:val="00CD5093"/>
    <w:rsid w:val="00CD6934"/>
    <w:rsid w:val="00CD7A20"/>
    <w:rsid w:val="00CE16F9"/>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224DA"/>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C77CD"/>
    <w:rsid w:val="00DC7EB7"/>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496E"/>
    <w:rsid w:val="00E059E0"/>
    <w:rsid w:val="00E10219"/>
    <w:rsid w:val="00E114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45"/>
    <w:rsid w:val="00E542D7"/>
    <w:rsid w:val="00E56E36"/>
    <w:rsid w:val="00E57CC6"/>
    <w:rsid w:val="00E606C9"/>
    <w:rsid w:val="00E61042"/>
    <w:rsid w:val="00E614FA"/>
    <w:rsid w:val="00E653DA"/>
    <w:rsid w:val="00E675D6"/>
    <w:rsid w:val="00E6763B"/>
    <w:rsid w:val="00E72289"/>
    <w:rsid w:val="00E7273E"/>
    <w:rsid w:val="00E73F6F"/>
    <w:rsid w:val="00E7423F"/>
    <w:rsid w:val="00E75319"/>
    <w:rsid w:val="00E76155"/>
    <w:rsid w:val="00E775CC"/>
    <w:rsid w:val="00E777E1"/>
    <w:rsid w:val="00E80A3D"/>
    <w:rsid w:val="00E80B68"/>
    <w:rsid w:val="00E80B90"/>
    <w:rsid w:val="00E80EBC"/>
    <w:rsid w:val="00E8757C"/>
    <w:rsid w:val="00E878F9"/>
    <w:rsid w:val="00E87B88"/>
    <w:rsid w:val="00E924EB"/>
    <w:rsid w:val="00E94506"/>
    <w:rsid w:val="00E9565D"/>
    <w:rsid w:val="00E95EC6"/>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041"/>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693"/>
    <w:rsid w:val="00EE39F6"/>
    <w:rsid w:val="00EE44FD"/>
    <w:rsid w:val="00EE4B10"/>
    <w:rsid w:val="00EE5C0B"/>
    <w:rsid w:val="00EF0D25"/>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348AA"/>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7D13"/>
    <w:rsid w:val="00FB7DD8"/>
    <w:rsid w:val="00FB7ED9"/>
    <w:rsid w:val="00FB7EEF"/>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D4701"/>
    <w:rsid w:val="000E5267"/>
    <w:rsid w:val="0010350B"/>
    <w:rsid w:val="00112E04"/>
    <w:rsid w:val="00121087"/>
    <w:rsid w:val="001458FD"/>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D1F49"/>
    <w:rsid w:val="002F0C5E"/>
    <w:rsid w:val="002F1726"/>
    <w:rsid w:val="003773E2"/>
    <w:rsid w:val="00391369"/>
    <w:rsid w:val="003969C9"/>
    <w:rsid w:val="003A5043"/>
    <w:rsid w:val="003B533F"/>
    <w:rsid w:val="003B5CEA"/>
    <w:rsid w:val="003C3BE3"/>
    <w:rsid w:val="003F6668"/>
    <w:rsid w:val="00406803"/>
    <w:rsid w:val="004145DD"/>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E6976"/>
    <w:rsid w:val="006F7994"/>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22FF3"/>
    <w:rsid w:val="00840157"/>
    <w:rsid w:val="00890E78"/>
    <w:rsid w:val="008B00D9"/>
    <w:rsid w:val="008E3A13"/>
    <w:rsid w:val="008E6D34"/>
    <w:rsid w:val="008F7777"/>
    <w:rsid w:val="009167E2"/>
    <w:rsid w:val="0093102E"/>
    <w:rsid w:val="009370F4"/>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4EA7-0390-457D-BC82-3C46B99B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574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2022-09-28T07:58:00Z</dcterms:created>
  <dcterms:modified xsi:type="dcterms:W3CDTF">2022-09-28T07:58:00Z</dcterms:modified>
</cp:coreProperties>
</file>