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D4D" w:rsidRDefault="005702B1">
      <w:pPr>
        <w:pStyle w:val="Titel"/>
        <w:rPr>
          <w:sz w:val="32"/>
          <w:szCs w:val="32"/>
        </w:rPr>
      </w:pPr>
      <w:bookmarkStart w:id="0" w:name="_6r4ofvygn56l" w:colFirst="0" w:colLast="0"/>
      <w:bookmarkEnd w:id="0"/>
      <w:r>
        <w:rPr>
          <w:sz w:val="32"/>
          <w:szCs w:val="32"/>
        </w:rPr>
        <w:t xml:space="preserve">Webinars ‘Besteden van een persoonsvolgend budget’ van 1 en 10 februari 2022: vragen en antwoorden uit de vragenronde </w:t>
      </w:r>
    </w:p>
    <w:p w:rsidR="005F3D4D" w:rsidRDefault="005F3D4D">
      <w:pPr>
        <w:rPr>
          <w:b/>
        </w:rPr>
      </w:pPr>
    </w:p>
    <w:sdt>
      <w:sdtPr>
        <w:id w:val="-1268462917"/>
        <w:docPartObj>
          <w:docPartGallery w:val="Table of Contents"/>
          <w:docPartUnique/>
        </w:docPartObj>
      </w:sdtPr>
      <w:sdtEndPr/>
      <w:sdtContent>
        <w:p w:rsidR="005F3D4D" w:rsidRDefault="005702B1">
          <w:pPr>
            <w:tabs>
              <w:tab w:val="right" w:pos="9025"/>
            </w:tabs>
            <w:spacing w:before="80" w:line="240" w:lineRule="auto"/>
            <w:rPr>
              <w:b/>
              <w:color w:val="000000"/>
            </w:rPr>
          </w:pPr>
          <w:r>
            <w:fldChar w:fldCharType="begin"/>
          </w:r>
          <w:r>
            <w:instrText xml:space="preserve"> TOC \h \u \z </w:instrText>
          </w:r>
          <w:r>
            <w:fldChar w:fldCharType="separate"/>
          </w:r>
          <w:hyperlink w:anchor="_mjd815lgmyll">
            <w:r>
              <w:rPr>
                <w:b/>
                <w:color w:val="000000"/>
              </w:rPr>
              <w:t>Algemeen</w:t>
            </w:r>
          </w:hyperlink>
          <w:r>
            <w:rPr>
              <w:b/>
              <w:color w:val="000000"/>
            </w:rPr>
            <w:tab/>
          </w:r>
          <w:r>
            <w:fldChar w:fldCharType="begin"/>
          </w:r>
          <w:r>
            <w:instrText xml:space="preserve"> PAGEREF _mjd815lgmyll \h </w:instrText>
          </w:r>
          <w:r>
            <w:fldChar w:fldCharType="separate"/>
          </w:r>
          <w:r>
            <w:rPr>
              <w:b/>
              <w:color w:val="000000"/>
            </w:rPr>
            <w:t>2</w:t>
          </w:r>
          <w:r>
            <w:fldChar w:fldCharType="end"/>
          </w:r>
        </w:p>
        <w:p w:rsidR="005F3D4D" w:rsidRDefault="005702B1">
          <w:pPr>
            <w:tabs>
              <w:tab w:val="right" w:pos="9025"/>
            </w:tabs>
            <w:spacing w:before="200" w:line="240" w:lineRule="auto"/>
          </w:pPr>
          <w:hyperlink w:anchor="_ewpwbtnd789p">
            <w:r>
              <w:rPr>
                <w:b/>
              </w:rPr>
              <w:t>Administratie</w:t>
            </w:r>
          </w:hyperlink>
          <w:r>
            <w:rPr>
              <w:b/>
            </w:rPr>
            <w:tab/>
          </w:r>
          <w:r>
            <w:fldChar w:fldCharType="begin"/>
          </w:r>
          <w:r>
            <w:instrText xml:space="preserve"> PAGEREF _ewpwbtnd789p \h </w:instrText>
          </w:r>
          <w:r>
            <w:fldChar w:fldCharType="separate"/>
          </w:r>
          <w:r>
            <w:rPr>
              <w:b/>
            </w:rPr>
            <w:t>4</w:t>
          </w:r>
          <w:r>
            <w:fldChar w:fldCharType="end"/>
          </w:r>
        </w:p>
        <w:p w:rsidR="005F3D4D" w:rsidRDefault="005702B1">
          <w:pPr>
            <w:tabs>
              <w:tab w:val="right" w:pos="9025"/>
            </w:tabs>
            <w:spacing w:before="60" w:line="240" w:lineRule="auto"/>
            <w:ind w:left="360"/>
            <w:rPr>
              <w:color w:val="000000"/>
            </w:rPr>
          </w:pPr>
          <w:hyperlink w:anchor="_b1me3d2rn935">
            <w:r>
              <w:rPr>
                <w:color w:val="000000"/>
              </w:rPr>
              <w:t>Overeenko</w:t>
            </w:r>
            <w:r>
              <w:rPr>
                <w:color w:val="000000"/>
              </w:rPr>
              <w:t>msten</w:t>
            </w:r>
          </w:hyperlink>
          <w:r>
            <w:rPr>
              <w:color w:val="000000"/>
            </w:rPr>
            <w:tab/>
          </w:r>
          <w:r>
            <w:fldChar w:fldCharType="begin"/>
          </w:r>
          <w:r>
            <w:instrText xml:space="preserve"> PAGEREF _b1me3d2rn935 \h </w:instrText>
          </w:r>
          <w:r>
            <w:fldChar w:fldCharType="separate"/>
          </w:r>
          <w:r>
            <w:rPr>
              <w:color w:val="000000"/>
            </w:rPr>
            <w:t>4</w:t>
          </w:r>
          <w:r>
            <w:fldChar w:fldCharType="end"/>
          </w:r>
        </w:p>
        <w:p w:rsidR="005F3D4D" w:rsidRDefault="005702B1">
          <w:pPr>
            <w:tabs>
              <w:tab w:val="right" w:pos="9025"/>
            </w:tabs>
            <w:spacing w:before="60" w:line="240" w:lineRule="auto"/>
            <w:ind w:left="360"/>
          </w:pPr>
          <w:hyperlink w:anchor="_eolbyccojcrg">
            <w:r>
              <w:t>Wettelijk vertegenwoordigers en budgethouders</w:t>
            </w:r>
          </w:hyperlink>
          <w:r>
            <w:tab/>
          </w:r>
          <w:r>
            <w:fldChar w:fldCharType="begin"/>
          </w:r>
          <w:r>
            <w:instrText xml:space="preserve"> PAGEREF _eolbyccojcrg \h </w:instrText>
          </w:r>
          <w:r>
            <w:fldChar w:fldCharType="separate"/>
          </w:r>
          <w:r>
            <w:t>6</w:t>
          </w:r>
          <w:r>
            <w:fldChar w:fldCharType="end"/>
          </w:r>
        </w:p>
        <w:p w:rsidR="005F3D4D" w:rsidRDefault="005702B1">
          <w:pPr>
            <w:tabs>
              <w:tab w:val="right" w:pos="9025"/>
            </w:tabs>
            <w:spacing w:before="60" w:line="240" w:lineRule="auto"/>
            <w:ind w:left="360"/>
            <w:rPr>
              <w:color w:val="000000"/>
            </w:rPr>
          </w:pPr>
          <w:hyperlink w:anchor="_nv1jvavvo7d8">
            <w:r>
              <w:rPr>
                <w:color w:val="000000"/>
              </w:rPr>
              <w:t>Minimumloon</w:t>
            </w:r>
          </w:hyperlink>
          <w:r>
            <w:rPr>
              <w:color w:val="000000"/>
            </w:rPr>
            <w:tab/>
          </w:r>
          <w:r>
            <w:fldChar w:fldCharType="begin"/>
          </w:r>
          <w:r>
            <w:instrText xml:space="preserve"> PAGEREF _nv1jvavvo7d8 \h </w:instrText>
          </w:r>
          <w:r>
            <w:fldChar w:fldCharType="separate"/>
          </w:r>
          <w:r>
            <w:rPr>
              <w:color w:val="000000"/>
            </w:rPr>
            <w:t>6</w:t>
          </w:r>
          <w:r>
            <w:fldChar w:fldCharType="end"/>
          </w:r>
        </w:p>
        <w:p w:rsidR="005F3D4D" w:rsidRDefault="005702B1">
          <w:pPr>
            <w:tabs>
              <w:tab w:val="right" w:pos="9025"/>
            </w:tabs>
            <w:spacing w:before="60" w:line="240" w:lineRule="auto"/>
            <w:ind w:left="360"/>
            <w:rPr>
              <w:color w:val="000000"/>
            </w:rPr>
          </w:pPr>
          <w:hyperlink w:anchor="_asf9lazhipt7">
            <w:r>
              <w:rPr>
                <w:color w:val="000000"/>
              </w:rPr>
              <w:t>Stopzettingen</w:t>
            </w:r>
          </w:hyperlink>
          <w:r>
            <w:rPr>
              <w:color w:val="000000"/>
            </w:rPr>
            <w:tab/>
          </w:r>
          <w:r>
            <w:fldChar w:fldCharType="begin"/>
          </w:r>
          <w:r>
            <w:instrText xml:space="preserve"> PAGEREF _asf9lazhipt7 \h </w:instrText>
          </w:r>
          <w:r>
            <w:fldChar w:fldCharType="separate"/>
          </w:r>
          <w:r>
            <w:rPr>
              <w:color w:val="000000"/>
            </w:rPr>
            <w:t>7</w:t>
          </w:r>
          <w:r>
            <w:fldChar w:fldCharType="end"/>
          </w:r>
        </w:p>
        <w:p w:rsidR="005F3D4D" w:rsidRDefault="005702B1">
          <w:pPr>
            <w:tabs>
              <w:tab w:val="right" w:pos="9025"/>
            </w:tabs>
            <w:spacing w:before="200" w:line="240" w:lineRule="auto"/>
            <w:rPr>
              <w:b/>
              <w:color w:val="000000"/>
            </w:rPr>
          </w:pPr>
          <w:hyperlink w:anchor="_50hjsebf37a8">
            <w:r>
              <w:rPr>
                <w:b/>
                <w:color w:val="000000"/>
              </w:rPr>
              <w:t xml:space="preserve">Bedragen </w:t>
            </w:r>
            <w:r>
              <w:rPr>
                <w:b/>
                <w:color w:val="000000"/>
              </w:rPr>
              <w:t>en kosten</w:t>
            </w:r>
          </w:hyperlink>
          <w:r>
            <w:rPr>
              <w:b/>
              <w:color w:val="000000"/>
            </w:rPr>
            <w:tab/>
          </w:r>
          <w:r>
            <w:fldChar w:fldCharType="begin"/>
          </w:r>
          <w:r>
            <w:instrText xml:space="preserve"> PAGEREF _50hjsebf37a8 \h </w:instrText>
          </w:r>
          <w:r>
            <w:fldChar w:fldCharType="separate"/>
          </w:r>
          <w:r>
            <w:rPr>
              <w:b/>
              <w:color w:val="000000"/>
            </w:rPr>
            <w:t>7</w:t>
          </w:r>
          <w:r>
            <w:fldChar w:fldCharType="end"/>
          </w:r>
        </w:p>
        <w:p w:rsidR="005F3D4D" w:rsidRDefault="005702B1">
          <w:pPr>
            <w:tabs>
              <w:tab w:val="right" w:pos="9025"/>
            </w:tabs>
            <w:spacing w:before="60" w:line="240" w:lineRule="auto"/>
            <w:ind w:left="360"/>
            <w:rPr>
              <w:color w:val="000000"/>
            </w:rPr>
          </w:pPr>
          <w:hyperlink w:anchor="_uv1figivwuwe">
            <w:r>
              <w:rPr>
                <w:color w:val="000000"/>
              </w:rPr>
              <w:t>Terugvorderbaar voorschot</w:t>
            </w:r>
          </w:hyperlink>
          <w:r>
            <w:rPr>
              <w:color w:val="000000"/>
            </w:rPr>
            <w:tab/>
          </w:r>
          <w:r>
            <w:fldChar w:fldCharType="begin"/>
          </w:r>
          <w:r>
            <w:instrText xml:space="preserve"> PAGEREF _uv1figivwuwe \h </w:instrText>
          </w:r>
          <w:r>
            <w:fldChar w:fldCharType="separate"/>
          </w:r>
          <w:r>
            <w:rPr>
              <w:color w:val="000000"/>
            </w:rPr>
            <w:t>7</w:t>
          </w:r>
          <w:r>
            <w:fldChar w:fldCharType="end"/>
          </w:r>
        </w:p>
        <w:p w:rsidR="005F3D4D" w:rsidRDefault="005702B1">
          <w:pPr>
            <w:tabs>
              <w:tab w:val="right" w:pos="9025"/>
            </w:tabs>
            <w:spacing w:before="60" w:line="240" w:lineRule="auto"/>
            <w:ind w:left="360"/>
            <w:rPr>
              <w:color w:val="000000"/>
            </w:rPr>
          </w:pPr>
          <w:hyperlink w:anchor="_tl6qqzq3gwqw">
            <w:r>
              <w:rPr>
                <w:color w:val="000000"/>
              </w:rPr>
              <w:t>Vrij besteedbaar deel</w:t>
            </w:r>
          </w:hyperlink>
          <w:r>
            <w:rPr>
              <w:color w:val="000000"/>
            </w:rPr>
            <w:tab/>
          </w:r>
          <w:r>
            <w:fldChar w:fldCharType="begin"/>
          </w:r>
          <w:r>
            <w:instrText xml:space="preserve"> PAGEREF _tl6qqzq3gwqw \h </w:instrText>
          </w:r>
          <w:r>
            <w:fldChar w:fldCharType="separate"/>
          </w:r>
          <w:r>
            <w:rPr>
              <w:color w:val="000000"/>
            </w:rPr>
            <w:t>7</w:t>
          </w:r>
          <w:r>
            <w:fldChar w:fldCharType="end"/>
          </w:r>
        </w:p>
        <w:p w:rsidR="005F3D4D" w:rsidRDefault="005702B1">
          <w:pPr>
            <w:tabs>
              <w:tab w:val="right" w:pos="9025"/>
            </w:tabs>
            <w:spacing w:before="60" w:line="240" w:lineRule="auto"/>
            <w:ind w:left="360"/>
            <w:rPr>
              <w:color w:val="000000"/>
            </w:rPr>
          </w:pPr>
          <w:hyperlink w:anchor="_jx2bq5fryfp3">
            <w:r>
              <w:rPr>
                <w:color w:val="000000"/>
              </w:rPr>
              <w:t>Beheerskosten</w:t>
            </w:r>
          </w:hyperlink>
          <w:r>
            <w:rPr>
              <w:color w:val="000000"/>
            </w:rPr>
            <w:tab/>
          </w:r>
          <w:r>
            <w:fldChar w:fldCharType="begin"/>
          </w:r>
          <w:r>
            <w:instrText xml:space="preserve"> PAGEREF _jx2bq5fryfp3 \h </w:instrText>
          </w:r>
          <w:r>
            <w:fldChar w:fldCharType="separate"/>
          </w:r>
          <w:r>
            <w:rPr>
              <w:color w:val="000000"/>
            </w:rPr>
            <w:t>9</w:t>
          </w:r>
          <w:r>
            <w:fldChar w:fldCharType="end"/>
          </w:r>
        </w:p>
        <w:p w:rsidR="005F3D4D" w:rsidRDefault="005702B1">
          <w:pPr>
            <w:tabs>
              <w:tab w:val="right" w:pos="9025"/>
            </w:tabs>
            <w:spacing w:before="200" w:line="240" w:lineRule="auto"/>
            <w:rPr>
              <w:b/>
              <w:color w:val="000000"/>
            </w:rPr>
          </w:pPr>
          <w:hyperlink w:anchor="_16q97em7rqm5">
            <w:r>
              <w:rPr>
                <w:b/>
                <w:color w:val="000000"/>
              </w:rPr>
              <w:t>Persoonsvolgend budget (PVB) na jeugdhulp</w:t>
            </w:r>
          </w:hyperlink>
          <w:r>
            <w:rPr>
              <w:b/>
              <w:color w:val="000000"/>
            </w:rPr>
            <w:tab/>
          </w:r>
          <w:r>
            <w:fldChar w:fldCharType="begin"/>
          </w:r>
          <w:r>
            <w:instrText xml:space="preserve"> PAGEREF _16q97em7rqm5 \h </w:instrText>
          </w:r>
          <w:r>
            <w:fldChar w:fldCharType="separate"/>
          </w:r>
          <w:r>
            <w:rPr>
              <w:b/>
              <w:color w:val="000000"/>
            </w:rPr>
            <w:t>10</w:t>
          </w:r>
          <w:r>
            <w:fldChar w:fldCharType="end"/>
          </w:r>
        </w:p>
        <w:p w:rsidR="005F3D4D" w:rsidRDefault="005702B1">
          <w:pPr>
            <w:tabs>
              <w:tab w:val="right" w:pos="9025"/>
            </w:tabs>
            <w:spacing w:before="200" w:line="240" w:lineRule="auto"/>
            <w:rPr>
              <w:b/>
              <w:color w:val="000000"/>
            </w:rPr>
          </w:pPr>
          <w:hyperlink w:anchor="_18c30qmpooym">
            <w:r>
              <w:rPr>
                <w:b/>
                <w:color w:val="000000"/>
              </w:rPr>
              <w:t>Hoe mag ik mijn persoonsvolgend budget besteden?</w:t>
            </w:r>
          </w:hyperlink>
          <w:r>
            <w:rPr>
              <w:b/>
              <w:color w:val="000000"/>
            </w:rPr>
            <w:tab/>
          </w:r>
          <w:r>
            <w:fldChar w:fldCharType="begin"/>
          </w:r>
          <w:r>
            <w:instrText xml:space="preserve"> PAGEREF _18c30qmpooym \h </w:instrText>
          </w:r>
          <w:r>
            <w:fldChar w:fldCharType="separate"/>
          </w:r>
          <w:r>
            <w:rPr>
              <w:b/>
              <w:color w:val="000000"/>
            </w:rPr>
            <w:t>11</w:t>
          </w:r>
          <w:r>
            <w:fldChar w:fldCharType="end"/>
          </w:r>
        </w:p>
        <w:p w:rsidR="005F3D4D" w:rsidRDefault="005702B1">
          <w:pPr>
            <w:tabs>
              <w:tab w:val="right" w:pos="9025"/>
            </w:tabs>
            <w:spacing w:before="200" w:line="240" w:lineRule="auto"/>
            <w:rPr>
              <w:b/>
              <w:color w:val="000000"/>
            </w:rPr>
          </w:pPr>
          <w:hyperlink w:anchor="_w4yyrnq1uf1t">
            <w:r>
              <w:rPr>
                <w:b/>
                <w:color w:val="000000"/>
              </w:rPr>
              <w:t>Organisaties</w:t>
            </w:r>
          </w:hyperlink>
          <w:r>
            <w:rPr>
              <w:b/>
              <w:color w:val="000000"/>
            </w:rPr>
            <w:tab/>
          </w:r>
          <w:r>
            <w:fldChar w:fldCharType="begin"/>
          </w:r>
          <w:r>
            <w:instrText xml:space="preserve"> PAGEREF _w4yyrnq1uf1t \h </w:instrText>
          </w:r>
          <w:r>
            <w:fldChar w:fldCharType="separate"/>
          </w:r>
          <w:r>
            <w:rPr>
              <w:b/>
              <w:color w:val="000000"/>
            </w:rPr>
            <w:t>14</w:t>
          </w:r>
          <w:r>
            <w:fldChar w:fldCharType="end"/>
          </w:r>
        </w:p>
        <w:p w:rsidR="005F3D4D" w:rsidRDefault="005702B1">
          <w:pPr>
            <w:tabs>
              <w:tab w:val="right" w:pos="9025"/>
            </w:tabs>
            <w:spacing w:before="60" w:line="240" w:lineRule="auto"/>
            <w:ind w:left="360"/>
            <w:rPr>
              <w:color w:val="000000"/>
            </w:rPr>
          </w:pPr>
          <w:hyperlink w:anchor="_v2valnp4m1k5">
            <w:r>
              <w:rPr>
                <w:color w:val="000000"/>
              </w:rPr>
              <w:t>Diensten Ondersteuningsplan (DOP)</w:t>
            </w:r>
          </w:hyperlink>
          <w:r>
            <w:rPr>
              <w:color w:val="000000"/>
            </w:rPr>
            <w:tab/>
          </w:r>
          <w:r>
            <w:fldChar w:fldCharType="begin"/>
          </w:r>
          <w:r>
            <w:instrText xml:space="preserve"> PAGEREF _v2valnp4m1k5 \h </w:instrText>
          </w:r>
          <w:r>
            <w:fldChar w:fldCharType="separate"/>
          </w:r>
          <w:r>
            <w:rPr>
              <w:color w:val="000000"/>
            </w:rPr>
            <w:t>14</w:t>
          </w:r>
          <w:r>
            <w:fldChar w:fldCharType="end"/>
          </w:r>
        </w:p>
        <w:p w:rsidR="005F3D4D" w:rsidRDefault="005702B1">
          <w:pPr>
            <w:tabs>
              <w:tab w:val="right" w:pos="9025"/>
            </w:tabs>
            <w:spacing w:before="60" w:line="240" w:lineRule="auto"/>
            <w:ind w:left="360"/>
            <w:rPr>
              <w:color w:val="000000"/>
            </w:rPr>
          </w:pPr>
          <w:hyperlink w:anchor="_m13wtibkxb4h">
            <w:r>
              <w:rPr>
                <w:color w:val="000000"/>
              </w:rPr>
              <w:t>Bijstandsorganisaties</w:t>
            </w:r>
          </w:hyperlink>
          <w:r>
            <w:rPr>
              <w:color w:val="000000"/>
            </w:rPr>
            <w:tab/>
          </w:r>
          <w:r>
            <w:fldChar w:fldCharType="begin"/>
          </w:r>
          <w:r>
            <w:instrText xml:space="preserve"> PAGEREF _m13wtibkxb4h \h </w:instrText>
          </w:r>
          <w:r>
            <w:fldChar w:fldCharType="separate"/>
          </w:r>
          <w:r>
            <w:rPr>
              <w:color w:val="000000"/>
            </w:rPr>
            <w:t>14</w:t>
          </w:r>
          <w:r>
            <w:fldChar w:fldCharType="end"/>
          </w:r>
        </w:p>
        <w:p w:rsidR="005F3D4D" w:rsidRDefault="005702B1">
          <w:pPr>
            <w:tabs>
              <w:tab w:val="right" w:pos="9025"/>
            </w:tabs>
            <w:spacing w:before="60" w:line="240" w:lineRule="auto"/>
            <w:ind w:left="360"/>
            <w:rPr>
              <w:color w:val="000000"/>
            </w:rPr>
          </w:pPr>
          <w:hyperlink w:anchor="_6lyvdnt2gi2p">
            <w:r>
              <w:rPr>
                <w:color w:val="000000"/>
              </w:rPr>
              <w:t>Vergunde en niet-vergunde zorgaanbieders</w:t>
            </w:r>
          </w:hyperlink>
          <w:r>
            <w:rPr>
              <w:color w:val="000000"/>
            </w:rPr>
            <w:tab/>
          </w:r>
          <w:r>
            <w:fldChar w:fldCharType="begin"/>
          </w:r>
          <w:r>
            <w:instrText xml:space="preserve"> PAGEREF _6lyvdnt2gi2p \h </w:instrText>
          </w:r>
          <w:r>
            <w:fldChar w:fldCharType="separate"/>
          </w:r>
          <w:r>
            <w:rPr>
              <w:color w:val="000000"/>
            </w:rPr>
            <w:t>14</w:t>
          </w:r>
          <w:r>
            <w:fldChar w:fldCharType="end"/>
          </w:r>
        </w:p>
        <w:p w:rsidR="005F3D4D" w:rsidRDefault="005702B1">
          <w:pPr>
            <w:tabs>
              <w:tab w:val="right" w:pos="9025"/>
            </w:tabs>
            <w:spacing w:before="200" w:after="80" w:line="240" w:lineRule="auto"/>
            <w:rPr>
              <w:b/>
              <w:color w:val="000000"/>
            </w:rPr>
          </w:pPr>
          <w:hyperlink w:anchor="_pp28autici50">
            <w:r>
              <w:rPr>
                <w:b/>
                <w:color w:val="000000"/>
              </w:rPr>
              <w:t>E-loket Mijn VAPH</w:t>
            </w:r>
          </w:hyperlink>
          <w:r>
            <w:rPr>
              <w:b/>
              <w:color w:val="000000"/>
            </w:rPr>
            <w:tab/>
          </w:r>
          <w:r>
            <w:fldChar w:fldCharType="begin"/>
          </w:r>
          <w:r>
            <w:instrText xml:space="preserve"> PAGEREF _pp28autici50 \h </w:instrText>
          </w:r>
          <w:r>
            <w:fldChar w:fldCharType="separate"/>
          </w:r>
          <w:r>
            <w:rPr>
              <w:b/>
              <w:color w:val="000000"/>
            </w:rPr>
            <w:t>16</w:t>
          </w:r>
          <w:r>
            <w:fldChar w:fldCharType="end"/>
          </w:r>
          <w:r>
            <w:fldChar w:fldCharType="end"/>
          </w:r>
        </w:p>
      </w:sdtContent>
    </w:sdt>
    <w:p w:rsidR="005F3D4D" w:rsidRDefault="005F3D4D">
      <w:pPr>
        <w:rPr>
          <w:b/>
        </w:rPr>
      </w:pPr>
    </w:p>
    <w:p w:rsidR="005F3D4D" w:rsidRDefault="005702B1">
      <w:pPr>
        <w:pStyle w:val="Kop2"/>
      </w:pPr>
      <w:bookmarkStart w:id="1" w:name="_uj3edyq319ho" w:colFirst="0" w:colLast="0"/>
      <w:bookmarkEnd w:id="1"/>
      <w:r>
        <w:br w:type="page"/>
      </w:r>
    </w:p>
    <w:p w:rsidR="005F3D4D" w:rsidRDefault="005702B1">
      <w:pPr>
        <w:pStyle w:val="Kop2"/>
      </w:pPr>
      <w:bookmarkStart w:id="2" w:name="_mjd815lgmyll" w:colFirst="0" w:colLast="0"/>
      <w:bookmarkEnd w:id="2"/>
      <w:r>
        <w:lastRenderedPageBreak/>
        <w:t>Algemeen</w:t>
      </w: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F3D4D">
        <w:tc>
          <w:tcPr>
            <w:tcW w:w="4514" w:type="dxa"/>
          </w:tcPr>
          <w:p w:rsidR="005F3D4D" w:rsidRDefault="005702B1">
            <w:pPr>
              <w:widowControl w:val="0"/>
              <w:pBdr>
                <w:top w:val="nil"/>
                <w:left w:val="nil"/>
                <w:bottom w:val="nil"/>
                <w:right w:val="nil"/>
                <w:between w:val="nil"/>
              </w:pBdr>
              <w:spacing w:line="240" w:lineRule="auto"/>
              <w:rPr>
                <w:b/>
              </w:rPr>
            </w:pPr>
            <w:r>
              <w:rPr>
                <w:b/>
              </w:rPr>
              <w:t>VRAAG</w:t>
            </w:r>
          </w:p>
        </w:tc>
        <w:tc>
          <w:tcPr>
            <w:tcW w:w="4514" w:type="dxa"/>
          </w:tcPr>
          <w:p w:rsidR="005F3D4D" w:rsidRDefault="005702B1">
            <w:pPr>
              <w:widowControl w:val="0"/>
              <w:pBdr>
                <w:top w:val="nil"/>
                <w:left w:val="nil"/>
                <w:bottom w:val="nil"/>
                <w:right w:val="nil"/>
                <w:between w:val="nil"/>
              </w:pBdr>
              <w:spacing w:line="240" w:lineRule="auto"/>
              <w:rPr>
                <w:b/>
              </w:rPr>
            </w:pPr>
            <w:r>
              <w:rPr>
                <w:b/>
              </w:rPr>
              <w:t>ANTWOORD</w:t>
            </w:r>
          </w:p>
        </w:tc>
      </w:tr>
      <w:tr w:rsidR="005F3D4D">
        <w:tc>
          <w:tcPr>
            <w:tcW w:w="4514" w:type="dxa"/>
          </w:tcPr>
          <w:p w:rsidR="005F3D4D" w:rsidRDefault="005702B1">
            <w:pPr>
              <w:widowControl w:val="0"/>
              <w:pBdr>
                <w:top w:val="nil"/>
                <w:left w:val="nil"/>
                <w:bottom w:val="nil"/>
                <w:right w:val="nil"/>
                <w:between w:val="nil"/>
              </w:pBdr>
              <w:spacing w:line="240" w:lineRule="auto"/>
            </w:pPr>
            <w:r>
              <w:t>Noemen jullie iemand die een tegemoetkoming krijgt van de Federale Overheidsdienst (FOD) Sociale Zekerheid, ook een budgethouder?</w:t>
            </w:r>
          </w:p>
        </w:tc>
        <w:tc>
          <w:tcPr>
            <w:tcW w:w="4514" w:type="dxa"/>
          </w:tcPr>
          <w:p w:rsidR="005F3D4D" w:rsidRDefault="005702B1">
            <w:pPr>
              <w:widowControl w:val="0"/>
              <w:pBdr>
                <w:top w:val="nil"/>
                <w:left w:val="nil"/>
                <w:bottom w:val="nil"/>
                <w:right w:val="nil"/>
                <w:between w:val="nil"/>
              </w:pBdr>
              <w:spacing w:line="240" w:lineRule="auto"/>
            </w:pPr>
            <w:r>
              <w:t>Neen, met budgethouder bedoelen we een persoon die over een persoonsvolgend budget of een persoonlijke-assistentiebudget besch</w:t>
            </w:r>
            <w:r>
              <w:t xml:space="preserve">ikt. </w:t>
            </w:r>
          </w:p>
          <w:p w:rsidR="005F3D4D" w:rsidRDefault="005F3D4D">
            <w:pPr>
              <w:widowControl w:val="0"/>
              <w:pBdr>
                <w:top w:val="nil"/>
                <w:left w:val="nil"/>
                <w:bottom w:val="nil"/>
                <w:right w:val="nil"/>
                <w:between w:val="nil"/>
              </w:pBdr>
              <w:spacing w:line="240" w:lineRule="auto"/>
            </w:pPr>
          </w:p>
          <w:p w:rsidR="005F3D4D" w:rsidRDefault="005702B1">
            <w:pPr>
              <w:widowControl w:val="0"/>
              <w:pBdr>
                <w:top w:val="nil"/>
                <w:left w:val="nil"/>
                <w:bottom w:val="nil"/>
                <w:right w:val="nil"/>
                <w:between w:val="nil"/>
              </w:pBdr>
              <w:spacing w:line="240" w:lineRule="auto"/>
            </w:pPr>
            <w:r>
              <w:t xml:space="preserve">Meestal is dat de persoon met een handicap zelf, tenzij er bewindvoering is. </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Hoe lang heeft men recht op een persoonsvolgend budget? Levenslang? Tot pensioenleeftijd? Gelimiteerd in tijd?</w:t>
            </w: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Een terbeschikkingstelling is in de meeste gevallen van onb</w:t>
            </w:r>
            <w:r>
              <w:t>epaalde duur. U blijft dus onbeperkt beschikken over het budget. Ook tijdens uw pensioen, want een persoonsvolgend budget is geen inkomensgerelateerde tegemoetkoming.</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 xml:space="preserve">U zei dat men geen huur kan betalen met het persoonsvolgend budget, maar toch zag ik dat het budget kan ingezet worden voor woonondersteuning? Wat omvat woonondersteuning dan juist? </w:t>
            </w: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 xml:space="preserve">Bij woonondersteuning overnacht u bij de zorgaanbieder of verblijft u in </w:t>
            </w:r>
            <w:r>
              <w:t>een groepswoning. De ondersteuning die u ‘s avonds en de volgende ochtend nodig hebt, zit daarin inbegrepen.</w:t>
            </w:r>
            <w:r>
              <w:br/>
            </w:r>
            <w:r>
              <w:br/>
              <w:t xml:space="preserve">Met het persoonsvolgend budget kan men enkel de kosten voor zorg en ondersteuning vergoeden. Woon- en leefkosten, zoals bijvoorbeeld huur, kunnen </w:t>
            </w:r>
            <w:r>
              <w:t xml:space="preserve">niet betaald worden met het persoonsvolgend budget omdat dat geen handicapspecifieke ondersteuning is. Het zijn namelijk kosten waarmee elke burger, met of zonder handicap, te maken heeft en die door iedereen met het eigen inkomen moeten betaald worden. </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Kan er overgeschakeld worden van besteding van het budget - nu volledig via een dagcentrum - naar individuele keuzes al dan niet van het volledige budget?</w:t>
            </w: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Dat kan, u beslist zelf welke ondersteuning u wilt. U kunt bijvoorbeeld de ondersteuning via het dagc</w:t>
            </w:r>
            <w:r>
              <w:t xml:space="preserve">entrum verminderen in frequentie en met de vrijgekomen middelen andere ondersteuning organiseren. U praat in dat geval best eerst met het dagcentrum omdat er waarschijnlijk een opzegtermijn zal gelden. </w:t>
            </w:r>
            <w:r>
              <w:br/>
            </w:r>
            <w:r>
              <w:br/>
              <w:t>Om uw overige ondersteuning vergoed te krijgen, moet</w:t>
            </w:r>
            <w:r>
              <w:t xml:space="preserve"> u overeenkomsten sluiten en registreren bij het VAPH.</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 xml:space="preserve">Als ik ondersteuning krijg van een organisatie bij het organiseren van mijn woningaanpassing (nl. offerte opvragen, werken opvolgen, alle papierwerk…). Kan </w:t>
            </w:r>
            <w:r>
              <w:lastRenderedPageBreak/>
              <w:t>dat ook betaald worden met het PVB?</w:t>
            </w: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lastRenderedPageBreak/>
              <w:t>De wonin</w:t>
            </w:r>
            <w:r>
              <w:t xml:space="preserve">gaanpassing zelf kunt u niet betalen met het persoonsvolgend budget. Het begeleiden in functie van de handicap in de algemene administratie (bv. </w:t>
            </w:r>
            <w:r>
              <w:lastRenderedPageBreak/>
              <w:t>telefoneren, mails opstellen, allerhande papierwerk) wel.</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lastRenderedPageBreak/>
              <w:t xml:space="preserve">Kan ik met hulp van een individuele begeleider zelf </w:t>
            </w:r>
            <w:r>
              <w:t>een multidisciplinair verslag opmaken om een budgetherziening op te starten om een hoger budget te bekomen?</w:t>
            </w:r>
          </w:p>
          <w:p w:rsidR="005F3D4D" w:rsidRDefault="005F3D4D">
            <w:pPr>
              <w:widowControl w:val="0"/>
              <w:spacing w:line="240" w:lineRule="auto"/>
            </w:pP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 xml:space="preserve">Dat kan niet. </w:t>
            </w:r>
          </w:p>
          <w:p w:rsidR="005F3D4D" w:rsidRDefault="005F3D4D">
            <w:pPr>
              <w:widowControl w:val="0"/>
              <w:spacing w:line="240" w:lineRule="auto"/>
            </w:pPr>
          </w:p>
          <w:p w:rsidR="005F3D4D" w:rsidRDefault="005702B1">
            <w:pPr>
              <w:widowControl w:val="0"/>
              <w:spacing w:line="240" w:lineRule="auto"/>
            </w:pPr>
            <w:r>
              <w:t xml:space="preserve">Een aanvraag of herziening moet gebeuren via een ondersteuningsplan (dat u wel zelf kunt opmaken) én een multidisciplinair verslag </w:t>
            </w:r>
            <w:r>
              <w:t xml:space="preserve">(dat enkel door professionals kan worden opgemaakt). </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Kan een persoon die een tegemoetkoming krijgt van de FOD Sociale Zekerheid, ook een persoonsvolgend budget aanvragen voor individuele begeleiding om de persoon te vervoeren naar familie of om andere ui</w:t>
            </w:r>
            <w:r>
              <w:t>tstapjes te doen? En tegelijkertijd een student/interim/vrijwilliger aanwerven om de rolstoel te duwen en te begeleiden om iets te drinken en hulp te bieden bij toiletbezoek?</w:t>
            </w:r>
          </w:p>
          <w:p w:rsidR="005F3D4D" w:rsidRDefault="005F3D4D">
            <w:pPr>
              <w:widowControl w:val="0"/>
              <w:spacing w:line="240" w:lineRule="auto"/>
            </w:pPr>
          </w:p>
          <w:p w:rsidR="005F3D4D" w:rsidRDefault="005F3D4D">
            <w:pPr>
              <w:widowControl w:val="0"/>
              <w:spacing w:line="240" w:lineRule="auto"/>
            </w:pP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 xml:space="preserve">U kunt, als u een inkomensvervangende tegemoetkoming heeft, zeker ook een persoonsvolgend budget aanvragen. </w:t>
            </w:r>
          </w:p>
          <w:p w:rsidR="005F3D4D" w:rsidRDefault="005F3D4D">
            <w:pPr>
              <w:widowControl w:val="0"/>
              <w:spacing w:line="240" w:lineRule="auto"/>
            </w:pPr>
          </w:p>
          <w:p w:rsidR="005F3D4D" w:rsidRDefault="005702B1">
            <w:pPr>
              <w:widowControl w:val="0"/>
              <w:spacing w:line="240" w:lineRule="auto"/>
            </w:pPr>
            <w:r>
              <w:t xml:space="preserve">Zodra het budget u ter beschikking wordt gesteld, kunt u individuele begeleiders aanwerven en overeenkomsten sluiten. Dat kunnen zowel studenten, </w:t>
            </w:r>
            <w:r>
              <w:t>interims als vrijwilligers zijn. Met het budget kunt ook de kosten voor vervoer betalen.</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Als ik persoonsvolgend budget aanvraag en krijg, vervalt dan mijn invaliditeitsbudget en mijn integratietegemoetkoming?</w:t>
            </w: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De inkomensvervangende tegemoetkoming en de in</w:t>
            </w:r>
            <w:r>
              <w:t xml:space="preserve">tegratietegemoetkoming vervallen niet wanneer u een persoonsvolgend budget krijgt. </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De bankrekening moet op naam van de budgethouder zijn. Dus het moet niet op naam van de persoon met een handicap zijn maar op naam van de wettelijke vertegenwoordiger(s),b</w:t>
            </w:r>
            <w:r>
              <w:t>ewindvoerder ...?</w:t>
            </w:r>
          </w:p>
          <w:p w:rsidR="005F3D4D" w:rsidRDefault="005F3D4D">
            <w:pPr>
              <w:widowControl w:val="0"/>
              <w:spacing w:line="240" w:lineRule="auto"/>
            </w:pP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De bankrekening mag op naam staan van de persoon met een handicap of op naam van de wettelijk vertegenwoordiger die budgethouder is.</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 xml:space="preserve">Onze zoon is net in prioriteitengroep 1 opgenomen. Hoelang kan het duren vooraleer het persoonsvolgend </w:t>
            </w:r>
            <w:r>
              <w:t>budget wordt toegekend?</w:t>
            </w:r>
          </w:p>
          <w:p w:rsidR="005F3D4D" w:rsidRDefault="005F3D4D">
            <w:pPr>
              <w:widowControl w:val="0"/>
              <w:spacing w:line="240" w:lineRule="auto"/>
            </w:pP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Minister Beke heeft met zijn zorginvesteringsplan de duidelijke ambitie naar voor geschoven om personen die in prioriteitengroep 1 worden ingedeeld, binnen de 18 maanden een persoonsvolgend budget ter beschikking te stellen.</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Kun j</w:t>
            </w:r>
            <w:r>
              <w:t>e je persoonsvolgend budget kwijt raken als je niet alles opgebruikt hebt?</w:t>
            </w:r>
          </w:p>
          <w:p w:rsidR="005F3D4D" w:rsidRDefault="005F3D4D">
            <w:pPr>
              <w:widowControl w:val="0"/>
              <w:spacing w:line="240" w:lineRule="auto"/>
            </w:pPr>
          </w:p>
          <w:p w:rsidR="005F3D4D" w:rsidRDefault="005F3D4D">
            <w:pPr>
              <w:widowControl w:val="0"/>
              <w:spacing w:line="240" w:lineRule="auto"/>
            </w:pP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Neen. U krijgt ieder jaar opnieuw het volledige budget, ook als u het voorgaande jaar of voorgaande jaren niet alles hebt opgebruikt.</w:t>
            </w:r>
          </w:p>
          <w:p w:rsidR="005F3D4D" w:rsidRDefault="005F3D4D">
            <w:pPr>
              <w:widowControl w:val="0"/>
              <w:spacing w:line="240" w:lineRule="auto"/>
            </w:pPr>
          </w:p>
          <w:p w:rsidR="005F3D4D" w:rsidRDefault="005702B1">
            <w:pPr>
              <w:widowControl w:val="0"/>
              <w:spacing w:line="240" w:lineRule="auto"/>
            </w:pPr>
            <w:r>
              <w:t>U kunt het niet-opgebruikte budget niet overdragen naar een volgend budgetjaar.</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 xml:space="preserve">Waarom kunnen de woon- en leefkosten niet met het persoonsvolgend budget betaald worden wanneer het gaat om </w:t>
            </w:r>
            <w:r>
              <w:lastRenderedPageBreak/>
              <w:t>mobiele begeleiding?</w:t>
            </w: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lastRenderedPageBreak/>
              <w:t>Bij geen enkele vorm van ondersteuning (mobiel</w:t>
            </w:r>
            <w:r>
              <w:t xml:space="preserve">e begeleiding, ambulante begeleiding, dagondersteuning enzovoort) </w:t>
            </w:r>
            <w:r>
              <w:lastRenderedPageBreak/>
              <w:t xml:space="preserve">is het mogelijk om het persoonsvolgend budget te gebruiken om woon- en leefkosten te betalen. </w:t>
            </w:r>
          </w:p>
          <w:p w:rsidR="005F3D4D" w:rsidRDefault="005F3D4D">
            <w:pPr>
              <w:widowControl w:val="0"/>
              <w:spacing w:line="240" w:lineRule="auto"/>
            </w:pPr>
          </w:p>
          <w:p w:rsidR="005F3D4D" w:rsidRDefault="005702B1">
            <w:pPr>
              <w:widowControl w:val="0"/>
              <w:spacing w:line="240" w:lineRule="auto"/>
              <w:rPr>
                <w:rFonts w:ascii="Roboto" w:eastAsia="Roboto" w:hAnsi="Roboto" w:cs="Roboto"/>
                <w:color w:val="3C4043"/>
                <w:sz w:val="21"/>
                <w:szCs w:val="21"/>
                <w:highlight w:val="white"/>
              </w:rPr>
            </w:pPr>
            <w:r>
              <w:t xml:space="preserve">Dat zijn kosten die elke burger, met of zonder handicap, heeft. U kunt uw inkomen (uit arbeid </w:t>
            </w:r>
            <w:r>
              <w:t xml:space="preserve">of bijvoorbeeld ook de inkomensvervangende tegemoetkoming) gebruiken om de woon- en leefkosten te betalen. </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lastRenderedPageBreak/>
              <w:t>Wat met indexeringen?</w:t>
            </w: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De jaarlijkse indexering van het budget is opgenomen in de regelgeving. Eén keer per jaar zullen de budgetten, als de gezondh</w:t>
            </w:r>
            <w:r>
              <w:t xml:space="preserve">eidsindex is overschreden, daaraan aangepast worden. De aanpassing vindt bijna altijd plaats in januari. </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Klopt het dat u bij de toekenning van het persoonsvolgend budget niet de volledige som krijgt?</w:t>
            </w:r>
          </w:p>
          <w:p w:rsidR="005F3D4D" w:rsidRDefault="005F3D4D">
            <w:pPr>
              <w:widowControl w:val="0"/>
              <w:spacing w:line="240" w:lineRule="auto"/>
            </w:pPr>
          </w:p>
          <w:p w:rsidR="005F3D4D" w:rsidRDefault="005F3D4D">
            <w:pPr>
              <w:widowControl w:val="0"/>
              <w:spacing w:line="240" w:lineRule="auto"/>
            </w:pP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 xml:space="preserve">Dat kan, maar enkel als u dat zelf hebt aangegeven. </w:t>
            </w:r>
            <w:r>
              <w:t xml:space="preserve">Het is mogelijk om een deel van uw vraag als dringender te bestempelen. Die deelvraag komt dan potentieel eerder aan bod. </w:t>
            </w:r>
          </w:p>
        </w:tc>
      </w:tr>
    </w:tbl>
    <w:p w:rsidR="005F3D4D" w:rsidRDefault="005702B1">
      <w:pPr>
        <w:pStyle w:val="Kop2"/>
      </w:pPr>
      <w:bookmarkStart w:id="3" w:name="_ewpwbtnd789p" w:colFirst="0" w:colLast="0"/>
      <w:bookmarkEnd w:id="3"/>
      <w:r>
        <w:br/>
        <w:t xml:space="preserve">Administratie </w:t>
      </w:r>
    </w:p>
    <w:p w:rsidR="005F3D4D" w:rsidRDefault="005702B1">
      <w:pPr>
        <w:pStyle w:val="Kop3"/>
        <w:rPr>
          <w:rFonts w:ascii="Roboto" w:eastAsia="Roboto" w:hAnsi="Roboto" w:cs="Roboto"/>
          <w:color w:val="2C2D30"/>
          <w:sz w:val="21"/>
          <w:szCs w:val="21"/>
          <w:highlight w:val="white"/>
        </w:rPr>
      </w:pPr>
      <w:bookmarkStart w:id="4" w:name="_b1me3d2rn935" w:colFirst="0" w:colLast="0"/>
      <w:bookmarkEnd w:id="4"/>
      <w:r>
        <w:t>Overeenkomsten</w:t>
      </w: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F3D4D">
        <w:tc>
          <w:tcPr>
            <w:tcW w:w="4514"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t>Hoe maak je een geldige overeenkomst met een persoon?</w:t>
            </w:r>
          </w:p>
        </w:tc>
        <w:tc>
          <w:tcPr>
            <w:tcW w:w="4514"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t>In de</w:t>
            </w:r>
            <w:hyperlink r:id="rId7">
              <w:r>
                <w:rPr>
                  <w:color w:val="1155CC"/>
                  <w:u w:val="single"/>
                </w:rPr>
                <w:t xml:space="preserve"> Bestedingsregels persoonsvolgend budget</w:t>
              </w:r>
            </w:hyperlink>
            <w:r>
              <w:t xml:space="preserve"> vindt u in punt 6.2 de minimumvereisten voor elke soort overeenkomst (met een bijstandsorganisatie, VAPH-zorgaanbieder, buitenl</w:t>
            </w:r>
            <w:r>
              <w:t>andse zorgaanbieder, niet-vergunde zorgaanbieders).</w:t>
            </w:r>
          </w:p>
        </w:tc>
      </w:tr>
      <w:tr w:rsidR="005F3D4D">
        <w:tc>
          <w:tcPr>
            <w:tcW w:w="4514"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t>Wat houdt een takenovereenkomst met een familielid in? Wat is bijvoorbeeld het verschil tussen een vrijwilliger (als familielid) en zo'n overeenkomst?</w:t>
            </w:r>
          </w:p>
        </w:tc>
        <w:tc>
          <w:tcPr>
            <w:tcW w:w="4514"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t>Een takenovereenkomst kan gezien worden als een soor</w:t>
            </w:r>
            <w:r>
              <w:t xml:space="preserve">t arbeidsovereenkomst, specifiek voor de situatie waarin een gezagsrelatie tussen werknemer en werkgever niet zo duidelijk is. Dat is het geval wanneer het gaat om het in dienst nemen van familieleden. Bij een takenovereenkomst betaalt de budgethouder aan </w:t>
            </w:r>
            <w:r>
              <w:t xml:space="preserve">de individuele begeleider nog steeds loon én sociale lasten. </w:t>
            </w:r>
          </w:p>
          <w:p w:rsidR="005F3D4D" w:rsidRDefault="005F3D4D">
            <w:pPr>
              <w:widowControl w:val="0"/>
              <w:pBdr>
                <w:top w:val="nil"/>
                <w:left w:val="nil"/>
                <w:bottom w:val="nil"/>
                <w:right w:val="nil"/>
                <w:between w:val="nil"/>
              </w:pBdr>
              <w:spacing w:line="240" w:lineRule="auto"/>
            </w:pPr>
          </w:p>
          <w:p w:rsidR="005F3D4D" w:rsidRDefault="005702B1">
            <w:pPr>
              <w:widowControl w:val="0"/>
              <w:pBdr>
                <w:top w:val="nil"/>
                <w:left w:val="nil"/>
                <w:bottom w:val="nil"/>
                <w:right w:val="nil"/>
                <w:between w:val="nil"/>
              </w:pBdr>
              <w:spacing w:line="240" w:lineRule="auto"/>
            </w:pPr>
            <w:r>
              <w:t xml:space="preserve">Wanneer iemand als vrijwilliger tewerkgesteld wordt (ook als dat een familielid is), dan moet dat steeds via een </w:t>
            </w:r>
            <w:r>
              <w:lastRenderedPageBreak/>
              <w:t xml:space="preserve">vrijwilligersorganisatie. U gaat dan een overeenkomst aan met de organisatie en </w:t>
            </w:r>
            <w:r>
              <w:t xml:space="preserve">niet met de persoon zelf. Daardoor is er in die situatie van arbeids- of takenovereenkomsten geen sprake. </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lastRenderedPageBreak/>
              <w:t>Wie kan een takenovereenkomst opmaken als de zorg door een tante wordt geleverd?</w:t>
            </w:r>
          </w:p>
          <w:p w:rsidR="005F3D4D" w:rsidRDefault="005F3D4D">
            <w:pPr>
              <w:widowControl w:val="0"/>
              <w:spacing w:line="240" w:lineRule="auto"/>
            </w:pPr>
          </w:p>
          <w:p w:rsidR="005F3D4D" w:rsidRDefault="005F3D4D">
            <w:pPr>
              <w:widowControl w:val="0"/>
              <w:spacing w:line="240" w:lineRule="auto"/>
            </w:pP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U kunt zich wenden tot een sociaal secretariaat om u te helpen bi</w:t>
            </w:r>
            <w:r>
              <w:t xml:space="preserve">j de opmaak van een takenovereenkomst. </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Moet je een nieuwe overeenkomst indienen enkel voor een indexaanpassing? Of bijvoorbeeld als de prijs verhoogd is omdat het inkomen van de budgethouder is verhoogd (cf. gezinszorg op basis van inkomen)?</w:t>
            </w: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 xml:space="preserve">Enkel een prijswijziging vanwege een indexering vereist geen nieuwe overeenkomst. U moet wel een nieuwe overeenkomst registreren wanneer bijvoorbeeld de frequentie, de taken of het uurloon wijzigt om welke reden dan ook (zoals in de vraag aangehaald). </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Al</w:t>
            </w:r>
            <w:r>
              <w:t>s je cash ontvangt en wil overschakelen naar voucher, is hier dan een overgangsfase voorzien? Moet je hier ergens rekening mee houden?</w:t>
            </w: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 xml:space="preserve">Elke overeenkomst kan gepaard gaan met een opzegtermijn. Lees uw overeenkomst goed na om de criteria van de opzegtermijn </w:t>
            </w:r>
            <w:r>
              <w:t xml:space="preserve">te kennen. </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Als de vrijwilligersorganisatie van naam verandert, moet er dan een nieuwe overeenkomst gemaakt worden? Zo is VFG nu Dito geworden en men zegt dat de overeenkomst voor onbepaalde duur was en dus geen nieuwe overeenkomst nodig is.</w:t>
            </w:r>
          </w:p>
          <w:p w:rsidR="005F3D4D" w:rsidRDefault="005F3D4D">
            <w:pPr>
              <w:widowControl w:val="0"/>
              <w:spacing w:line="240" w:lineRule="auto"/>
            </w:pP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Overeenkomst</w:t>
            </w:r>
            <w:r>
              <w:t xml:space="preserve">en met organisaties die van naam veranderen (zoals Dito) worden door het VAPH automatisch overgezet. </w:t>
            </w:r>
          </w:p>
          <w:p w:rsidR="005F3D4D" w:rsidRDefault="005F3D4D">
            <w:pPr>
              <w:widowControl w:val="0"/>
              <w:spacing w:line="240" w:lineRule="auto"/>
            </w:pPr>
          </w:p>
          <w:p w:rsidR="005F3D4D" w:rsidRDefault="005702B1">
            <w:pPr>
              <w:widowControl w:val="0"/>
              <w:spacing w:line="240" w:lineRule="auto"/>
            </w:pPr>
            <w:r>
              <w:t xml:space="preserve">Het is enkel wanneer ook het ondernemingsnummer wijzigt, dat een nieuwe overeenkomst moet opgemaakt worden. </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Kan een zorgverstrekker (vb. Familiehulp) z</w:t>
            </w:r>
            <w:r>
              <w:t>elf een overeenkomst opzeggen?</w:t>
            </w:r>
          </w:p>
          <w:p w:rsidR="005F3D4D" w:rsidRDefault="005F3D4D">
            <w:pPr>
              <w:widowControl w:val="0"/>
              <w:spacing w:line="240" w:lineRule="auto"/>
            </w:pP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Ja, dat kan onder bepaalde strikte voorwaarden. Als gebruiker moet u er steeds vooraf van op de hoogte worden gebracht in welke gevallen dat geldt. Dat moet ook worden opgenomen in de overeenkomst.</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Hoe weet je of een overee</w:t>
            </w:r>
            <w:r>
              <w:t>nkomst met een VAPH zorgaanbieder correct is?</w:t>
            </w:r>
          </w:p>
          <w:p w:rsidR="005F3D4D" w:rsidRDefault="005F3D4D">
            <w:pPr>
              <w:widowControl w:val="0"/>
              <w:spacing w:line="240" w:lineRule="auto"/>
            </w:pPr>
          </w:p>
          <w:p w:rsidR="005F3D4D" w:rsidRDefault="005F3D4D">
            <w:pPr>
              <w:widowControl w:val="0"/>
              <w:spacing w:line="240" w:lineRule="auto"/>
            </w:pP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 xml:space="preserve">In de bestedingsregels vindt u de minimum gegevens die in een overeenkomst moeten staan. Over de prijzen die een vergunde zorgaanbieder aanrekent kan het VAPH niet tussenkomen. De budgethouder moet dat samen met de vergunde zorgaanbieder onderhandelen. </w:t>
            </w:r>
          </w:p>
        </w:tc>
      </w:tr>
    </w:tbl>
    <w:p w:rsidR="005F3D4D" w:rsidRDefault="005F3D4D">
      <w:pPr>
        <w:widowControl w:val="0"/>
        <w:spacing w:line="240" w:lineRule="auto"/>
      </w:pPr>
    </w:p>
    <w:p w:rsidR="005F3D4D" w:rsidRDefault="005F3D4D">
      <w:pPr>
        <w:pStyle w:val="Kop3"/>
      </w:pPr>
      <w:bookmarkStart w:id="5" w:name="_afnsbt7lmmob" w:colFirst="0" w:colLast="0"/>
      <w:bookmarkEnd w:id="5"/>
    </w:p>
    <w:p w:rsidR="005F3D4D" w:rsidRDefault="005702B1">
      <w:pPr>
        <w:pStyle w:val="Kop3"/>
        <w:rPr>
          <w:rFonts w:ascii="Roboto" w:eastAsia="Roboto" w:hAnsi="Roboto" w:cs="Roboto"/>
          <w:color w:val="2C2D30"/>
          <w:sz w:val="21"/>
          <w:szCs w:val="21"/>
          <w:highlight w:val="white"/>
        </w:rPr>
      </w:pPr>
      <w:bookmarkStart w:id="6" w:name="_eolbyccojcrg" w:colFirst="0" w:colLast="0"/>
      <w:bookmarkEnd w:id="6"/>
      <w:r>
        <w:t xml:space="preserve">Wettelijk vertegenwoordigers en budgethouders </w:t>
      </w:r>
    </w:p>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F3D4D">
        <w:tc>
          <w:tcPr>
            <w:tcW w:w="4514"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t>Hoe kun je als budgethouder iemand aanstellen om je te helpen uw budget te beheren?</w:t>
            </w:r>
          </w:p>
        </w:tc>
        <w:tc>
          <w:tcPr>
            <w:tcW w:w="4514"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rPr>
                <w:color w:val="202124"/>
                <w:highlight w:val="white"/>
              </w:rPr>
            </w:pPr>
            <w:r>
              <w:rPr>
                <w:color w:val="202124"/>
                <w:highlight w:val="white"/>
              </w:rPr>
              <w:t>De persoon met de handicap is altijd de budgethouder, behalve als er een bewindvoerder werd aangesteld door de vrederechter.</w:t>
            </w:r>
            <w:r>
              <w:rPr>
                <w:color w:val="202124"/>
                <w:highlight w:val="white"/>
              </w:rPr>
              <w:t xml:space="preserve"> In dat geval is de bewindvoerder de budgethouder. Het is steeds de budgethouder die het budget beheert. </w:t>
            </w:r>
          </w:p>
          <w:p w:rsidR="005F3D4D" w:rsidRDefault="005F3D4D">
            <w:pPr>
              <w:widowControl w:val="0"/>
              <w:pBdr>
                <w:top w:val="nil"/>
                <w:left w:val="nil"/>
                <w:bottom w:val="nil"/>
                <w:right w:val="nil"/>
                <w:between w:val="nil"/>
              </w:pBdr>
              <w:spacing w:line="240" w:lineRule="auto"/>
              <w:rPr>
                <w:color w:val="202124"/>
                <w:highlight w:val="white"/>
              </w:rPr>
            </w:pPr>
          </w:p>
          <w:p w:rsidR="005F3D4D" w:rsidRDefault="005702B1">
            <w:pPr>
              <w:widowControl w:val="0"/>
              <w:pBdr>
                <w:top w:val="nil"/>
                <w:left w:val="nil"/>
                <w:bottom w:val="nil"/>
                <w:right w:val="nil"/>
                <w:between w:val="nil"/>
              </w:pBdr>
              <w:spacing w:line="240" w:lineRule="auto"/>
              <w:rPr>
                <w:color w:val="202124"/>
                <w:highlight w:val="white"/>
              </w:rPr>
            </w:pPr>
            <w:r>
              <w:rPr>
                <w:color w:val="202124"/>
                <w:highlight w:val="white"/>
              </w:rPr>
              <w:t>U kunt een kennis, familielid toegang geven tot uw elektronisch dossier via het e-loket mijnvaph.be. U registreert de toegang via het menu ‘profiel/c</w:t>
            </w:r>
            <w:r>
              <w:rPr>
                <w:color w:val="202124"/>
                <w:highlight w:val="white"/>
              </w:rPr>
              <w:t>ontacten’. U klikt op ‘toegang toevoegen’, vult de nodige velden in en klikt daarna op ‘toevoegen’. De toegang is 1 jaar geldig.</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Mag je als bewindvoerder zelf individuele begeleider zijn voor je kind? Als mama sta je het dichtste bij en zou mijn zoon wel meer willen helpen.</w:t>
            </w:r>
          </w:p>
          <w:p w:rsidR="005F3D4D" w:rsidRDefault="005F3D4D">
            <w:pPr>
              <w:widowControl w:val="0"/>
              <w:spacing w:line="240" w:lineRule="auto"/>
            </w:pPr>
          </w:p>
          <w:p w:rsidR="005F3D4D" w:rsidRDefault="005F3D4D">
            <w:pPr>
              <w:widowControl w:val="0"/>
              <w:spacing w:line="240" w:lineRule="auto"/>
            </w:pP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Ja, maar daar moet u zeer goed mee opletten. Het is namelijk mogelijk dat daardoor belangenvermenging optree</w:t>
            </w:r>
            <w:r>
              <w:t>dt (omdat u eigenlijk dan uzelf in dienst neemt).</w:t>
            </w:r>
          </w:p>
          <w:p w:rsidR="005F3D4D" w:rsidRDefault="005F3D4D">
            <w:pPr>
              <w:widowControl w:val="0"/>
              <w:spacing w:line="240" w:lineRule="auto"/>
            </w:pPr>
          </w:p>
          <w:p w:rsidR="005F3D4D" w:rsidRDefault="005702B1">
            <w:pPr>
              <w:widowControl w:val="0"/>
              <w:spacing w:line="240" w:lineRule="auto"/>
            </w:pPr>
            <w:r>
              <w:t>Neem zeker contact op met bijvoorbeeld een sociaal secretariaat, een bijstandsorganisatie of het VAPH om dat af te toetsen.</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Mogen eigen familieleden de budgethouder begeleiden binnen het persoonsvolgend b</w:t>
            </w:r>
            <w:r>
              <w:t>udget ? Bijvoorbeeld: zus is ergotherapeut, andere zus is boekhouder ...</w:t>
            </w:r>
          </w:p>
          <w:p w:rsidR="005F3D4D" w:rsidRDefault="005F3D4D">
            <w:pPr>
              <w:widowControl w:val="0"/>
              <w:spacing w:line="240" w:lineRule="auto"/>
            </w:pP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 xml:space="preserve">Familieleden kunnen ingeschakeld worden voor het bieden van zorg en ondersteuning. U moet met die persoon een overeenkomst afsluiten die past binnen de besteding van het budget. </w:t>
            </w:r>
          </w:p>
        </w:tc>
      </w:tr>
    </w:tbl>
    <w:p w:rsidR="005F3D4D" w:rsidRDefault="005702B1">
      <w:pPr>
        <w:pStyle w:val="Kop3"/>
      </w:pPr>
      <w:bookmarkStart w:id="7" w:name="_nv1jvavvo7d8" w:colFirst="0" w:colLast="0"/>
      <w:bookmarkEnd w:id="7"/>
      <w:r>
        <w:t>Mi</w:t>
      </w:r>
      <w:r>
        <w:t>nimumloon</w:t>
      </w:r>
    </w:p>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F3D4D">
        <w:tc>
          <w:tcPr>
            <w:tcW w:w="4514"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t>Sinds 2021 is het minimumloon verhoogd. Het loon van de persoonlijke assistenten werd daardoor verplicht verhoogd. Er werd meegedeeld dat het budget zou aangepast worden. Wanneer gaat dat in werking a.u.b.?</w:t>
            </w:r>
          </w:p>
        </w:tc>
        <w:tc>
          <w:tcPr>
            <w:tcW w:w="4514"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t xml:space="preserve">Het minimumloon voor persoonlijke assistenten tewerkgesteld via een arbeidsovereenkomst is in 2021 en 2022 al een aantal keer verhoogd door de indexering. </w:t>
            </w:r>
          </w:p>
          <w:p w:rsidR="005F3D4D" w:rsidRDefault="005F3D4D">
            <w:pPr>
              <w:widowControl w:val="0"/>
              <w:pBdr>
                <w:top w:val="nil"/>
                <w:left w:val="nil"/>
                <w:bottom w:val="nil"/>
                <w:right w:val="nil"/>
                <w:between w:val="nil"/>
              </w:pBdr>
              <w:spacing w:line="240" w:lineRule="auto"/>
            </w:pPr>
          </w:p>
          <w:p w:rsidR="005F3D4D" w:rsidRDefault="005702B1">
            <w:pPr>
              <w:widowControl w:val="0"/>
              <w:pBdr>
                <w:top w:val="nil"/>
                <w:left w:val="nil"/>
                <w:bottom w:val="nil"/>
                <w:right w:val="nil"/>
                <w:between w:val="nil"/>
              </w:pBdr>
              <w:spacing w:line="240" w:lineRule="auto"/>
            </w:pPr>
            <w:r>
              <w:t>Het VAPH zal de budgetlijnen van zowel 2021 als 2022 verhogen, zodat u het correcte loon kunt betal</w:t>
            </w:r>
            <w:r>
              <w:t xml:space="preserve">en aan uw assistenten. Momenteel wordt alles voorbereid om die verhoging te kunnen uitvoeren. </w:t>
            </w:r>
          </w:p>
        </w:tc>
      </w:tr>
    </w:tbl>
    <w:p w:rsidR="005F3D4D" w:rsidRDefault="005702B1">
      <w:pPr>
        <w:pStyle w:val="Kop3"/>
        <w:widowControl w:val="0"/>
        <w:spacing w:line="240" w:lineRule="auto"/>
        <w:rPr>
          <w:rFonts w:ascii="Roboto" w:eastAsia="Roboto" w:hAnsi="Roboto" w:cs="Roboto"/>
          <w:color w:val="2C2D30"/>
          <w:sz w:val="21"/>
          <w:szCs w:val="21"/>
          <w:highlight w:val="white"/>
        </w:rPr>
      </w:pPr>
      <w:bookmarkStart w:id="8" w:name="_asf9lazhipt7" w:colFirst="0" w:colLast="0"/>
      <w:bookmarkEnd w:id="8"/>
      <w:r>
        <w:lastRenderedPageBreak/>
        <w:t xml:space="preserve">Stopzettingen </w:t>
      </w:r>
    </w:p>
    <w:tbl>
      <w:tblPr>
        <w:tblStyle w:val="a3"/>
        <w:tblW w:w="897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0"/>
        <w:gridCol w:w="4500"/>
      </w:tblGrid>
      <w:tr w:rsidR="005F3D4D">
        <w:tc>
          <w:tcPr>
            <w:tcW w:w="4470"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t>W</w:t>
            </w:r>
            <w:r>
              <w:t>e hebben een vraag over de stopzetting van een PAB of PVB. Kan dit tijdelijk? Bijv. toegepast op een PAB-budgethouder die combineert met de ondersteuning van een MFC: tijdelijke stopzetting om voltijds in een voorziening te kunnen verblijven.</w:t>
            </w:r>
          </w:p>
        </w:tc>
        <w:tc>
          <w:tcPr>
            <w:tcW w:w="4500"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t>Een budget, z</w:t>
            </w:r>
            <w:r>
              <w:t xml:space="preserve">owel een PAB als PVB, wordt nooit stopgezet of ‘geschorst’. Slechts in zeer uitzonderlijke gevallen kan het PAB tijdelijk opgeheven worden: </w:t>
            </w:r>
          </w:p>
          <w:p w:rsidR="005F3D4D" w:rsidRDefault="005F3D4D">
            <w:pPr>
              <w:widowControl w:val="0"/>
              <w:pBdr>
                <w:top w:val="nil"/>
                <w:left w:val="nil"/>
                <w:bottom w:val="nil"/>
                <w:right w:val="nil"/>
                <w:between w:val="nil"/>
              </w:pBdr>
              <w:spacing w:line="240" w:lineRule="auto"/>
            </w:pPr>
          </w:p>
          <w:p w:rsidR="005F3D4D" w:rsidRDefault="005702B1">
            <w:pPr>
              <w:widowControl w:val="0"/>
              <w:pBdr>
                <w:top w:val="nil"/>
                <w:left w:val="nil"/>
                <w:bottom w:val="nil"/>
                <w:right w:val="nil"/>
                <w:between w:val="nil"/>
              </w:pBdr>
              <w:spacing w:line="240" w:lineRule="auto"/>
            </w:pPr>
            <w:r>
              <w:t xml:space="preserve">Het is wel zo dat de budgethoogte van het persoonlijke-assistentiebudget (PAB), indien dat gecombineerd wordt met </w:t>
            </w:r>
            <w:r>
              <w:t xml:space="preserve">dagopvang vanuit een multifunctioneel centrum, zal aangepast worden aan de geboden ondersteuning. Wanneer die ondersteuning ophoudt, zal het budget ook weer verhoogd worden. </w:t>
            </w:r>
          </w:p>
          <w:p w:rsidR="005F3D4D" w:rsidRDefault="005F3D4D">
            <w:pPr>
              <w:widowControl w:val="0"/>
              <w:pBdr>
                <w:top w:val="nil"/>
                <w:left w:val="nil"/>
                <w:bottom w:val="nil"/>
                <w:right w:val="nil"/>
                <w:between w:val="nil"/>
              </w:pBdr>
              <w:spacing w:line="240" w:lineRule="auto"/>
            </w:pPr>
          </w:p>
          <w:p w:rsidR="005F3D4D" w:rsidRDefault="005702B1">
            <w:pPr>
              <w:widowControl w:val="0"/>
              <w:pBdr>
                <w:top w:val="nil"/>
                <w:left w:val="nil"/>
                <w:bottom w:val="nil"/>
                <w:right w:val="nil"/>
                <w:between w:val="nil"/>
              </w:pBdr>
              <w:spacing w:line="240" w:lineRule="auto"/>
            </w:pPr>
            <w:r>
              <w:t xml:space="preserve">Wie voltijds in een voorziening wil verblijven, moet zijn PAB stopzetten. </w:t>
            </w:r>
          </w:p>
        </w:tc>
      </w:tr>
    </w:tbl>
    <w:p w:rsidR="005F3D4D" w:rsidRDefault="005702B1">
      <w:pPr>
        <w:pStyle w:val="Kop2"/>
        <w:widowControl w:val="0"/>
        <w:spacing w:line="240" w:lineRule="auto"/>
      </w:pPr>
      <w:bookmarkStart w:id="9" w:name="_50hjsebf37a8" w:colFirst="0" w:colLast="0"/>
      <w:bookmarkEnd w:id="9"/>
      <w:r>
        <w:t>Bedr</w:t>
      </w:r>
      <w:r>
        <w:t>agen en kosten</w:t>
      </w:r>
    </w:p>
    <w:p w:rsidR="005F3D4D" w:rsidRDefault="005702B1">
      <w:pPr>
        <w:pStyle w:val="Kop3"/>
      </w:pPr>
      <w:bookmarkStart w:id="10" w:name="_uv1figivwuwe" w:colFirst="0" w:colLast="0"/>
      <w:bookmarkEnd w:id="10"/>
      <w:r>
        <w:t>Terugvorderbaar voorschot</w:t>
      </w:r>
    </w:p>
    <w:tbl>
      <w:tblPr>
        <w:tblStyle w:val="a4"/>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F3D4D">
        <w:tc>
          <w:tcPr>
            <w:tcW w:w="4514"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t xml:space="preserve">Moet het terugvorderbaar voorschot elk jaar opnieuw aangevraagd worden? </w:t>
            </w:r>
          </w:p>
          <w:p w:rsidR="005F3D4D" w:rsidRDefault="005F3D4D">
            <w:pPr>
              <w:widowControl w:val="0"/>
              <w:pBdr>
                <w:top w:val="nil"/>
                <w:left w:val="nil"/>
                <w:bottom w:val="nil"/>
                <w:right w:val="nil"/>
                <w:between w:val="nil"/>
              </w:pBdr>
              <w:spacing w:line="240" w:lineRule="auto"/>
            </w:pPr>
          </w:p>
          <w:p w:rsidR="005F3D4D" w:rsidRDefault="005F3D4D">
            <w:pPr>
              <w:widowControl w:val="0"/>
              <w:pBdr>
                <w:top w:val="nil"/>
                <w:left w:val="nil"/>
                <w:bottom w:val="nil"/>
                <w:right w:val="nil"/>
                <w:between w:val="nil"/>
              </w:pBdr>
              <w:spacing w:line="240" w:lineRule="auto"/>
            </w:pPr>
          </w:p>
        </w:tc>
        <w:tc>
          <w:tcPr>
            <w:tcW w:w="4514"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t>Het terugvorderbaar voorschot is geen deel van het budget, maar een eenmalig voorschot. Het VAPH betaalt dit eenmalig uit bij de start van het PVB.</w:t>
            </w:r>
            <w:r>
              <w:br/>
            </w:r>
            <w:r>
              <w:br/>
              <w:t xml:space="preserve">Het terugvorderbaar voorschot bedraagt een vierde van het deel van uw persoonsvolgend budget dat u in cash </w:t>
            </w:r>
            <w:r>
              <w:t xml:space="preserve">wilt besteden. Het is enkel wanneer u meer of minder in cash wilt besteden, dat u dat moet meedelen aan het VAPH. Uw terugvorderbaar voorschot zal dan aan de nieuwe situatie aangepast worden. </w:t>
            </w:r>
          </w:p>
        </w:tc>
      </w:tr>
    </w:tbl>
    <w:p w:rsidR="005F3D4D" w:rsidRDefault="005702B1">
      <w:pPr>
        <w:pStyle w:val="Kop3"/>
      </w:pPr>
      <w:bookmarkStart w:id="11" w:name="_tl6qqzq3gwqw" w:colFirst="0" w:colLast="0"/>
      <w:bookmarkEnd w:id="11"/>
      <w:r>
        <w:t>Vrij besteedbaar deel</w:t>
      </w:r>
    </w:p>
    <w:tbl>
      <w:tblPr>
        <w:tblStyle w:val="a5"/>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F3D4D">
        <w:tc>
          <w:tcPr>
            <w:tcW w:w="4514" w:type="dxa"/>
          </w:tcPr>
          <w:p w:rsidR="005F3D4D" w:rsidRDefault="005702B1">
            <w:pPr>
              <w:widowControl w:val="0"/>
              <w:pBdr>
                <w:top w:val="nil"/>
                <w:left w:val="nil"/>
                <w:bottom w:val="nil"/>
                <w:right w:val="nil"/>
                <w:between w:val="nil"/>
              </w:pBdr>
              <w:spacing w:line="240" w:lineRule="auto"/>
            </w:pPr>
            <w:r>
              <w:t>Hoe kan het dat voorzieningen bij opvrag</w:t>
            </w:r>
            <w:r>
              <w:t xml:space="preserve">en van het vrij besteedbaar deel een nieuwe overeenkomst (IDO) mogen opmaken? </w:t>
            </w:r>
            <w:r>
              <w:br/>
            </w:r>
            <w:r>
              <w:br/>
              <w:t xml:space="preserve">Door het opvragen van het vrij besteedbaar deel werd mijn zorggarantie stopgezet. </w:t>
            </w:r>
            <w:r>
              <w:br/>
              <w:t>Klopt dit?</w:t>
            </w:r>
          </w:p>
        </w:tc>
        <w:tc>
          <w:tcPr>
            <w:tcW w:w="4514" w:type="dxa"/>
          </w:tcPr>
          <w:p w:rsidR="005F3D4D" w:rsidRDefault="005702B1">
            <w:pPr>
              <w:widowControl w:val="0"/>
              <w:pBdr>
                <w:top w:val="nil"/>
                <w:left w:val="nil"/>
                <w:bottom w:val="nil"/>
                <w:right w:val="nil"/>
                <w:between w:val="nil"/>
              </w:pBdr>
              <w:spacing w:line="240" w:lineRule="auto"/>
            </w:pPr>
            <w:r>
              <w:t xml:space="preserve">Ja, dat kan. Zorggarantie houdt in dat, ongeacht de wijzigingen in het budget door de correctiefase 2, toch dezelfde ondersteuning zou geboden worden door de betrokken vergunde zorgaanbieder(s). </w:t>
            </w:r>
          </w:p>
          <w:p w:rsidR="005F3D4D" w:rsidRDefault="005F3D4D">
            <w:pPr>
              <w:widowControl w:val="0"/>
              <w:pBdr>
                <w:top w:val="nil"/>
                <w:left w:val="nil"/>
                <w:bottom w:val="nil"/>
                <w:right w:val="nil"/>
                <w:between w:val="nil"/>
              </w:pBdr>
              <w:spacing w:line="240" w:lineRule="auto"/>
            </w:pPr>
          </w:p>
          <w:p w:rsidR="005F3D4D" w:rsidRDefault="005702B1">
            <w:pPr>
              <w:widowControl w:val="0"/>
              <w:pBdr>
                <w:top w:val="nil"/>
                <w:left w:val="nil"/>
                <w:bottom w:val="nil"/>
                <w:right w:val="nil"/>
                <w:between w:val="nil"/>
              </w:pBdr>
              <w:spacing w:line="240" w:lineRule="auto"/>
            </w:pPr>
            <w:r>
              <w:t xml:space="preserve">Het is mogelijk, en dat zal in de meeste gevallen zelfs zo </w:t>
            </w:r>
            <w:r>
              <w:t xml:space="preserve">zijn, dat door het opvragen van het vrij besteedbaar deel er door de zorgaanbieder minder ondersteuning kan geboden worden. Dat wil zeggen dat zorggarantie vervalt. </w:t>
            </w:r>
          </w:p>
        </w:tc>
      </w:tr>
    </w:tbl>
    <w:p w:rsidR="005F3D4D" w:rsidRDefault="005F3D4D">
      <w:pPr>
        <w:widowControl w:val="0"/>
        <w:pBdr>
          <w:top w:val="nil"/>
          <w:left w:val="nil"/>
          <w:bottom w:val="nil"/>
          <w:right w:val="nil"/>
          <w:between w:val="nil"/>
        </w:pBdr>
        <w:spacing w:line="240" w:lineRule="auto"/>
      </w:pPr>
    </w:p>
    <w:tbl>
      <w:tblPr>
        <w:tblStyle w:val="a6"/>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F3D4D">
        <w:tc>
          <w:tcPr>
            <w:tcW w:w="4514" w:type="dxa"/>
          </w:tcPr>
          <w:p w:rsidR="005F3D4D" w:rsidRDefault="005702B1">
            <w:pPr>
              <w:widowControl w:val="0"/>
              <w:pBdr>
                <w:top w:val="nil"/>
                <w:left w:val="nil"/>
                <w:bottom w:val="nil"/>
                <w:right w:val="nil"/>
                <w:between w:val="nil"/>
              </w:pBdr>
              <w:spacing w:line="240" w:lineRule="auto"/>
            </w:pPr>
            <w:r>
              <w:t>Wanneer heb ik recht op het vrij besteedbaar deel als ik in voucher besteed bij een door het VAPH vergunde zorgaanbieder?</w:t>
            </w:r>
          </w:p>
        </w:tc>
        <w:tc>
          <w:tcPr>
            <w:tcW w:w="4514" w:type="dxa"/>
          </w:tcPr>
          <w:p w:rsidR="005F3D4D" w:rsidRDefault="005702B1">
            <w:pPr>
              <w:widowControl w:val="0"/>
              <w:pBdr>
                <w:top w:val="nil"/>
                <w:left w:val="nil"/>
                <w:bottom w:val="nil"/>
                <w:right w:val="nil"/>
                <w:between w:val="nil"/>
              </w:pBdr>
              <w:spacing w:line="240" w:lineRule="auto"/>
            </w:pPr>
            <w:r>
              <w:t xml:space="preserve">U kunt het vrij besteedbaar deel opvragen als u nog beschikbaar budget hebt. </w:t>
            </w:r>
          </w:p>
          <w:p w:rsidR="005F3D4D" w:rsidRDefault="005F3D4D">
            <w:pPr>
              <w:widowControl w:val="0"/>
              <w:pBdr>
                <w:top w:val="nil"/>
                <w:left w:val="nil"/>
                <w:bottom w:val="nil"/>
                <w:right w:val="nil"/>
                <w:between w:val="nil"/>
              </w:pBdr>
              <w:spacing w:line="240" w:lineRule="auto"/>
            </w:pPr>
          </w:p>
          <w:p w:rsidR="005F3D4D" w:rsidRDefault="005702B1">
            <w:pPr>
              <w:widowControl w:val="0"/>
              <w:pBdr>
                <w:top w:val="nil"/>
                <w:left w:val="nil"/>
                <w:bottom w:val="nil"/>
                <w:right w:val="nil"/>
                <w:between w:val="nil"/>
              </w:pBdr>
              <w:spacing w:line="240" w:lineRule="auto"/>
            </w:pPr>
            <w:r>
              <w:t>Als uw volledige budget reeds wordt ingezet bij een ver</w:t>
            </w:r>
            <w:r>
              <w:t>gunde zorgaanbieder, is het ook mogelijk om uw vrij besteedbaar deel op te vragen. Dat houdt dan wel in dat u minder ondersteuning zult kunnen krijgen van de vergunde zorgaanbieder én een nieuwe overeenkomst moet opmaken. Bespreek dat dus grondig met uw zo</w:t>
            </w:r>
            <w:r>
              <w:t xml:space="preserve">rgaanbieder. </w:t>
            </w:r>
          </w:p>
        </w:tc>
      </w:tr>
      <w:tr w:rsidR="005F3D4D">
        <w:tc>
          <w:tcPr>
            <w:tcW w:w="4514" w:type="dxa"/>
          </w:tcPr>
          <w:p w:rsidR="005F3D4D" w:rsidRDefault="005702B1">
            <w:pPr>
              <w:widowControl w:val="0"/>
              <w:pBdr>
                <w:top w:val="nil"/>
                <w:left w:val="nil"/>
                <w:bottom w:val="nil"/>
                <w:right w:val="nil"/>
                <w:between w:val="nil"/>
              </w:pBdr>
              <w:spacing w:line="240" w:lineRule="auto"/>
            </w:pPr>
            <w:r>
              <w:t>Ik wens graag meer info over het vrij besteedbaar deel. Wat kun je daar mee doen?</w:t>
            </w:r>
          </w:p>
          <w:p w:rsidR="005F3D4D" w:rsidRDefault="005F3D4D">
            <w:pPr>
              <w:widowControl w:val="0"/>
              <w:pBdr>
                <w:top w:val="nil"/>
                <w:left w:val="nil"/>
                <w:bottom w:val="nil"/>
                <w:right w:val="nil"/>
                <w:between w:val="nil"/>
              </w:pBdr>
              <w:spacing w:line="240" w:lineRule="auto"/>
            </w:pPr>
          </w:p>
        </w:tc>
        <w:tc>
          <w:tcPr>
            <w:tcW w:w="4514" w:type="dxa"/>
          </w:tcPr>
          <w:p w:rsidR="005F3D4D" w:rsidRDefault="005702B1">
            <w:pPr>
              <w:widowControl w:val="0"/>
              <w:pBdr>
                <w:top w:val="nil"/>
                <w:left w:val="nil"/>
                <w:bottom w:val="nil"/>
                <w:right w:val="nil"/>
                <w:between w:val="nil"/>
              </w:pBdr>
              <w:spacing w:line="240" w:lineRule="auto"/>
            </w:pPr>
            <w:r>
              <w:t>Met het vrij besteedbaar deel kunt u</w:t>
            </w:r>
            <w:r>
              <w:t xml:space="preserve"> administratiekosten betalen zoals bankkosten, of kosten die wel zorg en ondersteuning zijn, maar waarvoor er geen overeenkomst is geregistreerd.</w:t>
            </w:r>
          </w:p>
          <w:p w:rsidR="005F3D4D" w:rsidRDefault="005F3D4D">
            <w:pPr>
              <w:widowControl w:val="0"/>
              <w:pBdr>
                <w:top w:val="nil"/>
                <w:left w:val="nil"/>
                <w:bottom w:val="nil"/>
                <w:right w:val="nil"/>
                <w:between w:val="nil"/>
              </w:pBdr>
              <w:spacing w:line="240" w:lineRule="auto"/>
            </w:pPr>
          </w:p>
        </w:tc>
      </w:tr>
      <w:tr w:rsidR="005F3D4D">
        <w:tc>
          <w:tcPr>
            <w:tcW w:w="4514" w:type="dxa"/>
          </w:tcPr>
          <w:p w:rsidR="005F3D4D" w:rsidRDefault="005702B1">
            <w:pPr>
              <w:widowControl w:val="0"/>
              <w:pBdr>
                <w:top w:val="nil"/>
                <w:left w:val="nil"/>
                <w:bottom w:val="nil"/>
                <w:right w:val="nil"/>
                <w:between w:val="nil"/>
              </w:pBdr>
              <w:spacing w:line="240" w:lineRule="auto"/>
            </w:pPr>
            <w:r>
              <w:br/>
              <w:t>Waar kun je de inschaling zien voor het opvragen van het vrij besteedbaar deel en hoe doe je de aanvraag?</w:t>
            </w:r>
          </w:p>
          <w:p w:rsidR="005F3D4D" w:rsidRDefault="005F3D4D">
            <w:pPr>
              <w:widowControl w:val="0"/>
              <w:pBdr>
                <w:top w:val="nil"/>
                <w:left w:val="nil"/>
                <w:bottom w:val="nil"/>
                <w:right w:val="nil"/>
                <w:between w:val="nil"/>
              </w:pBdr>
              <w:spacing w:line="240" w:lineRule="auto"/>
            </w:pPr>
          </w:p>
        </w:tc>
        <w:tc>
          <w:tcPr>
            <w:tcW w:w="4514" w:type="dxa"/>
          </w:tcPr>
          <w:p w:rsidR="005F3D4D" w:rsidRDefault="005702B1">
            <w:pPr>
              <w:widowControl w:val="0"/>
              <w:pBdr>
                <w:top w:val="nil"/>
                <w:left w:val="nil"/>
                <w:bottom w:val="nil"/>
                <w:right w:val="nil"/>
                <w:between w:val="nil"/>
              </w:pBdr>
              <w:spacing w:line="240" w:lineRule="auto"/>
            </w:pPr>
            <w:r>
              <w:br/>
              <w:t xml:space="preserve">U kunt op mijnvaph.be het bedrag voor het vrij besteedbaar deel raadplegen waarover u nog kunt beschikken. </w:t>
            </w:r>
            <w:r>
              <w:br/>
            </w:r>
            <w:r>
              <w:br/>
              <w:t>U kunt het vrij besteedbaar deel opvragen via mijnvaph.be of via een kostenstaatformulier of via het formulier ‘Opvragen vrij besteedbaar deel van</w:t>
            </w:r>
            <w:r>
              <w:t xml:space="preserve"> het persoonsvolgend budget’ als u het vrij besteedbaar deel voor de eerste keer opvraagt en enkel een voucherovereenkomst hebt. </w:t>
            </w:r>
          </w:p>
        </w:tc>
      </w:tr>
      <w:tr w:rsidR="005F3D4D">
        <w:tc>
          <w:tcPr>
            <w:tcW w:w="4514" w:type="dxa"/>
          </w:tcPr>
          <w:p w:rsidR="005F3D4D" w:rsidRDefault="005702B1">
            <w:pPr>
              <w:widowControl w:val="0"/>
              <w:pBdr>
                <w:top w:val="nil"/>
                <w:left w:val="nil"/>
                <w:bottom w:val="nil"/>
                <w:right w:val="nil"/>
                <w:between w:val="nil"/>
              </w:pBdr>
              <w:spacing w:line="240" w:lineRule="auto"/>
            </w:pPr>
            <w:r>
              <w:t>Indien ik het vrij besteedbaar budget niet opvraag, mag ik dat dan ook gebruiken voor ondersteuning?</w:t>
            </w:r>
          </w:p>
        </w:tc>
        <w:tc>
          <w:tcPr>
            <w:tcW w:w="4514" w:type="dxa"/>
          </w:tcPr>
          <w:p w:rsidR="005F3D4D" w:rsidRDefault="005702B1">
            <w:pPr>
              <w:widowControl w:val="0"/>
              <w:pBdr>
                <w:top w:val="nil"/>
                <w:left w:val="nil"/>
                <w:bottom w:val="nil"/>
                <w:right w:val="nil"/>
                <w:between w:val="nil"/>
              </w:pBdr>
              <w:spacing w:line="240" w:lineRule="auto"/>
            </w:pPr>
            <w:r>
              <w:t xml:space="preserve">Ja. </w:t>
            </w:r>
          </w:p>
          <w:p w:rsidR="005F3D4D" w:rsidRDefault="005F3D4D">
            <w:pPr>
              <w:widowControl w:val="0"/>
              <w:pBdr>
                <w:top w:val="nil"/>
                <w:left w:val="nil"/>
                <w:bottom w:val="nil"/>
                <w:right w:val="nil"/>
                <w:between w:val="nil"/>
              </w:pBdr>
              <w:spacing w:line="240" w:lineRule="auto"/>
            </w:pPr>
          </w:p>
          <w:p w:rsidR="005F3D4D" w:rsidRDefault="005702B1">
            <w:pPr>
              <w:widowControl w:val="0"/>
              <w:pBdr>
                <w:top w:val="nil"/>
                <w:left w:val="nil"/>
                <w:bottom w:val="nil"/>
                <w:right w:val="nil"/>
                <w:between w:val="nil"/>
              </w:pBdr>
              <w:spacing w:line="240" w:lineRule="auto"/>
            </w:pPr>
            <w:r>
              <w:t xml:space="preserve">Als u het vrij besteedbaar deel niet opvraagt, dan blijft dat bedrag integraal deel van uw budget dat u kunt inzetten voor zorg en ondersteuning. </w:t>
            </w:r>
          </w:p>
        </w:tc>
      </w:tr>
      <w:tr w:rsidR="005F3D4D">
        <w:tc>
          <w:tcPr>
            <w:tcW w:w="4514" w:type="dxa"/>
          </w:tcPr>
          <w:p w:rsidR="005F3D4D" w:rsidRDefault="005702B1">
            <w:pPr>
              <w:widowControl w:val="0"/>
              <w:pBdr>
                <w:top w:val="nil"/>
                <w:left w:val="nil"/>
                <w:bottom w:val="nil"/>
                <w:right w:val="nil"/>
                <w:between w:val="nil"/>
              </w:pBdr>
              <w:spacing w:line="240" w:lineRule="auto"/>
            </w:pPr>
            <w:r>
              <w:t>Kan de (vergunde) zorgaanbieder het vrij besteedbaar deel zelf opvragen?</w:t>
            </w:r>
          </w:p>
        </w:tc>
        <w:tc>
          <w:tcPr>
            <w:tcW w:w="4514" w:type="dxa"/>
          </w:tcPr>
          <w:p w:rsidR="005F3D4D" w:rsidRDefault="005702B1">
            <w:pPr>
              <w:widowControl w:val="0"/>
              <w:pBdr>
                <w:top w:val="nil"/>
                <w:left w:val="nil"/>
                <w:bottom w:val="nil"/>
                <w:right w:val="nil"/>
                <w:between w:val="nil"/>
              </w:pBdr>
              <w:spacing w:line="240" w:lineRule="auto"/>
            </w:pPr>
            <w:r>
              <w:t>Neen, enkel de budgethouder kan het</w:t>
            </w:r>
            <w:r>
              <w:t xml:space="preserve"> vrij besteedbaar deel opvragen.</w:t>
            </w:r>
          </w:p>
        </w:tc>
      </w:tr>
      <w:tr w:rsidR="005F3D4D">
        <w:tc>
          <w:tcPr>
            <w:tcW w:w="4514" w:type="dxa"/>
          </w:tcPr>
          <w:p w:rsidR="005F3D4D" w:rsidRDefault="005702B1">
            <w:pPr>
              <w:widowControl w:val="0"/>
              <w:pBdr>
                <w:top w:val="nil"/>
                <w:left w:val="nil"/>
                <w:bottom w:val="nil"/>
                <w:right w:val="nil"/>
                <w:between w:val="nil"/>
              </w:pBdr>
              <w:spacing w:line="240" w:lineRule="auto"/>
            </w:pPr>
            <w:r>
              <w:t>Wordt het vrij besteedbaar deel betaald op mijn aparte PVB-rekening of onmiddeĺlijk op mijn (dagelijkse kosten) zichtrekening ?</w:t>
            </w:r>
          </w:p>
        </w:tc>
        <w:tc>
          <w:tcPr>
            <w:tcW w:w="4514" w:type="dxa"/>
          </w:tcPr>
          <w:p w:rsidR="005F3D4D" w:rsidRDefault="005702B1">
            <w:pPr>
              <w:widowControl w:val="0"/>
              <w:pBdr>
                <w:top w:val="nil"/>
                <w:left w:val="nil"/>
                <w:bottom w:val="nil"/>
                <w:right w:val="nil"/>
                <w:between w:val="nil"/>
              </w:pBdr>
              <w:spacing w:line="240" w:lineRule="auto"/>
            </w:pPr>
            <w:r>
              <w:t xml:space="preserve">Het vrij besteedbaar deel wordt op de aparte PVB-rekening gestort. </w:t>
            </w:r>
          </w:p>
        </w:tc>
      </w:tr>
      <w:tr w:rsidR="005F3D4D">
        <w:tc>
          <w:tcPr>
            <w:tcW w:w="4514" w:type="dxa"/>
          </w:tcPr>
          <w:p w:rsidR="005F3D4D" w:rsidRDefault="005702B1">
            <w:pPr>
              <w:widowControl w:val="0"/>
              <w:pBdr>
                <w:top w:val="nil"/>
                <w:left w:val="nil"/>
                <w:bottom w:val="nil"/>
                <w:right w:val="nil"/>
                <w:between w:val="nil"/>
              </w:pBdr>
              <w:spacing w:line="240" w:lineRule="auto"/>
            </w:pPr>
            <w:r>
              <w:t xml:space="preserve">Met een vrij besteedbaar </w:t>
            </w:r>
            <w:r>
              <w:t>deel kan toch eender wat betaald worden zonder verantwoording vb. vakantie, hobby, kleding enz.?</w:t>
            </w:r>
          </w:p>
        </w:tc>
        <w:tc>
          <w:tcPr>
            <w:tcW w:w="4514" w:type="dxa"/>
          </w:tcPr>
          <w:p w:rsidR="005F3D4D" w:rsidRDefault="005702B1">
            <w:pPr>
              <w:widowControl w:val="0"/>
              <w:pBdr>
                <w:top w:val="nil"/>
                <w:left w:val="nil"/>
                <w:bottom w:val="nil"/>
                <w:right w:val="nil"/>
                <w:between w:val="nil"/>
              </w:pBdr>
              <w:spacing w:line="240" w:lineRule="auto"/>
            </w:pPr>
            <w:r>
              <w:t>Het vrij besteedbaar deel blijft een deel van het persoonsvolgend budget en is dus bestemd voor zorg en ondersteuning. U moet er enkel geen verantwoording voor</w:t>
            </w:r>
            <w:r>
              <w:t xml:space="preserve"> afleggen, en dus ook geen bewijsstukken (zoals facturen) voor bijhouden. </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lastRenderedPageBreak/>
              <w:t>Hoe moet het vrij besteedbaar deel vermeld worden op de kostenstaat?</w:t>
            </w: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Het vrij besteedbaar deel kan gewoon als ‘Vrij besteedbaar deel’ vermeld worden op de kostenstaat persoonsvolge</w:t>
            </w:r>
            <w:r>
              <w:t xml:space="preserve">nd budget. </w:t>
            </w:r>
          </w:p>
        </w:tc>
      </w:tr>
    </w:tbl>
    <w:p w:rsidR="005F3D4D" w:rsidRDefault="005F3D4D">
      <w:pPr>
        <w:widowControl w:val="0"/>
        <w:spacing w:line="240" w:lineRule="auto"/>
      </w:pPr>
    </w:p>
    <w:p w:rsidR="005F3D4D" w:rsidRDefault="005702B1">
      <w:pPr>
        <w:pStyle w:val="Kop3"/>
      </w:pPr>
      <w:bookmarkStart w:id="12" w:name="_jx2bq5fryfp3" w:colFirst="0" w:colLast="0"/>
      <w:bookmarkEnd w:id="12"/>
      <w:r>
        <w:t>Beheerskosten</w:t>
      </w:r>
    </w:p>
    <w:tbl>
      <w:tblPr>
        <w:tblStyle w:val="a7"/>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F3D4D">
        <w:tc>
          <w:tcPr>
            <w:tcW w:w="4514"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t>Is het % 11,94 nog steeds van toepassing?</w:t>
            </w:r>
          </w:p>
          <w:p w:rsidR="005F3D4D" w:rsidRDefault="005F3D4D">
            <w:pPr>
              <w:widowControl w:val="0"/>
              <w:pBdr>
                <w:top w:val="nil"/>
                <w:left w:val="nil"/>
                <w:bottom w:val="nil"/>
                <w:right w:val="nil"/>
                <w:between w:val="nil"/>
              </w:pBdr>
              <w:spacing w:line="240" w:lineRule="auto"/>
            </w:pPr>
          </w:p>
          <w:p w:rsidR="005F3D4D" w:rsidRDefault="005F3D4D">
            <w:pPr>
              <w:widowControl w:val="0"/>
              <w:pBdr>
                <w:top w:val="nil"/>
                <w:left w:val="nil"/>
                <w:bottom w:val="nil"/>
                <w:right w:val="nil"/>
                <w:between w:val="nil"/>
              </w:pBdr>
              <w:spacing w:line="240" w:lineRule="auto"/>
            </w:pPr>
          </w:p>
        </w:tc>
        <w:tc>
          <w:tcPr>
            <w:tcW w:w="4514"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t>Neen, sinds 2021 zijn de beheerskosten aangepast naar 10,35 %.</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Graag wat meer uitleg over die 10,35% beheerskosten. Voor wie zijn die bedoeld? Hoe zien we dat in mijn VAPH?</w:t>
            </w:r>
          </w:p>
          <w:p w:rsidR="005F3D4D" w:rsidRDefault="005F3D4D">
            <w:pPr>
              <w:widowControl w:val="0"/>
              <w:spacing w:line="240" w:lineRule="auto"/>
            </w:pPr>
          </w:p>
          <w:p w:rsidR="005F3D4D" w:rsidRDefault="005F3D4D">
            <w:pPr>
              <w:widowControl w:val="0"/>
              <w:spacing w:line="240" w:lineRule="auto"/>
            </w:pP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De beheerskosten voor uw persoonsvolgend budget bedragen vanaf 1 januari 2021 10,35%.</w:t>
            </w:r>
            <w:r>
              <w:br/>
            </w:r>
            <w:r>
              <w:br/>
              <w:t>U kunt uw persoonsvolgend budget in cash enkel besteden bij zorgaanbieders waar u een overeenkomst mee hebt gesloten. U betaalt de zorgaanbieders dan zelf.</w:t>
            </w:r>
          </w:p>
          <w:p w:rsidR="005F3D4D" w:rsidRDefault="005F3D4D">
            <w:pPr>
              <w:widowControl w:val="0"/>
              <w:spacing w:line="240" w:lineRule="auto"/>
            </w:pPr>
          </w:p>
          <w:p w:rsidR="005F3D4D" w:rsidRDefault="005702B1">
            <w:pPr>
              <w:widowControl w:val="0"/>
              <w:spacing w:line="240" w:lineRule="auto"/>
            </w:pPr>
            <w:r>
              <w:t>Om de admini</w:t>
            </w:r>
            <w:r>
              <w:t>stratieve kosten die daarmee gepaard gaan (zoals kosten sociaal secretariaat of administratie vanwege het werkgeverschap), te betalen, krijgt u extra beheerskosten.</w:t>
            </w:r>
          </w:p>
          <w:p w:rsidR="005F3D4D" w:rsidRDefault="005F3D4D">
            <w:pPr>
              <w:widowControl w:val="0"/>
              <w:spacing w:line="240" w:lineRule="auto"/>
            </w:pPr>
          </w:p>
          <w:p w:rsidR="005F3D4D" w:rsidRDefault="005702B1">
            <w:pPr>
              <w:widowControl w:val="0"/>
              <w:spacing w:line="240" w:lineRule="auto"/>
            </w:pPr>
            <w:r>
              <w:t>In mijnvaph.be kunt u uw budget exclusief of inclusief beheerskosten raadplegen. U gaat na</w:t>
            </w:r>
            <w:r>
              <w:t xml:space="preserve">ar het menu ‘persoonlijk budget/overzicht’. Op dat scherm ziet u uw huidige budgetlijn. Via de filter rechts kunt u kiezen of u uw budgetlijn wilt zien met of zonder beheerskosten. </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Hoelang moeten de facturen worden bijgehouden voor controle ?</w:t>
            </w: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De facturen</w:t>
            </w:r>
            <w:r>
              <w:t xml:space="preserve"> en overeenkomsten moeten 7 jaar bewaard worden. De documenten mogen ook digitaal bijgehouden worden.</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Als je met een combinatie werkt met een voucher en cash, krijg je dan ook een vergoeding voor het deel dat je cash beheert (of is dit enkel het geval als</w:t>
            </w:r>
            <w:r>
              <w:t xml:space="preserve"> je volledig met één van de 2 vormen werkt)?</w:t>
            </w: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 xml:space="preserve">Voor een besteding in cash zult u altijd beheerskosten ontvangen, of u nu combineert met voucher(s) of niet. </w:t>
            </w:r>
            <w:r>
              <w:br/>
            </w:r>
            <w:r>
              <w:br/>
              <w:t>Let wel op: enkel cashovereenkomsten met niet-vergunde zorgaanbieders zullen beheerskosten genereren</w:t>
            </w:r>
            <w:r>
              <w:t xml:space="preserve">. Bij een cashovereenkomst met een vergunde zorgaanbieder, ontvangt de zorgaanbieder organisatiegebonden kosten. </w:t>
            </w:r>
          </w:p>
        </w:tc>
      </w:tr>
    </w:tbl>
    <w:p w:rsidR="005F3D4D" w:rsidRDefault="005F3D4D">
      <w:pPr>
        <w:widowControl w:val="0"/>
        <w:pBdr>
          <w:top w:val="nil"/>
          <w:left w:val="nil"/>
          <w:bottom w:val="nil"/>
          <w:right w:val="nil"/>
          <w:between w:val="nil"/>
        </w:pBdr>
        <w:spacing w:line="240" w:lineRule="auto"/>
      </w:pPr>
    </w:p>
    <w:p w:rsidR="005F3D4D" w:rsidRDefault="005F3D4D">
      <w:pPr>
        <w:widowControl w:val="0"/>
        <w:pBdr>
          <w:top w:val="nil"/>
          <w:left w:val="nil"/>
          <w:bottom w:val="nil"/>
          <w:right w:val="nil"/>
          <w:between w:val="nil"/>
        </w:pBdr>
        <w:spacing w:line="240" w:lineRule="auto"/>
      </w:pPr>
    </w:p>
    <w:p w:rsidR="005F3D4D" w:rsidRDefault="005F3D4D">
      <w:pPr>
        <w:widowControl w:val="0"/>
        <w:pBdr>
          <w:top w:val="nil"/>
          <w:left w:val="nil"/>
          <w:bottom w:val="nil"/>
          <w:right w:val="nil"/>
          <w:between w:val="nil"/>
        </w:pBdr>
        <w:spacing w:line="240" w:lineRule="auto"/>
      </w:pPr>
    </w:p>
    <w:p w:rsidR="005F3D4D" w:rsidRDefault="005702B1">
      <w:pPr>
        <w:pStyle w:val="Kop2"/>
      </w:pPr>
      <w:bookmarkStart w:id="13" w:name="_16q97em7rqm5" w:colFirst="0" w:colLast="0"/>
      <w:bookmarkEnd w:id="13"/>
      <w:r>
        <w:lastRenderedPageBreak/>
        <w:t>Persoonsvolgend budget (PVB) na jeugdhulp</w:t>
      </w:r>
    </w:p>
    <w:tbl>
      <w:tblPr>
        <w:tblStyle w:val="a8"/>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F3D4D">
        <w:tc>
          <w:tcPr>
            <w:tcW w:w="4514"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t xml:space="preserve">Wij hebben momenteel een persoonlijke- assistentiebudget (PAB), vanaf wanneer dient er persoonsvolgend budget (PVB) aangevraagd te worden? Of gaat dat allemaal automatisch? </w:t>
            </w:r>
            <w:r>
              <w:br/>
            </w:r>
            <w:r>
              <w:br/>
              <w:t>Wat gebeurt er met de overeenkomsten die werden gesloten binnen het persoonlijke-</w:t>
            </w:r>
            <w:r>
              <w:t>assistentiebudget (PAB)?</w:t>
            </w:r>
          </w:p>
          <w:p w:rsidR="005F3D4D" w:rsidRDefault="005F3D4D">
            <w:pPr>
              <w:widowControl w:val="0"/>
              <w:pBdr>
                <w:top w:val="nil"/>
                <w:left w:val="nil"/>
                <w:bottom w:val="nil"/>
                <w:right w:val="nil"/>
                <w:between w:val="nil"/>
              </w:pBdr>
              <w:spacing w:line="240" w:lineRule="auto"/>
            </w:pPr>
          </w:p>
        </w:tc>
        <w:tc>
          <w:tcPr>
            <w:tcW w:w="4514"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t>In het jaar dat de persoon met een handicap 18 wordt, ontvangt u van het VAPH een brief voor de overstap naar een persoonsvolgend budget (PVB). U kunt starten met het doorlopen van de aanvraagprocedurenaar een persoonsvolgend budg</w:t>
            </w:r>
            <w:r>
              <w:t xml:space="preserve">et vanaf 17 jaar. U hebt tijd om die procedure te doorlopen tot de persoon met een handicap 22 jaar wordt. </w:t>
            </w:r>
            <w:r>
              <w:br/>
            </w:r>
            <w:r>
              <w:br/>
              <w:t>Als u beschikte over een persoonlijke-assistentiebudget (PAB), dan ontvangt u meteen het persoonsvolgend budget ter hoogte van uw vroeger PAB. Uw e</w:t>
            </w:r>
            <w:r>
              <w:t xml:space="preserve">ventuele meervraag wordt ingedeeld in de prioriteitengroepen. </w:t>
            </w:r>
            <w:r>
              <w:br/>
            </w:r>
          </w:p>
          <w:p w:rsidR="005F3D4D" w:rsidRDefault="005702B1">
            <w:pPr>
              <w:widowControl w:val="0"/>
              <w:pBdr>
                <w:top w:val="nil"/>
                <w:left w:val="nil"/>
                <w:bottom w:val="nil"/>
                <w:right w:val="nil"/>
                <w:between w:val="nil"/>
              </w:pBdr>
              <w:spacing w:line="240" w:lineRule="auto"/>
            </w:pPr>
            <w:r>
              <w:t>Van zodra er een terbeschikkingstelling is van het persoonsvolgende budget, kunt u daarvan gebruik maken. Lopende overeenkomsten vanuit het persoonlijke-assistentiebudget (PAB) worden automati</w:t>
            </w:r>
            <w:r>
              <w:t>sch overgezet. Het terugvorderbaar voorschot wordt verrekend en aangepast naar een PVB-terugvorderbaar voorschot.</w:t>
            </w:r>
            <w:r>
              <w:br/>
            </w:r>
            <w:r>
              <w:br/>
              <w:t>Let op, wanneer de persoon met een handicap zelf budgethouder wordt, wegens meerderjarigheid, moeten de overeenkomsten aangepast worden omdat</w:t>
            </w:r>
            <w:r>
              <w:t xml:space="preserve"> het gaat om een andere ‘werkgever’. Wanneer de voorgaande budgethouder aanblijft door middel van een beschermingsstatuut, hoeven de overeenkomsten niet aangepast te worden.</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 xml:space="preserve">Wij maken gebruik van de ondersteuning van een multifunctioneel centrum (MFC), bestaat er dan ook zoiets als een automatisch recht op een persoonsvolgend budget (PVB)? Of is dat enkel na het persoonlijke-assistentie budget (PAB) ? </w:t>
            </w: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Als u minderjarig bent e</w:t>
            </w:r>
            <w:r>
              <w:t>n uw ondersteuning wilt verderzetten als u meerderjarig bent, dan kunt u een aanvraag voor een persoonsvolgend budget indienen.</w:t>
            </w:r>
          </w:p>
          <w:p w:rsidR="005F3D4D" w:rsidRDefault="005F3D4D">
            <w:pPr>
              <w:widowControl w:val="0"/>
              <w:spacing w:line="240" w:lineRule="auto"/>
            </w:pPr>
          </w:p>
          <w:p w:rsidR="005F3D4D" w:rsidRDefault="005702B1">
            <w:pPr>
              <w:widowControl w:val="0"/>
              <w:spacing w:line="240" w:lineRule="auto"/>
            </w:pPr>
            <w:r>
              <w:t>U kan dan uw ondersteuning verderzetten als u als minderjarige een persoonlijke-assistentiebudget (PAB) kreeg, maar ook als u g</w:t>
            </w:r>
            <w:r>
              <w:t>ebruik maakte van ondersteuning uit een multifunctioneel centrum (MFC). U kunt dan inderdaad in aanmerking komen voor een automatische terbeschikkingstelling van een persoonsvolgend budget na jeugdhulp.</w:t>
            </w:r>
          </w:p>
          <w:p w:rsidR="005F3D4D" w:rsidRDefault="005F3D4D">
            <w:pPr>
              <w:widowControl w:val="0"/>
              <w:spacing w:line="240" w:lineRule="auto"/>
            </w:pPr>
          </w:p>
          <w:p w:rsidR="005F3D4D" w:rsidRDefault="005702B1">
            <w:pPr>
              <w:widowControl w:val="0"/>
              <w:spacing w:line="240" w:lineRule="auto"/>
            </w:pPr>
            <w:r>
              <w:t xml:space="preserve">Om een naadloze overgang te garanderen, moet u voor </w:t>
            </w:r>
            <w:r>
              <w:t xml:space="preserve">de leeftijd van 22 jaar de </w:t>
            </w:r>
            <w:r>
              <w:lastRenderedPageBreak/>
              <w:t>aanvraagprocedure persoonsvolgend budget doorlopen hebben.</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lastRenderedPageBreak/>
              <w:t xml:space="preserve">We hebben een vraag over de berekening van het budget na jeugdhulp (PVB na jeugdhulp). </w:t>
            </w:r>
          </w:p>
          <w:p w:rsidR="005F3D4D" w:rsidRDefault="005F3D4D">
            <w:pPr>
              <w:widowControl w:val="0"/>
              <w:spacing w:line="240" w:lineRule="auto"/>
            </w:pPr>
          </w:p>
          <w:p w:rsidR="005F3D4D" w:rsidRDefault="005702B1">
            <w:pPr>
              <w:widowControl w:val="0"/>
              <w:spacing w:line="240" w:lineRule="auto"/>
            </w:pPr>
            <w:r>
              <w:t>Er wordt verwezen naar 'een gemiddelde' van de begeleidingsovereenkomsten (2 jaa</w:t>
            </w:r>
            <w:r>
              <w:t xml:space="preserve">r terug). Hoe wordt dit gemiddelde echter berekend? </w:t>
            </w:r>
          </w:p>
          <w:p w:rsidR="005F3D4D" w:rsidRDefault="005F3D4D">
            <w:pPr>
              <w:widowControl w:val="0"/>
              <w:spacing w:line="240" w:lineRule="auto"/>
            </w:pPr>
          </w:p>
          <w:p w:rsidR="005F3D4D" w:rsidRDefault="005702B1">
            <w:pPr>
              <w:widowControl w:val="0"/>
              <w:spacing w:line="240" w:lineRule="auto"/>
            </w:pPr>
            <w:r>
              <w:t>Welke impact heeft een tijdelijke wijziging van de overeenkomst (meer of of minder nachten) op de berekening van het budget na jeugdhulp?</w:t>
            </w:r>
          </w:p>
        </w:tc>
        <w:tc>
          <w:tcPr>
            <w:tcW w:w="4514" w:type="dxa"/>
            <w:shd w:val="clear" w:color="auto" w:fill="auto"/>
            <w:tcMar>
              <w:top w:w="100" w:type="dxa"/>
              <w:left w:w="100" w:type="dxa"/>
              <w:bottom w:w="100" w:type="dxa"/>
              <w:right w:w="100" w:type="dxa"/>
            </w:tcMar>
          </w:tcPr>
          <w:p w:rsidR="005F3D4D" w:rsidRDefault="005F3D4D">
            <w:pPr>
              <w:widowControl w:val="0"/>
              <w:spacing w:line="240" w:lineRule="auto"/>
            </w:pPr>
          </w:p>
          <w:p w:rsidR="005F3D4D" w:rsidRDefault="005702B1">
            <w:pPr>
              <w:widowControl w:val="0"/>
              <w:spacing w:line="240" w:lineRule="auto"/>
            </w:pPr>
            <w:r>
              <w:t>U kunt uw ondersteuning verderzetten als u als minderjarige geb</w:t>
            </w:r>
            <w:r>
              <w:t>ruik maakte van ondersteuning door een multifunctioneel centrum (MFC). U kunt dan in aanmerking komen voor een automatische terbeschikkingstelling van een persoonsvolgend budget na jeugdhulp.</w:t>
            </w:r>
          </w:p>
          <w:p w:rsidR="005F3D4D" w:rsidRDefault="005702B1">
            <w:pPr>
              <w:widowControl w:val="0"/>
              <w:spacing w:line="240" w:lineRule="auto"/>
            </w:pPr>
            <w:r>
              <w:t>Voor meer gedetailleerde info over de berekening van uw budget n</w:t>
            </w:r>
            <w:r>
              <w:t xml:space="preserve">a jeugdhulp kunt u mailen naar </w:t>
            </w:r>
            <w:hyperlink r:id="rId8">
              <w:r>
                <w:rPr>
                  <w:color w:val="1155CC"/>
                  <w:u w:val="single"/>
                </w:rPr>
                <w:t>zorgcontinuiteit@vaph.be</w:t>
              </w:r>
            </w:hyperlink>
            <w:r>
              <w:t>.</w:t>
            </w:r>
          </w:p>
          <w:p w:rsidR="005F3D4D" w:rsidRDefault="005F3D4D">
            <w:pPr>
              <w:widowControl w:val="0"/>
              <w:spacing w:line="240" w:lineRule="auto"/>
            </w:pPr>
          </w:p>
          <w:p w:rsidR="005F3D4D" w:rsidRDefault="005702B1">
            <w:pPr>
              <w:widowControl w:val="0"/>
              <w:spacing w:line="240" w:lineRule="auto"/>
              <w:rPr>
                <w:highlight w:val="white"/>
              </w:rPr>
            </w:pPr>
            <w:r>
              <w:rPr>
                <w:highlight w:val="white"/>
              </w:rPr>
              <w:t xml:space="preserve">De begeleidingsovereenkomst die door de zorgaanbieder geregistreerd wordt, moet een weerspiegeling zijn van de effectieve ondersteuning die u daar </w:t>
            </w:r>
            <w:r>
              <w:rPr>
                <w:highlight w:val="white"/>
              </w:rPr>
              <w:t xml:space="preserve">krijgt </w:t>
            </w:r>
          </w:p>
          <w:p w:rsidR="005F3D4D" w:rsidRDefault="005702B1">
            <w:pPr>
              <w:widowControl w:val="0"/>
              <w:spacing w:line="240" w:lineRule="auto"/>
              <w:rPr>
                <w:highlight w:val="white"/>
              </w:rPr>
            </w:pPr>
            <w:r>
              <w:rPr>
                <w:highlight w:val="white"/>
              </w:rPr>
              <w:t xml:space="preserve">De begeleidingsovereenkomst moet aangepast worden wanneer de ondersteuning structureel wijzigt en tijdig stopgezet worden als de ondersteuning stopt. </w:t>
            </w:r>
            <w:r>
              <w:rPr>
                <w:highlight w:val="white"/>
              </w:rPr>
              <w:br/>
            </w:r>
          </w:p>
          <w:p w:rsidR="005F3D4D" w:rsidRDefault="005702B1">
            <w:pPr>
              <w:widowControl w:val="0"/>
              <w:spacing w:line="240" w:lineRule="auto"/>
              <w:rPr>
                <w:highlight w:val="white"/>
              </w:rPr>
            </w:pPr>
            <w:r>
              <w:rPr>
                <w:highlight w:val="white"/>
              </w:rPr>
              <w:t>Voor tijdelijke afwezigheden (zoals een ziekenhuisopname) moet de begeleidingsovereenkomst niet aangepast worden, op voorwaarde dat u niet langer dan drie maanden afwezig bent en de gebruikelijke ondersteuning zoals vermeld in de begeleidingsovereenkomst d</w:t>
            </w:r>
            <w:r>
              <w:rPr>
                <w:highlight w:val="white"/>
              </w:rPr>
              <w:t>aarna opnieuw wordt opgestart.</w:t>
            </w:r>
          </w:p>
        </w:tc>
      </w:tr>
    </w:tbl>
    <w:p w:rsidR="005F3D4D" w:rsidRDefault="005F3D4D">
      <w:pPr>
        <w:widowControl w:val="0"/>
        <w:pBdr>
          <w:top w:val="nil"/>
          <w:left w:val="nil"/>
          <w:bottom w:val="nil"/>
          <w:right w:val="nil"/>
          <w:between w:val="nil"/>
        </w:pBdr>
        <w:spacing w:line="240" w:lineRule="auto"/>
      </w:pPr>
    </w:p>
    <w:p w:rsidR="005F3D4D" w:rsidRDefault="005702B1">
      <w:pPr>
        <w:pStyle w:val="Kop2"/>
      </w:pPr>
      <w:bookmarkStart w:id="14" w:name="_18c30qmpooym" w:colFirst="0" w:colLast="0"/>
      <w:bookmarkEnd w:id="14"/>
      <w:r>
        <w:t>Hoe mag ik mijn persoonsvolgend budget besteden?</w:t>
      </w:r>
    </w:p>
    <w:tbl>
      <w:tblPr>
        <w:tblStyle w:val="a9"/>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F3D4D">
        <w:tc>
          <w:tcPr>
            <w:tcW w:w="4514"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t xml:space="preserve">Mag ik voor mijn zoon een tandem kopen met zijn persoonsvolgend budget en eventueel de stallingskosten betalen? </w:t>
            </w:r>
          </w:p>
        </w:tc>
        <w:tc>
          <w:tcPr>
            <w:tcW w:w="4514"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t xml:space="preserve">Neen, het persoonsvolgend budget kan enkel gebruikt worden voor de kosten die verbonden zijn aan zorg en ondersteuning. </w:t>
            </w:r>
          </w:p>
          <w:p w:rsidR="005F3D4D" w:rsidRDefault="005F3D4D">
            <w:pPr>
              <w:widowControl w:val="0"/>
              <w:pBdr>
                <w:top w:val="nil"/>
                <w:left w:val="nil"/>
                <w:bottom w:val="nil"/>
                <w:right w:val="nil"/>
                <w:between w:val="nil"/>
              </w:pBdr>
              <w:spacing w:line="240" w:lineRule="auto"/>
            </w:pPr>
          </w:p>
          <w:p w:rsidR="005F3D4D" w:rsidRDefault="005702B1">
            <w:pPr>
              <w:widowControl w:val="0"/>
              <w:pBdr>
                <w:top w:val="nil"/>
                <w:left w:val="nil"/>
                <w:bottom w:val="nil"/>
                <w:right w:val="nil"/>
                <w:between w:val="nil"/>
              </w:pBdr>
              <w:spacing w:line="240" w:lineRule="auto"/>
            </w:pPr>
            <w:r>
              <w:t>Hulpmiddelen, zoals eventueel een tandem, kunnen wel aangevraagd worden bij het VAPH. De eventuele terugbetaling ervan wordt, na goedkeuring, voorzien vanuit een ander budget.</w:t>
            </w:r>
          </w:p>
        </w:tc>
      </w:tr>
      <w:tr w:rsidR="005F3D4D">
        <w:tc>
          <w:tcPr>
            <w:tcW w:w="4514"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t xml:space="preserve">Kan je hippotherapie betalen? </w:t>
            </w:r>
          </w:p>
        </w:tc>
        <w:tc>
          <w:tcPr>
            <w:tcW w:w="4514"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t>U kunt hippotherapie met het persoonsvolgend bud</w:t>
            </w:r>
            <w:r>
              <w:t xml:space="preserve">get (PVB) betalen als dat pgenomen is binnen het aanbod van uw vergunde zorgaanbieder. </w:t>
            </w:r>
          </w:p>
          <w:p w:rsidR="005F3D4D" w:rsidRDefault="005F3D4D">
            <w:pPr>
              <w:widowControl w:val="0"/>
              <w:pBdr>
                <w:top w:val="nil"/>
                <w:left w:val="nil"/>
                <w:bottom w:val="nil"/>
                <w:right w:val="nil"/>
                <w:between w:val="nil"/>
              </w:pBdr>
              <w:spacing w:line="240" w:lineRule="auto"/>
            </w:pPr>
          </w:p>
          <w:p w:rsidR="005F3D4D" w:rsidRDefault="005702B1">
            <w:pPr>
              <w:widowControl w:val="0"/>
              <w:pBdr>
                <w:top w:val="nil"/>
                <w:left w:val="nil"/>
                <w:bottom w:val="nil"/>
                <w:right w:val="nil"/>
                <w:between w:val="nil"/>
              </w:pBdr>
              <w:spacing w:line="240" w:lineRule="auto"/>
            </w:pPr>
            <w:r>
              <w:t>Een zelfstandige of niet-vergunde zorgaanbieder die hippotherapie voorziet, kan ook met het persoonsvolgend budget (PVB) betaald worden, voor zover het RIZIV (of ander</w:t>
            </w:r>
            <w:r>
              <w:t>e overheden) niet reeds terugbetalingsmogelijkheden voorzien.</w:t>
            </w:r>
          </w:p>
        </w:tc>
      </w:tr>
      <w:tr w:rsidR="005F3D4D">
        <w:tc>
          <w:tcPr>
            <w:tcW w:w="4514"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lastRenderedPageBreak/>
              <w:t>Ik zou graag op reis gaan. Kan ik met het persoonsvolgend budget (PVB) mijn persoonlijke assistent op reis betalen?</w:t>
            </w:r>
          </w:p>
        </w:tc>
        <w:tc>
          <w:tcPr>
            <w:tcW w:w="4514"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t>Ja dat kan. Ook op reis kunt u met het persoonsvolgend budget de zorg en onde</w:t>
            </w:r>
            <w:r>
              <w:t xml:space="preserve">rsteuning betalen die nodig is en geboden wordt. </w:t>
            </w:r>
          </w:p>
          <w:p w:rsidR="005F3D4D" w:rsidRDefault="005F3D4D">
            <w:pPr>
              <w:widowControl w:val="0"/>
              <w:pBdr>
                <w:top w:val="nil"/>
                <w:left w:val="nil"/>
                <w:bottom w:val="nil"/>
                <w:right w:val="nil"/>
                <w:between w:val="nil"/>
              </w:pBdr>
              <w:spacing w:line="240" w:lineRule="auto"/>
            </w:pPr>
          </w:p>
          <w:p w:rsidR="005F3D4D" w:rsidRDefault="005702B1">
            <w:pPr>
              <w:widowControl w:val="0"/>
              <w:pBdr>
                <w:top w:val="nil"/>
                <w:left w:val="nil"/>
                <w:bottom w:val="nil"/>
                <w:right w:val="nil"/>
                <w:between w:val="nil"/>
              </w:pBdr>
              <w:spacing w:line="240" w:lineRule="auto"/>
            </w:pPr>
            <w:r>
              <w:t xml:space="preserve">Met het vrij besteedbaar deel kunt u eventueel het logement en de reiskosten van uw assistent betalen. </w:t>
            </w:r>
          </w:p>
        </w:tc>
      </w:tr>
      <w:tr w:rsidR="005F3D4D">
        <w:tc>
          <w:tcPr>
            <w:tcW w:w="4514"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t>Kan ik met het persoonsvolgend budget (PVB) een traiteur betalen voor de dagelijkse levering van maa</w:t>
            </w:r>
            <w:r>
              <w:t xml:space="preserve">ltijden? </w:t>
            </w:r>
          </w:p>
        </w:tc>
        <w:tc>
          <w:tcPr>
            <w:tcW w:w="4514"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t xml:space="preserve">U kunt met het persoonsvolgend budget de levering betalen, maar niet de maaltijd. De maaltijd zelf wordt immers beschouwd als leefkosten. </w:t>
            </w:r>
          </w:p>
        </w:tc>
      </w:tr>
      <w:tr w:rsidR="005F3D4D">
        <w:tc>
          <w:tcPr>
            <w:tcW w:w="4514"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t xml:space="preserve">Hoe zit het met vervoer? Kan ik bijvoorbeeld een taxibedrijf of andere organisaties betalen voor mijn verplaatsingen? </w:t>
            </w:r>
          </w:p>
        </w:tc>
        <w:tc>
          <w:tcPr>
            <w:tcW w:w="4514"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t>Dat kan. U moet in dat geval wel een overeenkomst sluiten met het taxibedrijf en die overeenkomst bij het VAPH registreren. Na goedkeurin</w:t>
            </w:r>
            <w:r>
              <w:t xml:space="preserve">g van de overeenkomst door het VAPH kunt u de kosten registreren en terugbetaald krijgen. </w:t>
            </w:r>
          </w:p>
          <w:p w:rsidR="005F3D4D" w:rsidRDefault="005F3D4D">
            <w:pPr>
              <w:widowControl w:val="0"/>
              <w:pBdr>
                <w:top w:val="nil"/>
                <w:left w:val="nil"/>
                <w:bottom w:val="nil"/>
                <w:right w:val="nil"/>
                <w:between w:val="nil"/>
              </w:pBdr>
              <w:spacing w:line="240" w:lineRule="auto"/>
            </w:pPr>
          </w:p>
          <w:p w:rsidR="005F3D4D" w:rsidRDefault="005702B1">
            <w:pPr>
              <w:widowControl w:val="0"/>
              <w:pBdr>
                <w:top w:val="nil"/>
                <w:left w:val="nil"/>
                <w:bottom w:val="nil"/>
                <w:right w:val="nil"/>
                <w:between w:val="nil"/>
              </w:pBdr>
              <w:spacing w:line="240" w:lineRule="auto"/>
            </w:pPr>
            <w:r>
              <w:t>U kunt eventueel ook een beroep doen op andere diensten voor aangepast vervoer, vrijwilligers, individuele begeleiders …</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Ik probeer de ondersteuning van mijn zus i</w:t>
            </w:r>
            <w:r>
              <w:t xml:space="preserve">n het weekend te regelen door met vrijwilligers te werken. Kan ik deze vrijwilligers rechtstreeks vanuit het persoonsvolgend budget vergoeden of moet ik werken via een vrijwilligersorganisatie? </w:t>
            </w:r>
          </w:p>
          <w:p w:rsidR="005F3D4D" w:rsidRDefault="005F3D4D">
            <w:pPr>
              <w:widowControl w:val="0"/>
              <w:spacing w:line="240" w:lineRule="auto"/>
            </w:pP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U kunt enkel een beroep doen op vrijwilligers door met een v</w:t>
            </w:r>
            <w:r>
              <w:t xml:space="preserve">rijwilligersorganisatie een overeenkomst te sluiten. U moet zich ook houden aan de vrijwilligerswetgeving. Daarbij worden de maximale forfaitaire vergoeding of de reële kostenvergoeding jaarlijks aangepast. De recentste bedragen vindt u op </w:t>
            </w:r>
            <w:hyperlink r:id="rId9">
              <w:r>
                <w:rPr>
                  <w:color w:val="1155CC"/>
                  <w:u w:val="single"/>
                </w:rPr>
                <w:t>vrijwilligerswerk.be</w:t>
              </w:r>
            </w:hyperlink>
            <w:r>
              <w:t xml:space="preserve">. </w:t>
            </w:r>
          </w:p>
          <w:p w:rsidR="005F3D4D" w:rsidRDefault="005F3D4D">
            <w:pPr>
              <w:widowControl w:val="0"/>
              <w:spacing w:line="240" w:lineRule="auto"/>
            </w:pP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Kan ik met mijn persoonsvolgend budget (PVB) de opleiding van mijn individuele begeleider betalen?</w:t>
            </w: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Ja, dat kan. Opleidingskosten voor kortdurende opleidingen ter verbetering van de individuele begeleiding/persoonlijke assistentie kunnen met het persoonsvolgend budget (PVB) betaald worden.</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Is een overeenkomst met een persoon die in deeleconomie werkt oo</w:t>
            </w:r>
            <w:r>
              <w:t>k geldig? Komt het abonnement zelf ook in aanmerking?</w:t>
            </w: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 xml:space="preserve">Een overeenkomst via deeleconomie kan vergoed worden via het budget. </w:t>
            </w:r>
          </w:p>
          <w:p w:rsidR="005F3D4D" w:rsidRDefault="005F3D4D">
            <w:pPr>
              <w:widowControl w:val="0"/>
              <w:spacing w:line="240" w:lineRule="auto"/>
            </w:pPr>
          </w:p>
          <w:p w:rsidR="005F3D4D" w:rsidRDefault="005702B1">
            <w:pPr>
              <w:widowControl w:val="0"/>
              <w:spacing w:line="240" w:lineRule="auto"/>
            </w:pPr>
            <w:r>
              <w:lastRenderedPageBreak/>
              <w:t xml:space="preserve">Ook de abonnementskosten voor het deeleconomieplatform kunt u betalen met het persoonsvolgend budget (PVB). </w:t>
            </w:r>
          </w:p>
          <w:p w:rsidR="005F3D4D" w:rsidRDefault="005F3D4D">
            <w:pPr>
              <w:widowControl w:val="0"/>
              <w:spacing w:line="240" w:lineRule="auto"/>
            </w:pP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lastRenderedPageBreak/>
              <w:t>Psychologische hulp:</w:t>
            </w:r>
            <w:r>
              <w:t xml:space="preserve"> kan dit betaald worden met het persoonsvolgend budget (PVB)?</w:t>
            </w: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 xml:space="preserve">Neen, psychologische hulp kan niet betaald worden met het persoonsvolgend budget (PVB). </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Kan ik een personenalarm betalen met de persoonsvolgend budget (PVB)?</w:t>
            </w:r>
          </w:p>
          <w:p w:rsidR="005F3D4D" w:rsidRDefault="005F3D4D">
            <w:pPr>
              <w:widowControl w:val="0"/>
              <w:spacing w:line="240" w:lineRule="auto"/>
            </w:pP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Het toestel zelf kan niet betaald</w:t>
            </w:r>
            <w:r>
              <w:t xml:space="preserve"> worden met uw persoonsvolgend budget (PVB). </w:t>
            </w:r>
          </w:p>
          <w:p w:rsidR="005F3D4D" w:rsidRDefault="005F3D4D">
            <w:pPr>
              <w:widowControl w:val="0"/>
              <w:spacing w:line="240" w:lineRule="auto"/>
            </w:pPr>
          </w:p>
          <w:p w:rsidR="005F3D4D" w:rsidRDefault="005702B1">
            <w:pPr>
              <w:widowControl w:val="0"/>
              <w:spacing w:line="240" w:lineRule="auto"/>
            </w:pPr>
            <w:r>
              <w:t xml:space="preserve">U kunt het PVB wel inzetten voor ‘oproepbare permanentie’ bij een zorgaanbieder. De aanbieder garandeert dan dat, na een oproep, op korte termijn iemand aanwezig zal zijn om u te helpen. </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Ik heb een individue</w:t>
            </w:r>
            <w:r>
              <w:t>le begeleider op zelfstandige basis. Ik ben zelf student en heb recent nood gekregen aan hulp bij onderwijs, hulp bij studeren. Kan ik deze zelfstandige onder "hulpmiddelen" inschakelen voor studiehulp bovenop ons contract onder persoonsvolgend budget (PVB</w:t>
            </w:r>
            <w:r>
              <w:t>)?</w:t>
            </w: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De pedagogische hulp zelf, of hulp bij het studeren, kan niet vergoed worden met het persoonsvolgend budget.</w:t>
            </w:r>
            <w:r>
              <w:br/>
            </w:r>
            <w:r>
              <w:br/>
              <w:t xml:space="preserve">U kunt wel een terugbetaling krijgen voor </w:t>
            </w:r>
            <w:hyperlink r:id="rId10">
              <w:r>
                <w:rPr>
                  <w:color w:val="1155CC"/>
                  <w:u w:val="single"/>
                </w:rPr>
                <w:t>Pedagogische hulp bij hogere studies</w:t>
              </w:r>
            </w:hyperlink>
            <w:r>
              <w:t>. Dat valt echter onder het budget voor hulpmiddelen, waardoor er een aparte aanvraag moet ingediend</w:t>
            </w:r>
            <w:r>
              <w:t xml:space="preserve"> worden bij het VAPH. </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Bij wie kan ik in geval van nood in de nacht terecht en kan ik deze ondersteuning betalen met mijn persoonsvolgend budget (PVB)?</w:t>
            </w: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U kunt verschillende organisaties daarvoor aanspreken: zo bieden vergunde zorgaanbieders van het VAPH ‘</w:t>
            </w:r>
            <w:r>
              <w:t>oproepbare permanentie’ aan. U kunt ook nagaan of niet-vergunde zorgaanbieders ( bijvoorbeeld Thuishulp) in uw regio die diensten aanbieden. Een bijstandsorganisatie kan u helpen bij die zoektocht.</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 xml:space="preserve">Wanneer je hulp betaalt met dienstencheques, worden deze </w:t>
            </w:r>
            <w:r>
              <w:t xml:space="preserve">cheques uitgekeerd aan het dienstenchequebedrijf maar ze worden aangekocht via Sodexo. </w:t>
            </w:r>
            <w:r>
              <w:br/>
            </w:r>
            <w:r>
              <w:br/>
              <w:t xml:space="preserve">Dient er dan een overeenkomst worden gesloten zodat de uitgaven uit het PVB kunnen worden verantwoord bij de aankoop van de cheques bij Sodexo? </w:t>
            </w:r>
            <w:r>
              <w:br/>
            </w:r>
            <w:r>
              <w:br/>
              <w:t>Eerder werd me gezegd</w:t>
            </w:r>
            <w:r>
              <w:t xml:space="preserve"> dat een overeenkomst met het dienstenchequebedrijf zou volstaan wanneer hulp betaald wordt met dienstencheques.</w:t>
            </w: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U moet enkel een overeenkomst sluiten met het dienstenchequebedrijf zelf, en niet met bijvoorbeeld Sodexo.</w:t>
            </w:r>
          </w:p>
          <w:p w:rsidR="005F3D4D" w:rsidRDefault="005F3D4D">
            <w:pPr>
              <w:widowControl w:val="0"/>
              <w:spacing w:line="240" w:lineRule="auto"/>
            </w:pPr>
          </w:p>
          <w:p w:rsidR="005F3D4D" w:rsidRDefault="005702B1">
            <w:pPr>
              <w:widowControl w:val="0"/>
              <w:spacing w:line="240" w:lineRule="auto"/>
            </w:pPr>
            <w:r>
              <w:t>U kunt dan elke prestatie met het d</w:t>
            </w:r>
            <w:r>
              <w:t>ienstenchequebedrijf vergoeden met de door u aangekochte dienstencheques, waarna u die kosten kunt ingeven in het e-loket mijnvaph.</w:t>
            </w:r>
          </w:p>
        </w:tc>
      </w:tr>
    </w:tbl>
    <w:p w:rsidR="005F3D4D" w:rsidRDefault="005F3D4D">
      <w:pPr>
        <w:widowControl w:val="0"/>
        <w:pBdr>
          <w:top w:val="nil"/>
          <w:left w:val="nil"/>
          <w:bottom w:val="nil"/>
          <w:right w:val="nil"/>
          <w:between w:val="nil"/>
        </w:pBdr>
        <w:spacing w:line="240" w:lineRule="auto"/>
      </w:pPr>
    </w:p>
    <w:p w:rsidR="005F3D4D" w:rsidRDefault="005F3D4D">
      <w:pPr>
        <w:widowControl w:val="0"/>
        <w:pBdr>
          <w:top w:val="nil"/>
          <w:left w:val="nil"/>
          <w:bottom w:val="nil"/>
          <w:right w:val="nil"/>
          <w:between w:val="nil"/>
        </w:pBdr>
        <w:spacing w:line="240" w:lineRule="auto"/>
      </w:pPr>
    </w:p>
    <w:p w:rsidR="005F3D4D" w:rsidRDefault="005702B1">
      <w:pPr>
        <w:pStyle w:val="Kop2"/>
      </w:pPr>
      <w:bookmarkStart w:id="15" w:name="_w4yyrnq1uf1t" w:colFirst="0" w:colLast="0"/>
      <w:bookmarkEnd w:id="15"/>
      <w:r>
        <w:t>Organisaties</w:t>
      </w:r>
    </w:p>
    <w:p w:rsidR="005F3D4D" w:rsidRDefault="005702B1">
      <w:pPr>
        <w:pStyle w:val="Kop3"/>
        <w:rPr>
          <w:rFonts w:ascii="Roboto" w:eastAsia="Roboto" w:hAnsi="Roboto" w:cs="Roboto"/>
          <w:color w:val="2C2D30"/>
          <w:sz w:val="21"/>
          <w:szCs w:val="21"/>
          <w:highlight w:val="white"/>
        </w:rPr>
      </w:pPr>
      <w:bookmarkStart w:id="16" w:name="_v2valnp4m1k5" w:colFirst="0" w:colLast="0"/>
      <w:bookmarkEnd w:id="16"/>
      <w:r>
        <w:t>Diensten Ondersteuningsplan (DOP)</w:t>
      </w:r>
    </w:p>
    <w:tbl>
      <w:tblPr>
        <w:tblStyle w:val="a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F3D4D">
        <w:tc>
          <w:tcPr>
            <w:tcW w:w="4514"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t>Waar kan je de diensten ondersteuningsplan (DOP) vinden?</w:t>
            </w:r>
          </w:p>
        </w:tc>
        <w:tc>
          <w:tcPr>
            <w:tcW w:w="4514"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t xml:space="preserve">De contactadressen vindt u op onze </w:t>
            </w:r>
            <w:hyperlink r:id="rId11">
              <w:r>
                <w:rPr>
                  <w:color w:val="1155CC"/>
                  <w:u w:val="single"/>
                </w:rPr>
                <w:t>website</w:t>
              </w:r>
            </w:hyperlink>
            <w:r>
              <w:t>.</w:t>
            </w:r>
          </w:p>
        </w:tc>
      </w:tr>
    </w:tbl>
    <w:p w:rsidR="005F3D4D" w:rsidRDefault="005702B1">
      <w:pPr>
        <w:pStyle w:val="Kop3"/>
        <w:widowControl w:val="0"/>
        <w:spacing w:line="240" w:lineRule="auto"/>
        <w:rPr>
          <w:rFonts w:ascii="Roboto" w:eastAsia="Roboto" w:hAnsi="Roboto" w:cs="Roboto"/>
          <w:color w:val="2C2D30"/>
          <w:sz w:val="21"/>
          <w:szCs w:val="21"/>
          <w:highlight w:val="white"/>
        </w:rPr>
      </w:pPr>
      <w:bookmarkStart w:id="17" w:name="_m13wtibkxb4h" w:colFirst="0" w:colLast="0"/>
      <w:bookmarkEnd w:id="17"/>
      <w:r>
        <w:br/>
        <w:t>Bijstandsorganisaties</w:t>
      </w:r>
    </w:p>
    <w:tbl>
      <w:tblPr>
        <w:tblStyle w:val="ab"/>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F3D4D">
        <w:tc>
          <w:tcPr>
            <w:tcW w:w="4514"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t>Is men verplicht een beroep te doen op een bijstandsorganisatie? Of kan men alles zelf regelen?</w:t>
            </w:r>
          </w:p>
        </w:tc>
        <w:tc>
          <w:tcPr>
            <w:tcW w:w="4514"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t>Een beroep doen op een bijstandsorganisatie is</w:t>
            </w:r>
          </w:p>
          <w:p w:rsidR="005F3D4D" w:rsidRDefault="005702B1">
            <w:pPr>
              <w:widowControl w:val="0"/>
              <w:pBdr>
                <w:top w:val="nil"/>
                <w:left w:val="nil"/>
                <w:bottom w:val="nil"/>
                <w:right w:val="nil"/>
                <w:between w:val="nil"/>
              </w:pBdr>
              <w:spacing w:line="240" w:lineRule="auto"/>
            </w:pPr>
            <w:r>
              <w:t xml:space="preserve">niet verplicht. U schat zelf best in of u op hun ondersteuning (in beperkte of uitgebreide vorm) een beroep wilt doen. </w:t>
            </w:r>
          </w:p>
        </w:tc>
      </w:tr>
      <w:tr w:rsidR="005F3D4D">
        <w:tc>
          <w:tcPr>
            <w:tcW w:w="4514"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t>Kan een bijstandsorganisatie betaald worden met het persoonsvolgend budget (PVB)?</w:t>
            </w:r>
          </w:p>
        </w:tc>
        <w:tc>
          <w:tcPr>
            <w:tcW w:w="4514"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t xml:space="preserve">Dat kan. Een bijstandsorganisatie kan zowel met cash </w:t>
            </w:r>
            <w:r>
              <w:t xml:space="preserve">als voucher betaald worden. </w:t>
            </w:r>
          </w:p>
        </w:tc>
      </w:tr>
    </w:tbl>
    <w:p w:rsidR="005F3D4D" w:rsidRDefault="005702B1">
      <w:pPr>
        <w:pStyle w:val="Kop3"/>
        <w:rPr>
          <w:rFonts w:ascii="Roboto" w:eastAsia="Roboto" w:hAnsi="Roboto" w:cs="Roboto"/>
          <w:color w:val="2C2D30"/>
          <w:sz w:val="21"/>
          <w:szCs w:val="21"/>
          <w:highlight w:val="white"/>
        </w:rPr>
      </w:pPr>
      <w:bookmarkStart w:id="18" w:name="_6lyvdnt2gi2p" w:colFirst="0" w:colLast="0"/>
      <w:bookmarkEnd w:id="18"/>
      <w:r>
        <w:br/>
        <w:t>Vergunde en niet-vergunde zorgaanbieders</w:t>
      </w:r>
    </w:p>
    <w:tbl>
      <w:tblPr>
        <w:tblStyle w:val="ac"/>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F3D4D">
        <w:tc>
          <w:tcPr>
            <w:tcW w:w="4514"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t>De voucher op jaarbasis voor 2022 is reeds in december 2021 van het vaph budget gehaald. Wordt er terugbetaling voorzien bij vermindering in frequentie?</w:t>
            </w:r>
          </w:p>
        </w:tc>
        <w:tc>
          <w:tcPr>
            <w:tcW w:w="4514"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t xml:space="preserve">Dat klopt. Als uw ondersteuning vermindert, moet u een nieuwe IDO (individuele dienstverleningsovereenkomst) sluiten met uw vergunde zorgaanbieder. In dat geval wordt de voucher geherwaardeerd door de vergunde zorgaanbieder en komt een deel van het budget </w:t>
            </w:r>
            <w:r>
              <w:t xml:space="preserve">opnieuw vrij op uw budgetlijn. </w:t>
            </w:r>
          </w:p>
        </w:tc>
      </w:tr>
      <w:tr w:rsidR="005F3D4D">
        <w:tc>
          <w:tcPr>
            <w:tcW w:w="4514"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t>Waarom wordt een voucher ineens voor heel 2022 geregistreerd? Hoe kan je de documenten consulteren opgeladen door je vergunde zorgaanbieder?</w:t>
            </w:r>
          </w:p>
        </w:tc>
        <w:tc>
          <w:tcPr>
            <w:tcW w:w="4514"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t xml:space="preserve">Een voucher hoeft niet onmiddellijk voor een volledig jaar te gelden. Dat spreekt </w:t>
            </w:r>
            <w:r>
              <w:t xml:space="preserve">u af met uw vergunde zorgaanbieder, én schrijft u neer in uw overeenkomst (individuele dienstverleningsovereenkomst of IDO) die door u en uw zorgaanbieder wordt ondertekend. Ook de prijs van de ondersteuning (in punten of euro’s) wordt daarin toegevoegd. </w:t>
            </w:r>
            <w:r>
              <w:br/>
            </w:r>
            <w:r>
              <w:br/>
              <w:t xml:space="preserve">De IDO ontvangt u van uw zorgaanbieder, nadat u ze samen hebt besproken en ondertekend. De volgende stap houdt in dat uw vergunde zorgaanbieder uw ondersteuning registreert bij het VAPH als voucher. Die kan u zelf nakijken via </w:t>
            </w:r>
            <w:r>
              <w:lastRenderedPageBreak/>
              <w:t xml:space="preserve">mijnvaph.be. </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lastRenderedPageBreak/>
              <w:t>Wat als de pr</w:t>
            </w:r>
            <w:r>
              <w:t>ofessionele zorgaanbieder de persoon met een handicap verplicht het volledige persoonsvolgende budget naar de vergunde zorgaanbieder te laten komen?</w:t>
            </w: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De vergunde zorgaanbieder mag voorwaarden stellen, maar het is steeds de keuze van de persoon met een handi</w:t>
            </w:r>
            <w:r>
              <w:t xml:space="preserve">cap om daar al dan niet op in te gaan. </w:t>
            </w:r>
            <w:r>
              <w:br/>
            </w:r>
            <w:r>
              <w:br/>
              <w:t xml:space="preserve">Als de vraag en het aanbod niet op elkaar aansluiten is de budgethouder volledig vrij om zijn zorg en ondersteuning elders in te kopen. </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Heeft een vergunde zorgaanbieder zicht op de besteding van het persoonsvolgen</w:t>
            </w:r>
            <w:r>
              <w:t>d budget? Kan een vergunde zorgaanbieder kosten van de voucher indienen zonder medeweten van de budgethouder?</w:t>
            </w: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 xml:space="preserve">Een vergunde zorgaanbieder heeft geen zicht op de integrale besteding van het budget, enkel op de voucher die geregistreerd werd. </w:t>
            </w:r>
            <w:r>
              <w:br/>
            </w:r>
            <w:r>
              <w:br/>
              <w:t>Zij kunnen enk</w:t>
            </w:r>
            <w:r>
              <w:t xml:space="preserve">el kosten voor die voucher registreren zoals die in de individuele dienstverleningsovereenkomst (IDO) opgetekend staan. Een akkoord met de budgethouder is dus steeds noodzakelijk. </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Hoe wordt bepaald welke som een door het VAPH vergunde zorgaanbieder mag aanrekenen?</w:t>
            </w: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 xml:space="preserve">Het VAPH voorziet budgetten op basis van de gevraagde ondersteuning (zoals bijvoorbeeld individuele uren) en de zorgzwaarte van de persoon met handicap. </w:t>
            </w:r>
          </w:p>
          <w:p w:rsidR="005F3D4D" w:rsidRDefault="005F3D4D">
            <w:pPr>
              <w:widowControl w:val="0"/>
              <w:spacing w:line="240" w:lineRule="auto"/>
            </w:pPr>
          </w:p>
          <w:p w:rsidR="005F3D4D" w:rsidRDefault="005702B1">
            <w:pPr>
              <w:widowControl w:val="0"/>
              <w:spacing w:line="240" w:lineRule="auto"/>
            </w:pPr>
            <w:r>
              <w:t>Hoe dat budget i</w:t>
            </w:r>
            <w:r>
              <w:t xml:space="preserve">ngezet wordt en welke prijs er voor de ondersteuning wordt gevraagd, is echter niet iets waar het agentschap in tussenkomt. Dat is volledig voorwerp van onderhandeling tussen de budgethouder en de vergunde zorgaanbieder. </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Door omstandigheden ben ik een ma</w:t>
            </w:r>
            <w:r>
              <w:t xml:space="preserve">and niet naar het dagcentrum geweest, waar met een voucher wordt gewerkt. </w:t>
            </w:r>
            <w:r>
              <w:br/>
            </w:r>
            <w:r>
              <w:br/>
              <w:t>Wat gebeurt er met mijn budget? Kan ik dat nog gebruiken? Wordt dat verdeeld onder de andere gebruikers? Of ben ik dit kwijt?</w:t>
            </w: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Dat hangt af van de situatie. De afspraken moeten duid</w:t>
            </w:r>
            <w:r>
              <w:t>elijk opgenomen worden in uw individuele dienstverleningsovereenkomst (IDO).</w:t>
            </w:r>
          </w:p>
          <w:p w:rsidR="005F3D4D" w:rsidRDefault="005F3D4D">
            <w:pPr>
              <w:widowControl w:val="0"/>
              <w:spacing w:line="240" w:lineRule="auto"/>
            </w:pPr>
          </w:p>
          <w:p w:rsidR="005F3D4D" w:rsidRDefault="005702B1">
            <w:pPr>
              <w:widowControl w:val="0"/>
              <w:spacing w:line="240" w:lineRule="auto"/>
            </w:pPr>
            <w:r>
              <w:t xml:space="preserve">Het is belangrijk om te onthouden dat het personeel van vergunde zorgaanbieders niet zomaar een maand niet kan betaald worden. </w:t>
            </w:r>
          </w:p>
        </w:tc>
      </w:tr>
    </w:tbl>
    <w:p w:rsidR="005F3D4D" w:rsidRDefault="005F3D4D">
      <w:pPr>
        <w:widowControl w:val="0"/>
        <w:spacing w:line="240" w:lineRule="auto"/>
      </w:pPr>
    </w:p>
    <w:p w:rsidR="005F3D4D" w:rsidRDefault="005F3D4D"/>
    <w:p w:rsidR="005F3D4D" w:rsidRDefault="005702B1">
      <w:pPr>
        <w:pStyle w:val="Kop2"/>
      </w:pPr>
      <w:bookmarkStart w:id="19" w:name="_pp28autici50" w:colFirst="0" w:colLast="0"/>
      <w:bookmarkStart w:id="20" w:name="_GoBack"/>
      <w:bookmarkEnd w:id="19"/>
      <w:bookmarkEnd w:id="20"/>
      <w:r>
        <w:t>E-loket Mijn VAPH</w:t>
      </w:r>
    </w:p>
    <w:p w:rsidR="005F3D4D" w:rsidRDefault="005F3D4D">
      <w:pPr>
        <w:widowControl w:val="0"/>
        <w:pBdr>
          <w:top w:val="nil"/>
          <w:left w:val="nil"/>
          <w:bottom w:val="nil"/>
          <w:right w:val="nil"/>
          <w:between w:val="nil"/>
        </w:pBdr>
        <w:spacing w:line="240" w:lineRule="auto"/>
      </w:pPr>
    </w:p>
    <w:tbl>
      <w:tblPr>
        <w:tblStyle w:val="ad"/>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F3D4D">
        <w:tc>
          <w:tcPr>
            <w:tcW w:w="4514"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t>Hoe kunnen ouders zich aanmelden voor hun minderjarige kinderen?</w:t>
            </w:r>
          </w:p>
          <w:p w:rsidR="005F3D4D" w:rsidRDefault="005F3D4D">
            <w:pPr>
              <w:widowControl w:val="0"/>
              <w:pBdr>
                <w:top w:val="nil"/>
                <w:left w:val="nil"/>
                <w:bottom w:val="nil"/>
                <w:right w:val="nil"/>
                <w:between w:val="nil"/>
              </w:pBdr>
              <w:spacing w:line="240" w:lineRule="auto"/>
            </w:pPr>
          </w:p>
          <w:p w:rsidR="005F3D4D" w:rsidRDefault="005F3D4D">
            <w:pPr>
              <w:widowControl w:val="0"/>
              <w:pBdr>
                <w:top w:val="nil"/>
                <w:left w:val="nil"/>
                <w:bottom w:val="nil"/>
                <w:right w:val="nil"/>
                <w:between w:val="nil"/>
              </w:pBdr>
              <w:spacing w:line="240" w:lineRule="auto"/>
            </w:pPr>
          </w:p>
        </w:tc>
        <w:tc>
          <w:tcPr>
            <w:tcW w:w="4514"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lastRenderedPageBreak/>
              <w:t xml:space="preserve">Als ouder van een minderjarige wordt u in ons systeem geregistreerd als wettelijk vertegenwoordiger. Vanaf dat moment kunt </w:t>
            </w:r>
            <w:r>
              <w:lastRenderedPageBreak/>
              <w:t>u het elektronisch dossier van uw zoon of dochter raadplegen via m</w:t>
            </w:r>
            <w:r>
              <w:t xml:space="preserve">ijnvaph.be. </w:t>
            </w:r>
            <w:r>
              <w:br/>
            </w:r>
            <w:r>
              <w:br/>
              <w:t xml:space="preserve">U moet dan inloggen met de hoedanigheid van ‘wettelijke vertegenwoordiger’. </w:t>
            </w:r>
          </w:p>
        </w:tc>
      </w:tr>
      <w:tr w:rsidR="005F3D4D">
        <w:tc>
          <w:tcPr>
            <w:tcW w:w="4514"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lastRenderedPageBreak/>
              <w:t>Moeten de contracten van onbepaalde duur bij elk nieuw kalenderjaar opnieuw ingevoerd worden?</w:t>
            </w:r>
          </w:p>
          <w:p w:rsidR="005F3D4D" w:rsidRDefault="005F3D4D">
            <w:pPr>
              <w:widowControl w:val="0"/>
              <w:pBdr>
                <w:top w:val="nil"/>
                <w:left w:val="nil"/>
                <w:bottom w:val="nil"/>
                <w:right w:val="nil"/>
                <w:between w:val="nil"/>
              </w:pBdr>
              <w:spacing w:line="240" w:lineRule="auto"/>
            </w:pPr>
          </w:p>
        </w:tc>
        <w:tc>
          <w:tcPr>
            <w:tcW w:w="4514" w:type="dxa"/>
            <w:shd w:val="clear" w:color="auto" w:fill="auto"/>
            <w:tcMar>
              <w:top w:w="100" w:type="dxa"/>
              <w:left w:w="100" w:type="dxa"/>
              <w:bottom w:w="100" w:type="dxa"/>
              <w:right w:w="100" w:type="dxa"/>
            </w:tcMar>
          </w:tcPr>
          <w:p w:rsidR="005F3D4D" w:rsidRDefault="005702B1">
            <w:pPr>
              <w:widowControl w:val="0"/>
              <w:pBdr>
                <w:top w:val="nil"/>
                <w:left w:val="nil"/>
                <w:bottom w:val="nil"/>
                <w:right w:val="nil"/>
                <w:between w:val="nil"/>
              </w:pBdr>
              <w:spacing w:line="240" w:lineRule="auto"/>
            </w:pPr>
            <w:r>
              <w:t xml:space="preserve">Neen, contracten van onbepaalde duur moet u niet elk jaar opnieuw registreren. </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Onze zoon heeft recent een persoonsvolgend budget (PVB). Hij woont begeleid zelfstandig en komt enkel in het weekend naar huis. Momenteel moet ik altijd wachten om zijn kosten</w:t>
            </w:r>
            <w:r>
              <w:t xml:space="preserve"> in te geven tot ik zijn identiteitskaart kan gebruiken. Hoe kan ik beperkt toegang krijgen tot zijn vaph?</w:t>
            </w:r>
          </w:p>
          <w:p w:rsidR="005F3D4D" w:rsidRDefault="005F3D4D">
            <w:pPr>
              <w:widowControl w:val="0"/>
              <w:spacing w:line="240" w:lineRule="auto"/>
            </w:pP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De budgethouder kan via mijnvaph.be een volmacht/toegang geven aan een derde. Nadat de volmacht werd geregistreerd, kunt u met uw eigen identiteitsk</w:t>
            </w:r>
            <w:r>
              <w:t xml:space="preserve">aart inloggen in mijnvaph.be. </w:t>
            </w:r>
            <w:r>
              <w:br/>
            </w:r>
            <w:r>
              <w:br/>
              <w:t xml:space="preserve">Een volmacht/toegang is steeds 1 jaar geldig. Daarna moet die opnieuw geregistreerd worden. U kunt een volmacht/toegang registreren via het menu ‘profiel/contacten’. U klikt rechts op de groene knop ‘toegang toevoegen’. </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Ku</w:t>
            </w:r>
            <w:r>
              <w:t>nnen niet meer relevante overeenkomsten verwijderd worden uit de lijst van overeenkomsten?</w:t>
            </w: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 xml:space="preserve">Overeenkomsten waarop kosten werden ingediend, kunnen niet worden verwijderd omdat er een kostenhistoriek aan vasthangt. </w:t>
            </w:r>
            <w:r>
              <w:br/>
            </w:r>
            <w:r>
              <w:br/>
              <w:t>Als ze niet meer relevant zijn en nog geen</w:t>
            </w:r>
            <w:r>
              <w:t xml:space="preserve"> einddatum hebben, kunt u steeds een einddatum ingeven door de overeenkomst te wijzigen. Ze zullen dan onder ‘vervallen’ overeenkomsten komen te staan waardoor ze niet automatisch verschijnen in uw overzicht.</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Heeft een zorgaanbieder volledige inkijk in het dossier van de gebruiker, m.a.w. kunnen ze zien hoeveel budget er beschikbaar is?</w:t>
            </w: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Neen, een vergunde zorgaanbieder kan enkel de eigen registraties inzien, niet de budgethoogte of eventuele andere overeenkomst</w:t>
            </w:r>
            <w:r>
              <w:t>en.</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Waar kan ik mijn in Mijnvaph mijn begeleidingsnood en permanentienood waarde terugvinden?</w:t>
            </w:r>
          </w:p>
          <w:p w:rsidR="005F3D4D" w:rsidRDefault="005F3D4D">
            <w:pPr>
              <w:widowControl w:val="0"/>
              <w:spacing w:line="240" w:lineRule="auto"/>
            </w:pPr>
          </w:p>
          <w:p w:rsidR="005F3D4D" w:rsidRDefault="005F3D4D">
            <w:pPr>
              <w:widowControl w:val="0"/>
              <w:spacing w:line="240" w:lineRule="auto"/>
            </w:pPr>
          </w:p>
          <w:p w:rsidR="005F3D4D" w:rsidRDefault="005F3D4D">
            <w:pPr>
              <w:widowControl w:val="0"/>
              <w:spacing w:line="240" w:lineRule="auto"/>
            </w:pPr>
          </w:p>
          <w:p w:rsidR="005F3D4D" w:rsidRDefault="005F3D4D">
            <w:pPr>
              <w:widowControl w:val="0"/>
              <w:spacing w:line="240" w:lineRule="auto"/>
            </w:pPr>
          </w:p>
          <w:p w:rsidR="005F3D4D" w:rsidRDefault="005F3D4D">
            <w:pPr>
              <w:widowControl w:val="0"/>
              <w:spacing w:line="240" w:lineRule="auto"/>
            </w:pPr>
          </w:p>
          <w:p w:rsidR="005F3D4D" w:rsidRDefault="005F3D4D">
            <w:pPr>
              <w:widowControl w:val="0"/>
              <w:spacing w:line="240" w:lineRule="auto"/>
            </w:pP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 xml:space="preserve">Via mijnvaph.be kunt u die info raadplegen. </w:t>
            </w:r>
          </w:p>
          <w:p w:rsidR="005F3D4D" w:rsidRDefault="005F3D4D">
            <w:pPr>
              <w:widowControl w:val="0"/>
              <w:spacing w:line="240" w:lineRule="auto"/>
            </w:pPr>
          </w:p>
          <w:p w:rsidR="005F3D4D" w:rsidRDefault="005702B1">
            <w:pPr>
              <w:widowControl w:val="0"/>
              <w:spacing w:line="240" w:lineRule="auto"/>
            </w:pPr>
            <w:r>
              <w:t>U gaat via het menu naar - Ondersteuning - Persoonsvolgend budget (PVB): onderaan die pagina vindt u een over</w:t>
            </w:r>
            <w:r>
              <w:t xml:space="preserve">zicht van al uw PVB-vragen. Wanneer u klikt op ‘detail’, krijgt u de bijhorende begeleidings- en permanentienood te zien. </w:t>
            </w:r>
          </w:p>
        </w:tc>
      </w:tr>
      <w:tr w:rsidR="005F3D4D">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t xml:space="preserve">In mijnvaph.be zien we het totale bedrag op de budgetlijn: waarom is er een verschil </w:t>
            </w:r>
            <w:r>
              <w:lastRenderedPageBreak/>
              <w:t>tussen inclusief en exclusief beheerskosten? Wa</w:t>
            </w:r>
            <w:r>
              <w:t xml:space="preserve">t betekent dat precies? </w:t>
            </w:r>
          </w:p>
        </w:tc>
        <w:tc>
          <w:tcPr>
            <w:tcW w:w="4514" w:type="dxa"/>
            <w:shd w:val="clear" w:color="auto" w:fill="auto"/>
            <w:tcMar>
              <w:top w:w="100" w:type="dxa"/>
              <w:left w:w="100" w:type="dxa"/>
              <w:bottom w:w="100" w:type="dxa"/>
              <w:right w:w="100" w:type="dxa"/>
            </w:tcMar>
          </w:tcPr>
          <w:p w:rsidR="005F3D4D" w:rsidRDefault="005702B1">
            <w:pPr>
              <w:widowControl w:val="0"/>
              <w:spacing w:line="240" w:lineRule="auto"/>
            </w:pPr>
            <w:r>
              <w:lastRenderedPageBreak/>
              <w:t xml:space="preserve">Voor cashbesteding bij niet-vergunde zorgaanbieders krijgt u 10,35 % bovenop </w:t>
            </w:r>
            <w:r>
              <w:lastRenderedPageBreak/>
              <w:t xml:space="preserve">uw persoonsvolgend budget. Dat zijn de beheerskosten. </w:t>
            </w:r>
          </w:p>
          <w:p w:rsidR="005F3D4D" w:rsidRDefault="005F3D4D">
            <w:pPr>
              <w:widowControl w:val="0"/>
              <w:spacing w:line="240" w:lineRule="auto"/>
            </w:pPr>
          </w:p>
          <w:p w:rsidR="005F3D4D" w:rsidRDefault="005702B1">
            <w:pPr>
              <w:widowControl w:val="0"/>
              <w:spacing w:line="240" w:lineRule="auto"/>
            </w:pPr>
            <w:r>
              <w:t>De filter laat u op die manier toe een inschatting te maken van hoeveel budget u nog ter beschikki</w:t>
            </w:r>
            <w:r>
              <w:t>ng hebt.</w:t>
            </w:r>
          </w:p>
        </w:tc>
      </w:tr>
    </w:tbl>
    <w:p w:rsidR="005F3D4D" w:rsidRDefault="005F3D4D">
      <w:pPr>
        <w:widowControl w:val="0"/>
        <w:pBdr>
          <w:top w:val="nil"/>
          <w:left w:val="nil"/>
          <w:bottom w:val="nil"/>
          <w:right w:val="nil"/>
          <w:between w:val="nil"/>
        </w:pBdr>
        <w:spacing w:line="240" w:lineRule="auto"/>
      </w:pPr>
    </w:p>
    <w:p w:rsidR="005F3D4D" w:rsidRDefault="005F3D4D">
      <w:pPr>
        <w:widowControl w:val="0"/>
        <w:pBdr>
          <w:top w:val="nil"/>
          <w:left w:val="nil"/>
          <w:bottom w:val="nil"/>
          <w:right w:val="nil"/>
          <w:between w:val="nil"/>
        </w:pBdr>
        <w:spacing w:line="240" w:lineRule="auto"/>
      </w:pPr>
    </w:p>
    <w:p w:rsidR="005F3D4D" w:rsidRDefault="005F3D4D">
      <w:pPr>
        <w:widowControl w:val="0"/>
        <w:pBdr>
          <w:top w:val="nil"/>
          <w:left w:val="nil"/>
          <w:bottom w:val="nil"/>
          <w:right w:val="nil"/>
          <w:between w:val="nil"/>
        </w:pBdr>
        <w:spacing w:line="240" w:lineRule="auto"/>
      </w:pPr>
    </w:p>
    <w:p w:rsidR="005F3D4D" w:rsidRDefault="005F3D4D">
      <w:pPr>
        <w:widowControl w:val="0"/>
        <w:spacing w:after="160" w:line="342" w:lineRule="auto"/>
        <w:rPr>
          <w:rFonts w:ascii="Roboto" w:eastAsia="Roboto" w:hAnsi="Roboto" w:cs="Roboto"/>
          <w:color w:val="2C2D30"/>
          <w:sz w:val="21"/>
          <w:szCs w:val="21"/>
          <w:highlight w:val="white"/>
        </w:rPr>
      </w:pPr>
    </w:p>
    <w:sectPr w:rsidR="005F3D4D">
      <w:footerReference w:type="default" r:id="rId1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2B1" w:rsidRDefault="005702B1">
      <w:pPr>
        <w:spacing w:line="240" w:lineRule="auto"/>
      </w:pPr>
      <w:r>
        <w:separator/>
      </w:r>
    </w:p>
  </w:endnote>
  <w:endnote w:type="continuationSeparator" w:id="0">
    <w:p w:rsidR="005702B1" w:rsidRDefault="005702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4D" w:rsidRDefault="005702B1">
    <w:pPr>
      <w:jc w:val="right"/>
    </w:pPr>
    <w:r>
      <w:fldChar w:fldCharType="begin"/>
    </w:r>
    <w:r>
      <w:instrText>PAGE</w:instrText>
    </w:r>
    <w:r w:rsidR="0072191B">
      <w:fldChar w:fldCharType="separate"/>
    </w:r>
    <w:r w:rsidR="0072191B">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2B1" w:rsidRDefault="005702B1">
      <w:pPr>
        <w:spacing w:line="240" w:lineRule="auto"/>
      </w:pPr>
      <w:r>
        <w:separator/>
      </w:r>
    </w:p>
  </w:footnote>
  <w:footnote w:type="continuationSeparator" w:id="0">
    <w:p w:rsidR="005702B1" w:rsidRDefault="005702B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F3D4D"/>
    <w:rsid w:val="005702B1"/>
    <w:rsid w:val="005F3D4D"/>
    <w:rsid w:val="007219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72191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19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72191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1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zorgcontinuiteit@vaph.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aph.be/documenten/bestedingsregels-persoonsvolgend-budget"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vaph.be/organisaties/adressen?combine=&amp;province=All&amp;tid%5B%5D=182" TargetMode="External"/><Relationship Id="rId5" Type="http://schemas.openxmlformats.org/officeDocument/2006/relationships/footnotes" Target="footnotes.xml"/><Relationship Id="rId10" Type="http://schemas.openxmlformats.org/officeDocument/2006/relationships/hyperlink" Target="https://www.hulpmiddeleninfo.be/40b3b9a17b37495bae54a60e01da08e0/getPubHmf.jsp?FUID=2604&amp;AFKORTING=AZP" TargetMode="External"/><Relationship Id="rId4" Type="http://schemas.openxmlformats.org/officeDocument/2006/relationships/webSettings" Target="webSettings.xml"/><Relationship Id="rId9" Type="http://schemas.openxmlformats.org/officeDocument/2006/relationships/hyperlink" Target="http://vrijwilligerswerk.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5323</Words>
  <Characters>29278</Characters>
  <Application>Microsoft Office Word</Application>
  <DocSecurity>0</DocSecurity>
  <Lines>243</Lines>
  <Paragraphs>69</Paragraphs>
  <ScaleCrop>false</ScaleCrop>
  <Company>VAPH</Company>
  <LinksUpToDate>false</LinksUpToDate>
  <CharactersWithSpaces>34532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Verhoeven</cp:lastModifiedBy>
  <cp:revision>2</cp:revision>
  <dcterms:created xsi:type="dcterms:W3CDTF">2022-04-04T07:09:00Z</dcterms:created>
  <dcterms:modified xsi:type="dcterms:W3CDTF">2022-04-04T07:10:00Z</dcterms:modified>
</cp:coreProperties>
</file>