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E7" w:rsidRDefault="002527E7">
      <w:pPr>
        <w:pStyle w:val="Plattetekst"/>
        <w:rPr>
          <w:i/>
          <w:sz w:val="20"/>
        </w:rPr>
      </w:pPr>
    </w:p>
    <w:p w:rsidR="002527E7" w:rsidRDefault="004D4C21">
      <w:pPr>
        <w:pStyle w:val="Plattetekst"/>
        <w:ind w:left="267"/>
        <w:rPr>
          <w:sz w:val="20"/>
        </w:rPr>
      </w:pPr>
      <w:r>
        <w:rPr>
          <w:noProof/>
          <w:sz w:val="20"/>
          <w:lang w:val="nl-BE" w:eastAsia="nl-BE"/>
        </w:rPr>
        <w:drawing>
          <wp:inline distT="0" distB="0" distL="0" distR="0" wp14:anchorId="2891094A" wp14:editId="5F1E1B6C">
            <wp:extent cx="1390293" cy="6349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93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E7" w:rsidRDefault="002527E7">
      <w:pPr>
        <w:rPr>
          <w:sz w:val="20"/>
        </w:rPr>
        <w:sectPr w:rsidR="002527E7">
          <w:footerReference w:type="default" r:id="rId8"/>
          <w:pgSz w:w="11920" w:h="16840"/>
          <w:pgMar w:top="1380" w:right="1040" w:bottom="1620" w:left="860" w:header="0" w:footer="1435" w:gutter="0"/>
          <w:cols w:space="708"/>
        </w:sectPr>
      </w:pPr>
    </w:p>
    <w:p w:rsidR="002527E7" w:rsidRDefault="002527E7">
      <w:pPr>
        <w:pStyle w:val="Plattetekst"/>
        <w:spacing w:before="3"/>
        <w:rPr>
          <w:sz w:val="28"/>
        </w:rPr>
      </w:pPr>
    </w:p>
    <w:p w:rsidR="002527E7" w:rsidRDefault="004D4C21">
      <w:pPr>
        <w:pStyle w:val="Plattetekst"/>
        <w:ind w:left="237"/>
      </w:pPr>
      <w:proofErr w:type="spellStart"/>
      <w:r>
        <w:rPr>
          <w:color w:val="666666"/>
        </w:rPr>
        <w:t>Zenithgebouw</w:t>
      </w:r>
      <w:proofErr w:type="spellEnd"/>
    </w:p>
    <w:p w:rsidR="002527E7" w:rsidRDefault="004D4C21">
      <w:pPr>
        <w:pStyle w:val="Plattetekst"/>
        <w:spacing w:before="2"/>
        <w:ind w:left="237" w:right="4915"/>
      </w:pPr>
      <w:proofErr w:type="spellStart"/>
      <w:r>
        <w:rPr>
          <w:color w:val="666666"/>
        </w:rPr>
        <w:t>Koning</w:t>
      </w:r>
      <w:proofErr w:type="spellEnd"/>
      <w:r>
        <w:rPr>
          <w:color w:val="666666"/>
          <w:spacing w:val="-8"/>
        </w:rPr>
        <w:t xml:space="preserve"> </w:t>
      </w:r>
      <w:r>
        <w:rPr>
          <w:color w:val="666666"/>
        </w:rPr>
        <w:t>Albert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II-</w:t>
      </w:r>
      <w:proofErr w:type="spellStart"/>
      <w:r>
        <w:rPr>
          <w:color w:val="666666"/>
        </w:rPr>
        <w:t>laan</w:t>
      </w:r>
      <w:proofErr w:type="spellEnd"/>
      <w:r>
        <w:rPr>
          <w:color w:val="666666"/>
          <w:spacing w:val="-7"/>
        </w:rPr>
        <w:t xml:space="preserve"> </w:t>
      </w:r>
      <w:r>
        <w:rPr>
          <w:color w:val="666666"/>
        </w:rPr>
        <w:t>37</w:t>
      </w:r>
      <w:r>
        <w:rPr>
          <w:color w:val="666666"/>
          <w:spacing w:val="-46"/>
        </w:rPr>
        <w:t xml:space="preserve"> </w:t>
      </w:r>
      <w:r>
        <w:rPr>
          <w:color w:val="666666"/>
        </w:rPr>
        <w:t>1030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BRUSSEL</w:t>
      </w:r>
    </w:p>
    <w:p w:rsidR="002527E7" w:rsidRDefault="00150D00">
      <w:pPr>
        <w:pStyle w:val="Plattetekst"/>
        <w:spacing w:before="3"/>
        <w:ind w:left="237"/>
      </w:pPr>
      <w:hyperlink r:id="rId9">
        <w:r w:rsidR="004D4C21">
          <w:t>www.vaph.be</w:t>
        </w:r>
      </w:hyperlink>
    </w:p>
    <w:p w:rsidR="002527E7" w:rsidRDefault="002527E7">
      <w:pPr>
        <w:pStyle w:val="Plattetekst"/>
      </w:pPr>
    </w:p>
    <w:p w:rsidR="002527E7" w:rsidRDefault="004D4C21">
      <w:pPr>
        <w:tabs>
          <w:tab w:val="left" w:pos="2727"/>
        </w:tabs>
        <w:spacing w:before="152"/>
        <w:ind w:left="1200"/>
      </w:pPr>
      <w:proofErr w:type="spellStart"/>
      <w:r>
        <w:rPr>
          <w:b/>
          <w:position w:val="2"/>
          <w:sz w:val="20"/>
        </w:rPr>
        <w:t>Contactpersoon</w:t>
      </w:r>
      <w:proofErr w:type="spellEnd"/>
      <w:r>
        <w:rPr>
          <w:b/>
          <w:position w:val="2"/>
          <w:sz w:val="20"/>
        </w:rPr>
        <w:tab/>
      </w:r>
      <w:proofErr w:type="spellStart"/>
      <w:r>
        <w:t>Blanpain</w:t>
      </w:r>
      <w:proofErr w:type="spellEnd"/>
      <w:r>
        <w:rPr>
          <w:spacing w:val="-6"/>
        </w:rPr>
        <w:t xml:space="preserve"> </w:t>
      </w:r>
      <w:r>
        <w:t>Marie</w:t>
      </w:r>
    </w:p>
    <w:p w:rsidR="002527E7" w:rsidRDefault="004D4C21">
      <w:pPr>
        <w:tabs>
          <w:tab w:val="left" w:pos="2727"/>
        </w:tabs>
        <w:spacing w:before="61"/>
        <w:ind w:left="2002"/>
        <w:rPr>
          <w:sz w:val="20"/>
        </w:rPr>
      </w:pPr>
      <w:r>
        <w:rPr>
          <w:b/>
          <w:sz w:val="20"/>
        </w:rPr>
        <w:t>E-mail</w:t>
      </w:r>
      <w:r>
        <w:rPr>
          <w:b/>
          <w:sz w:val="20"/>
        </w:rPr>
        <w:tab/>
      </w:r>
      <w:hyperlink r:id="rId10">
        <w:r>
          <w:rPr>
            <w:sz w:val="20"/>
          </w:rPr>
          <w:t>marie.blanpain@vaph.be</w:t>
        </w:r>
      </w:hyperlink>
    </w:p>
    <w:p w:rsidR="002527E7" w:rsidRDefault="004D4C21">
      <w:pPr>
        <w:tabs>
          <w:tab w:val="left" w:pos="2727"/>
        </w:tabs>
        <w:spacing w:before="56"/>
        <w:ind w:left="1804"/>
        <w:rPr>
          <w:sz w:val="20"/>
        </w:rPr>
      </w:pPr>
      <w:proofErr w:type="spellStart"/>
      <w:r>
        <w:rPr>
          <w:b/>
          <w:sz w:val="20"/>
        </w:rPr>
        <w:t>Telefoon</w:t>
      </w:r>
      <w:proofErr w:type="spellEnd"/>
      <w:r>
        <w:rPr>
          <w:b/>
          <w:sz w:val="20"/>
        </w:rPr>
        <w:tab/>
      </w:r>
      <w:r>
        <w:rPr>
          <w:sz w:val="20"/>
        </w:rPr>
        <w:t>02</w:t>
      </w:r>
      <w:r>
        <w:rPr>
          <w:spacing w:val="-3"/>
          <w:sz w:val="20"/>
        </w:rPr>
        <w:t xml:space="preserve"> </w:t>
      </w:r>
      <w:r>
        <w:rPr>
          <w:sz w:val="20"/>
        </w:rPr>
        <w:t>249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</w:p>
    <w:p w:rsidR="002527E7" w:rsidRDefault="004D4C21">
      <w:pPr>
        <w:tabs>
          <w:tab w:val="left" w:pos="2727"/>
        </w:tabs>
        <w:spacing w:before="56"/>
        <w:ind w:left="1856"/>
        <w:rPr>
          <w:sz w:val="20"/>
        </w:rPr>
      </w:pPr>
      <w:proofErr w:type="spellStart"/>
      <w:r>
        <w:rPr>
          <w:b/>
          <w:sz w:val="20"/>
        </w:rPr>
        <w:t>Bijlagen</w:t>
      </w:r>
      <w:proofErr w:type="spellEnd"/>
      <w:r>
        <w:rPr>
          <w:b/>
          <w:sz w:val="20"/>
        </w:rPr>
        <w:tab/>
      </w:r>
      <w:r>
        <w:rPr>
          <w:sz w:val="20"/>
        </w:rPr>
        <w:t>1</w:t>
      </w:r>
    </w:p>
    <w:p w:rsidR="002527E7" w:rsidRDefault="002527E7">
      <w:pPr>
        <w:pStyle w:val="Plattetekst"/>
        <w:rPr>
          <w:sz w:val="20"/>
        </w:rPr>
      </w:pPr>
    </w:p>
    <w:p w:rsidR="002527E7" w:rsidRDefault="002527E7">
      <w:pPr>
        <w:pStyle w:val="Plattetekst"/>
        <w:rPr>
          <w:sz w:val="20"/>
        </w:rPr>
      </w:pPr>
    </w:p>
    <w:p w:rsidR="002527E7" w:rsidRDefault="002527E7">
      <w:pPr>
        <w:pStyle w:val="Plattetekst"/>
        <w:spacing w:before="3"/>
        <w:rPr>
          <w:sz w:val="16"/>
        </w:rPr>
      </w:pPr>
    </w:p>
    <w:p w:rsidR="002527E7" w:rsidRDefault="004D4C21">
      <w:pPr>
        <w:spacing w:line="268" w:lineRule="auto"/>
        <w:ind w:left="237"/>
        <w:rPr>
          <w:sz w:val="34"/>
        </w:rPr>
      </w:pPr>
      <w:proofErr w:type="spellStart"/>
      <w:r>
        <w:rPr>
          <w:spacing w:val="-1"/>
          <w:sz w:val="34"/>
        </w:rPr>
        <w:t>Vragenlijst</w:t>
      </w:r>
      <w:proofErr w:type="spellEnd"/>
      <w:r>
        <w:rPr>
          <w:spacing w:val="-18"/>
          <w:sz w:val="34"/>
        </w:rPr>
        <w:t xml:space="preserve"> </w:t>
      </w:r>
      <w:proofErr w:type="spellStart"/>
      <w:r>
        <w:rPr>
          <w:spacing w:val="-1"/>
          <w:sz w:val="34"/>
        </w:rPr>
        <w:t>wettelijke</w:t>
      </w:r>
      <w:proofErr w:type="spellEnd"/>
      <w:r>
        <w:rPr>
          <w:spacing w:val="-17"/>
          <w:sz w:val="34"/>
        </w:rPr>
        <w:t xml:space="preserve"> </w:t>
      </w:r>
      <w:proofErr w:type="spellStart"/>
      <w:r>
        <w:rPr>
          <w:sz w:val="34"/>
        </w:rPr>
        <w:t>subrogatie</w:t>
      </w:r>
      <w:proofErr w:type="spellEnd"/>
      <w:r>
        <w:rPr>
          <w:sz w:val="34"/>
        </w:rPr>
        <w:t>:</w:t>
      </w:r>
      <w:r>
        <w:rPr>
          <w:spacing w:val="-17"/>
          <w:sz w:val="34"/>
        </w:rPr>
        <w:t xml:space="preserve"> </w:t>
      </w:r>
      <w:proofErr w:type="spellStart"/>
      <w:r>
        <w:rPr>
          <w:sz w:val="34"/>
        </w:rPr>
        <w:t>gegevens</w:t>
      </w:r>
      <w:proofErr w:type="spellEnd"/>
      <w:r>
        <w:rPr>
          <w:spacing w:val="-17"/>
          <w:sz w:val="34"/>
        </w:rPr>
        <w:t xml:space="preserve"> </w:t>
      </w:r>
      <w:r>
        <w:rPr>
          <w:sz w:val="34"/>
        </w:rPr>
        <w:t>van</w:t>
      </w:r>
      <w:r>
        <w:rPr>
          <w:spacing w:val="-17"/>
          <w:sz w:val="34"/>
        </w:rPr>
        <w:t xml:space="preserve"> </w:t>
      </w:r>
      <w:proofErr w:type="spellStart"/>
      <w:r>
        <w:rPr>
          <w:sz w:val="34"/>
        </w:rPr>
        <w:t>een</w:t>
      </w:r>
      <w:proofErr w:type="spellEnd"/>
      <w:r>
        <w:rPr>
          <w:spacing w:val="-74"/>
          <w:sz w:val="34"/>
        </w:rPr>
        <w:t xml:space="preserve"> </w:t>
      </w:r>
      <w:proofErr w:type="spellStart"/>
      <w:r>
        <w:rPr>
          <w:sz w:val="34"/>
        </w:rPr>
        <w:t>schadegeval</w:t>
      </w:r>
      <w:proofErr w:type="spellEnd"/>
      <w:r>
        <w:rPr>
          <w:spacing w:val="-14"/>
          <w:sz w:val="34"/>
        </w:rPr>
        <w:t xml:space="preserve"> </w:t>
      </w:r>
      <w:r>
        <w:rPr>
          <w:sz w:val="34"/>
        </w:rPr>
        <w:t>in</w:t>
      </w:r>
      <w:r>
        <w:rPr>
          <w:spacing w:val="-13"/>
          <w:sz w:val="34"/>
        </w:rPr>
        <w:t xml:space="preserve"> </w:t>
      </w:r>
      <w:r>
        <w:rPr>
          <w:sz w:val="34"/>
        </w:rPr>
        <w:t>het</w:t>
      </w:r>
      <w:r>
        <w:rPr>
          <w:spacing w:val="-13"/>
          <w:sz w:val="34"/>
        </w:rPr>
        <w:t xml:space="preserve"> </w:t>
      </w:r>
      <w:proofErr w:type="spellStart"/>
      <w:r>
        <w:rPr>
          <w:sz w:val="34"/>
        </w:rPr>
        <w:t>kader</w:t>
      </w:r>
      <w:proofErr w:type="spellEnd"/>
      <w:r>
        <w:rPr>
          <w:spacing w:val="-13"/>
          <w:sz w:val="34"/>
        </w:rPr>
        <w:t xml:space="preserve"> </w:t>
      </w:r>
      <w:r>
        <w:rPr>
          <w:sz w:val="34"/>
        </w:rPr>
        <w:t>van</w:t>
      </w:r>
      <w:r>
        <w:rPr>
          <w:spacing w:val="-13"/>
          <w:sz w:val="34"/>
        </w:rPr>
        <w:t xml:space="preserve"> </w:t>
      </w:r>
      <w:proofErr w:type="spellStart"/>
      <w:r>
        <w:rPr>
          <w:sz w:val="34"/>
        </w:rPr>
        <w:t>wettelijke</w:t>
      </w:r>
      <w:proofErr w:type="spellEnd"/>
      <w:r>
        <w:rPr>
          <w:spacing w:val="-14"/>
          <w:sz w:val="34"/>
        </w:rPr>
        <w:t xml:space="preserve"> </w:t>
      </w:r>
      <w:proofErr w:type="spellStart"/>
      <w:r>
        <w:rPr>
          <w:sz w:val="34"/>
        </w:rPr>
        <w:t>subrogatie</w:t>
      </w:r>
      <w:proofErr w:type="spellEnd"/>
    </w:p>
    <w:p w:rsidR="002527E7" w:rsidRDefault="004D4C21">
      <w:pPr>
        <w:spacing w:line="396" w:lineRule="exact"/>
        <w:ind w:left="41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INFONOTA</w:t>
      </w:r>
    </w:p>
    <w:p w:rsidR="002527E7" w:rsidRDefault="004D4C21">
      <w:pPr>
        <w:spacing w:before="174" w:line="369" w:lineRule="auto"/>
        <w:ind w:left="517" w:right="1110" w:hanging="130"/>
        <w:jc w:val="right"/>
      </w:pPr>
      <w:proofErr w:type="spellStart"/>
      <w:r>
        <w:rPr>
          <w:b/>
          <w:spacing w:val="-1"/>
          <w:sz w:val="26"/>
        </w:rPr>
        <w:t>Aan</w:t>
      </w:r>
      <w:proofErr w:type="spellEnd"/>
      <w:r>
        <w:rPr>
          <w:b/>
          <w:spacing w:val="-1"/>
          <w:sz w:val="26"/>
        </w:rPr>
        <w:t>: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MDT’s</w:t>
      </w:r>
      <w:r>
        <w:rPr>
          <w:b/>
          <w:spacing w:val="-56"/>
          <w:sz w:val="26"/>
        </w:rPr>
        <w:t xml:space="preserve"> </w:t>
      </w:r>
      <w:r>
        <w:rPr>
          <w:color w:val="666666"/>
        </w:rPr>
        <w:t>27</w:t>
      </w:r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</w:rPr>
        <w:t>mei</w:t>
      </w:r>
      <w:proofErr w:type="spellEnd"/>
      <w:r>
        <w:rPr>
          <w:color w:val="666666"/>
          <w:spacing w:val="-4"/>
        </w:rPr>
        <w:t xml:space="preserve"> </w:t>
      </w:r>
      <w:r>
        <w:rPr>
          <w:color w:val="666666"/>
        </w:rPr>
        <w:t>2021</w:t>
      </w:r>
      <w:r>
        <w:rPr>
          <w:color w:val="666666"/>
          <w:spacing w:val="-47"/>
        </w:rPr>
        <w:t xml:space="preserve"> </w:t>
      </w:r>
      <w:r>
        <w:rPr>
          <w:color w:val="666666"/>
        </w:rPr>
        <w:t>INF/21/49</w:t>
      </w:r>
    </w:p>
    <w:p w:rsidR="002527E7" w:rsidRDefault="002527E7">
      <w:pPr>
        <w:spacing w:line="369" w:lineRule="auto"/>
        <w:jc w:val="right"/>
        <w:sectPr w:rsidR="002527E7">
          <w:type w:val="continuous"/>
          <w:pgSz w:w="11920" w:h="16840"/>
          <w:pgMar w:top="380" w:right="1040" w:bottom="280" w:left="860" w:header="0" w:footer="1435" w:gutter="0"/>
          <w:cols w:num="2" w:space="708" w:equalWidth="0">
            <w:col w:w="7247" w:space="40"/>
            <w:col w:w="2733"/>
          </w:cols>
        </w:sectPr>
      </w:pPr>
    </w:p>
    <w:p w:rsidR="002527E7" w:rsidRDefault="002527E7">
      <w:pPr>
        <w:pStyle w:val="Plattetekst"/>
        <w:rPr>
          <w:sz w:val="20"/>
        </w:rPr>
      </w:pPr>
    </w:p>
    <w:p w:rsidR="002527E7" w:rsidRDefault="002527E7">
      <w:pPr>
        <w:pStyle w:val="Plattetekst"/>
        <w:spacing w:before="10"/>
        <w:rPr>
          <w:sz w:val="16"/>
        </w:rPr>
      </w:pPr>
    </w:p>
    <w:p w:rsidR="002527E7" w:rsidRDefault="004D4C21">
      <w:pPr>
        <w:pStyle w:val="Plattetekst"/>
        <w:spacing w:line="348" w:lineRule="auto"/>
        <w:ind w:left="132" w:right="463"/>
      </w:pPr>
      <w:r>
        <w:t>In</w:t>
      </w:r>
      <w:r>
        <w:rPr>
          <w:spacing w:val="-7"/>
        </w:rPr>
        <w:t xml:space="preserve"> </w:t>
      </w:r>
      <w:r>
        <w:t>het</w:t>
      </w:r>
      <w:r>
        <w:rPr>
          <w:spacing w:val="-6"/>
        </w:rPr>
        <w:t xml:space="preserve"> </w:t>
      </w:r>
      <w:proofErr w:type="spellStart"/>
      <w:r>
        <w:t>licht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nieuwe</w:t>
      </w:r>
      <w:proofErr w:type="spellEnd"/>
      <w:r>
        <w:rPr>
          <w:spacing w:val="-6"/>
        </w:rPr>
        <w:t xml:space="preserve"> </w:t>
      </w:r>
      <w:proofErr w:type="spellStart"/>
      <w:r>
        <w:t>privacywetgeving</w:t>
      </w:r>
      <w:proofErr w:type="spellEnd"/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proofErr w:type="spellStart"/>
      <w:r>
        <w:t>juli</w:t>
      </w:r>
      <w:proofErr w:type="spellEnd"/>
      <w:r>
        <w:rPr>
          <w:spacing w:val="-7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uitvoering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Europese</w:t>
      </w:r>
      <w:proofErr w:type="spellEnd"/>
      <w:r>
        <w:rPr>
          <w:spacing w:val="-6"/>
        </w:rPr>
        <w:t xml:space="preserve"> </w:t>
      </w:r>
      <w:proofErr w:type="spellStart"/>
      <w:r>
        <w:t>Algemene</w:t>
      </w:r>
      <w:proofErr w:type="spellEnd"/>
      <w:r>
        <w:rPr>
          <w:spacing w:val="1"/>
        </w:rP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 van 27 </w:t>
      </w:r>
      <w:proofErr w:type="spellStart"/>
      <w:r>
        <w:t>april</w:t>
      </w:r>
      <w:proofErr w:type="spellEnd"/>
      <w:r>
        <w:t xml:space="preserve"> 2016 (GDPR) </w:t>
      </w:r>
      <w:proofErr w:type="spellStart"/>
      <w:r>
        <w:t>heeft</w:t>
      </w:r>
      <w:proofErr w:type="spellEnd"/>
      <w:r>
        <w:t xml:space="preserve"> het </w:t>
      </w:r>
      <w:proofErr w:type="spellStart"/>
      <w:r>
        <w:t>juridisch</w:t>
      </w:r>
      <w:proofErr w:type="spellEnd"/>
      <w:r>
        <w:t xml:space="preserve"> team </w:t>
      </w:r>
      <w:proofErr w:type="spellStart"/>
      <w:r>
        <w:t>wijzigingen</w:t>
      </w:r>
      <w:proofErr w:type="spellEnd"/>
      <w:r>
        <w:rPr>
          <w:spacing w:val="1"/>
        </w:rPr>
        <w:t xml:space="preserve"> </w:t>
      </w:r>
      <w:proofErr w:type="spellStart"/>
      <w:r>
        <w:t>aangebracht</w:t>
      </w:r>
      <w:proofErr w:type="spellEnd"/>
      <w:r>
        <w:rPr>
          <w:spacing w:val="-2"/>
        </w:rP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vragenlijst</w:t>
      </w:r>
      <w:proofErr w:type="spellEnd"/>
      <w:r>
        <w:rPr>
          <w:spacing w:val="-2"/>
        </w:rPr>
        <w:t xml:space="preserve"> </w:t>
      </w:r>
      <w:proofErr w:type="spellStart"/>
      <w:r>
        <w:t>wettelijke</w:t>
      </w:r>
      <w:proofErr w:type="spellEnd"/>
      <w:r>
        <w:rPr>
          <w:spacing w:val="-2"/>
        </w:rPr>
        <w:t xml:space="preserve"> </w:t>
      </w:r>
      <w:proofErr w:type="spellStart"/>
      <w:r>
        <w:t>subrogatie</w:t>
      </w:r>
      <w:proofErr w:type="spellEnd"/>
      <w:r>
        <w:t>.</w:t>
      </w:r>
    </w:p>
    <w:p w:rsidR="002527E7" w:rsidRDefault="002527E7">
      <w:pPr>
        <w:pStyle w:val="Plattetekst"/>
        <w:spacing w:before="10"/>
        <w:rPr>
          <w:sz w:val="19"/>
        </w:rPr>
      </w:pPr>
    </w:p>
    <w:p w:rsidR="002527E7" w:rsidRDefault="004D4C21">
      <w:pPr>
        <w:pStyle w:val="Plattetekst"/>
        <w:ind w:left="132"/>
      </w:pPr>
      <w:r>
        <w:t>We</w:t>
      </w:r>
      <w:r>
        <w:rPr>
          <w:spacing w:val="-9"/>
        </w:rPr>
        <w:t xml:space="preserve"> </w:t>
      </w:r>
      <w:proofErr w:type="spellStart"/>
      <w:r>
        <w:t>willen</w:t>
      </w:r>
      <w:proofErr w:type="spellEnd"/>
      <w:r>
        <w:rPr>
          <w:spacing w:val="-8"/>
        </w:rPr>
        <w:t xml:space="preserve"> </w:t>
      </w:r>
      <w:r>
        <w:t>met</w:t>
      </w:r>
      <w:r>
        <w:rPr>
          <w:spacing w:val="-8"/>
        </w:rPr>
        <w:t xml:space="preserve"> </w:t>
      </w:r>
      <w:proofErr w:type="spellStart"/>
      <w:r>
        <w:t>deze</w:t>
      </w:r>
      <w:proofErr w:type="spellEnd"/>
      <w:r>
        <w:rPr>
          <w:spacing w:val="-9"/>
        </w:rPr>
        <w:t xml:space="preserve"> </w:t>
      </w:r>
      <w:proofErr w:type="spellStart"/>
      <w:r>
        <w:t>infonota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MDT’s</w:t>
      </w:r>
      <w:r>
        <w:rPr>
          <w:spacing w:val="-9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hoogte</w:t>
      </w:r>
      <w:proofErr w:type="spellEnd"/>
      <w:r>
        <w:rPr>
          <w:spacing w:val="-8"/>
        </w:rPr>
        <w:t xml:space="preserve"> </w:t>
      </w:r>
      <w:proofErr w:type="spellStart"/>
      <w:r>
        <w:t>brengen</w:t>
      </w:r>
      <w:proofErr w:type="spellEnd"/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aangepaste</w:t>
      </w:r>
      <w:proofErr w:type="spellEnd"/>
      <w:r>
        <w:rPr>
          <w:spacing w:val="-9"/>
        </w:rPr>
        <w:t xml:space="preserve"> </w:t>
      </w:r>
      <w:proofErr w:type="spellStart"/>
      <w:r>
        <w:t>vragenlijst</w:t>
      </w:r>
      <w:proofErr w:type="spellEnd"/>
      <w:r>
        <w:t>.</w:t>
      </w:r>
    </w:p>
    <w:p w:rsidR="002527E7" w:rsidRDefault="002527E7">
      <w:pPr>
        <w:pStyle w:val="Plattetekst"/>
        <w:spacing w:before="7"/>
        <w:rPr>
          <w:sz w:val="29"/>
        </w:rPr>
      </w:pPr>
    </w:p>
    <w:p w:rsidR="002527E7" w:rsidRDefault="004D4C21">
      <w:pPr>
        <w:pStyle w:val="Plattetekst"/>
        <w:spacing w:line="348" w:lineRule="auto"/>
        <w:ind w:left="132" w:right="463"/>
      </w:pPr>
      <w:proofErr w:type="spellStart"/>
      <w:r>
        <w:t>Voortaan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bedoeling</w:t>
      </w:r>
      <w:proofErr w:type="spellEnd"/>
      <w:r>
        <w:rPr>
          <w:spacing w:val="-8"/>
        </w:rPr>
        <w:t xml:space="preserve"> </w:t>
      </w:r>
      <w:proofErr w:type="spellStart"/>
      <w:r>
        <w:t>dat</w:t>
      </w:r>
      <w:proofErr w:type="spellEnd"/>
      <w:r>
        <w:rPr>
          <w:spacing w:val="-7"/>
        </w:rPr>
        <w:t xml:space="preserve"> </w:t>
      </w:r>
      <w:proofErr w:type="spellStart"/>
      <w:r>
        <w:t>enkel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meest</w:t>
      </w:r>
      <w:proofErr w:type="spellEnd"/>
      <w:r>
        <w:rPr>
          <w:spacing w:val="-8"/>
        </w:rPr>
        <w:t xml:space="preserve"> </w:t>
      </w:r>
      <w:proofErr w:type="spellStart"/>
      <w:r>
        <w:t>recente</w:t>
      </w:r>
      <w:proofErr w:type="spellEnd"/>
      <w:r>
        <w:rPr>
          <w:spacing w:val="-8"/>
        </w:rPr>
        <w:t xml:space="preserve"> </w:t>
      </w:r>
      <w:proofErr w:type="spellStart"/>
      <w:r>
        <w:t>vragenlijst</w:t>
      </w:r>
      <w:proofErr w:type="spellEnd"/>
      <w:r>
        <w:rPr>
          <w:spacing w:val="-7"/>
        </w:rPr>
        <w:t xml:space="preserve"> </w:t>
      </w:r>
      <w:proofErr w:type="spellStart"/>
      <w:r>
        <w:t>wordt</w:t>
      </w:r>
      <w:proofErr w:type="spellEnd"/>
      <w:r>
        <w:rPr>
          <w:spacing w:val="-8"/>
        </w:rPr>
        <w:t xml:space="preserve"> </w:t>
      </w:r>
      <w:proofErr w:type="spellStart"/>
      <w:r>
        <w:t>ingevuld</w:t>
      </w:r>
      <w:proofErr w:type="spellEnd"/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persoon</w:t>
      </w:r>
      <w:proofErr w:type="spellEnd"/>
      <w:r>
        <w:rPr>
          <w:spacing w:val="-7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handicap.</w:t>
      </w:r>
    </w:p>
    <w:p w:rsidR="002527E7" w:rsidRDefault="002527E7">
      <w:pPr>
        <w:pStyle w:val="Plattetekst"/>
        <w:spacing w:before="9"/>
        <w:rPr>
          <w:sz w:val="19"/>
        </w:rPr>
      </w:pPr>
    </w:p>
    <w:p w:rsidR="002527E7" w:rsidRDefault="004D4C21">
      <w:pPr>
        <w:pStyle w:val="Plattetekst"/>
        <w:spacing w:before="1"/>
        <w:ind w:left="132"/>
      </w:pPr>
      <w:proofErr w:type="spellStart"/>
      <w:r>
        <w:t>Deze</w:t>
      </w:r>
      <w:proofErr w:type="spellEnd"/>
      <w:r>
        <w:rPr>
          <w:spacing w:val="-9"/>
        </w:rPr>
        <w:t xml:space="preserve"> </w:t>
      </w:r>
      <w:proofErr w:type="spellStart"/>
      <w:r>
        <w:t>vragenlijst</w:t>
      </w:r>
      <w:proofErr w:type="spellEnd"/>
      <w:r>
        <w:rPr>
          <w:spacing w:val="-8"/>
        </w:rPr>
        <w:t xml:space="preserve"> </w:t>
      </w:r>
      <w:proofErr w:type="spellStart"/>
      <w:r>
        <w:t>kan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t>terugvinden</w:t>
      </w:r>
      <w:proofErr w:type="spellEnd"/>
      <w:r>
        <w:rPr>
          <w:spacing w:val="-9"/>
        </w:rPr>
        <w:t xml:space="preserve"> </w:t>
      </w:r>
      <w:r>
        <w:t>op</w:t>
      </w:r>
      <w:r>
        <w:rPr>
          <w:spacing w:val="-8"/>
        </w:rPr>
        <w:t xml:space="preserve"> </w:t>
      </w:r>
      <w:proofErr w:type="spellStart"/>
      <w:r>
        <w:t>onze</w:t>
      </w:r>
      <w:proofErr w:type="spellEnd"/>
      <w:r>
        <w:rPr>
          <w:spacing w:val="-8"/>
        </w:rPr>
        <w:t xml:space="preserve"> </w:t>
      </w:r>
      <w:r>
        <w:t>website:</w:t>
      </w:r>
    </w:p>
    <w:p w:rsidR="002527E7" w:rsidRDefault="00150D00">
      <w:pPr>
        <w:pStyle w:val="Plattetekst"/>
        <w:spacing w:before="121" w:line="564" w:lineRule="auto"/>
        <w:ind w:left="132" w:right="463"/>
      </w:pPr>
      <w:hyperlink r:id="rId11">
        <w:r w:rsidR="004D4C21">
          <w:rPr>
            <w:color w:val="1154CC"/>
            <w:spacing w:val="-2"/>
            <w:u w:val="thick" w:color="1154CC"/>
          </w:rPr>
          <w:t>https://www.vaph.be/documenten/gegevens-van-een-schadegeval-het-kader-van-wettelijke-subrogatie</w:t>
        </w:r>
      </w:hyperlink>
      <w:r w:rsidR="004D4C21">
        <w:rPr>
          <w:color w:val="1154CC"/>
          <w:spacing w:val="-1"/>
        </w:rPr>
        <w:t xml:space="preserve"> </w:t>
      </w:r>
      <w:proofErr w:type="spellStart"/>
      <w:r w:rsidR="004D4C21">
        <w:t>Wij</w:t>
      </w:r>
      <w:proofErr w:type="spellEnd"/>
      <w:r w:rsidR="004D4C21">
        <w:rPr>
          <w:spacing w:val="-3"/>
        </w:rPr>
        <w:t xml:space="preserve"> </w:t>
      </w:r>
      <w:proofErr w:type="spellStart"/>
      <w:r w:rsidR="004D4C21">
        <w:t>verzoeken</w:t>
      </w:r>
      <w:proofErr w:type="spellEnd"/>
      <w:r w:rsidR="004D4C21">
        <w:rPr>
          <w:spacing w:val="-2"/>
        </w:rPr>
        <w:t xml:space="preserve"> </w:t>
      </w:r>
      <w:proofErr w:type="spellStart"/>
      <w:r w:rsidR="004D4C21">
        <w:t>vriendelijk</w:t>
      </w:r>
      <w:proofErr w:type="spellEnd"/>
      <w:r w:rsidR="004D4C21">
        <w:rPr>
          <w:spacing w:val="-2"/>
        </w:rPr>
        <w:t xml:space="preserve"> </w:t>
      </w:r>
      <w:r w:rsidR="004D4C21">
        <w:t>de</w:t>
      </w:r>
      <w:r w:rsidR="004D4C21">
        <w:rPr>
          <w:spacing w:val="-2"/>
        </w:rPr>
        <w:t xml:space="preserve"> </w:t>
      </w:r>
      <w:proofErr w:type="spellStart"/>
      <w:r w:rsidR="004D4C21">
        <w:t>oude</w:t>
      </w:r>
      <w:proofErr w:type="spellEnd"/>
      <w:r w:rsidR="004D4C21">
        <w:rPr>
          <w:spacing w:val="-2"/>
        </w:rPr>
        <w:t xml:space="preserve"> </w:t>
      </w:r>
      <w:proofErr w:type="spellStart"/>
      <w:r w:rsidR="004D4C21">
        <w:t>vragenlijsten</w:t>
      </w:r>
      <w:proofErr w:type="spellEnd"/>
      <w:r w:rsidR="004D4C21">
        <w:rPr>
          <w:spacing w:val="-2"/>
        </w:rPr>
        <w:t xml:space="preserve"> </w:t>
      </w:r>
      <w:proofErr w:type="spellStart"/>
      <w:r w:rsidR="004D4C21">
        <w:t>te</w:t>
      </w:r>
      <w:proofErr w:type="spellEnd"/>
      <w:r w:rsidR="004D4C21">
        <w:rPr>
          <w:spacing w:val="-2"/>
        </w:rPr>
        <w:t xml:space="preserve"> </w:t>
      </w:r>
      <w:proofErr w:type="spellStart"/>
      <w:r w:rsidR="004D4C21">
        <w:t>willen</w:t>
      </w:r>
      <w:proofErr w:type="spellEnd"/>
      <w:r w:rsidR="004D4C21">
        <w:rPr>
          <w:spacing w:val="-2"/>
        </w:rPr>
        <w:t xml:space="preserve"> </w:t>
      </w:r>
      <w:proofErr w:type="spellStart"/>
      <w:r w:rsidR="004D4C21">
        <w:t>vernietigen</w:t>
      </w:r>
      <w:proofErr w:type="spellEnd"/>
      <w:r w:rsidR="004D4C21">
        <w:t>.</w:t>
      </w:r>
    </w:p>
    <w:p w:rsidR="002527E7" w:rsidRDefault="004D4C21">
      <w:pPr>
        <w:pStyle w:val="Plattetekst"/>
        <w:spacing w:before="148"/>
        <w:ind w:left="132"/>
      </w:pPr>
      <w:proofErr w:type="spellStart"/>
      <w:r>
        <w:t>Wij</w:t>
      </w:r>
      <w:proofErr w:type="spellEnd"/>
      <w:r>
        <w:rPr>
          <w:spacing w:val="-9"/>
        </w:rPr>
        <w:t xml:space="preserve"> </w:t>
      </w:r>
      <w:proofErr w:type="spellStart"/>
      <w:r>
        <w:t>danken</w:t>
      </w:r>
      <w:proofErr w:type="spellEnd"/>
      <w:r>
        <w:rPr>
          <w:spacing w:val="-9"/>
        </w:rPr>
        <w:t xml:space="preserve"> </w:t>
      </w:r>
      <w:proofErr w:type="spellStart"/>
      <w:r>
        <w:t>iedereen</w:t>
      </w:r>
      <w:proofErr w:type="spellEnd"/>
      <w:r>
        <w:rPr>
          <w:spacing w:val="-8"/>
        </w:rPr>
        <w:t xml:space="preserve"> </w:t>
      </w:r>
      <w:proofErr w:type="spellStart"/>
      <w:r>
        <w:t>alvast</w:t>
      </w:r>
      <w:proofErr w:type="spellEnd"/>
      <w:r>
        <w:t>.</w:t>
      </w:r>
    </w:p>
    <w:p w:rsidR="002527E7" w:rsidRDefault="002527E7">
      <w:pPr>
        <w:pStyle w:val="Plattetekst"/>
        <w:rPr>
          <w:sz w:val="20"/>
        </w:rPr>
      </w:pPr>
    </w:p>
    <w:p w:rsidR="002527E7" w:rsidRDefault="002527E7">
      <w:pPr>
        <w:pStyle w:val="Plattetekst"/>
        <w:spacing w:before="10"/>
        <w:rPr>
          <w:sz w:val="14"/>
        </w:rPr>
      </w:pPr>
    </w:p>
    <w:p w:rsidR="002527E7" w:rsidRDefault="002527E7">
      <w:pPr>
        <w:pStyle w:val="Plattetekst"/>
        <w:spacing w:before="10"/>
        <w:rPr>
          <w:sz w:val="7"/>
        </w:rPr>
      </w:pPr>
    </w:p>
    <w:p w:rsidR="002527E7" w:rsidRDefault="002527E7">
      <w:pPr>
        <w:pStyle w:val="Plattetekst"/>
        <w:rPr>
          <w:rFonts w:ascii="Arial"/>
          <w:sz w:val="10"/>
        </w:rPr>
      </w:pPr>
      <w:bookmarkStart w:id="0" w:name="_GoBack"/>
      <w:bookmarkEnd w:id="0"/>
    </w:p>
    <w:p w:rsidR="002527E7" w:rsidRDefault="002527E7">
      <w:pPr>
        <w:pStyle w:val="Plattetekst"/>
        <w:spacing w:before="8"/>
        <w:rPr>
          <w:rFonts w:ascii="Arial"/>
          <w:sz w:val="13"/>
        </w:rPr>
      </w:pPr>
    </w:p>
    <w:p w:rsidR="002527E7" w:rsidRDefault="004D4C21">
      <w:pPr>
        <w:pStyle w:val="Plattetekst"/>
        <w:spacing w:before="1" w:line="268" w:lineRule="auto"/>
        <w:ind w:left="132" w:right="7715"/>
      </w:pPr>
      <w:r>
        <w:t xml:space="preserve">James Van </w:t>
      </w:r>
      <w:proofErr w:type="spellStart"/>
      <w:r>
        <w:t>Casteren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Administrateur-generaal</w:t>
      </w:r>
      <w:proofErr w:type="spellEnd"/>
    </w:p>
    <w:sectPr w:rsidR="002527E7">
      <w:type w:val="continuous"/>
      <w:pgSz w:w="11920" w:h="16840"/>
      <w:pgMar w:top="380" w:right="1040" w:bottom="280" w:left="860" w:header="0" w:footer="1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00" w:rsidRDefault="00150D00">
      <w:r>
        <w:separator/>
      </w:r>
    </w:p>
  </w:endnote>
  <w:endnote w:type="continuationSeparator" w:id="0">
    <w:p w:rsidR="00150D00" w:rsidRDefault="0015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E7" w:rsidRDefault="00150D00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pt;margin-top:755.25pt;width:12.6pt;height:13pt;z-index:-251658752;mso-position-horizontal-relative:page;mso-position-vertical-relative:page" filled="f" stroked="f">
          <v:textbox inset="0,0,0,0">
            <w:txbxContent>
              <w:p w:rsidR="002527E7" w:rsidRDefault="004D4C21">
                <w:pPr>
                  <w:pStyle w:val="Platteteks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082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00" w:rsidRDefault="00150D00">
      <w:r>
        <w:separator/>
      </w:r>
    </w:p>
  </w:footnote>
  <w:footnote w:type="continuationSeparator" w:id="0">
    <w:p w:rsidR="00150D00" w:rsidRDefault="0015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27E7"/>
    <w:rsid w:val="00150D00"/>
    <w:rsid w:val="002527E7"/>
    <w:rsid w:val="00480829"/>
    <w:rsid w:val="004D4C21"/>
    <w:rsid w:val="009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2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0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2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0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aph.be/documenten/gegevens-van-een-schadegeval-het-kader-van-wettelijke-subrogat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e.blanpain@vaph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ph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INF/21/49: Infonota vragenlijst wettelijke subrogatie</vt:lpstr>
    </vt:vector>
  </TitlesOfParts>
  <Company>VAPH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INF/21/49: Infonota vragenlijst wettelijke subrogatie</dc:title>
  <dc:creator>Marie Blanpain</dc:creator>
  <cp:lastModifiedBy>Evelien Vanhoomissen</cp:lastModifiedBy>
  <cp:revision>3</cp:revision>
  <cp:lastPrinted>2021-05-27T14:15:00Z</cp:lastPrinted>
  <dcterms:created xsi:type="dcterms:W3CDTF">2021-05-25T09:44:00Z</dcterms:created>
  <dcterms:modified xsi:type="dcterms:W3CDTF">2021-05-27T14:15:00Z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2021-05-25T00:00:00Z</vt:filetime>
  </property>
</Properties>
</file>