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bookmarkStart w:id="0" w:name="_GoBack"/>
            <w:bookmarkEnd w:id="0"/>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F50C45">
            <w:pPr>
              <w:pStyle w:val="VerslagNotaOmzendbrief-2Gerichtaan"/>
            </w:pPr>
            <w:r w:rsidRPr="00746C3B">
              <w:t xml:space="preserve">Gericht aan: </w:t>
            </w:r>
            <w:r w:rsidR="00762DDC">
              <w:t>de multidisciplinaire teams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7B4996B9E8814FB4BEB8710904D1296E"/>
            </w:placeholder>
            <w:date w:fullDate="2017-08-03T00:00:00Z">
              <w:dateFormat w:val="d MMMM yyyy"/>
              <w:lid w:val="nl-BE"/>
              <w:storeMappedDataAs w:val="dateTime"/>
              <w:calendar w:val="gregorian"/>
            </w:date>
          </w:sdtPr>
          <w:sdtEndPr/>
          <w:sdtContent>
            <w:tc>
              <w:tcPr>
                <w:tcW w:w="6365" w:type="dxa"/>
              </w:tcPr>
              <w:p w:rsidR="00E52FBB" w:rsidRPr="002F0ED6" w:rsidRDefault="00762DDC" w:rsidP="00F10F66">
                <w:pPr>
                  <w:pStyle w:val="VerslagNotaOmzendbrief-3Tekst"/>
                </w:pPr>
                <w:r>
                  <w:t>3 augustus 2017</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762DDC" w:rsidP="00762DDC">
            <w:pPr>
              <w:pStyle w:val="VerslagNotaOmzendbrief-3Tekst"/>
            </w:pPr>
            <w:r>
              <w:t>1704</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A715DA" w:rsidP="00A715DA">
            <w:pPr>
              <w:pStyle w:val="VerslagNotaOmzendbrief-Kenmerk-Tekst"/>
            </w:pPr>
            <w:r>
              <w:t>Cluster indicatiestelling</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A715DA" w:rsidP="00A715DA">
            <w:pPr>
              <w:pStyle w:val="VerslagNotaOmzendbrief-Kenmerk-Tekst"/>
            </w:pPr>
            <w:r>
              <w:t>indicatiestelling@vaph.be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A715DA" w:rsidP="00A715DA">
            <w:pPr>
              <w:pStyle w:val="VerslagNotaOmzendbrief-Kenmerk-Tekst"/>
            </w:pPr>
            <w:r>
              <w:t>1</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A715DA" w:rsidP="00A715DA">
            <w:pPr>
              <w:pStyle w:val="VerslagNotaOmzendbrief-4OnderwerpTitel"/>
            </w:pPr>
            <w:r>
              <w:t>Update richtlijnen bij modulair basisdossier</w:t>
            </w:r>
          </w:p>
        </w:tc>
      </w:tr>
      <w:tr w:rsidR="006506BC" w:rsidRPr="00924A23" w:rsidTr="0026627F">
        <w:trPr>
          <w:trHeight w:hRule="exact" w:val="340"/>
        </w:trPr>
        <w:tc>
          <w:tcPr>
            <w:tcW w:w="9041" w:type="dxa"/>
            <w:gridSpan w:val="2"/>
          </w:tcPr>
          <w:p w:rsidR="006506BC" w:rsidRPr="00924A23" w:rsidRDefault="006506BC" w:rsidP="0026627F">
            <w:pPr>
              <w:rPr>
                <w:sz w:val="20"/>
                <w:szCs w:val="20"/>
              </w:rPr>
            </w:pPr>
          </w:p>
        </w:tc>
      </w:tr>
    </w:tbl>
    <w:p w:rsidR="00A715DA" w:rsidRDefault="00A715DA" w:rsidP="00EC2DA7">
      <w:pPr>
        <w:widowControl w:val="0"/>
        <w:spacing w:before="120" w:line="252" w:lineRule="auto"/>
        <w:jc w:val="both"/>
        <w:rPr>
          <w:rFonts w:cs="Calibri"/>
        </w:rPr>
      </w:pPr>
      <w:r>
        <w:rPr>
          <w:rFonts w:cs="Calibri"/>
        </w:rPr>
        <w:t>Aan de hand van deze infonota wordt de aandacht gevestigd op een belangrijke aanpassing in de infowijzer. Door de toevoeging van concrete richtlijnen bij de verschillende modules van het basisdossier wordt aan de multidisciplinaire teams (</w:t>
      </w:r>
      <w:proofErr w:type="spellStart"/>
      <w:r>
        <w:rPr>
          <w:rFonts w:cs="Calibri"/>
        </w:rPr>
        <w:t>MDT’s</w:t>
      </w:r>
      <w:proofErr w:type="spellEnd"/>
      <w:r>
        <w:rPr>
          <w:rFonts w:cs="Calibri"/>
        </w:rPr>
        <w:t xml:space="preserve">) een handvat geboden ter ondersteuning bij het invullen van het modulair basisdossier. Deze richtlijnen geven duidelijk aan welke aspecten zeker vermeld dienen te worden in de verschillende modules, dit met oog op het verhogen van de kwaliteit en volledigheid van de aangeleverde verslagen. Het opzet van dit initiatief bestaat erin om de huidige werking van de beoordelingscommissies te optimaliseren via de beoordeling van volledig en kwalitatief ingevulde modules. Concreet houdt dit in dat de beoordelingscommissies maximaal gebruik zullen maken van de aangeleverde informatie in de verschillende modules. Bovendien zal dit de huidige duurtijd van de </w:t>
      </w:r>
      <w:proofErr w:type="spellStart"/>
      <w:r>
        <w:rPr>
          <w:rFonts w:cs="Calibri"/>
        </w:rPr>
        <w:t>toeleidingsprocedure</w:t>
      </w:r>
      <w:proofErr w:type="spellEnd"/>
      <w:r>
        <w:rPr>
          <w:rFonts w:cs="Calibri"/>
        </w:rPr>
        <w:t xml:space="preserve"> PVB en het gehele klantentraject ten goede komen. </w:t>
      </w:r>
    </w:p>
    <w:p w:rsidR="00A715DA" w:rsidRPr="00762DDC" w:rsidRDefault="00A715DA" w:rsidP="00EC2DA7">
      <w:pPr>
        <w:widowControl w:val="0"/>
        <w:spacing w:line="252" w:lineRule="auto"/>
        <w:jc w:val="both"/>
        <w:rPr>
          <w:rFonts w:cs="Calibri"/>
        </w:rPr>
      </w:pPr>
      <w:r>
        <w:rPr>
          <w:rFonts w:cs="Calibri"/>
        </w:rPr>
        <w:t xml:space="preserve">Gesteld dat </w:t>
      </w:r>
      <w:proofErr w:type="spellStart"/>
      <w:r>
        <w:rPr>
          <w:rFonts w:cs="Calibri"/>
        </w:rPr>
        <w:t>MDT’s</w:t>
      </w:r>
      <w:proofErr w:type="spellEnd"/>
      <w:r>
        <w:rPr>
          <w:rFonts w:cs="Calibri"/>
        </w:rPr>
        <w:t xml:space="preserve"> via deze infonota voldoende bericht zijn van de toegevoegde aanpassingen, wordt verwacht dat modules voldoende kwalitatief ingevuld kunnen worden. Daarom zal het opvragen van bijkomende informatie vanaf ontvangst van deze infonota dan ook eerder uitzonderlijk zijn. Hierbij aansluitend dient gesignaleerd te worden dat indien de richtlijnen onvoldoende worden toegepast, dit nadelige gevolgen kan hebben voor het resultaat van het beoordelingsproces. Beoordelingscommissies zullen immers zoals reeds gesteld maximaal gebruik maken van de aangeleverde informatie, bijgevolg zal ook bij beperkte informatie een oordeel gemaakt worden over handicap dan wel prioriteit. </w:t>
      </w:r>
      <w:r w:rsidR="00762DDC" w:rsidRPr="00762DDC">
        <w:rPr>
          <w:rFonts w:cs="Calibri"/>
        </w:rPr>
        <w:t>Bovendien zal ex-post een controle worden doorgevoerd op het naleven van de gecommuniceerde richtlijnen</w:t>
      </w:r>
      <w:r w:rsidR="00762DDC">
        <w:rPr>
          <w:rFonts w:cs="Calibri"/>
        </w:rPr>
        <w:t xml:space="preserve"> in deze infonota</w:t>
      </w:r>
      <w:r w:rsidR="00762DDC" w:rsidRPr="00762DDC">
        <w:rPr>
          <w:rFonts w:cs="Calibri"/>
        </w:rPr>
        <w:t>. Een verdere operationalis</w:t>
      </w:r>
      <w:r w:rsidR="00762DDC">
        <w:rPr>
          <w:rFonts w:cs="Calibri"/>
        </w:rPr>
        <w:t xml:space="preserve">ering van deze ex-post controle </w:t>
      </w:r>
      <w:r w:rsidR="00762DDC" w:rsidRPr="00762DDC">
        <w:rPr>
          <w:rFonts w:cs="Calibri"/>
        </w:rPr>
        <w:t xml:space="preserve">wordt </w:t>
      </w:r>
      <w:r w:rsidR="00762DDC">
        <w:rPr>
          <w:rFonts w:cs="Calibri"/>
        </w:rPr>
        <w:t>i</w:t>
      </w:r>
      <w:r w:rsidR="00762DDC" w:rsidRPr="00762DDC">
        <w:rPr>
          <w:rFonts w:cs="Calibri"/>
        </w:rPr>
        <w:t xml:space="preserve">ntern </w:t>
      </w:r>
      <w:r w:rsidR="00762DDC">
        <w:rPr>
          <w:rFonts w:cs="Calibri"/>
        </w:rPr>
        <w:t xml:space="preserve">nog </w:t>
      </w:r>
      <w:r w:rsidR="00762DDC" w:rsidRPr="00762DDC">
        <w:rPr>
          <w:rFonts w:cs="Calibri"/>
        </w:rPr>
        <w:t>op punt gesteld.</w:t>
      </w:r>
    </w:p>
    <w:p w:rsidR="00A715DA" w:rsidRDefault="00762DDC" w:rsidP="00EC2DA7">
      <w:pPr>
        <w:widowControl w:val="0"/>
        <w:spacing w:line="252" w:lineRule="auto"/>
        <w:jc w:val="both"/>
        <w:rPr>
          <w:rFonts w:cs="Calibri"/>
        </w:rPr>
      </w:pPr>
      <w:r>
        <w:rPr>
          <w:rFonts w:cs="Calibri"/>
          <w:noProof/>
          <w:lang w:eastAsia="nl-BE"/>
        </w:rPr>
        <mc:AlternateContent>
          <mc:Choice Requires="wps">
            <w:drawing>
              <wp:anchor distT="0" distB="0" distL="114300" distR="114300" simplePos="0" relativeHeight="251659264" behindDoc="0" locked="0" layoutInCell="1" allowOverlap="1" wp14:anchorId="3238FF3B" wp14:editId="4FA44A75">
                <wp:simplePos x="0" y="0"/>
                <wp:positionH relativeFrom="column">
                  <wp:posOffset>684225</wp:posOffset>
                </wp:positionH>
                <wp:positionV relativeFrom="paragraph">
                  <wp:posOffset>81915</wp:posOffset>
                </wp:positionV>
                <wp:extent cx="395021" cy="416966"/>
                <wp:effectExtent l="0" t="0" r="0" b="2540"/>
                <wp:wrapNone/>
                <wp:docPr id="3" name="Tekstvak 3"/>
                <wp:cNvGraphicFramePr/>
                <a:graphic xmlns:a="http://schemas.openxmlformats.org/drawingml/2006/main">
                  <a:graphicData uri="http://schemas.microsoft.com/office/word/2010/wordprocessingShape">
                    <wps:wsp>
                      <wps:cNvSpPr txBox="1"/>
                      <wps:spPr>
                        <a:xfrm>
                          <a:off x="0" y="0"/>
                          <a:ext cx="395021" cy="4169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DA7" w:rsidRDefault="00EC2DA7">
                            <w:r>
                              <w:rPr>
                                <w:rFonts w:ascii="Arial Unicode MS" w:eastAsia="Arial Unicode MS" w:hAnsi="Arial Unicode MS" w:cs="Arial Unicode MS"/>
                                <w:b/>
                                <w:color w:val="6AA84F"/>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53.9pt;margin-top:6.45pt;width:31.1pt;height:3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" filled="f" stroked="f" strokeweight=".5pt">
                <v:textbox>
                  <w:txbxContent>
                    <w:p w:rsidR="00EC2DA7" w:rsidRDefault="00EC2DA7">
                      <w:r>
                        <w:rPr>
                          <w:rFonts w:ascii="Arial Unicode MS" w:eastAsia="Arial Unicode MS" w:hAnsi="Arial Unicode MS" w:cs="Arial Unicode MS"/>
                          <w:b/>
                          <w:color w:val="6AA84F"/>
                          <w:sz w:val="28"/>
                          <w:szCs w:val="28"/>
                        </w:rPr>
                        <w:t>✎</w:t>
                      </w:r>
                    </w:p>
                  </w:txbxContent>
                </v:textbox>
              </v:shape>
            </w:pict>
          </mc:Fallback>
        </mc:AlternateContent>
      </w:r>
      <w:r w:rsidR="00A715DA">
        <w:rPr>
          <w:rFonts w:cs="Calibri"/>
        </w:rPr>
        <w:t xml:space="preserve">Deze nieuwe richtlijnen worden in de infowijzer in </w:t>
      </w:r>
      <w:r w:rsidR="00A715DA">
        <w:rPr>
          <w:rFonts w:cs="Calibri"/>
          <w:shd w:val="clear" w:color="auto" w:fill="D9EAD3"/>
        </w:rPr>
        <w:t>groene kleur</w:t>
      </w:r>
      <w:r w:rsidR="00A715DA">
        <w:rPr>
          <w:rFonts w:cs="Calibri"/>
        </w:rPr>
        <w:t xml:space="preserve"> aangegeven en voorafgegaan door een</w:t>
      </w:r>
      <w:r>
        <w:rPr>
          <w:rFonts w:cs="Calibri"/>
        </w:rPr>
        <w:t xml:space="preserve"> potlood (</w:t>
      </w:r>
      <w:r w:rsidR="00A715DA">
        <w:rPr>
          <w:rFonts w:cs="Calibri"/>
        </w:rPr>
        <w:t xml:space="preserve"> </w:t>
      </w:r>
      <w:r w:rsidR="00A715DA">
        <w:rPr>
          <w:rFonts w:ascii="Georgia" w:eastAsia="Georgia" w:hAnsi="Georgia" w:cs="Georgia"/>
          <w:b/>
          <w:i/>
          <w:color w:val="741B47"/>
          <w:sz w:val="28"/>
          <w:szCs w:val="28"/>
          <w:highlight w:val="white"/>
        </w:rPr>
        <w:t xml:space="preserve"> </w:t>
      </w:r>
      <w:r>
        <w:rPr>
          <w:rFonts w:ascii="Georgia" w:eastAsia="Georgia" w:hAnsi="Georgia" w:cs="Georgia"/>
          <w:b/>
          <w:i/>
          <w:color w:val="741B47"/>
          <w:sz w:val="28"/>
          <w:szCs w:val="28"/>
        </w:rPr>
        <w:t xml:space="preserve">   </w:t>
      </w:r>
      <w:r>
        <w:rPr>
          <w:rFonts w:cs="Calibri"/>
        </w:rPr>
        <w:t>). I</w:t>
      </w:r>
      <w:r w:rsidR="00A715DA">
        <w:rPr>
          <w:rFonts w:cs="Calibri"/>
        </w:rPr>
        <w:t>n bijlage kan u deze richtlijnen eveneens per module terugvinden.</w:t>
      </w:r>
    </w:p>
    <w:p w:rsidR="00CE6B60" w:rsidRDefault="00CE6B60">
      <w:pPr>
        <w:spacing w:after="0" w:line="240" w:lineRule="auto"/>
        <w:rPr>
          <w:rFonts w:cs="Calibri"/>
          <w:b/>
          <w:bCs/>
          <w:color w:val="373737"/>
          <w:sz w:val="36"/>
          <w:szCs w:val="36"/>
          <w:lang w:val="nl-NL"/>
        </w:rPr>
      </w:pPr>
      <w:bookmarkStart w:id="1" w:name="_x503vyiq1oqk" w:colFirst="0" w:colLast="0"/>
      <w:bookmarkStart w:id="2" w:name="_j8u1q4ummb8e" w:colFirst="0" w:colLast="0"/>
      <w:bookmarkStart w:id="3" w:name="_xd0p2p7k654w" w:colFirst="0" w:colLast="0"/>
      <w:bookmarkEnd w:id="1"/>
      <w:bookmarkEnd w:id="2"/>
      <w:bookmarkEnd w:id="3"/>
      <w:r>
        <w:rPr>
          <w:rFonts w:cs="Calibri"/>
          <w:sz w:val="36"/>
          <w:szCs w:val="36"/>
        </w:rPr>
        <w:br w:type="page"/>
      </w:r>
    </w:p>
    <w:p w:rsidR="00A715DA" w:rsidRDefault="00A715DA" w:rsidP="00762DDC">
      <w:pPr>
        <w:pStyle w:val="Kop1"/>
        <w:widowControl w:val="0"/>
        <w:numPr>
          <w:ilvl w:val="0"/>
          <w:numId w:val="0"/>
        </w:numPr>
        <w:spacing w:before="0" w:after="0" w:line="252" w:lineRule="auto"/>
        <w:ind w:left="431" w:hanging="431"/>
        <w:rPr>
          <w:rFonts w:eastAsia="Calibri" w:cs="Calibri"/>
          <w:sz w:val="36"/>
          <w:szCs w:val="36"/>
        </w:rPr>
      </w:pPr>
      <w:r>
        <w:rPr>
          <w:rFonts w:eastAsia="Calibri" w:cs="Calibri"/>
          <w:sz w:val="36"/>
          <w:szCs w:val="36"/>
        </w:rPr>
        <w:lastRenderedPageBreak/>
        <w:t>BIJLAGE</w:t>
      </w:r>
    </w:p>
    <w:p w:rsidR="00A715DA" w:rsidRPr="0026627F" w:rsidRDefault="00A715DA" w:rsidP="00762DDC">
      <w:pPr>
        <w:spacing w:after="0" w:line="252" w:lineRule="auto"/>
        <w:rPr>
          <w:rFonts w:cs="Calibri"/>
        </w:rPr>
      </w:pPr>
    </w:p>
    <w:p w:rsidR="00A715DA" w:rsidRPr="0026627F" w:rsidRDefault="00A715DA" w:rsidP="00762DDC">
      <w:pPr>
        <w:pStyle w:val="Kop1"/>
        <w:spacing w:before="120" w:beforeAutospacing="0" w:line="252" w:lineRule="auto"/>
        <w:ind w:left="431" w:hanging="431"/>
        <w:rPr>
          <w:i/>
          <w:sz w:val="30"/>
          <w:szCs w:val="30"/>
        </w:rPr>
      </w:pPr>
      <w:bookmarkStart w:id="4" w:name="_i1y5b83o5kyz" w:colFirst="0" w:colLast="0"/>
      <w:bookmarkEnd w:id="4"/>
      <w:r w:rsidRPr="0026627F">
        <w:rPr>
          <w:i/>
          <w:sz w:val="30"/>
          <w:szCs w:val="30"/>
        </w:rPr>
        <w:t>Module A - Objectivering handicap</w:t>
      </w:r>
    </w:p>
    <w:p w:rsidR="00A715DA" w:rsidRPr="00A80126" w:rsidRDefault="00A715DA" w:rsidP="00762DDC">
      <w:pPr>
        <w:pStyle w:val="Kop2"/>
        <w:keepNext w:val="0"/>
        <w:numPr>
          <w:ilvl w:val="0"/>
          <w:numId w:val="0"/>
        </w:numPr>
        <w:pBdr>
          <w:top w:val="dotted" w:sz="4" w:space="1" w:color="9D1A53"/>
          <w:left w:val="dotted" w:sz="4" w:space="4" w:color="9D1A53"/>
          <w:bottom w:val="dotted" w:sz="4" w:space="1" w:color="9D1A53"/>
          <w:right w:val="dotted" w:sz="4" w:space="4" w:color="9D1A53"/>
        </w:pBdr>
        <w:spacing w:before="0" w:beforeAutospacing="0" w:after="0" w:line="252" w:lineRule="auto"/>
        <w:ind w:left="578" w:hanging="578"/>
        <w:rPr>
          <w:rFonts w:eastAsia="Calibri" w:cs="Calibri"/>
          <w:caps/>
          <w:color w:val="9D1A53"/>
          <w:sz w:val="20"/>
        </w:rPr>
      </w:pPr>
      <w:bookmarkStart w:id="5" w:name="_a4p6zb5iftk2" w:colFirst="0" w:colLast="0"/>
      <w:bookmarkStart w:id="6" w:name="_5thn3oso0ran" w:colFirst="0" w:colLast="0"/>
      <w:bookmarkEnd w:id="5"/>
      <w:bookmarkEnd w:id="6"/>
      <w:r w:rsidRPr="00A80126">
        <w:rPr>
          <w:rFonts w:eastAsia="Calibri" w:cs="Calibri"/>
          <w:b w:val="0"/>
          <w:caps/>
          <w:color w:val="9D1A53"/>
          <w:sz w:val="20"/>
        </w:rPr>
        <w:t>Inhoudelijke module</w:t>
      </w:r>
      <w:r w:rsidR="0044376C" w:rsidRPr="00A80126">
        <w:rPr>
          <w:rFonts w:eastAsia="Calibri" w:cs="Calibri"/>
          <w:b w:val="0"/>
          <w:caps/>
          <w:color w:val="9D1A53"/>
          <w:sz w:val="20"/>
        </w:rPr>
        <w:t xml:space="preserve"> </w:t>
      </w:r>
      <w:r w:rsidRPr="00A80126">
        <w:rPr>
          <w:rFonts w:eastAsia="Calibri" w:cs="Calibri"/>
          <w:b w:val="0"/>
          <w:caps/>
          <w:color w:val="9D1A53"/>
          <w:sz w:val="20"/>
        </w:rPr>
        <w:t>&gt;</w:t>
      </w:r>
      <w:r w:rsidRPr="00A80126">
        <w:rPr>
          <w:rFonts w:eastAsia="Calibri" w:cs="Calibri"/>
          <w:caps/>
          <w:color w:val="9D1A53"/>
          <w:sz w:val="20"/>
        </w:rPr>
        <w:t xml:space="preserve"> Objectivering handicap</w:t>
      </w:r>
    </w:p>
    <w:p w:rsidR="00A715DA" w:rsidRDefault="00A715DA" w:rsidP="00762DDC">
      <w:pPr>
        <w:spacing w:after="0" w:line="252" w:lineRule="auto"/>
        <w:rPr>
          <w:rFonts w:cs="Calibri"/>
          <w:i/>
          <w:sz w:val="24"/>
          <w:szCs w:val="24"/>
        </w:rPr>
      </w:pPr>
    </w:p>
    <w:p w:rsidR="00A715DA" w:rsidRPr="00E94F00" w:rsidRDefault="00A715DA" w:rsidP="00762DDC">
      <w:pPr>
        <w:spacing w:after="60" w:line="252" w:lineRule="auto"/>
        <w:rPr>
          <w:rFonts w:cs="Calibri"/>
          <w:b/>
          <w:i/>
          <w:color w:val="404040" w:themeColor="text1" w:themeTint="BF"/>
          <w:szCs w:val="24"/>
          <w:lang w:val="en-US"/>
        </w:rPr>
      </w:pPr>
      <w:r w:rsidRPr="00E94F00">
        <w:rPr>
          <w:rFonts w:cs="Calibri"/>
          <w:b/>
          <w:i/>
          <w:color w:val="404040" w:themeColor="text1" w:themeTint="BF"/>
          <w:szCs w:val="24"/>
          <w:lang w:val="en-US"/>
        </w:rPr>
        <w:t>Algemeen beeld</w:t>
      </w:r>
    </w:p>
    <w:p w:rsidR="00A715DA" w:rsidRDefault="00A715DA" w:rsidP="00CE6B60">
      <w:pPr>
        <w:numPr>
          <w:ilvl w:val="0"/>
          <w:numId w:val="2"/>
        </w:numPr>
        <w:pBdr>
          <w:top w:val="nil"/>
          <w:left w:val="nil"/>
          <w:bottom w:val="nil"/>
          <w:right w:val="nil"/>
          <w:between w:val="nil"/>
        </w:pBdr>
        <w:spacing w:after="120" w:line="252" w:lineRule="auto"/>
        <w:ind w:left="567" w:hanging="295"/>
        <w:jc w:val="both"/>
        <w:rPr>
          <w:rFonts w:cs="Calibri"/>
        </w:rPr>
      </w:pPr>
      <w:r>
        <w:rPr>
          <w:rFonts w:cs="Calibri"/>
        </w:rPr>
        <w:t xml:space="preserve">Schets in </w:t>
      </w:r>
      <w:r w:rsidRPr="00A80126">
        <w:rPr>
          <w:rFonts w:cs="Calibri"/>
          <w:b/>
        </w:rPr>
        <w:t>één à twee alinea’s</w:t>
      </w:r>
      <w:r>
        <w:rPr>
          <w:rFonts w:cs="Calibri"/>
        </w:rPr>
        <w:t xml:space="preserve"> een beeld van de cliënt en zijn situatie. Beschrijf in deze schets wie de betrokkene is, wat het probleem is, hoe zwaar het probleem doorweegt en wat een mogelijke oplossing zou kunnen zijn. Een meer gedetailleerde uitwerking van de beperkingen en mogelijkheden op verschillende functiedomeinen moet beschreven worden in Module D.</w:t>
      </w:r>
    </w:p>
    <w:p w:rsidR="00A715DA" w:rsidRPr="0026627F" w:rsidRDefault="00A715DA" w:rsidP="00CE6B60">
      <w:pPr>
        <w:numPr>
          <w:ilvl w:val="0"/>
          <w:numId w:val="2"/>
        </w:numPr>
        <w:pBdr>
          <w:top w:val="nil"/>
          <w:left w:val="nil"/>
          <w:bottom w:val="nil"/>
          <w:right w:val="nil"/>
          <w:between w:val="nil"/>
        </w:pBdr>
        <w:spacing w:after="0" w:line="252" w:lineRule="auto"/>
        <w:ind w:left="567" w:hanging="294"/>
        <w:jc w:val="both"/>
        <w:rPr>
          <w:rFonts w:cs="Calibri"/>
        </w:rPr>
      </w:pPr>
      <w:r>
        <w:rPr>
          <w:rFonts w:cs="Calibri"/>
        </w:rPr>
        <w:t xml:space="preserve">Werk de stoornis, die een impact heeft op het functioneren van de persoon, volledig uit in het tekstveld </w:t>
      </w:r>
      <w:r w:rsidRPr="00A80126">
        <w:rPr>
          <w:rFonts w:cs="Calibri"/>
          <w:b/>
        </w:rPr>
        <w:t>‘stoornis’</w:t>
      </w:r>
      <w:r>
        <w:rPr>
          <w:rFonts w:cs="Calibri"/>
          <w:i/>
        </w:rPr>
        <w:t>.</w:t>
      </w:r>
      <w:r>
        <w:rPr>
          <w:rFonts w:cs="Calibri"/>
        </w:rPr>
        <w:t xml:space="preserve"> Vermeld de stoornissen, die weinig tot geen impact hebben op het functioneren, kort in het tekstveld </w:t>
      </w:r>
      <w:r w:rsidRPr="00A80126">
        <w:rPr>
          <w:rFonts w:cs="Calibri"/>
          <w:b/>
        </w:rPr>
        <w:t>‘relevante voorgeschiedenis’</w:t>
      </w:r>
      <w:r>
        <w:rPr>
          <w:rFonts w:cs="Calibri"/>
          <w:i/>
        </w:rPr>
        <w:t>.</w:t>
      </w:r>
    </w:p>
    <w:p w:rsidR="0026627F" w:rsidRDefault="0026627F" w:rsidP="00762DDC">
      <w:pPr>
        <w:pBdr>
          <w:top w:val="nil"/>
          <w:left w:val="nil"/>
          <w:bottom w:val="nil"/>
          <w:right w:val="nil"/>
          <w:between w:val="nil"/>
        </w:pBdr>
        <w:spacing w:line="252" w:lineRule="auto"/>
        <w:ind w:left="720"/>
        <w:contextualSpacing/>
        <w:jc w:val="both"/>
        <w:rPr>
          <w:rFonts w:cs="Calibri"/>
        </w:rPr>
      </w:pPr>
    </w:p>
    <w:p w:rsidR="00A715DA" w:rsidRPr="00E94F00" w:rsidRDefault="00A715DA" w:rsidP="00762DDC">
      <w:pPr>
        <w:spacing w:after="60" w:line="252" w:lineRule="auto"/>
        <w:rPr>
          <w:rFonts w:cs="Calibri"/>
          <w:b/>
          <w:i/>
          <w:color w:val="404040" w:themeColor="text1" w:themeTint="BF"/>
          <w:szCs w:val="24"/>
          <w:lang w:val="en-US"/>
        </w:rPr>
      </w:pPr>
      <w:r w:rsidRPr="00E94F00">
        <w:rPr>
          <w:rFonts w:cs="Calibri"/>
          <w:b/>
          <w:i/>
          <w:color w:val="404040" w:themeColor="text1" w:themeTint="BF"/>
          <w:szCs w:val="24"/>
          <w:lang w:val="en-US"/>
        </w:rPr>
        <w:t>Stoornissen</w:t>
      </w:r>
    </w:p>
    <w:p w:rsidR="00A715DA" w:rsidRDefault="00A715DA" w:rsidP="00CE6B60">
      <w:pPr>
        <w:numPr>
          <w:ilvl w:val="0"/>
          <w:numId w:val="2"/>
        </w:numPr>
        <w:pBdr>
          <w:top w:val="nil"/>
          <w:left w:val="nil"/>
          <w:bottom w:val="nil"/>
          <w:right w:val="nil"/>
          <w:between w:val="nil"/>
        </w:pBdr>
        <w:spacing w:after="120" w:line="252" w:lineRule="auto"/>
        <w:ind w:left="567" w:hanging="295"/>
        <w:jc w:val="both"/>
        <w:rPr>
          <w:rFonts w:cs="Calibri"/>
        </w:rPr>
      </w:pPr>
      <w:r>
        <w:rPr>
          <w:rFonts w:cs="Calibri"/>
        </w:rPr>
        <w:t xml:space="preserve">Vermeld steeds de datum van de </w:t>
      </w:r>
      <w:r w:rsidRPr="00A80126">
        <w:rPr>
          <w:rFonts w:cs="Calibri"/>
          <w:b/>
        </w:rPr>
        <w:t>eerste diagnosestelling</w:t>
      </w:r>
      <w:r>
        <w:rPr>
          <w:rFonts w:cs="Calibri"/>
        </w:rPr>
        <w:t>. Indien deze datum niet gekend is, kan de datum van het meest recente medische verslag vermeld worden waarin deze diagnosestelling wordt gestaafd.</w:t>
      </w:r>
    </w:p>
    <w:p w:rsidR="00A715DA" w:rsidRDefault="00A715DA" w:rsidP="00CE6B60">
      <w:pPr>
        <w:numPr>
          <w:ilvl w:val="0"/>
          <w:numId w:val="2"/>
        </w:numPr>
        <w:pBdr>
          <w:top w:val="nil"/>
          <w:left w:val="nil"/>
          <w:bottom w:val="nil"/>
          <w:right w:val="nil"/>
          <w:between w:val="nil"/>
        </w:pBdr>
        <w:spacing w:after="120" w:line="252" w:lineRule="auto"/>
        <w:ind w:left="567" w:hanging="295"/>
        <w:jc w:val="both"/>
        <w:rPr>
          <w:rFonts w:cs="Calibri"/>
        </w:rPr>
      </w:pPr>
      <w:r>
        <w:rPr>
          <w:rFonts w:cs="Calibri"/>
        </w:rPr>
        <w:t xml:space="preserve">Vermeld bij een </w:t>
      </w:r>
      <w:r w:rsidRPr="00A80126">
        <w:rPr>
          <w:rFonts w:cs="Calibri"/>
          <w:b/>
        </w:rPr>
        <w:t>ingreep</w:t>
      </w:r>
      <w:r>
        <w:rPr>
          <w:rFonts w:cs="Calibri"/>
        </w:rPr>
        <w:t xml:space="preserve"> steeds de datum van deze ingreep en niet de datum van het medisch verslag na de ingreep. Het vermelden van een recentere datum kan immers leiden tot de verkeerde veronderstelling dat de minimale revalidatieperiode van 6 maanden nog niet verstreken is.</w:t>
      </w:r>
    </w:p>
    <w:p w:rsidR="00A715DA" w:rsidRDefault="00A715DA" w:rsidP="00CE6B60">
      <w:pPr>
        <w:numPr>
          <w:ilvl w:val="0"/>
          <w:numId w:val="2"/>
        </w:numPr>
        <w:pBdr>
          <w:top w:val="nil"/>
          <w:left w:val="nil"/>
          <w:bottom w:val="nil"/>
          <w:right w:val="nil"/>
          <w:between w:val="nil"/>
        </w:pBdr>
        <w:spacing w:after="0" w:line="252" w:lineRule="auto"/>
        <w:ind w:left="567" w:hanging="295"/>
        <w:jc w:val="both"/>
        <w:rPr>
          <w:rFonts w:cs="Calibri"/>
        </w:rPr>
      </w:pPr>
      <w:r>
        <w:rPr>
          <w:rFonts w:cs="Calibri"/>
        </w:rPr>
        <w:t xml:space="preserve">Vermeld in het tekstveld </w:t>
      </w:r>
      <w:r w:rsidRPr="00A80126">
        <w:rPr>
          <w:rFonts w:cs="Calibri"/>
          <w:b/>
        </w:rPr>
        <w:t xml:space="preserve">‘prognose’ </w:t>
      </w:r>
      <w:r>
        <w:rPr>
          <w:rFonts w:cs="Calibri"/>
        </w:rPr>
        <w:t xml:space="preserve">duidelijk wat de verwachtingen zijn zowel op korte als </w:t>
      </w:r>
      <w:r w:rsidR="00A80126">
        <w:rPr>
          <w:rFonts w:cs="Calibri"/>
        </w:rPr>
        <w:t xml:space="preserve">op </w:t>
      </w:r>
      <w:r>
        <w:rPr>
          <w:rFonts w:cs="Calibri"/>
        </w:rPr>
        <w:t>lange termijn. Als het moeilijk is om deze inschatting te maken, vermeld dit dan letterlijk.</w:t>
      </w:r>
    </w:p>
    <w:p w:rsidR="0026627F" w:rsidRDefault="0026627F" w:rsidP="00762DDC">
      <w:pPr>
        <w:pBdr>
          <w:top w:val="nil"/>
          <w:left w:val="nil"/>
          <w:bottom w:val="nil"/>
          <w:right w:val="nil"/>
          <w:between w:val="nil"/>
        </w:pBdr>
        <w:spacing w:after="0" w:line="252" w:lineRule="auto"/>
        <w:ind w:left="720"/>
        <w:jc w:val="both"/>
        <w:rPr>
          <w:rFonts w:cs="Calibri"/>
        </w:rPr>
      </w:pPr>
    </w:p>
    <w:p w:rsidR="00A715DA" w:rsidRPr="00E94F00" w:rsidRDefault="00A715DA" w:rsidP="00762DDC">
      <w:pPr>
        <w:spacing w:after="60" w:line="252" w:lineRule="auto"/>
        <w:rPr>
          <w:rFonts w:cs="Calibri"/>
          <w:b/>
          <w:i/>
          <w:color w:val="404040" w:themeColor="text1" w:themeTint="BF"/>
          <w:szCs w:val="24"/>
          <w:lang w:val="en-US"/>
        </w:rPr>
      </w:pPr>
      <w:r w:rsidRPr="00E94F00">
        <w:rPr>
          <w:rFonts w:cs="Calibri"/>
          <w:b/>
          <w:i/>
          <w:color w:val="404040" w:themeColor="text1" w:themeTint="BF"/>
          <w:szCs w:val="24"/>
          <w:lang w:val="en-US"/>
        </w:rPr>
        <w:t>Bijlagen</w:t>
      </w:r>
    </w:p>
    <w:p w:rsidR="00A715DA" w:rsidRDefault="00A715DA" w:rsidP="00CE6B60">
      <w:pPr>
        <w:numPr>
          <w:ilvl w:val="0"/>
          <w:numId w:val="2"/>
        </w:numPr>
        <w:pBdr>
          <w:top w:val="nil"/>
          <w:left w:val="nil"/>
          <w:bottom w:val="nil"/>
          <w:right w:val="nil"/>
          <w:between w:val="nil"/>
        </w:pBdr>
        <w:spacing w:after="0" w:line="252" w:lineRule="auto"/>
        <w:ind w:left="567" w:hanging="295"/>
        <w:jc w:val="both"/>
        <w:rPr>
          <w:rFonts w:cs="Calibri"/>
        </w:rPr>
      </w:pPr>
      <w:r>
        <w:rPr>
          <w:rFonts w:cs="Calibri"/>
        </w:rPr>
        <w:t xml:space="preserve">Voeg medische verslagen enkel toe in een aantal </w:t>
      </w:r>
      <w:r w:rsidRPr="00A80126">
        <w:rPr>
          <w:rFonts w:cs="Calibri"/>
          <w:b/>
        </w:rPr>
        <w:t>specifieke situaties</w:t>
      </w:r>
      <w:r>
        <w:rPr>
          <w:rFonts w:cs="Calibri"/>
        </w:rPr>
        <w:t xml:space="preserve"> (vb. audiogram, attest oogonderzoek). De belangrijkste informatie uit deze verslagen moet immers (ook) verwerkt worden in de tekstvelden van module A. </w:t>
      </w:r>
    </w:p>
    <w:p w:rsidR="00A715DA" w:rsidRDefault="00A715DA" w:rsidP="00762DDC">
      <w:pPr>
        <w:spacing w:after="0" w:line="252" w:lineRule="auto"/>
        <w:rPr>
          <w:rFonts w:cs="Calibri"/>
          <w:i/>
          <w:sz w:val="24"/>
          <w:szCs w:val="24"/>
        </w:rPr>
      </w:pPr>
    </w:p>
    <w:p w:rsidR="00A715DA" w:rsidRPr="00E94F00" w:rsidRDefault="00A715DA" w:rsidP="00762DDC">
      <w:pPr>
        <w:spacing w:after="60" w:line="252" w:lineRule="auto"/>
        <w:rPr>
          <w:rFonts w:cs="Calibri"/>
          <w:b/>
          <w:i/>
          <w:color w:val="404040" w:themeColor="text1" w:themeTint="BF"/>
          <w:szCs w:val="24"/>
          <w:lang w:val="en-US"/>
        </w:rPr>
      </w:pPr>
      <w:r w:rsidRPr="00E94F00">
        <w:rPr>
          <w:rFonts w:cs="Calibri"/>
          <w:b/>
          <w:i/>
          <w:color w:val="404040" w:themeColor="text1" w:themeTint="BF"/>
          <w:szCs w:val="24"/>
          <w:lang w:val="en-US"/>
        </w:rPr>
        <w:t>Conclusie</w:t>
      </w:r>
    </w:p>
    <w:p w:rsidR="00A715DA" w:rsidRDefault="00A715DA" w:rsidP="00CE6B60">
      <w:pPr>
        <w:numPr>
          <w:ilvl w:val="0"/>
          <w:numId w:val="2"/>
        </w:numPr>
        <w:pBdr>
          <w:top w:val="nil"/>
          <w:left w:val="nil"/>
          <w:bottom w:val="nil"/>
          <w:right w:val="nil"/>
          <w:between w:val="nil"/>
        </w:pBdr>
        <w:spacing w:after="120" w:line="252" w:lineRule="auto"/>
        <w:ind w:left="567" w:hanging="295"/>
        <w:jc w:val="both"/>
        <w:rPr>
          <w:rFonts w:cs="Calibri"/>
        </w:rPr>
      </w:pPr>
      <w:r>
        <w:rPr>
          <w:rFonts w:cs="Calibri"/>
        </w:rPr>
        <w:t xml:space="preserve">Vermeld of er sprake is van een handicap met concrete </w:t>
      </w:r>
      <w:proofErr w:type="spellStart"/>
      <w:r>
        <w:rPr>
          <w:rFonts w:cs="Calibri"/>
        </w:rPr>
        <w:t>aftoetsing</w:t>
      </w:r>
      <w:proofErr w:type="spellEnd"/>
      <w:r>
        <w:rPr>
          <w:rFonts w:cs="Calibri"/>
        </w:rPr>
        <w:t xml:space="preserve"> aan de verschillende aspecten in de </w:t>
      </w:r>
      <w:r w:rsidRPr="00A80126">
        <w:rPr>
          <w:rFonts w:cs="Calibri"/>
          <w:b/>
        </w:rPr>
        <w:t>definitie van handicap</w:t>
      </w:r>
      <w:r>
        <w:rPr>
          <w:rFonts w:cs="Calibri"/>
        </w:rPr>
        <w:t xml:space="preserve"> (ernst, langdurigheid, maatschappelijke participatie). </w:t>
      </w:r>
    </w:p>
    <w:p w:rsidR="00A715DA" w:rsidRDefault="00A715DA" w:rsidP="00CE6B60">
      <w:pPr>
        <w:numPr>
          <w:ilvl w:val="0"/>
          <w:numId w:val="2"/>
        </w:numPr>
        <w:pBdr>
          <w:top w:val="nil"/>
          <w:left w:val="nil"/>
          <w:bottom w:val="nil"/>
          <w:right w:val="nil"/>
          <w:between w:val="nil"/>
        </w:pBdr>
        <w:spacing w:after="120" w:line="252" w:lineRule="auto"/>
        <w:ind w:left="567" w:hanging="295"/>
        <w:jc w:val="both"/>
        <w:rPr>
          <w:rFonts w:cs="Calibri"/>
        </w:rPr>
      </w:pPr>
      <w:r>
        <w:rPr>
          <w:rFonts w:cs="Calibri"/>
        </w:rPr>
        <w:t xml:space="preserve">Geef duidelijk en expliciet aan wat de </w:t>
      </w:r>
      <w:r w:rsidRPr="00A80126">
        <w:rPr>
          <w:rFonts w:cs="Calibri"/>
          <w:b/>
        </w:rPr>
        <w:t>mening van het MDT</w:t>
      </w:r>
      <w:r>
        <w:rPr>
          <w:rFonts w:cs="Calibri"/>
        </w:rPr>
        <w:t xml:space="preserve"> is, ook indien er geen sprake is van een handicap.</w:t>
      </w:r>
    </w:p>
    <w:p w:rsidR="00A80126" w:rsidRDefault="00A80126" w:rsidP="00762DDC">
      <w:pPr>
        <w:spacing w:after="0" w:line="252" w:lineRule="auto"/>
        <w:rPr>
          <w:rFonts w:cs="Calibri"/>
        </w:rPr>
      </w:pPr>
    </w:p>
    <w:p w:rsidR="00A715DA" w:rsidRPr="00A80126" w:rsidRDefault="00A715DA" w:rsidP="00762DDC">
      <w:pPr>
        <w:pStyle w:val="Kop2"/>
        <w:keepNext w:val="0"/>
        <w:numPr>
          <w:ilvl w:val="0"/>
          <w:numId w:val="0"/>
        </w:numPr>
        <w:pBdr>
          <w:top w:val="dotted" w:sz="4" w:space="1" w:color="9D1A53"/>
          <w:left w:val="dotted" w:sz="4" w:space="4" w:color="9D1A53"/>
          <w:bottom w:val="dotted" w:sz="4" w:space="1" w:color="9D1A53"/>
          <w:right w:val="dotted" w:sz="4" w:space="4" w:color="9D1A53"/>
        </w:pBdr>
        <w:spacing w:before="0" w:beforeAutospacing="0" w:after="0" w:line="252" w:lineRule="auto"/>
        <w:ind w:left="578" w:hanging="578"/>
        <w:rPr>
          <w:rFonts w:eastAsia="Calibri" w:cs="Calibri"/>
          <w:b w:val="0"/>
          <w:caps/>
          <w:color w:val="9D1A53"/>
          <w:sz w:val="20"/>
        </w:rPr>
      </w:pPr>
      <w:r w:rsidRPr="00A80126">
        <w:rPr>
          <w:rFonts w:eastAsia="Calibri" w:cs="Calibri"/>
          <w:b w:val="0"/>
          <w:caps/>
          <w:color w:val="9D1A53"/>
          <w:sz w:val="20"/>
        </w:rPr>
        <w:t>Inhoudelijke module &gt;</w:t>
      </w:r>
      <w:r w:rsidR="0026627F" w:rsidRPr="00A80126">
        <w:rPr>
          <w:rFonts w:eastAsia="Calibri" w:cs="Calibri"/>
          <w:b w:val="0"/>
          <w:caps/>
          <w:color w:val="9D1A53"/>
          <w:sz w:val="20"/>
        </w:rPr>
        <w:t xml:space="preserve"> </w:t>
      </w:r>
      <w:r w:rsidRPr="00A80126">
        <w:rPr>
          <w:rFonts w:eastAsia="Calibri" w:cs="Calibri"/>
          <w:b w:val="0"/>
          <w:caps/>
          <w:color w:val="9D1A53"/>
          <w:sz w:val="20"/>
        </w:rPr>
        <w:t xml:space="preserve">Objectivering handicap &gt; </w:t>
      </w:r>
      <w:r w:rsidRPr="00A80126">
        <w:rPr>
          <w:rFonts w:eastAsia="Calibri" w:cs="Calibri"/>
          <w:caps/>
          <w:color w:val="9D1A53"/>
          <w:sz w:val="20"/>
        </w:rPr>
        <w:t>Toelichting stoornissen</w:t>
      </w:r>
    </w:p>
    <w:p w:rsidR="00A80126" w:rsidRDefault="00A80126" w:rsidP="00762DDC">
      <w:pPr>
        <w:spacing w:after="0" w:line="252" w:lineRule="auto"/>
        <w:rPr>
          <w:rFonts w:cs="Calibri"/>
          <w:b/>
          <w:i/>
          <w:color w:val="404040" w:themeColor="text1" w:themeTint="BF"/>
          <w:szCs w:val="24"/>
        </w:rPr>
      </w:pPr>
      <w:bookmarkStart w:id="7" w:name="_rc1cwd3ocx3b" w:colFirst="0" w:colLast="0"/>
      <w:bookmarkEnd w:id="7"/>
    </w:p>
    <w:p w:rsidR="00A715DA" w:rsidRPr="00A80126" w:rsidRDefault="00A715DA" w:rsidP="00762DDC">
      <w:pPr>
        <w:spacing w:after="60" w:line="252" w:lineRule="auto"/>
        <w:rPr>
          <w:rFonts w:cs="Calibri"/>
          <w:b/>
          <w:i/>
          <w:color w:val="404040" w:themeColor="text1" w:themeTint="BF"/>
          <w:szCs w:val="24"/>
          <w:lang w:val="en-US"/>
        </w:rPr>
      </w:pPr>
      <w:r w:rsidRPr="00A80126">
        <w:rPr>
          <w:rFonts w:cs="Calibri"/>
          <w:b/>
          <w:i/>
          <w:color w:val="404040" w:themeColor="text1" w:themeTint="BF"/>
          <w:szCs w:val="24"/>
          <w:lang w:val="en-US"/>
        </w:rPr>
        <w:t>Chronic Obstructive Pulmonary Disease (COPD)</w:t>
      </w:r>
    </w:p>
    <w:p w:rsidR="00A715DA" w:rsidRDefault="00A715DA" w:rsidP="00CE6B60">
      <w:pPr>
        <w:numPr>
          <w:ilvl w:val="0"/>
          <w:numId w:val="2"/>
        </w:numPr>
        <w:pBdr>
          <w:top w:val="nil"/>
          <w:left w:val="nil"/>
          <w:bottom w:val="nil"/>
          <w:right w:val="nil"/>
          <w:between w:val="nil"/>
        </w:pBdr>
        <w:spacing w:after="0" w:line="252" w:lineRule="auto"/>
        <w:ind w:left="567" w:hanging="295"/>
        <w:jc w:val="both"/>
        <w:rPr>
          <w:rFonts w:cs="Calibri"/>
        </w:rPr>
      </w:pPr>
      <w:r>
        <w:rPr>
          <w:rFonts w:cs="Calibri"/>
        </w:rPr>
        <w:t xml:space="preserve">Vermeld steeds volgende </w:t>
      </w:r>
      <w:r w:rsidRPr="00A80126">
        <w:rPr>
          <w:rFonts w:cs="Calibri"/>
          <w:b/>
        </w:rPr>
        <w:t>medische gegevens</w:t>
      </w:r>
      <w:r>
        <w:rPr>
          <w:rFonts w:cs="Calibri"/>
        </w:rPr>
        <w:t xml:space="preserve">: </w:t>
      </w:r>
    </w:p>
    <w:p w:rsidR="00A715DA" w:rsidRDefault="00A715DA" w:rsidP="00CE6B60">
      <w:pPr>
        <w:numPr>
          <w:ilvl w:val="1"/>
          <w:numId w:val="3"/>
        </w:numPr>
        <w:pBdr>
          <w:top w:val="nil"/>
          <w:left w:val="nil"/>
          <w:bottom w:val="nil"/>
          <w:right w:val="nil"/>
          <w:between w:val="nil"/>
        </w:pBdr>
        <w:spacing w:after="0" w:line="252" w:lineRule="auto"/>
        <w:ind w:left="1134" w:hanging="284"/>
        <w:contextualSpacing/>
        <w:jc w:val="both"/>
        <w:rPr>
          <w:rFonts w:cs="Calibri"/>
        </w:rPr>
      </w:pPr>
      <w:r>
        <w:rPr>
          <w:rFonts w:cs="Calibri"/>
        </w:rPr>
        <w:t>Diffusiecapaciteit</w:t>
      </w:r>
    </w:p>
    <w:p w:rsidR="00A715DA" w:rsidRDefault="00A715DA" w:rsidP="00CE6B60">
      <w:pPr>
        <w:numPr>
          <w:ilvl w:val="1"/>
          <w:numId w:val="3"/>
        </w:numPr>
        <w:pBdr>
          <w:top w:val="nil"/>
          <w:left w:val="nil"/>
          <w:bottom w:val="nil"/>
          <w:right w:val="nil"/>
          <w:between w:val="nil"/>
        </w:pBdr>
        <w:spacing w:after="0" w:line="252" w:lineRule="auto"/>
        <w:ind w:left="1134" w:hanging="284"/>
        <w:contextualSpacing/>
        <w:jc w:val="both"/>
        <w:rPr>
          <w:rFonts w:cs="Calibri"/>
        </w:rPr>
      </w:pPr>
      <w:r>
        <w:rPr>
          <w:rFonts w:cs="Calibri"/>
        </w:rPr>
        <w:t xml:space="preserve">Vitale capaciteit (VC) </w:t>
      </w:r>
    </w:p>
    <w:p w:rsidR="00A715DA" w:rsidRDefault="00A715DA" w:rsidP="00CE6B60">
      <w:pPr>
        <w:numPr>
          <w:ilvl w:val="1"/>
          <w:numId w:val="3"/>
        </w:numPr>
        <w:pBdr>
          <w:top w:val="nil"/>
          <w:left w:val="nil"/>
          <w:bottom w:val="nil"/>
          <w:right w:val="nil"/>
          <w:between w:val="nil"/>
        </w:pBdr>
        <w:spacing w:after="0" w:line="252" w:lineRule="auto"/>
        <w:ind w:left="1134" w:hanging="284"/>
        <w:contextualSpacing/>
        <w:jc w:val="both"/>
        <w:rPr>
          <w:rFonts w:cs="Calibri"/>
        </w:rPr>
      </w:pPr>
      <w:r>
        <w:rPr>
          <w:rFonts w:cs="Calibri"/>
        </w:rPr>
        <w:t>Verhouding FEV1/VC (</w:t>
      </w:r>
      <w:proofErr w:type="spellStart"/>
      <w:r>
        <w:rPr>
          <w:rFonts w:cs="Calibri"/>
        </w:rPr>
        <w:t>Tiffeneau</w:t>
      </w:r>
      <w:proofErr w:type="spellEnd"/>
      <w:r>
        <w:rPr>
          <w:rFonts w:cs="Calibri"/>
        </w:rPr>
        <w:t>-Index)</w:t>
      </w:r>
    </w:p>
    <w:p w:rsidR="00A715DA" w:rsidRPr="00A80126" w:rsidRDefault="00A715DA" w:rsidP="00762DDC">
      <w:pPr>
        <w:spacing w:after="60" w:line="252" w:lineRule="auto"/>
        <w:rPr>
          <w:rFonts w:cs="Calibri"/>
          <w:b/>
          <w:i/>
          <w:color w:val="404040" w:themeColor="text1" w:themeTint="BF"/>
          <w:szCs w:val="24"/>
        </w:rPr>
      </w:pPr>
      <w:bookmarkStart w:id="8" w:name="_ijixkigwspdb" w:colFirst="0" w:colLast="0"/>
      <w:bookmarkEnd w:id="8"/>
      <w:r w:rsidRPr="00A80126">
        <w:rPr>
          <w:rFonts w:cs="Calibri"/>
          <w:b/>
          <w:i/>
          <w:color w:val="404040" w:themeColor="text1" w:themeTint="BF"/>
          <w:szCs w:val="24"/>
        </w:rPr>
        <w:lastRenderedPageBreak/>
        <w:t>Multiple Sclerose (MS)</w:t>
      </w:r>
    </w:p>
    <w:p w:rsidR="00A715DA" w:rsidRDefault="00A715DA" w:rsidP="00CE6B60">
      <w:pPr>
        <w:numPr>
          <w:ilvl w:val="0"/>
          <w:numId w:val="2"/>
        </w:numPr>
        <w:pBdr>
          <w:top w:val="nil"/>
          <w:left w:val="nil"/>
          <w:bottom w:val="nil"/>
          <w:right w:val="nil"/>
          <w:between w:val="nil"/>
        </w:pBdr>
        <w:spacing w:after="0" w:line="252" w:lineRule="auto"/>
        <w:ind w:left="567" w:hanging="295"/>
        <w:jc w:val="both"/>
        <w:rPr>
          <w:rFonts w:cs="Calibri"/>
        </w:rPr>
      </w:pPr>
      <w:r>
        <w:rPr>
          <w:rFonts w:cs="Calibri"/>
        </w:rPr>
        <w:t xml:space="preserve">Vermeld steeds volgende </w:t>
      </w:r>
      <w:r w:rsidRPr="00A80126">
        <w:rPr>
          <w:rFonts w:cs="Calibri"/>
          <w:b/>
        </w:rPr>
        <w:t>medische gegevens</w:t>
      </w:r>
      <w:r>
        <w:rPr>
          <w:rFonts w:cs="Calibri"/>
        </w:rPr>
        <w:t xml:space="preserve">: </w:t>
      </w:r>
    </w:p>
    <w:p w:rsidR="00A715DA" w:rsidRDefault="00A715DA" w:rsidP="00CE6B60">
      <w:pPr>
        <w:numPr>
          <w:ilvl w:val="1"/>
          <w:numId w:val="3"/>
        </w:numPr>
        <w:pBdr>
          <w:top w:val="nil"/>
          <w:left w:val="nil"/>
          <w:bottom w:val="nil"/>
          <w:right w:val="nil"/>
          <w:between w:val="nil"/>
        </w:pBdr>
        <w:spacing w:after="0" w:line="252" w:lineRule="auto"/>
        <w:ind w:left="1134" w:hanging="284"/>
        <w:contextualSpacing/>
        <w:jc w:val="both"/>
        <w:rPr>
          <w:rFonts w:cs="Calibri"/>
        </w:rPr>
      </w:pPr>
      <w:r>
        <w:rPr>
          <w:rFonts w:cs="Calibri"/>
        </w:rPr>
        <w:t xml:space="preserve">Type MS </w:t>
      </w:r>
    </w:p>
    <w:p w:rsidR="00E94F00" w:rsidRPr="00E94F00" w:rsidRDefault="00E94F00" w:rsidP="00762DDC">
      <w:pPr>
        <w:pBdr>
          <w:top w:val="nil"/>
          <w:left w:val="nil"/>
          <w:bottom w:val="nil"/>
          <w:right w:val="nil"/>
          <w:between w:val="nil"/>
        </w:pBdr>
        <w:spacing w:after="0" w:line="252" w:lineRule="auto"/>
        <w:ind w:left="360"/>
        <w:jc w:val="both"/>
        <w:rPr>
          <w:rFonts w:cs="Calibri"/>
        </w:rPr>
      </w:pPr>
    </w:p>
    <w:p w:rsidR="00A715DA" w:rsidRPr="00A80126" w:rsidRDefault="00A715DA" w:rsidP="00762DDC">
      <w:pPr>
        <w:spacing w:after="60" w:line="252" w:lineRule="auto"/>
        <w:rPr>
          <w:rFonts w:cs="Calibri"/>
          <w:b/>
          <w:i/>
          <w:color w:val="404040" w:themeColor="text1" w:themeTint="BF"/>
          <w:szCs w:val="24"/>
        </w:rPr>
      </w:pPr>
      <w:r w:rsidRPr="00A80126">
        <w:rPr>
          <w:rFonts w:cs="Calibri"/>
          <w:b/>
          <w:i/>
          <w:color w:val="404040" w:themeColor="text1" w:themeTint="BF"/>
          <w:szCs w:val="24"/>
        </w:rPr>
        <w:t>Niet-Aangeboren Hersenletsel (NAH)</w:t>
      </w:r>
    </w:p>
    <w:p w:rsidR="00A715DA" w:rsidRDefault="00A715DA" w:rsidP="00CE6B60">
      <w:pPr>
        <w:numPr>
          <w:ilvl w:val="0"/>
          <w:numId w:val="2"/>
        </w:numPr>
        <w:pBdr>
          <w:top w:val="nil"/>
          <w:left w:val="nil"/>
          <w:bottom w:val="nil"/>
          <w:right w:val="nil"/>
          <w:between w:val="nil"/>
        </w:pBdr>
        <w:spacing w:after="0" w:line="252" w:lineRule="auto"/>
        <w:ind w:left="567" w:hanging="295"/>
        <w:jc w:val="both"/>
        <w:rPr>
          <w:rFonts w:cs="Calibri"/>
        </w:rPr>
      </w:pPr>
      <w:r>
        <w:rPr>
          <w:rFonts w:cs="Calibri"/>
        </w:rPr>
        <w:t>Vermeld in het tekstveld</w:t>
      </w:r>
      <w:r w:rsidRPr="00A80126">
        <w:rPr>
          <w:rFonts w:cs="Calibri"/>
        </w:rPr>
        <w:t xml:space="preserve"> </w:t>
      </w:r>
      <w:r>
        <w:rPr>
          <w:rFonts w:cs="Calibri"/>
        </w:rPr>
        <w:t xml:space="preserve">‘prognose’ steeds volgende </w:t>
      </w:r>
      <w:r w:rsidRPr="00A80126">
        <w:rPr>
          <w:rFonts w:cs="Calibri"/>
          <w:b/>
        </w:rPr>
        <w:t>informatie</w:t>
      </w:r>
      <w:r>
        <w:rPr>
          <w:rFonts w:cs="Calibri"/>
        </w:rPr>
        <w:t xml:space="preserve"> over de </w:t>
      </w:r>
      <w:r w:rsidRPr="00A80126">
        <w:rPr>
          <w:rFonts w:cs="Calibri"/>
          <w:b/>
        </w:rPr>
        <w:t>revalidatie</w:t>
      </w:r>
      <w:r>
        <w:rPr>
          <w:rFonts w:cs="Calibri"/>
        </w:rPr>
        <w:t xml:space="preserve">: </w:t>
      </w:r>
    </w:p>
    <w:p w:rsidR="00A715DA" w:rsidRDefault="00A715DA" w:rsidP="00CE6B60">
      <w:pPr>
        <w:numPr>
          <w:ilvl w:val="1"/>
          <w:numId w:val="3"/>
        </w:numPr>
        <w:pBdr>
          <w:top w:val="nil"/>
          <w:left w:val="nil"/>
          <w:bottom w:val="nil"/>
          <w:right w:val="nil"/>
          <w:between w:val="nil"/>
        </w:pBdr>
        <w:spacing w:after="0" w:line="252" w:lineRule="auto"/>
        <w:ind w:left="1134" w:hanging="284"/>
        <w:contextualSpacing/>
        <w:jc w:val="both"/>
        <w:rPr>
          <w:rFonts w:cs="Calibri"/>
        </w:rPr>
      </w:pPr>
      <w:r>
        <w:rPr>
          <w:rFonts w:cs="Calibri"/>
        </w:rPr>
        <w:t>Exacte datum van NAH</w:t>
      </w:r>
    </w:p>
    <w:p w:rsidR="00A715DA" w:rsidRDefault="00A715DA" w:rsidP="00CE6B60">
      <w:pPr>
        <w:numPr>
          <w:ilvl w:val="1"/>
          <w:numId w:val="3"/>
        </w:numPr>
        <w:pBdr>
          <w:top w:val="nil"/>
          <w:left w:val="nil"/>
          <w:bottom w:val="nil"/>
          <w:right w:val="nil"/>
          <w:between w:val="nil"/>
        </w:pBdr>
        <w:spacing w:after="0" w:line="252" w:lineRule="auto"/>
        <w:ind w:left="1134" w:hanging="284"/>
        <w:contextualSpacing/>
        <w:jc w:val="both"/>
        <w:rPr>
          <w:rFonts w:cs="Calibri"/>
        </w:rPr>
      </w:pPr>
      <w:r>
        <w:rPr>
          <w:rFonts w:cs="Calibri"/>
        </w:rPr>
        <w:t>Revalidatieduur</w:t>
      </w:r>
    </w:p>
    <w:p w:rsidR="00E94F00" w:rsidRPr="00E94F00" w:rsidRDefault="00A715DA" w:rsidP="00CE6B60">
      <w:pPr>
        <w:numPr>
          <w:ilvl w:val="1"/>
          <w:numId w:val="3"/>
        </w:numPr>
        <w:pBdr>
          <w:top w:val="nil"/>
          <w:left w:val="nil"/>
          <w:bottom w:val="nil"/>
          <w:right w:val="nil"/>
          <w:between w:val="nil"/>
        </w:pBdr>
        <w:spacing w:after="120" w:line="252" w:lineRule="auto"/>
        <w:ind w:left="1134" w:hanging="284"/>
        <w:jc w:val="both"/>
        <w:rPr>
          <w:rFonts w:cs="Calibri"/>
        </w:rPr>
      </w:pPr>
      <w:r>
        <w:rPr>
          <w:rFonts w:cs="Calibri"/>
        </w:rPr>
        <w:t>Vaststelling van de restletsels</w:t>
      </w:r>
    </w:p>
    <w:p w:rsidR="00A715DA" w:rsidRPr="00E94F00" w:rsidRDefault="00A715DA" w:rsidP="00762DDC">
      <w:pPr>
        <w:spacing w:after="0" w:line="252" w:lineRule="auto"/>
        <w:ind w:left="567"/>
        <w:jc w:val="both"/>
      </w:pPr>
      <w:r w:rsidRPr="00E94F00">
        <w:rPr>
          <w:rFonts w:cs="Calibri"/>
        </w:rPr>
        <w:t xml:space="preserve">Op basis van deze informatie kan worden ingeschat of de beschreven stoornissen blijvend zijn en/of er nog verbetering mogelijk is mits verdere revalidatie. </w:t>
      </w:r>
      <w:r w:rsidRPr="00E94F00">
        <w:rPr>
          <w:highlight w:val="white"/>
        </w:rPr>
        <w:t xml:space="preserve">Ook voor personen die minder dan 6 maanden revalideren, moet bovenstaande informatie worden vermeld. Bijkomend dient verwezen te worden naar een attest opgesteld door de revalidatiearts dat de uitkomst van de revalidatie staaft. </w:t>
      </w:r>
    </w:p>
    <w:p w:rsidR="00E94F00" w:rsidRDefault="00E94F00" w:rsidP="00762DDC">
      <w:pPr>
        <w:spacing w:after="0" w:line="252" w:lineRule="auto"/>
        <w:ind w:left="425"/>
        <w:jc w:val="both"/>
        <w:rPr>
          <w:rFonts w:cs="Calibri"/>
        </w:rPr>
      </w:pPr>
    </w:p>
    <w:p w:rsidR="00A715DA" w:rsidRPr="00A80126" w:rsidRDefault="00A715DA" w:rsidP="00762DDC">
      <w:pPr>
        <w:spacing w:after="60" w:line="252" w:lineRule="auto"/>
        <w:rPr>
          <w:rFonts w:cs="Calibri"/>
          <w:b/>
          <w:i/>
          <w:color w:val="404040" w:themeColor="text1" w:themeTint="BF"/>
          <w:szCs w:val="24"/>
        </w:rPr>
      </w:pPr>
      <w:bookmarkStart w:id="9" w:name="_r9bhmiq0jiw4" w:colFirst="0" w:colLast="0"/>
      <w:bookmarkEnd w:id="9"/>
      <w:r w:rsidRPr="00A80126">
        <w:rPr>
          <w:rFonts w:cs="Calibri"/>
          <w:b/>
          <w:i/>
          <w:color w:val="404040" w:themeColor="text1" w:themeTint="BF"/>
          <w:szCs w:val="24"/>
        </w:rPr>
        <w:t>Verstandelijke handicap</w:t>
      </w:r>
    </w:p>
    <w:p w:rsidR="00A715DA" w:rsidRDefault="00A715DA" w:rsidP="00CE6B60">
      <w:pPr>
        <w:numPr>
          <w:ilvl w:val="0"/>
          <w:numId w:val="2"/>
        </w:numPr>
        <w:pBdr>
          <w:top w:val="nil"/>
          <w:left w:val="nil"/>
          <w:bottom w:val="nil"/>
          <w:right w:val="nil"/>
          <w:between w:val="nil"/>
        </w:pBdr>
        <w:spacing w:after="120" w:line="252" w:lineRule="auto"/>
        <w:ind w:left="567" w:hanging="295"/>
        <w:jc w:val="both"/>
        <w:rPr>
          <w:rFonts w:cs="Calibri"/>
        </w:rPr>
      </w:pPr>
      <w:r>
        <w:rPr>
          <w:rFonts w:cs="Calibri"/>
        </w:rPr>
        <w:t xml:space="preserve">Vermeld ook de IQ-gegevens van </w:t>
      </w:r>
      <w:r w:rsidRPr="00A80126">
        <w:rPr>
          <w:rFonts w:cs="Calibri"/>
          <w:b/>
        </w:rPr>
        <w:t>voor de leeftijd van 18</w:t>
      </w:r>
      <w:r>
        <w:rPr>
          <w:rFonts w:cs="Calibri"/>
        </w:rPr>
        <w:t xml:space="preserve"> </w:t>
      </w:r>
      <w:r w:rsidRPr="00A80126">
        <w:rPr>
          <w:rFonts w:cs="Calibri"/>
          <w:b/>
        </w:rPr>
        <w:t>jaar</w:t>
      </w:r>
      <w:r>
        <w:rPr>
          <w:rFonts w:cs="Calibri"/>
        </w:rPr>
        <w:t xml:space="preserve"> indien deze beschikbaar zijn.</w:t>
      </w:r>
    </w:p>
    <w:p w:rsidR="00E94F00" w:rsidRPr="00CE6B60" w:rsidRDefault="00E94F00" w:rsidP="00762DDC">
      <w:pPr>
        <w:spacing w:line="252" w:lineRule="auto"/>
        <w:rPr>
          <w:rFonts w:cs="Calibri"/>
          <w:sz w:val="28"/>
        </w:rPr>
      </w:pPr>
    </w:p>
    <w:p w:rsidR="00A715DA" w:rsidRPr="0026627F" w:rsidRDefault="00A715DA" w:rsidP="00762DDC">
      <w:pPr>
        <w:pStyle w:val="Kop1"/>
        <w:spacing w:line="252" w:lineRule="auto"/>
        <w:ind w:left="431" w:hanging="431"/>
        <w:rPr>
          <w:i/>
          <w:sz w:val="30"/>
          <w:szCs w:val="30"/>
        </w:rPr>
      </w:pPr>
      <w:bookmarkStart w:id="10" w:name="_urqe2pt2bwfy" w:colFirst="0" w:colLast="0"/>
      <w:bookmarkEnd w:id="10"/>
      <w:r w:rsidRPr="0026627F">
        <w:rPr>
          <w:i/>
          <w:sz w:val="30"/>
          <w:szCs w:val="30"/>
        </w:rPr>
        <w:t>Module B - Objectivering ondersteuningsnood</w:t>
      </w:r>
    </w:p>
    <w:p w:rsidR="00A715DA" w:rsidRPr="00A80126" w:rsidRDefault="00A715DA" w:rsidP="00762DDC">
      <w:pPr>
        <w:pStyle w:val="Kop2"/>
        <w:keepNext w:val="0"/>
        <w:numPr>
          <w:ilvl w:val="0"/>
          <w:numId w:val="0"/>
        </w:numPr>
        <w:pBdr>
          <w:top w:val="dotted" w:sz="4" w:space="1" w:color="9D1A53"/>
          <w:left w:val="dotted" w:sz="4" w:space="4" w:color="9D1A53"/>
          <w:bottom w:val="dotted" w:sz="4" w:space="1" w:color="9D1A53"/>
          <w:right w:val="dotted" w:sz="4" w:space="4" w:color="9D1A53"/>
        </w:pBdr>
        <w:spacing w:before="0" w:beforeAutospacing="0" w:after="0" w:line="252" w:lineRule="auto"/>
        <w:ind w:left="578" w:hanging="578"/>
        <w:rPr>
          <w:rFonts w:eastAsia="Calibri" w:cs="Calibri"/>
          <w:b w:val="0"/>
          <w:caps/>
          <w:color w:val="9D1A53"/>
          <w:sz w:val="20"/>
        </w:rPr>
      </w:pPr>
      <w:r w:rsidRPr="00A80126">
        <w:rPr>
          <w:rFonts w:eastAsia="Calibri" w:cs="Calibri"/>
          <w:b w:val="0"/>
          <w:caps/>
          <w:color w:val="9D1A53"/>
          <w:sz w:val="20"/>
        </w:rPr>
        <w:t>Inhoudelijk</w:t>
      </w:r>
      <w:r w:rsidR="0026627F" w:rsidRPr="00A80126">
        <w:rPr>
          <w:rFonts w:eastAsia="Calibri" w:cs="Calibri"/>
          <w:b w:val="0"/>
          <w:caps/>
          <w:color w:val="9D1A53"/>
          <w:sz w:val="20"/>
        </w:rPr>
        <w:t>E</w:t>
      </w:r>
      <w:r w:rsidRPr="00A80126">
        <w:rPr>
          <w:rFonts w:eastAsia="Calibri" w:cs="Calibri"/>
          <w:b w:val="0"/>
          <w:caps/>
          <w:color w:val="9D1A53"/>
          <w:sz w:val="20"/>
        </w:rPr>
        <w:t xml:space="preserve"> module</w:t>
      </w:r>
      <w:r w:rsidR="0026627F" w:rsidRPr="00A80126">
        <w:rPr>
          <w:rFonts w:eastAsia="Calibri" w:cs="Calibri"/>
          <w:b w:val="0"/>
          <w:caps/>
          <w:color w:val="9D1A53"/>
          <w:sz w:val="20"/>
        </w:rPr>
        <w:t xml:space="preserve"> </w:t>
      </w:r>
      <w:r w:rsidRPr="00A80126">
        <w:rPr>
          <w:rFonts w:eastAsia="Calibri" w:cs="Calibri"/>
          <w:b w:val="0"/>
          <w:caps/>
          <w:color w:val="9D1A53"/>
          <w:sz w:val="20"/>
        </w:rPr>
        <w:t>&gt;</w:t>
      </w:r>
      <w:r w:rsidR="0026627F" w:rsidRPr="00A80126">
        <w:rPr>
          <w:rFonts w:eastAsia="Calibri" w:cs="Calibri"/>
          <w:b w:val="0"/>
          <w:caps/>
          <w:color w:val="9D1A53"/>
          <w:sz w:val="20"/>
        </w:rPr>
        <w:t xml:space="preserve"> </w:t>
      </w:r>
      <w:r w:rsidRPr="00A80126">
        <w:rPr>
          <w:rFonts w:eastAsia="Calibri" w:cs="Calibri"/>
          <w:b w:val="0"/>
          <w:caps/>
          <w:color w:val="9D1A53"/>
          <w:sz w:val="20"/>
        </w:rPr>
        <w:t>Objectivering ondersteuningsnood &gt;</w:t>
      </w:r>
      <w:r w:rsidR="0026627F" w:rsidRPr="00A80126">
        <w:rPr>
          <w:rFonts w:eastAsia="Calibri" w:cs="Calibri"/>
          <w:b w:val="0"/>
          <w:caps/>
          <w:color w:val="9D1A53"/>
          <w:sz w:val="20"/>
        </w:rPr>
        <w:t xml:space="preserve"> </w:t>
      </w:r>
      <w:r w:rsidRPr="00A80126">
        <w:rPr>
          <w:rFonts w:eastAsia="Calibri" w:cs="Calibri"/>
          <w:caps/>
          <w:color w:val="9D1A53"/>
          <w:sz w:val="20"/>
        </w:rPr>
        <w:t>Stap 2</w:t>
      </w:r>
      <w:r w:rsidR="0026627F" w:rsidRPr="00A80126">
        <w:rPr>
          <w:rFonts w:eastAsia="Calibri" w:cs="Calibri"/>
          <w:caps/>
          <w:color w:val="9D1A53"/>
          <w:sz w:val="20"/>
        </w:rPr>
        <w:t>b</w:t>
      </w:r>
      <w:r w:rsidRPr="00A80126">
        <w:rPr>
          <w:rFonts w:eastAsia="Calibri" w:cs="Calibri"/>
          <w:caps/>
          <w:color w:val="9D1A53"/>
          <w:sz w:val="20"/>
        </w:rPr>
        <w:t>. Objectivering door ZZI</w:t>
      </w:r>
    </w:p>
    <w:p w:rsidR="00E94F00" w:rsidRDefault="00E94F00" w:rsidP="00762DDC">
      <w:pPr>
        <w:spacing w:after="0" w:line="252" w:lineRule="auto"/>
        <w:rPr>
          <w:rFonts w:cs="Calibri"/>
          <w:b/>
          <w:i/>
          <w:color w:val="404040" w:themeColor="text1" w:themeTint="BF"/>
          <w:szCs w:val="24"/>
        </w:rPr>
      </w:pPr>
      <w:bookmarkStart w:id="11" w:name="_uxpt6hj6hctf" w:colFirst="0" w:colLast="0"/>
      <w:bookmarkEnd w:id="11"/>
    </w:p>
    <w:p w:rsidR="00A715DA" w:rsidRPr="00E94F00" w:rsidRDefault="00A715DA" w:rsidP="00762DDC">
      <w:pPr>
        <w:spacing w:after="60" w:line="252" w:lineRule="auto"/>
        <w:rPr>
          <w:rFonts w:cs="Calibri"/>
          <w:b/>
          <w:i/>
          <w:color w:val="404040" w:themeColor="text1" w:themeTint="BF"/>
          <w:szCs w:val="24"/>
        </w:rPr>
      </w:pPr>
      <w:r w:rsidRPr="00E94F00">
        <w:rPr>
          <w:rFonts w:cs="Calibri"/>
          <w:b/>
          <w:i/>
          <w:color w:val="404040" w:themeColor="text1" w:themeTint="BF"/>
          <w:szCs w:val="24"/>
        </w:rPr>
        <w:t>Opleiding tot ZZI-</w:t>
      </w:r>
      <w:proofErr w:type="spellStart"/>
      <w:r w:rsidRPr="00E94F00">
        <w:rPr>
          <w:rFonts w:cs="Calibri"/>
          <w:b/>
          <w:i/>
          <w:color w:val="404040" w:themeColor="text1" w:themeTint="BF"/>
          <w:szCs w:val="24"/>
        </w:rPr>
        <w:t>inschaler</w:t>
      </w:r>
      <w:proofErr w:type="spellEnd"/>
    </w:p>
    <w:p w:rsidR="00A715DA" w:rsidRDefault="00A715DA" w:rsidP="00EC2DA7">
      <w:pPr>
        <w:spacing w:after="120" w:line="252" w:lineRule="auto"/>
        <w:jc w:val="both"/>
        <w:rPr>
          <w:rFonts w:cs="Calibri"/>
          <w:b/>
          <w:sz w:val="24"/>
          <w:szCs w:val="24"/>
        </w:rPr>
      </w:pPr>
      <w:r>
        <w:rPr>
          <w:rFonts w:cs="Calibri"/>
        </w:rPr>
        <w:t>De voorwaarden om een certificaat te behalen, te behouden en indien nodig te vernieuwen, worden weergegeven in het document ‘</w:t>
      </w:r>
      <w:proofErr w:type="spellStart"/>
      <w:r>
        <w:rPr>
          <w:rFonts w:cs="Calibri"/>
        </w:rPr>
        <w:t>Inschalersvoorwaarden</w:t>
      </w:r>
      <w:proofErr w:type="spellEnd"/>
      <w:r>
        <w:rPr>
          <w:rFonts w:cs="Calibri"/>
        </w:rPr>
        <w:t xml:space="preserve"> 2017’ dat toegevoegd is onderaan de pagina. Hiermee wordt getracht duidelijkheid te scheppen met betrekking tot het opleidingstraject. </w:t>
      </w:r>
    </w:p>
    <w:p w:rsidR="00E94F00" w:rsidRPr="00CE6B60" w:rsidRDefault="00E94F00" w:rsidP="00EC2DA7">
      <w:pPr>
        <w:spacing w:after="0" w:line="252" w:lineRule="auto"/>
        <w:rPr>
          <w:rFonts w:cs="Calibri"/>
          <w:b/>
          <w:sz w:val="32"/>
          <w:szCs w:val="28"/>
        </w:rPr>
      </w:pPr>
    </w:p>
    <w:p w:rsidR="00A715DA" w:rsidRPr="0026627F" w:rsidRDefault="00A715DA" w:rsidP="00EC2DA7">
      <w:pPr>
        <w:pStyle w:val="Kop1"/>
        <w:spacing w:line="252" w:lineRule="auto"/>
        <w:ind w:left="431" w:hanging="431"/>
        <w:rPr>
          <w:i/>
          <w:sz w:val="30"/>
          <w:szCs w:val="30"/>
        </w:rPr>
      </w:pPr>
      <w:bookmarkStart w:id="12" w:name="_r684gwz4vw1" w:colFirst="0" w:colLast="0"/>
      <w:bookmarkEnd w:id="12"/>
      <w:r w:rsidRPr="0026627F">
        <w:rPr>
          <w:i/>
          <w:sz w:val="30"/>
          <w:szCs w:val="30"/>
        </w:rPr>
        <w:t>Module C - Checklist prioritering</w:t>
      </w:r>
    </w:p>
    <w:p w:rsidR="00A715DA" w:rsidRPr="00A80126" w:rsidRDefault="00A715DA" w:rsidP="00EC2DA7">
      <w:pPr>
        <w:pStyle w:val="Kop2"/>
        <w:keepNext w:val="0"/>
        <w:numPr>
          <w:ilvl w:val="0"/>
          <w:numId w:val="0"/>
        </w:numPr>
        <w:pBdr>
          <w:top w:val="dotted" w:sz="4" w:space="1" w:color="9D1A53"/>
          <w:left w:val="dotted" w:sz="4" w:space="4" w:color="9D1A53"/>
          <w:bottom w:val="dotted" w:sz="4" w:space="1" w:color="9D1A53"/>
          <w:right w:val="dotted" w:sz="4" w:space="4" w:color="9D1A53"/>
        </w:pBdr>
        <w:spacing w:before="0" w:beforeAutospacing="0" w:after="0" w:line="252" w:lineRule="auto"/>
        <w:ind w:left="578" w:hanging="578"/>
        <w:rPr>
          <w:rFonts w:eastAsia="Calibri" w:cs="Calibri"/>
          <w:caps/>
          <w:color w:val="9D1A53"/>
          <w:sz w:val="20"/>
        </w:rPr>
      </w:pPr>
      <w:bookmarkStart w:id="13" w:name="_3v9kxhvdxvki" w:colFirst="0" w:colLast="0"/>
      <w:bookmarkEnd w:id="13"/>
      <w:r w:rsidRPr="00A80126">
        <w:rPr>
          <w:rFonts w:eastAsia="Calibri" w:cs="Calibri"/>
          <w:b w:val="0"/>
          <w:caps/>
          <w:color w:val="9D1A53"/>
          <w:sz w:val="20"/>
        </w:rPr>
        <w:t xml:space="preserve">Inhoudelijke module &gt; Prioritering &gt; </w:t>
      </w:r>
      <w:r w:rsidRPr="00A80126">
        <w:rPr>
          <w:rFonts w:eastAsia="Calibri" w:cs="Calibri"/>
          <w:caps/>
          <w:color w:val="9D1A53"/>
          <w:sz w:val="20"/>
        </w:rPr>
        <w:t xml:space="preserve">Checklist prioritering </w:t>
      </w:r>
    </w:p>
    <w:p w:rsidR="00E94F00" w:rsidRDefault="00E94F00" w:rsidP="00EC2DA7">
      <w:pPr>
        <w:spacing w:after="60" w:line="252" w:lineRule="auto"/>
        <w:rPr>
          <w:rFonts w:cs="Calibri"/>
          <w:b/>
          <w:i/>
          <w:color w:val="404040" w:themeColor="text1" w:themeTint="BF"/>
          <w:szCs w:val="24"/>
        </w:rPr>
      </w:pPr>
      <w:bookmarkStart w:id="14" w:name="_2wopcbs6idzd" w:colFirst="0" w:colLast="0"/>
      <w:bookmarkEnd w:id="14"/>
    </w:p>
    <w:p w:rsidR="00A715DA" w:rsidRPr="00E94F00" w:rsidRDefault="00A715DA" w:rsidP="00EC2DA7">
      <w:pPr>
        <w:spacing w:after="120" w:line="252" w:lineRule="auto"/>
        <w:rPr>
          <w:rFonts w:cs="Calibri"/>
          <w:b/>
          <w:i/>
          <w:color w:val="404040" w:themeColor="text1" w:themeTint="BF"/>
          <w:szCs w:val="24"/>
        </w:rPr>
      </w:pPr>
      <w:r w:rsidRPr="00E94F00">
        <w:rPr>
          <w:rFonts w:cs="Calibri"/>
          <w:b/>
          <w:i/>
          <w:color w:val="404040" w:themeColor="text1" w:themeTint="BF"/>
          <w:szCs w:val="24"/>
        </w:rPr>
        <w:t>Kloof hui</w:t>
      </w:r>
      <w:r w:rsidR="00E94F00">
        <w:rPr>
          <w:rFonts w:cs="Calibri"/>
          <w:b/>
          <w:i/>
          <w:color w:val="404040" w:themeColor="text1" w:themeTint="BF"/>
          <w:szCs w:val="24"/>
        </w:rPr>
        <w:t>dige en gewenste ondersteuning</w:t>
      </w:r>
    </w:p>
    <w:p w:rsidR="00A715DA" w:rsidRPr="00E94F00" w:rsidRDefault="00A715DA" w:rsidP="00EC2DA7">
      <w:pPr>
        <w:spacing w:after="60" w:line="252" w:lineRule="auto"/>
        <w:ind w:left="284"/>
        <w:rPr>
          <w:rFonts w:cs="Calibri"/>
          <w:i/>
          <w:color w:val="404040" w:themeColor="text1" w:themeTint="BF"/>
          <w:szCs w:val="24"/>
        </w:rPr>
      </w:pPr>
      <w:bookmarkStart w:id="15" w:name="_k1h9j7olnl8k" w:colFirst="0" w:colLast="0"/>
      <w:bookmarkEnd w:id="15"/>
      <w:r w:rsidRPr="00E94F00">
        <w:rPr>
          <w:rFonts w:cs="Calibri"/>
          <w:i/>
          <w:color w:val="404040" w:themeColor="text1" w:themeTint="BF"/>
          <w:szCs w:val="24"/>
        </w:rPr>
        <w:t xml:space="preserve">Huidige woonsituatie en dagbesteding </w:t>
      </w:r>
    </w:p>
    <w:p w:rsidR="00A715DA" w:rsidRDefault="00A715DA" w:rsidP="00CE6B60">
      <w:pPr>
        <w:numPr>
          <w:ilvl w:val="0"/>
          <w:numId w:val="2"/>
        </w:numPr>
        <w:pBdr>
          <w:top w:val="nil"/>
          <w:left w:val="nil"/>
          <w:bottom w:val="nil"/>
          <w:right w:val="nil"/>
          <w:between w:val="nil"/>
        </w:pBdr>
        <w:spacing w:after="120" w:line="252" w:lineRule="auto"/>
        <w:ind w:left="851" w:hanging="295"/>
        <w:jc w:val="both"/>
        <w:rPr>
          <w:rFonts w:cs="Calibri"/>
        </w:rPr>
      </w:pPr>
      <w:r>
        <w:rPr>
          <w:rFonts w:cs="Calibri"/>
        </w:rPr>
        <w:t xml:space="preserve">Schets kort in eenvoudige taal een goed beeld van de cliënt en de </w:t>
      </w:r>
      <w:r w:rsidRPr="00E94F00">
        <w:rPr>
          <w:rFonts w:cs="Calibri"/>
          <w:b/>
        </w:rPr>
        <w:t>aard van zijn handicap</w:t>
      </w:r>
      <w:r>
        <w:rPr>
          <w:rFonts w:cs="Calibri"/>
        </w:rPr>
        <w:t xml:space="preserve">. Hoewel deze informatie in principe geraadpleegd kan worden in module A, dient hierbij opgemerkt te worden dat voor vele aanvragen geen module A beschikbaar is (bv. vertaalde zorgvragen van de CRZ).  </w:t>
      </w:r>
    </w:p>
    <w:p w:rsidR="00A715DA" w:rsidRDefault="00A715DA" w:rsidP="00CE6B60">
      <w:pPr>
        <w:numPr>
          <w:ilvl w:val="0"/>
          <w:numId w:val="2"/>
        </w:numPr>
        <w:pBdr>
          <w:top w:val="nil"/>
          <w:left w:val="nil"/>
          <w:bottom w:val="nil"/>
          <w:right w:val="nil"/>
          <w:between w:val="nil"/>
        </w:pBdr>
        <w:spacing w:after="0" w:line="252" w:lineRule="auto"/>
        <w:ind w:left="851" w:hanging="295"/>
        <w:jc w:val="both"/>
        <w:rPr>
          <w:rFonts w:cs="Calibri"/>
        </w:rPr>
      </w:pPr>
      <w:r>
        <w:rPr>
          <w:rFonts w:cs="Calibri"/>
        </w:rPr>
        <w:t xml:space="preserve">Beschrijf de huidige situatie </w:t>
      </w:r>
      <w:r w:rsidRPr="00E94F00">
        <w:rPr>
          <w:rFonts w:cs="Calibri"/>
          <w:b/>
        </w:rPr>
        <w:t>zowel overdag als ‘s nachts</w:t>
      </w:r>
      <w:r>
        <w:rPr>
          <w:rFonts w:cs="Calibri"/>
        </w:rPr>
        <w:t>. Omschrijf ook bepaalde wijzigingen die zich zullen voordoen in de huidige ondersteuning (bv.: school die afloopt, ondersteuning door de voorziening die stopt, ...) alsook de termijn waarbinnen deze zich zullen voordoen of de einddatum van de ondersteuning.</w:t>
      </w:r>
    </w:p>
    <w:p w:rsidR="00EC2DA7" w:rsidRPr="00E94F00" w:rsidRDefault="00EC2DA7" w:rsidP="00EC2DA7">
      <w:pPr>
        <w:pBdr>
          <w:top w:val="nil"/>
          <w:left w:val="nil"/>
          <w:bottom w:val="nil"/>
          <w:right w:val="nil"/>
          <w:between w:val="nil"/>
        </w:pBdr>
        <w:spacing w:after="0" w:line="252" w:lineRule="auto"/>
        <w:ind w:left="851"/>
        <w:jc w:val="both"/>
        <w:rPr>
          <w:rFonts w:cs="Calibri"/>
        </w:rPr>
      </w:pPr>
    </w:p>
    <w:p w:rsidR="00A715DA" w:rsidRPr="00E94F00" w:rsidRDefault="00A715DA" w:rsidP="00EC2DA7">
      <w:pPr>
        <w:spacing w:after="60" w:line="252" w:lineRule="auto"/>
        <w:ind w:left="284"/>
        <w:rPr>
          <w:rFonts w:cs="Calibri"/>
          <w:i/>
          <w:color w:val="404040" w:themeColor="text1" w:themeTint="BF"/>
          <w:szCs w:val="24"/>
        </w:rPr>
      </w:pPr>
      <w:r w:rsidRPr="00E94F00">
        <w:rPr>
          <w:rFonts w:cs="Calibri"/>
          <w:i/>
          <w:color w:val="404040" w:themeColor="text1" w:themeTint="BF"/>
          <w:szCs w:val="24"/>
        </w:rPr>
        <w:lastRenderedPageBreak/>
        <w:t xml:space="preserve">Huidige ondersteuning </w:t>
      </w:r>
    </w:p>
    <w:p w:rsidR="00A715DA" w:rsidRDefault="00A715DA" w:rsidP="00CE6B60">
      <w:pPr>
        <w:numPr>
          <w:ilvl w:val="0"/>
          <w:numId w:val="2"/>
        </w:numPr>
        <w:pBdr>
          <w:top w:val="nil"/>
          <w:left w:val="nil"/>
          <w:bottom w:val="nil"/>
          <w:right w:val="nil"/>
          <w:between w:val="nil"/>
        </w:pBdr>
        <w:spacing w:after="120" w:line="252" w:lineRule="auto"/>
        <w:ind w:left="851" w:hanging="295"/>
        <w:jc w:val="both"/>
        <w:rPr>
          <w:rFonts w:cs="Calibri"/>
        </w:rPr>
      </w:pPr>
      <w:r>
        <w:rPr>
          <w:rFonts w:cs="Calibri"/>
        </w:rPr>
        <w:t xml:space="preserve">Geef aan </w:t>
      </w:r>
      <w:r w:rsidRPr="00E94F00">
        <w:rPr>
          <w:rFonts w:cs="Calibri"/>
          <w:b/>
        </w:rPr>
        <w:t>wie</w:t>
      </w:r>
      <w:r>
        <w:rPr>
          <w:rFonts w:cs="Calibri"/>
        </w:rPr>
        <w:t xml:space="preserve"> deel uitmaakt van het </w:t>
      </w:r>
      <w:r w:rsidRPr="00E94F00">
        <w:rPr>
          <w:rFonts w:cs="Calibri"/>
          <w:b/>
        </w:rPr>
        <w:t>sociaal netwerk</w:t>
      </w:r>
      <w:r>
        <w:rPr>
          <w:rFonts w:cs="Calibri"/>
        </w:rPr>
        <w:t xml:space="preserve"> (m.i.v. leeftijd) en de eventuele problemen, mogelijkheden en sterktes van het netwerk. </w:t>
      </w:r>
    </w:p>
    <w:p w:rsidR="00A715DA" w:rsidRDefault="00A715DA" w:rsidP="00CE6B60">
      <w:pPr>
        <w:numPr>
          <w:ilvl w:val="0"/>
          <w:numId w:val="2"/>
        </w:numPr>
        <w:pBdr>
          <w:top w:val="nil"/>
          <w:left w:val="nil"/>
          <w:bottom w:val="nil"/>
          <w:right w:val="nil"/>
          <w:between w:val="nil"/>
        </w:pBdr>
        <w:spacing w:after="120" w:line="252" w:lineRule="auto"/>
        <w:ind w:left="851" w:hanging="295"/>
        <w:jc w:val="both"/>
        <w:rPr>
          <w:rFonts w:cs="Calibri"/>
        </w:rPr>
      </w:pPr>
      <w:r>
        <w:rPr>
          <w:rFonts w:cs="Calibri"/>
        </w:rPr>
        <w:t xml:space="preserve">Vermeld ook </w:t>
      </w:r>
      <w:r w:rsidRPr="00E94F00">
        <w:rPr>
          <w:rFonts w:cs="Calibri"/>
          <w:b/>
        </w:rPr>
        <w:t>ondersteuning</w:t>
      </w:r>
      <w:r>
        <w:rPr>
          <w:rFonts w:cs="Calibri"/>
        </w:rPr>
        <w:t xml:space="preserve"> die reeds vanuit </w:t>
      </w:r>
      <w:r w:rsidRPr="00E94F00">
        <w:rPr>
          <w:rFonts w:cs="Calibri"/>
          <w:b/>
        </w:rPr>
        <w:t>professionele hoek</w:t>
      </w:r>
      <w:r>
        <w:rPr>
          <w:rFonts w:cs="Calibri"/>
        </w:rPr>
        <w:t xml:space="preserve"> zou geboden worden, om een correcte inschatting te kunnen maken van de situatie van de cliënt. </w:t>
      </w:r>
    </w:p>
    <w:p w:rsidR="00A715DA" w:rsidRDefault="00A715DA" w:rsidP="00CE6B60">
      <w:pPr>
        <w:numPr>
          <w:ilvl w:val="0"/>
          <w:numId w:val="2"/>
        </w:numPr>
        <w:pBdr>
          <w:top w:val="nil"/>
          <w:left w:val="nil"/>
          <w:bottom w:val="nil"/>
          <w:right w:val="nil"/>
          <w:between w:val="nil"/>
        </w:pBdr>
        <w:spacing w:after="120" w:line="252" w:lineRule="auto"/>
        <w:ind w:left="851" w:hanging="295"/>
        <w:jc w:val="both"/>
        <w:rPr>
          <w:rFonts w:cs="Calibri"/>
        </w:rPr>
      </w:pPr>
      <w:r>
        <w:rPr>
          <w:rFonts w:cs="Calibri"/>
        </w:rPr>
        <w:t xml:space="preserve">Indien kennis van </w:t>
      </w:r>
      <w:r w:rsidRPr="00E94F00">
        <w:rPr>
          <w:rFonts w:cs="Calibri"/>
          <w:b/>
        </w:rPr>
        <w:t>overige</w:t>
      </w:r>
      <w:r>
        <w:rPr>
          <w:rFonts w:cs="Calibri"/>
        </w:rPr>
        <w:t xml:space="preserve"> </w:t>
      </w:r>
      <w:r w:rsidRPr="00E94F00">
        <w:rPr>
          <w:rFonts w:cs="Calibri"/>
          <w:b/>
        </w:rPr>
        <w:t>ondersteuningsbronnen</w:t>
      </w:r>
      <w:r>
        <w:rPr>
          <w:rFonts w:cs="Calibri"/>
        </w:rPr>
        <w:t xml:space="preserve"> (bv.: tegemoetkomingen), geef ook deze hier een plaats. </w:t>
      </w:r>
    </w:p>
    <w:p w:rsidR="00A715DA" w:rsidRDefault="00A715DA" w:rsidP="00EC2DA7">
      <w:pPr>
        <w:spacing w:after="0" w:line="252" w:lineRule="auto"/>
        <w:jc w:val="both"/>
      </w:pPr>
    </w:p>
    <w:p w:rsidR="00A715DA" w:rsidRPr="00E94F00" w:rsidRDefault="00E94F00" w:rsidP="00EC2DA7">
      <w:pPr>
        <w:spacing w:after="120" w:line="252" w:lineRule="auto"/>
        <w:rPr>
          <w:rFonts w:cs="Calibri"/>
          <w:b/>
          <w:i/>
          <w:color w:val="404040" w:themeColor="text1" w:themeTint="BF"/>
          <w:szCs w:val="24"/>
        </w:rPr>
      </w:pPr>
      <w:bookmarkStart w:id="16" w:name="_5paxobtsx1e0" w:colFirst="0" w:colLast="0"/>
      <w:bookmarkEnd w:id="16"/>
      <w:r>
        <w:rPr>
          <w:rFonts w:cs="Calibri"/>
          <w:b/>
          <w:i/>
          <w:color w:val="404040" w:themeColor="text1" w:themeTint="BF"/>
          <w:szCs w:val="24"/>
        </w:rPr>
        <w:t>Dringendheid van de vraag</w:t>
      </w:r>
    </w:p>
    <w:p w:rsidR="00A715DA" w:rsidRPr="00E94F00" w:rsidRDefault="00A715DA" w:rsidP="00EC2DA7">
      <w:pPr>
        <w:spacing w:after="60" w:line="252" w:lineRule="auto"/>
        <w:ind w:left="284"/>
        <w:rPr>
          <w:rFonts w:cs="Calibri"/>
          <w:i/>
          <w:color w:val="404040" w:themeColor="text1" w:themeTint="BF"/>
          <w:szCs w:val="24"/>
        </w:rPr>
      </w:pPr>
      <w:bookmarkStart w:id="17" w:name="_iex8dj1nje0" w:colFirst="0" w:colLast="0"/>
      <w:bookmarkEnd w:id="17"/>
      <w:r w:rsidRPr="00E94F00">
        <w:rPr>
          <w:rFonts w:cs="Calibri"/>
          <w:i/>
          <w:color w:val="404040" w:themeColor="text1" w:themeTint="BF"/>
          <w:szCs w:val="24"/>
        </w:rPr>
        <w:t xml:space="preserve">Integriteit </w:t>
      </w:r>
    </w:p>
    <w:p w:rsidR="00A715DA" w:rsidRDefault="00A715DA" w:rsidP="00CE6B60">
      <w:pPr>
        <w:numPr>
          <w:ilvl w:val="0"/>
          <w:numId w:val="2"/>
        </w:numPr>
        <w:pBdr>
          <w:top w:val="nil"/>
          <w:left w:val="nil"/>
          <w:bottom w:val="nil"/>
          <w:right w:val="nil"/>
          <w:between w:val="nil"/>
        </w:pBdr>
        <w:spacing w:after="120" w:line="252" w:lineRule="auto"/>
        <w:ind w:left="851" w:hanging="295"/>
        <w:jc w:val="both"/>
        <w:rPr>
          <w:rFonts w:cs="Calibri"/>
        </w:rPr>
      </w:pPr>
      <w:r>
        <w:rPr>
          <w:rFonts w:cs="Calibri"/>
        </w:rPr>
        <w:t xml:space="preserve">Beschrijf enkele </w:t>
      </w:r>
      <w:r w:rsidRPr="00E94F00">
        <w:rPr>
          <w:rFonts w:cs="Calibri"/>
          <w:b/>
        </w:rPr>
        <w:t>concrete situaties</w:t>
      </w:r>
      <w:r>
        <w:rPr>
          <w:rFonts w:cs="Calibri"/>
        </w:rPr>
        <w:t xml:space="preserve"> waarin de veiligheid en de basisbehoeften in het gedrang zijn indien er sprake is van bv. gedragsproblemen, conflicten, agressie, …  </w:t>
      </w:r>
    </w:p>
    <w:p w:rsidR="00A715DA" w:rsidRDefault="00A715DA" w:rsidP="00CE6B60">
      <w:pPr>
        <w:numPr>
          <w:ilvl w:val="0"/>
          <w:numId w:val="2"/>
        </w:numPr>
        <w:pBdr>
          <w:top w:val="nil"/>
          <w:left w:val="nil"/>
          <w:bottom w:val="nil"/>
          <w:right w:val="nil"/>
          <w:between w:val="nil"/>
        </w:pBdr>
        <w:spacing w:after="0" w:line="252" w:lineRule="auto"/>
        <w:ind w:left="851" w:hanging="295"/>
        <w:jc w:val="both"/>
        <w:rPr>
          <w:rFonts w:cs="Calibri"/>
        </w:rPr>
      </w:pPr>
      <w:r>
        <w:rPr>
          <w:rFonts w:cs="Calibri"/>
        </w:rPr>
        <w:t xml:space="preserve">Geef voor </w:t>
      </w:r>
      <w:r w:rsidR="00E94F00">
        <w:rPr>
          <w:rFonts w:cs="Calibri"/>
        </w:rPr>
        <w:t xml:space="preserve">de </w:t>
      </w:r>
      <w:r>
        <w:rPr>
          <w:rFonts w:cs="Calibri"/>
        </w:rPr>
        <w:t xml:space="preserve">verschillende beschreven situaties aan </w:t>
      </w:r>
      <w:r w:rsidRPr="00E94F00">
        <w:rPr>
          <w:rFonts w:cs="Calibri"/>
          <w:b/>
        </w:rPr>
        <w:t>hoe vaak</w:t>
      </w:r>
      <w:r>
        <w:rPr>
          <w:rFonts w:cs="Calibri"/>
        </w:rPr>
        <w:t xml:space="preserve"> deze zich voordoen.</w:t>
      </w:r>
    </w:p>
    <w:p w:rsidR="00E94F00" w:rsidRPr="00CE6B60" w:rsidRDefault="00E94F00" w:rsidP="00EC2DA7">
      <w:pPr>
        <w:pStyle w:val="Lijstalinea"/>
        <w:spacing w:after="0" w:line="252" w:lineRule="auto"/>
        <w:contextualSpacing w:val="0"/>
        <w:rPr>
          <w:rFonts w:cs="Calibri"/>
          <w:i/>
          <w:color w:val="404040" w:themeColor="text1" w:themeTint="BF"/>
          <w:sz w:val="18"/>
          <w:szCs w:val="18"/>
        </w:rPr>
      </w:pPr>
      <w:bookmarkStart w:id="18" w:name="_npugzulppbv" w:colFirst="0" w:colLast="0"/>
      <w:bookmarkEnd w:id="18"/>
    </w:p>
    <w:p w:rsidR="00A715DA" w:rsidRPr="00E94F00" w:rsidRDefault="00A715DA" w:rsidP="00EC2DA7">
      <w:pPr>
        <w:spacing w:after="60" w:line="252" w:lineRule="auto"/>
        <w:ind w:left="284"/>
        <w:rPr>
          <w:rFonts w:cs="Calibri"/>
          <w:i/>
          <w:color w:val="404040" w:themeColor="text1" w:themeTint="BF"/>
          <w:szCs w:val="24"/>
        </w:rPr>
      </w:pPr>
      <w:r w:rsidRPr="00E94F00">
        <w:rPr>
          <w:rFonts w:cs="Calibri"/>
          <w:i/>
          <w:color w:val="404040" w:themeColor="text1" w:themeTint="BF"/>
          <w:szCs w:val="24"/>
        </w:rPr>
        <w:t>Onhoudbaarheid</w:t>
      </w:r>
    </w:p>
    <w:p w:rsidR="00A715DA" w:rsidRDefault="00A715DA" w:rsidP="00CE6B60">
      <w:pPr>
        <w:numPr>
          <w:ilvl w:val="0"/>
          <w:numId w:val="2"/>
        </w:numPr>
        <w:pBdr>
          <w:top w:val="nil"/>
          <w:left w:val="nil"/>
          <w:bottom w:val="nil"/>
          <w:right w:val="nil"/>
          <w:between w:val="nil"/>
        </w:pBdr>
        <w:spacing w:after="120" w:line="252" w:lineRule="auto"/>
        <w:ind w:left="851" w:hanging="295"/>
        <w:jc w:val="both"/>
        <w:rPr>
          <w:rFonts w:cs="Calibri"/>
        </w:rPr>
      </w:pPr>
      <w:r>
        <w:rPr>
          <w:rFonts w:cs="Calibri"/>
        </w:rPr>
        <w:t xml:space="preserve">Beschrijf zo concreet mogelijk </w:t>
      </w:r>
      <w:r w:rsidRPr="00E94F00">
        <w:rPr>
          <w:rFonts w:cs="Calibri"/>
          <w:b/>
        </w:rPr>
        <w:t>welke factoren</w:t>
      </w:r>
      <w:r>
        <w:rPr>
          <w:rFonts w:cs="Calibri"/>
        </w:rPr>
        <w:t xml:space="preserve"> ervoor zorgen dat de situatie van de zorgvrager of het sociaal netwerk onhoudbaar is. Geef ook </w:t>
      </w:r>
      <w:r w:rsidR="00E94F00">
        <w:rPr>
          <w:rFonts w:cs="Calibri"/>
        </w:rPr>
        <w:t xml:space="preserve">aan </w:t>
      </w:r>
      <w:r>
        <w:rPr>
          <w:rFonts w:cs="Calibri"/>
        </w:rPr>
        <w:t xml:space="preserve">welke </w:t>
      </w:r>
      <w:r w:rsidRPr="00E94F00">
        <w:rPr>
          <w:rFonts w:cs="Calibri"/>
          <w:b/>
        </w:rPr>
        <w:t>frequentie</w:t>
      </w:r>
      <w:r w:rsidR="00E94F00">
        <w:rPr>
          <w:rFonts w:cs="Calibri"/>
        </w:rPr>
        <w:t xml:space="preserve"> deze factoren kennen.</w:t>
      </w:r>
    </w:p>
    <w:p w:rsidR="00A715DA" w:rsidRDefault="00A715DA" w:rsidP="00CE6B60">
      <w:pPr>
        <w:numPr>
          <w:ilvl w:val="0"/>
          <w:numId w:val="2"/>
        </w:numPr>
        <w:pBdr>
          <w:top w:val="nil"/>
          <w:left w:val="nil"/>
          <w:bottom w:val="nil"/>
          <w:right w:val="nil"/>
          <w:between w:val="nil"/>
        </w:pBdr>
        <w:spacing w:after="0" w:line="252" w:lineRule="auto"/>
        <w:ind w:left="851" w:hanging="295"/>
        <w:jc w:val="both"/>
        <w:rPr>
          <w:rFonts w:cs="Calibri"/>
        </w:rPr>
      </w:pPr>
      <w:r>
        <w:rPr>
          <w:rFonts w:cs="Calibri"/>
        </w:rPr>
        <w:t xml:space="preserve">Geef (indien geweten) duidelijk de </w:t>
      </w:r>
      <w:r w:rsidRPr="00E94F00">
        <w:rPr>
          <w:rFonts w:cs="Calibri"/>
          <w:b/>
        </w:rPr>
        <w:t>exacte datum</w:t>
      </w:r>
      <w:r>
        <w:rPr>
          <w:rFonts w:cs="Calibri"/>
        </w:rPr>
        <w:t xml:space="preserve"> van het </w:t>
      </w:r>
      <w:r w:rsidRPr="00E94F00">
        <w:rPr>
          <w:rFonts w:cs="Calibri"/>
          <w:b/>
        </w:rPr>
        <w:t>einde van schoolloopbaan</w:t>
      </w:r>
      <w:r>
        <w:rPr>
          <w:rFonts w:cs="Calibri"/>
        </w:rPr>
        <w:t xml:space="preserve"> en/of de mogelijkheid tot verlenging weer om het perspectief op ‘korte termijn’ te concretiseren. Indien voor een jongvolwassene verlenging van de schoolloopbaan onder geen beding mogelijk is en de einddatum reeds duidelijk gecommuniceerd werd, kan dit meegenomen worden in de beoordeling van ‘korte termijn’. </w:t>
      </w:r>
    </w:p>
    <w:p w:rsidR="00EC2DA7" w:rsidRPr="00CE6B60" w:rsidRDefault="00EC2DA7" w:rsidP="00EC2DA7">
      <w:pPr>
        <w:pBdr>
          <w:top w:val="nil"/>
          <w:left w:val="nil"/>
          <w:bottom w:val="nil"/>
          <w:right w:val="nil"/>
          <w:between w:val="nil"/>
        </w:pBdr>
        <w:spacing w:after="0" w:line="252" w:lineRule="auto"/>
        <w:ind w:left="851"/>
        <w:jc w:val="both"/>
        <w:rPr>
          <w:rFonts w:cs="Calibri"/>
          <w:sz w:val="18"/>
          <w:szCs w:val="18"/>
        </w:rPr>
      </w:pPr>
    </w:p>
    <w:p w:rsidR="00A715DA" w:rsidRPr="00E94F00" w:rsidRDefault="00A715DA" w:rsidP="00EC2DA7">
      <w:pPr>
        <w:spacing w:after="60" w:line="252" w:lineRule="auto"/>
        <w:ind w:left="284"/>
        <w:rPr>
          <w:rFonts w:cs="Calibri"/>
          <w:i/>
          <w:color w:val="404040" w:themeColor="text1" w:themeTint="BF"/>
          <w:szCs w:val="24"/>
        </w:rPr>
      </w:pPr>
      <w:bookmarkStart w:id="19" w:name="_5w75yqki5h6j" w:colFirst="0" w:colLast="0"/>
      <w:bookmarkEnd w:id="19"/>
      <w:r w:rsidRPr="00E94F00">
        <w:rPr>
          <w:rFonts w:cs="Calibri"/>
          <w:i/>
          <w:color w:val="404040" w:themeColor="text1" w:themeTint="BF"/>
          <w:szCs w:val="24"/>
        </w:rPr>
        <w:t>Levenskwaliteit</w:t>
      </w:r>
    </w:p>
    <w:p w:rsidR="00A715DA" w:rsidRDefault="00A715DA" w:rsidP="00CE6B60">
      <w:pPr>
        <w:numPr>
          <w:ilvl w:val="0"/>
          <w:numId w:val="2"/>
        </w:numPr>
        <w:pBdr>
          <w:top w:val="nil"/>
          <w:left w:val="nil"/>
          <w:bottom w:val="nil"/>
          <w:right w:val="nil"/>
          <w:between w:val="nil"/>
        </w:pBdr>
        <w:spacing w:after="120" w:line="252" w:lineRule="auto"/>
        <w:ind w:left="851" w:hanging="295"/>
        <w:jc w:val="both"/>
        <w:rPr>
          <w:rFonts w:cs="Calibri"/>
        </w:rPr>
      </w:pPr>
      <w:r>
        <w:rPr>
          <w:rFonts w:cs="Calibri"/>
        </w:rPr>
        <w:t xml:space="preserve">Geef aan </w:t>
      </w:r>
      <w:r w:rsidRPr="00E94F00">
        <w:rPr>
          <w:rFonts w:cs="Calibri"/>
          <w:b/>
        </w:rPr>
        <w:t>welke</w:t>
      </w:r>
      <w:r>
        <w:rPr>
          <w:rFonts w:cs="Calibri"/>
        </w:rPr>
        <w:t xml:space="preserve"> </w:t>
      </w:r>
      <w:r w:rsidRPr="00E94F00">
        <w:rPr>
          <w:rFonts w:cs="Calibri"/>
          <w:b/>
        </w:rPr>
        <w:t>wijzigingen</w:t>
      </w:r>
      <w:r>
        <w:rPr>
          <w:rFonts w:cs="Calibri"/>
        </w:rPr>
        <w:t xml:space="preserve"> in het dagelijks leven een invloed zullen hebben op de daling van levenskwaliteit en motiveer dit met concrete voorbeelden. </w:t>
      </w:r>
    </w:p>
    <w:p w:rsidR="00A715DA" w:rsidRDefault="00A715DA" w:rsidP="00CE6B60">
      <w:pPr>
        <w:numPr>
          <w:ilvl w:val="0"/>
          <w:numId w:val="2"/>
        </w:numPr>
        <w:pBdr>
          <w:top w:val="nil"/>
          <w:left w:val="nil"/>
          <w:bottom w:val="nil"/>
          <w:right w:val="nil"/>
          <w:between w:val="nil"/>
        </w:pBdr>
        <w:spacing w:after="0" w:line="252" w:lineRule="auto"/>
        <w:ind w:left="851" w:hanging="295"/>
        <w:jc w:val="both"/>
        <w:rPr>
          <w:rFonts w:cs="Calibri"/>
        </w:rPr>
      </w:pPr>
      <w:r>
        <w:rPr>
          <w:rFonts w:cs="Calibri"/>
        </w:rPr>
        <w:t xml:space="preserve">Omschrijf </w:t>
      </w:r>
      <w:r w:rsidRPr="00E94F00">
        <w:rPr>
          <w:rFonts w:cs="Calibri"/>
          <w:b/>
        </w:rPr>
        <w:t>verschillende domeinen</w:t>
      </w:r>
      <w:r>
        <w:rPr>
          <w:rFonts w:cs="Calibri"/>
        </w:rPr>
        <w:t xml:space="preserve"> van kwaliteit van bestaan, die relevant voor de cliënt (bv.: emotioneel welbevinden, sociale relaties, materieel welbevinden, persoonlijke ontwikkeling, fysiek welbevinden, zelfbepaling, maatschappelijke participatie en rechten). </w:t>
      </w:r>
    </w:p>
    <w:p w:rsidR="00E94F00" w:rsidRPr="00CE6B60" w:rsidRDefault="00E94F00" w:rsidP="00EC2DA7">
      <w:pPr>
        <w:pStyle w:val="Lijstalinea"/>
        <w:spacing w:after="60" w:line="252" w:lineRule="auto"/>
        <w:rPr>
          <w:rFonts w:cs="Calibri"/>
          <w:i/>
          <w:color w:val="404040" w:themeColor="text1" w:themeTint="BF"/>
          <w:sz w:val="18"/>
          <w:szCs w:val="18"/>
        </w:rPr>
      </w:pPr>
    </w:p>
    <w:p w:rsidR="00A715DA" w:rsidRPr="00E94F00" w:rsidRDefault="00A715DA" w:rsidP="00EC2DA7">
      <w:pPr>
        <w:spacing w:after="60" w:line="252" w:lineRule="auto"/>
        <w:ind w:left="284"/>
        <w:rPr>
          <w:rFonts w:cs="Calibri"/>
          <w:i/>
          <w:color w:val="404040" w:themeColor="text1" w:themeTint="BF"/>
          <w:szCs w:val="24"/>
        </w:rPr>
      </w:pPr>
      <w:r w:rsidRPr="00E94F00">
        <w:rPr>
          <w:rFonts w:cs="Calibri"/>
          <w:i/>
          <w:color w:val="404040" w:themeColor="text1" w:themeTint="BF"/>
          <w:szCs w:val="24"/>
        </w:rPr>
        <w:t xml:space="preserve">Ontwikkelingskansen </w:t>
      </w:r>
    </w:p>
    <w:p w:rsidR="00A715DA" w:rsidRDefault="00A715DA" w:rsidP="00CE6B60">
      <w:pPr>
        <w:numPr>
          <w:ilvl w:val="0"/>
          <w:numId w:val="2"/>
        </w:numPr>
        <w:pBdr>
          <w:top w:val="nil"/>
          <w:left w:val="nil"/>
          <w:bottom w:val="nil"/>
          <w:right w:val="nil"/>
          <w:between w:val="nil"/>
        </w:pBdr>
        <w:spacing w:after="120" w:line="252" w:lineRule="auto"/>
        <w:ind w:left="851" w:hanging="295"/>
        <w:jc w:val="both"/>
        <w:rPr>
          <w:rFonts w:cs="Calibri"/>
        </w:rPr>
      </w:pPr>
      <w:r>
        <w:rPr>
          <w:rFonts w:cs="Calibri"/>
        </w:rPr>
        <w:t xml:space="preserve">Hou rekening met de </w:t>
      </w:r>
      <w:r w:rsidRPr="00E94F00">
        <w:rPr>
          <w:rFonts w:cs="Calibri"/>
          <w:b/>
        </w:rPr>
        <w:t>leeftijd</w:t>
      </w:r>
      <w:r>
        <w:rPr>
          <w:rFonts w:cs="Calibri"/>
        </w:rPr>
        <w:t xml:space="preserve"> van de cliënt en diens </w:t>
      </w:r>
      <w:r w:rsidRPr="00E94F00">
        <w:rPr>
          <w:rFonts w:cs="Calibri"/>
          <w:b/>
        </w:rPr>
        <w:t>specifieke handicap</w:t>
      </w:r>
      <w:r>
        <w:rPr>
          <w:rFonts w:cs="Calibri"/>
        </w:rPr>
        <w:t xml:space="preserve"> bij de inschatting dat iemand door het aanhouden van de huidige levenssituatie bepaalde ontwikkelingskansen zou missen.</w:t>
      </w:r>
    </w:p>
    <w:p w:rsidR="00A715DA" w:rsidRDefault="00A715DA" w:rsidP="00EC2DA7">
      <w:pPr>
        <w:spacing w:after="0" w:line="252" w:lineRule="auto"/>
        <w:jc w:val="both"/>
        <w:rPr>
          <w:rFonts w:cs="Calibri"/>
        </w:rPr>
      </w:pPr>
    </w:p>
    <w:p w:rsidR="00E94F00" w:rsidRPr="00E94F00" w:rsidRDefault="00E94F00" w:rsidP="00EC2DA7">
      <w:pPr>
        <w:spacing w:after="60" w:line="252" w:lineRule="auto"/>
        <w:rPr>
          <w:rFonts w:cs="Calibri"/>
          <w:b/>
          <w:i/>
          <w:color w:val="404040" w:themeColor="text1" w:themeTint="BF"/>
          <w:szCs w:val="24"/>
        </w:rPr>
      </w:pPr>
      <w:proofErr w:type="spellStart"/>
      <w:r w:rsidRPr="00E94F00">
        <w:rPr>
          <w:rFonts w:cs="Calibri"/>
          <w:b/>
          <w:i/>
          <w:color w:val="404040" w:themeColor="text1" w:themeTint="BF"/>
          <w:szCs w:val="24"/>
        </w:rPr>
        <w:t>Bovengebruikelijke</w:t>
      </w:r>
      <w:proofErr w:type="spellEnd"/>
      <w:r w:rsidRPr="00E94F00">
        <w:rPr>
          <w:rFonts w:cs="Calibri"/>
          <w:b/>
          <w:i/>
          <w:color w:val="404040" w:themeColor="text1" w:themeTint="BF"/>
          <w:szCs w:val="24"/>
        </w:rPr>
        <w:t xml:space="preserve"> zorg in het verleden</w:t>
      </w:r>
    </w:p>
    <w:p w:rsidR="00E94F00" w:rsidRDefault="00E94F00" w:rsidP="00CE6B60">
      <w:pPr>
        <w:numPr>
          <w:ilvl w:val="0"/>
          <w:numId w:val="2"/>
        </w:numPr>
        <w:pBdr>
          <w:top w:val="nil"/>
          <w:left w:val="nil"/>
          <w:bottom w:val="nil"/>
          <w:right w:val="nil"/>
          <w:between w:val="nil"/>
        </w:pBdr>
        <w:spacing w:after="120" w:line="252" w:lineRule="auto"/>
        <w:ind w:left="709" w:hanging="295"/>
        <w:jc w:val="both"/>
        <w:rPr>
          <w:rFonts w:cs="Calibri"/>
        </w:rPr>
      </w:pPr>
      <w:r>
        <w:rPr>
          <w:rFonts w:cs="Calibri"/>
        </w:rPr>
        <w:t xml:space="preserve">Geef duidelijk weer welke </w:t>
      </w:r>
      <w:r w:rsidRPr="00E94F00">
        <w:rPr>
          <w:rFonts w:cs="Calibri"/>
          <w:b/>
        </w:rPr>
        <w:t>professionele</w:t>
      </w:r>
      <w:r>
        <w:rPr>
          <w:rFonts w:cs="Calibri"/>
        </w:rPr>
        <w:t xml:space="preserve">, dan wel </w:t>
      </w:r>
      <w:r w:rsidRPr="00E94F00">
        <w:rPr>
          <w:rFonts w:cs="Calibri"/>
          <w:b/>
        </w:rPr>
        <w:t>reguliere</w:t>
      </w:r>
      <w:r>
        <w:rPr>
          <w:rFonts w:cs="Calibri"/>
        </w:rPr>
        <w:t xml:space="preserve"> of </w:t>
      </w:r>
      <w:r w:rsidRPr="00E94F00">
        <w:rPr>
          <w:rFonts w:cs="Calibri"/>
          <w:b/>
        </w:rPr>
        <w:t>vrijwillige</w:t>
      </w:r>
      <w:r>
        <w:rPr>
          <w:rFonts w:cs="Calibri"/>
        </w:rPr>
        <w:t xml:space="preserve"> ondersteuning reeds in het verleden werd geboden. </w:t>
      </w:r>
    </w:p>
    <w:p w:rsidR="00E94F00" w:rsidRDefault="00E94F00" w:rsidP="00CE6B60">
      <w:pPr>
        <w:numPr>
          <w:ilvl w:val="0"/>
          <w:numId w:val="2"/>
        </w:numPr>
        <w:pBdr>
          <w:top w:val="nil"/>
          <w:left w:val="nil"/>
          <w:bottom w:val="nil"/>
          <w:right w:val="nil"/>
          <w:between w:val="nil"/>
        </w:pBdr>
        <w:spacing w:after="180" w:line="252" w:lineRule="auto"/>
        <w:ind w:left="709" w:hanging="295"/>
        <w:jc w:val="both"/>
        <w:rPr>
          <w:rFonts w:cs="Calibri"/>
        </w:rPr>
      </w:pPr>
      <w:r>
        <w:rPr>
          <w:rFonts w:cs="Calibri"/>
        </w:rPr>
        <w:t xml:space="preserve">Geef weer welke zorg in het verleden door het </w:t>
      </w:r>
      <w:r w:rsidRPr="00E94F00">
        <w:rPr>
          <w:rFonts w:cs="Calibri"/>
          <w:b/>
        </w:rPr>
        <w:t>sociale netwerk</w:t>
      </w:r>
      <w:r>
        <w:rPr>
          <w:rFonts w:cs="Calibri"/>
        </w:rPr>
        <w:t xml:space="preserve"> werd opgenomen, wat de duurtijd van de geboden zorg was en wat deze uitzonderlijk zwaar en/of intensief maakte. </w:t>
      </w:r>
    </w:p>
    <w:p w:rsidR="00E94F00" w:rsidRDefault="00E94F00" w:rsidP="00EC2DA7">
      <w:pPr>
        <w:spacing w:after="120" w:line="252" w:lineRule="auto"/>
        <w:ind w:left="426"/>
        <w:jc w:val="both"/>
        <w:rPr>
          <w:rFonts w:cs="Calibri"/>
        </w:rPr>
      </w:pPr>
      <w:r>
        <w:rPr>
          <w:rFonts w:cs="Calibri"/>
        </w:rPr>
        <w:t xml:space="preserve">Beide aspecten zijn belangrijk voor de RPC om een afweging te kunnen maken of er reeds  minstens 5 jaar (al dan niet aaneensluitend) sprake is van </w:t>
      </w:r>
      <w:proofErr w:type="spellStart"/>
      <w:r>
        <w:rPr>
          <w:rFonts w:cs="Calibri"/>
        </w:rPr>
        <w:t>bovengebruikelijke</w:t>
      </w:r>
      <w:proofErr w:type="spellEnd"/>
      <w:r>
        <w:rPr>
          <w:rFonts w:cs="Calibri"/>
        </w:rPr>
        <w:t xml:space="preserve"> zorg in de voorbije 20 jaar.</w:t>
      </w:r>
    </w:p>
    <w:p w:rsidR="00A715DA" w:rsidRPr="00E94F00" w:rsidRDefault="00A715DA" w:rsidP="00EC2DA7">
      <w:pPr>
        <w:spacing w:after="60" w:line="252" w:lineRule="auto"/>
        <w:rPr>
          <w:rFonts w:cs="Calibri"/>
          <w:b/>
          <w:i/>
          <w:color w:val="404040" w:themeColor="text1" w:themeTint="BF"/>
          <w:szCs w:val="24"/>
        </w:rPr>
      </w:pPr>
      <w:bookmarkStart w:id="20" w:name="_apza78w3effs" w:colFirst="0" w:colLast="0"/>
      <w:bookmarkEnd w:id="20"/>
      <w:proofErr w:type="spellStart"/>
      <w:r w:rsidRPr="00E94F00">
        <w:rPr>
          <w:rFonts w:cs="Calibri"/>
          <w:b/>
          <w:i/>
          <w:color w:val="404040" w:themeColor="text1" w:themeTint="BF"/>
          <w:szCs w:val="24"/>
        </w:rPr>
        <w:lastRenderedPageBreak/>
        <w:t>Bovengebruikelijke</w:t>
      </w:r>
      <w:proofErr w:type="spellEnd"/>
      <w:r w:rsidRPr="00E94F00">
        <w:rPr>
          <w:rFonts w:cs="Calibri"/>
          <w:b/>
          <w:i/>
          <w:color w:val="404040" w:themeColor="text1" w:themeTint="BF"/>
          <w:szCs w:val="24"/>
        </w:rPr>
        <w:t xml:space="preserve"> zorg in het heden</w:t>
      </w:r>
    </w:p>
    <w:p w:rsidR="00A715DA" w:rsidRDefault="00A715DA" w:rsidP="00CE6B60">
      <w:pPr>
        <w:numPr>
          <w:ilvl w:val="0"/>
          <w:numId w:val="2"/>
        </w:numPr>
        <w:pBdr>
          <w:top w:val="nil"/>
          <w:left w:val="nil"/>
          <w:bottom w:val="nil"/>
          <w:right w:val="nil"/>
          <w:between w:val="nil"/>
        </w:pBdr>
        <w:spacing w:after="120" w:line="252" w:lineRule="auto"/>
        <w:ind w:left="709" w:hanging="295"/>
        <w:jc w:val="both"/>
        <w:rPr>
          <w:rFonts w:cs="Calibri"/>
        </w:rPr>
      </w:pPr>
      <w:r>
        <w:rPr>
          <w:rFonts w:cs="Calibri"/>
        </w:rPr>
        <w:t xml:space="preserve">Vermeld steeds de </w:t>
      </w:r>
      <w:r w:rsidRPr="00E94F00">
        <w:rPr>
          <w:rFonts w:cs="Calibri"/>
          <w:b/>
        </w:rPr>
        <w:t>ingeschatte B- en P-waarden</w:t>
      </w:r>
      <w:r>
        <w:rPr>
          <w:rFonts w:cs="Calibri"/>
        </w:rPr>
        <w:t xml:space="preserve"> bij een aanvraag tot herziening van de prioriteitengroep voor vertaalde zorgvragen van de CRZ.</w:t>
      </w:r>
    </w:p>
    <w:p w:rsidR="00E94F00" w:rsidRPr="00E94F00" w:rsidRDefault="00E94F00" w:rsidP="00EC2DA7">
      <w:pPr>
        <w:pBdr>
          <w:top w:val="nil"/>
          <w:left w:val="nil"/>
          <w:bottom w:val="nil"/>
          <w:right w:val="nil"/>
          <w:between w:val="nil"/>
        </w:pBdr>
        <w:spacing w:after="120" w:line="252" w:lineRule="auto"/>
        <w:ind w:left="709"/>
        <w:jc w:val="both"/>
        <w:rPr>
          <w:rFonts w:cs="Calibri"/>
        </w:rPr>
      </w:pPr>
    </w:p>
    <w:p w:rsidR="00A715DA" w:rsidRPr="00E94F00" w:rsidRDefault="00A715DA" w:rsidP="00EC2DA7">
      <w:pPr>
        <w:spacing w:after="60" w:line="252" w:lineRule="auto"/>
        <w:rPr>
          <w:rFonts w:cs="Calibri"/>
          <w:b/>
          <w:i/>
          <w:color w:val="404040" w:themeColor="text1" w:themeTint="BF"/>
          <w:szCs w:val="24"/>
        </w:rPr>
      </w:pPr>
      <w:bookmarkStart w:id="21" w:name="_5w1nv8wd3o3b" w:colFirst="0" w:colLast="0"/>
      <w:bookmarkEnd w:id="21"/>
      <w:r w:rsidRPr="00E94F00">
        <w:rPr>
          <w:rFonts w:cs="Calibri"/>
          <w:b/>
          <w:i/>
          <w:color w:val="404040" w:themeColor="text1" w:themeTint="BF"/>
          <w:szCs w:val="24"/>
        </w:rPr>
        <w:t>Opsplitsing van de vraag</w:t>
      </w:r>
    </w:p>
    <w:p w:rsidR="00A715DA" w:rsidRDefault="00A715DA" w:rsidP="00CE6B60">
      <w:pPr>
        <w:numPr>
          <w:ilvl w:val="0"/>
          <w:numId w:val="2"/>
        </w:numPr>
        <w:pBdr>
          <w:top w:val="nil"/>
          <w:left w:val="nil"/>
          <w:bottom w:val="nil"/>
          <w:right w:val="nil"/>
          <w:between w:val="nil"/>
        </w:pBdr>
        <w:spacing w:after="120" w:line="252" w:lineRule="auto"/>
        <w:ind w:left="709" w:hanging="295"/>
        <w:jc w:val="both"/>
        <w:rPr>
          <w:rFonts w:cs="Calibri"/>
        </w:rPr>
      </w:pPr>
      <w:r w:rsidRPr="00E94F00">
        <w:rPr>
          <w:rFonts w:cs="Calibri"/>
          <w:b/>
        </w:rPr>
        <w:t>Motiveer de opsplitsing</w:t>
      </w:r>
      <w:r>
        <w:rPr>
          <w:rFonts w:cs="Calibri"/>
        </w:rPr>
        <w:t xml:space="preserve"> van de vraag, die gesteld wordt door de cliënt in het ondersteuningsplan PVB (OP-PVB), ook steeds in de checklist prioritering. Bij het ontbreken van deze motivatie kan er met de opsplitsing van de vraag geen rekening gehouden worden bij het bepalen van de dringendheid van de vraag. </w:t>
      </w:r>
    </w:p>
    <w:p w:rsidR="00A715DA" w:rsidRDefault="00A715DA" w:rsidP="00CE6B60">
      <w:pPr>
        <w:numPr>
          <w:ilvl w:val="0"/>
          <w:numId w:val="2"/>
        </w:numPr>
        <w:pBdr>
          <w:top w:val="nil"/>
          <w:left w:val="nil"/>
          <w:bottom w:val="nil"/>
          <w:right w:val="nil"/>
          <w:between w:val="nil"/>
        </w:pBdr>
        <w:spacing w:after="120" w:line="252" w:lineRule="auto"/>
        <w:ind w:left="709" w:hanging="295"/>
        <w:jc w:val="both"/>
        <w:rPr>
          <w:rFonts w:cs="Calibri"/>
        </w:rPr>
      </w:pPr>
      <w:r>
        <w:rPr>
          <w:rFonts w:cs="Calibri"/>
        </w:rPr>
        <w:t xml:space="preserve">Er kan </w:t>
      </w:r>
      <w:r w:rsidRPr="00E94F00">
        <w:rPr>
          <w:rFonts w:cs="Calibri"/>
          <w:b/>
        </w:rPr>
        <w:t>geen opsplitsing</w:t>
      </w:r>
      <w:r>
        <w:rPr>
          <w:rFonts w:cs="Calibri"/>
        </w:rPr>
        <w:t xml:space="preserve"> van de vraag </w:t>
      </w:r>
      <w:r w:rsidRPr="00E94F00">
        <w:rPr>
          <w:rFonts w:cs="Calibri"/>
          <w:b/>
        </w:rPr>
        <w:t>meer gevraagd</w:t>
      </w:r>
      <w:r>
        <w:rPr>
          <w:rFonts w:cs="Calibri"/>
        </w:rPr>
        <w:t xml:space="preserve"> worden via de </w:t>
      </w:r>
      <w:r w:rsidRPr="00E94F00">
        <w:rPr>
          <w:rFonts w:cs="Calibri"/>
          <w:b/>
        </w:rPr>
        <w:t>checklist</w:t>
      </w:r>
      <w:r>
        <w:rPr>
          <w:rFonts w:cs="Calibri"/>
        </w:rPr>
        <w:t xml:space="preserve"> prioritering, indien de vraag niet werd opgesplitst in het OP-PVB. Voor transitievragen CRZ houdt dit in dat deze niet meer opgesplitst kunnen worden bij een herziening van de prioriteitengroep.</w:t>
      </w:r>
    </w:p>
    <w:p w:rsidR="00A715DA" w:rsidRPr="00CE6B60" w:rsidRDefault="00A715DA" w:rsidP="00EC2DA7">
      <w:pPr>
        <w:spacing w:line="252" w:lineRule="auto"/>
        <w:jc w:val="both"/>
        <w:rPr>
          <w:rFonts w:cs="Calibri"/>
          <w:sz w:val="28"/>
        </w:rPr>
      </w:pPr>
    </w:p>
    <w:p w:rsidR="00A715DA" w:rsidRPr="0026627F" w:rsidRDefault="00A715DA" w:rsidP="00EC2DA7">
      <w:pPr>
        <w:pStyle w:val="Kop1"/>
        <w:spacing w:line="252" w:lineRule="auto"/>
        <w:ind w:left="431" w:hanging="431"/>
        <w:rPr>
          <w:i/>
          <w:sz w:val="30"/>
          <w:szCs w:val="30"/>
        </w:rPr>
      </w:pPr>
      <w:bookmarkStart w:id="22" w:name="_qpme907e7nwa" w:colFirst="0" w:colLast="0"/>
      <w:bookmarkEnd w:id="22"/>
      <w:r w:rsidRPr="0026627F">
        <w:rPr>
          <w:i/>
          <w:sz w:val="30"/>
          <w:szCs w:val="30"/>
        </w:rPr>
        <w:t>Module D - Adviesrapport</w:t>
      </w:r>
    </w:p>
    <w:p w:rsidR="0044376C" w:rsidRPr="00A80126" w:rsidRDefault="00A715DA" w:rsidP="00EC2DA7">
      <w:pPr>
        <w:pStyle w:val="Kop2"/>
        <w:keepNext w:val="0"/>
        <w:numPr>
          <w:ilvl w:val="0"/>
          <w:numId w:val="0"/>
        </w:numPr>
        <w:pBdr>
          <w:top w:val="dotted" w:sz="4" w:space="1" w:color="9D1A53"/>
          <w:left w:val="dotted" w:sz="4" w:space="4" w:color="9D1A53"/>
          <w:bottom w:val="dotted" w:sz="4" w:space="1" w:color="9D1A53"/>
          <w:right w:val="dotted" w:sz="4" w:space="4" w:color="9D1A53"/>
        </w:pBdr>
        <w:spacing w:before="0" w:beforeAutospacing="0" w:after="0" w:line="252" w:lineRule="auto"/>
        <w:ind w:left="578" w:hanging="578"/>
        <w:rPr>
          <w:rFonts w:eastAsia="Calibri" w:cs="Calibri"/>
          <w:caps/>
          <w:color w:val="9D1A53"/>
          <w:sz w:val="20"/>
        </w:rPr>
      </w:pPr>
      <w:bookmarkStart w:id="23" w:name="_qv6c00adzvhj" w:colFirst="0" w:colLast="0"/>
      <w:bookmarkEnd w:id="23"/>
      <w:r w:rsidRPr="00A80126">
        <w:rPr>
          <w:rFonts w:eastAsia="Calibri" w:cs="Calibri"/>
          <w:b w:val="0"/>
          <w:caps/>
          <w:color w:val="9D1A53"/>
          <w:sz w:val="20"/>
        </w:rPr>
        <w:t>Inhoudelijke module</w:t>
      </w:r>
      <w:r w:rsidR="0044376C" w:rsidRPr="00A80126">
        <w:rPr>
          <w:rFonts w:eastAsia="Calibri" w:cs="Calibri"/>
          <w:b w:val="0"/>
          <w:caps/>
          <w:color w:val="9D1A53"/>
          <w:sz w:val="20"/>
        </w:rPr>
        <w:t xml:space="preserve"> </w:t>
      </w:r>
      <w:r w:rsidRPr="00A80126">
        <w:rPr>
          <w:rFonts w:eastAsia="Calibri" w:cs="Calibri"/>
          <w:b w:val="0"/>
          <w:caps/>
          <w:color w:val="9D1A53"/>
          <w:sz w:val="20"/>
        </w:rPr>
        <w:t xml:space="preserve">&gt; </w:t>
      </w:r>
      <w:r w:rsidR="0026627F" w:rsidRPr="00A80126">
        <w:rPr>
          <w:rFonts w:eastAsia="Calibri" w:cs="Calibri"/>
          <w:b w:val="0"/>
          <w:caps/>
          <w:color w:val="9D1A53"/>
          <w:sz w:val="20"/>
        </w:rPr>
        <w:t xml:space="preserve"> </w:t>
      </w:r>
      <w:r w:rsidRPr="00A80126">
        <w:rPr>
          <w:rFonts w:eastAsia="Calibri" w:cs="Calibri"/>
          <w:caps/>
          <w:color w:val="9D1A53"/>
          <w:sz w:val="20"/>
        </w:rPr>
        <w:t xml:space="preserve">Vaststelling van ondersteuningsbehoeftes op vlak van </w:t>
      </w:r>
      <w:r w:rsidR="0044376C" w:rsidRPr="00A80126">
        <w:rPr>
          <w:rFonts w:eastAsia="Calibri" w:cs="Calibri"/>
          <w:caps/>
          <w:color w:val="9D1A53"/>
          <w:sz w:val="20"/>
        </w:rPr>
        <w:t xml:space="preserve">                  </w:t>
      </w:r>
    </w:p>
    <w:p w:rsidR="00A715DA" w:rsidRPr="00A80126" w:rsidRDefault="0044376C" w:rsidP="00EC2DA7">
      <w:pPr>
        <w:pStyle w:val="Kop2"/>
        <w:keepNext w:val="0"/>
        <w:numPr>
          <w:ilvl w:val="0"/>
          <w:numId w:val="0"/>
        </w:numPr>
        <w:pBdr>
          <w:top w:val="dotted" w:sz="4" w:space="1" w:color="9D1A53"/>
          <w:left w:val="dotted" w:sz="4" w:space="4" w:color="9D1A53"/>
          <w:bottom w:val="dotted" w:sz="4" w:space="1" w:color="9D1A53"/>
          <w:right w:val="dotted" w:sz="4" w:space="4" w:color="9D1A53"/>
        </w:pBdr>
        <w:spacing w:before="0" w:beforeAutospacing="0" w:after="0" w:line="252" w:lineRule="auto"/>
        <w:ind w:left="578" w:hanging="578"/>
        <w:rPr>
          <w:rFonts w:eastAsia="Calibri" w:cs="Calibri"/>
          <w:caps/>
          <w:color w:val="9D1A53"/>
          <w:sz w:val="20"/>
        </w:rPr>
      </w:pPr>
      <w:r w:rsidRPr="00A80126">
        <w:rPr>
          <w:rFonts w:eastAsia="Calibri" w:cs="Calibri"/>
          <w:caps/>
          <w:color w:val="9D1A53"/>
          <w:sz w:val="20"/>
        </w:rPr>
        <w:t xml:space="preserve">                                               </w:t>
      </w:r>
      <w:r w:rsidR="0026627F" w:rsidRPr="00A80126">
        <w:rPr>
          <w:rFonts w:eastAsia="Calibri" w:cs="Calibri"/>
          <w:caps/>
          <w:color w:val="9D1A53"/>
          <w:sz w:val="20"/>
        </w:rPr>
        <w:t xml:space="preserve"> </w:t>
      </w:r>
      <w:r w:rsidRPr="00A80126">
        <w:rPr>
          <w:rFonts w:eastAsia="Calibri" w:cs="Calibri"/>
          <w:caps/>
          <w:color w:val="9D1A53"/>
          <w:sz w:val="20"/>
        </w:rPr>
        <w:t xml:space="preserve"> </w:t>
      </w:r>
      <w:r w:rsidR="00A715DA" w:rsidRPr="00A80126">
        <w:rPr>
          <w:rFonts w:eastAsia="Calibri" w:cs="Calibri"/>
          <w:caps/>
          <w:color w:val="9D1A53"/>
          <w:sz w:val="20"/>
        </w:rPr>
        <w:t>hulpmiddelen en aanpassingen</w:t>
      </w:r>
    </w:p>
    <w:p w:rsidR="00E94F00" w:rsidRDefault="00E94F00" w:rsidP="00EC2DA7">
      <w:pPr>
        <w:spacing w:after="60" w:line="252" w:lineRule="auto"/>
        <w:rPr>
          <w:rFonts w:cs="Calibri"/>
          <w:b/>
          <w:i/>
          <w:color w:val="404040" w:themeColor="text1" w:themeTint="BF"/>
          <w:szCs w:val="24"/>
        </w:rPr>
      </w:pPr>
      <w:bookmarkStart w:id="24" w:name="_ohw80mg1gy2v" w:colFirst="0" w:colLast="0"/>
      <w:bookmarkStart w:id="25" w:name="_vh8rjg6c2ltc" w:colFirst="0" w:colLast="0"/>
      <w:bookmarkEnd w:id="24"/>
      <w:bookmarkEnd w:id="25"/>
    </w:p>
    <w:p w:rsidR="00A715DA" w:rsidRPr="00E94F00" w:rsidRDefault="00A715DA" w:rsidP="00EC2DA7">
      <w:pPr>
        <w:spacing w:after="60" w:line="252" w:lineRule="auto"/>
        <w:rPr>
          <w:rFonts w:cs="Calibri"/>
          <w:b/>
          <w:i/>
          <w:color w:val="404040" w:themeColor="text1" w:themeTint="BF"/>
          <w:szCs w:val="24"/>
        </w:rPr>
      </w:pPr>
      <w:r w:rsidRPr="00E94F00">
        <w:rPr>
          <w:rFonts w:cs="Calibri"/>
          <w:b/>
          <w:i/>
          <w:color w:val="404040" w:themeColor="text1" w:themeTint="BF"/>
          <w:szCs w:val="24"/>
        </w:rPr>
        <w:t>Opmaak van het verslag</w:t>
      </w:r>
    </w:p>
    <w:p w:rsidR="00A715DA" w:rsidRDefault="00A715DA" w:rsidP="00CE6B60">
      <w:pPr>
        <w:numPr>
          <w:ilvl w:val="0"/>
          <w:numId w:val="2"/>
        </w:numPr>
        <w:pBdr>
          <w:top w:val="nil"/>
          <w:left w:val="nil"/>
          <w:bottom w:val="nil"/>
          <w:right w:val="nil"/>
          <w:between w:val="nil"/>
        </w:pBdr>
        <w:spacing w:after="120" w:line="252" w:lineRule="auto"/>
        <w:ind w:left="709" w:hanging="295"/>
        <w:jc w:val="both"/>
        <w:rPr>
          <w:rFonts w:cs="Calibri"/>
        </w:rPr>
      </w:pPr>
      <w:r>
        <w:rPr>
          <w:rFonts w:cs="Calibri"/>
        </w:rPr>
        <w:t xml:space="preserve">Schets een </w:t>
      </w:r>
      <w:r w:rsidRPr="00762DDC">
        <w:rPr>
          <w:rFonts w:cs="Calibri"/>
          <w:b/>
        </w:rPr>
        <w:t>volledig beeld</w:t>
      </w:r>
      <w:r>
        <w:rPr>
          <w:rFonts w:cs="Calibri"/>
        </w:rPr>
        <w:t xml:space="preserve"> bij de motivering van de aangevraagde hulpmiddelen, waarbij er geen tegenstrijdige informatie wordt vermeld. Geef hierbij ook aan welke </w:t>
      </w:r>
      <w:r w:rsidRPr="00762DDC">
        <w:rPr>
          <w:rFonts w:cs="Calibri"/>
          <w:b/>
        </w:rPr>
        <w:t>alternatieven</w:t>
      </w:r>
      <w:r>
        <w:rPr>
          <w:rFonts w:cs="Calibri"/>
        </w:rPr>
        <w:t xml:space="preserve"> reeds werden overwogen. </w:t>
      </w:r>
    </w:p>
    <w:p w:rsidR="00A715DA" w:rsidRDefault="00A715DA" w:rsidP="00CE6B60">
      <w:pPr>
        <w:numPr>
          <w:ilvl w:val="0"/>
          <w:numId w:val="2"/>
        </w:numPr>
        <w:pBdr>
          <w:top w:val="nil"/>
          <w:left w:val="nil"/>
          <w:bottom w:val="nil"/>
          <w:right w:val="nil"/>
          <w:between w:val="nil"/>
        </w:pBdr>
        <w:spacing w:after="120" w:line="252" w:lineRule="auto"/>
        <w:ind w:left="709" w:hanging="295"/>
        <w:jc w:val="both"/>
        <w:rPr>
          <w:rFonts w:cs="Calibri"/>
        </w:rPr>
      </w:pPr>
      <w:r>
        <w:rPr>
          <w:rFonts w:cs="Calibri"/>
        </w:rPr>
        <w:t xml:space="preserve">Informatie van een </w:t>
      </w:r>
      <w:r w:rsidRPr="00762DDC">
        <w:rPr>
          <w:rFonts w:cs="Calibri"/>
          <w:b/>
        </w:rPr>
        <w:t>huisbezoek</w:t>
      </w:r>
      <w:r>
        <w:rPr>
          <w:rFonts w:cs="Calibri"/>
        </w:rPr>
        <w:t xml:space="preserve"> of </w:t>
      </w:r>
      <w:r w:rsidRPr="00762DDC">
        <w:rPr>
          <w:rFonts w:cs="Calibri"/>
          <w:b/>
        </w:rPr>
        <w:t>fotomateriaal</w:t>
      </w:r>
      <w:r>
        <w:rPr>
          <w:rFonts w:cs="Calibri"/>
        </w:rPr>
        <w:t xml:space="preserve"> kan steeds een meerwaarde bieden bij deze motivering.</w:t>
      </w:r>
    </w:p>
    <w:p w:rsidR="00A715DA" w:rsidRDefault="00A715DA" w:rsidP="00EC2DA7">
      <w:pPr>
        <w:spacing w:after="120" w:line="252" w:lineRule="auto"/>
        <w:jc w:val="both"/>
      </w:pPr>
    </w:p>
    <w:p w:rsidR="00A715DA" w:rsidRPr="00E94F00" w:rsidRDefault="00A715DA" w:rsidP="00EC2DA7">
      <w:pPr>
        <w:spacing w:after="60" w:line="252" w:lineRule="auto"/>
        <w:rPr>
          <w:rFonts w:cs="Calibri"/>
          <w:b/>
          <w:i/>
          <w:color w:val="404040" w:themeColor="text1" w:themeTint="BF"/>
          <w:szCs w:val="24"/>
        </w:rPr>
      </w:pPr>
      <w:bookmarkStart w:id="26" w:name="_sybp4ms8gshb" w:colFirst="0" w:colLast="0"/>
      <w:bookmarkEnd w:id="26"/>
      <w:r w:rsidRPr="00E94F00">
        <w:rPr>
          <w:rFonts w:cs="Calibri"/>
          <w:b/>
          <w:i/>
          <w:color w:val="404040" w:themeColor="text1" w:themeTint="BF"/>
          <w:szCs w:val="24"/>
        </w:rPr>
        <w:t>Tabblad IJH</w:t>
      </w:r>
    </w:p>
    <w:p w:rsidR="00A715DA" w:rsidRDefault="00A715DA" w:rsidP="00CE6B60">
      <w:pPr>
        <w:numPr>
          <w:ilvl w:val="0"/>
          <w:numId w:val="2"/>
        </w:numPr>
        <w:pBdr>
          <w:top w:val="nil"/>
          <w:left w:val="nil"/>
          <w:bottom w:val="nil"/>
          <w:right w:val="nil"/>
          <w:between w:val="nil"/>
        </w:pBdr>
        <w:spacing w:after="120" w:line="252" w:lineRule="auto"/>
        <w:ind w:left="709" w:hanging="295"/>
        <w:jc w:val="both"/>
        <w:rPr>
          <w:rFonts w:cs="Calibri"/>
        </w:rPr>
      </w:pPr>
      <w:r>
        <w:rPr>
          <w:rFonts w:cs="Calibri"/>
        </w:rPr>
        <w:t xml:space="preserve">Vul het tabblad IJH enkel in voor dossiers van </w:t>
      </w:r>
      <w:r w:rsidRPr="00762DDC">
        <w:rPr>
          <w:rFonts w:cs="Calibri"/>
          <w:b/>
        </w:rPr>
        <w:t>minderjarigen</w:t>
      </w:r>
      <w:r>
        <w:rPr>
          <w:rFonts w:cs="Calibri"/>
        </w:rPr>
        <w:t xml:space="preserve">. Voor een meerderjarige is het belangrijk om gelijkaardige informatie op te nemen in module D (adviesrapport) en niet in het tabblad IJH.  </w:t>
      </w:r>
    </w:p>
    <w:p w:rsidR="00A715DA" w:rsidRPr="00A715DA" w:rsidRDefault="00A715DA" w:rsidP="00762DDC">
      <w:pPr>
        <w:spacing w:line="252" w:lineRule="auto"/>
      </w:pPr>
    </w:p>
    <w:sectPr w:rsidR="00A715DA" w:rsidRPr="00A715DA" w:rsidSect="00CE6B60">
      <w:footerReference w:type="default" r:id="rId9"/>
      <w:headerReference w:type="first" r:id="rId10"/>
      <w:footerReference w:type="first" r:id="rId11"/>
      <w:pgSz w:w="11906" w:h="16838" w:code="9"/>
      <w:pgMar w:top="1134" w:right="1134" w:bottom="1560"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A7" w:rsidRDefault="00EC2DA7" w:rsidP="00A13B42">
      <w:r>
        <w:separator/>
      </w:r>
    </w:p>
    <w:p w:rsidR="00EC2DA7" w:rsidRDefault="00EC2DA7"/>
  </w:endnote>
  <w:endnote w:type="continuationSeparator" w:id="0">
    <w:p w:rsidR="00EC2DA7" w:rsidRDefault="00EC2DA7" w:rsidP="00A13B42">
      <w:r>
        <w:continuationSeparator/>
      </w:r>
    </w:p>
    <w:p w:rsidR="00EC2DA7" w:rsidRDefault="00EC2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A7" w:rsidRDefault="00EC2DA7">
    <w:pPr>
      <w:pStyle w:val="Voettekst"/>
    </w:pPr>
    <w:r w:rsidRPr="00516E9E">
      <w:t xml:space="preserve">pagina </w:t>
    </w:r>
    <w:r w:rsidRPr="00516E9E">
      <w:fldChar w:fldCharType="begin"/>
    </w:r>
    <w:r w:rsidRPr="00516E9E">
      <w:instrText xml:space="preserve"> PAGE   \* MERGEFORMAT </w:instrText>
    </w:r>
    <w:r w:rsidRPr="00516E9E">
      <w:fldChar w:fldCharType="separate"/>
    </w:r>
    <w:r w:rsidR="005747E4">
      <w:rPr>
        <w:noProof/>
      </w:rPr>
      <w:t>5</w:t>
    </w:r>
    <w:r w:rsidRPr="00516E9E">
      <w:fldChar w:fldCharType="end"/>
    </w:r>
    <w:r w:rsidRPr="00516E9E">
      <w:t xml:space="preserve"> van </w:t>
    </w:r>
    <w:r w:rsidR="005747E4">
      <w:fldChar w:fldCharType="begin"/>
    </w:r>
    <w:r w:rsidR="005747E4">
      <w:instrText xml:space="preserve"> NUMPAGES   \* MERGEFORMAT </w:instrText>
    </w:r>
    <w:r w:rsidR="005747E4">
      <w:fldChar w:fldCharType="separate"/>
    </w:r>
    <w:r w:rsidR="005747E4">
      <w:rPr>
        <w:noProof/>
      </w:rPr>
      <w:t>5</w:t>
    </w:r>
    <w:r w:rsidR="005747E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A7" w:rsidRDefault="00EC2DA7">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747E4">
      <w:rPr>
        <w:noProof/>
      </w:rPr>
      <w:t>1</w:t>
    </w:r>
    <w:r w:rsidRPr="00516E9E">
      <w:fldChar w:fldCharType="end"/>
    </w:r>
    <w:r w:rsidRPr="00516E9E">
      <w:t xml:space="preserve"> van </w:t>
    </w:r>
    <w:r w:rsidR="005747E4">
      <w:fldChar w:fldCharType="begin"/>
    </w:r>
    <w:r w:rsidR="005747E4">
      <w:instrText xml:space="preserve"> NUMPAGES   \* MERGEFORMAT </w:instrText>
    </w:r>
    <w:r w:rsidR="005747E4">
      <w:fldChar w:fldCharType="separate"/>
    </w:r>
    <w:r w:rsidR="005747E4">
      <w:rPr>
        <w:noProof/>
      </w:rPr>
      <w:t>5</w:t>
    </w:r>
    <w:r w:rsidR="005747E4">
      <w:rPr>
        <w:noProof/>
      </w:rPr>
      <w:fldChar w:fldCharType="end"/>
    </w:r>
    <w:r w:rsidRPr="00516E9E">
      <w:rPr>
        <w:noProof/>
        <w:lang w:eastAsia="nl-BE"/>
      </w:rPr>
      <w:drawing>
        <wp:anchor distT="0" distB="0" distL="114300" distR="114300" simplePos="0" relativeHeight="251679744" behindDoc="0" locked="0" layoutInCell="1" allowOverlap="1" wp14:anchorId="0F69D5D6" wp14:editId="6A3D367A">
          <wp:simplePos x="0" y="0"/>
          <wp:positionH relativeFrom="margin">
            <wp:align>left</wp:align>
          </wp:positionH>
          <wp:positionV relativeFrom="line">
            <wp:align>center</wp:align>
          </wp:positionV>
          <wp:extent cx="1270800" cy="5400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A7" w:rsidRDefault="00EC2DA7" w:rsidP="00692334">
      <w:pPr>
        <w:spacing w:after="0"/>
      </w:pPr>
      <w:r>
        <w:separator/>
      </w:r>
    </w:p>
  </w:footnote>
  <w:footnote w:type="continuationSeparator" w:id="0">
    <w:p w:rsidR="00EC2DA7" w:rsidRDefault="00EC2DA7" w:rsidP="00A13B42">
      <w:r>
        <w:continuationSeparator/>
      </w:r>
    </w:p>
    <w:p w:rsidR="00EC2DA7" w:rsidRDefault="00EC2D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A7" w:rsidRPr="000F66B6" w:rsidRDefault="00EC2DA7"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2B66C52" wp14:editId="7B664746">
          <wp:extent cx="1382034" cy="9000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3A92"/>
    <w:multiLevelType w:val="multilevel"/>
    <w:tmpl w:val="55B8FDA0"/>
    <w:lvl w:ilvl="0">
      <w:start w:val="1"/>
      <w:numFmt w:val="bullet"/>
      <w:lvlText w:val="●"/>
      <w:lvlJc w:val="left"/>
      <w:pPr>
        <w:ind w:left="720" w:hanging="360"/>
      </w:pPr>
      <w:rPr>
        <w:u w:val="none"/>
      </w:rPr>
    </w:lvl>
    <w:lvl w:ilvl="1">
      <w:start w:val="5"/>
      <w:numFmt w:val="bullet"/>
      <w:lvlText w:val="-"/>
      <w:lvlJc w:val="left"/>
      <w:pPr>
        <w:ind w:left="1440" w:hanging="360"/>
      </w:pPr>
      <w:rPr>
        <w:rFonts w:ascii="Trebuchet MS" w:hAnsi="Trebuchet MS" w:cs="Times New Roman" w:hint="default"/>
        <w:color w:val="000000" w:themeColor="text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C43FC9"/>
    <w:multiLevelType w:val="multilevel"/>
    <w:tmpl w:val="90CEC9A6"/>
    <w:lvl w:ilvl="0">
      <w:start w:val="1"/>
      <w:numFmt w:val="bullet"/>
      <w:lvlText w:val=""/>
      <w:lvlJc w:val="left"/>
      <w:pPr>
        <w:ind w:left="720" w:hanging="360"/>
      </w:pPr>
      <w:rPr>
        <w:rFonts w:ascii="Symbol" w:hAnsi="Symbol" w:hint="default"/>
        <w:color w:val="7F7F7F" w:themeColor="text1" w:themeTint="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DA"/>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627F"/>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376C"/>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747E4"/>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2DDC"/>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68F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15DA"/>
    <w:rsid w:val="00A77A71"/>
    <w:rsid w:val="00A80126"/>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E6B6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20F"/>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4F00"/>
    <w:rsid w:val="00E971CC"/>
    <w:rsid w:val="00EA196B"/>
    <w:rsid w:val="00EA3C39"/>
    <w:rsid w:val="00EA6FEB"/>
    <w:rsid w:val="00EB4919"/>
    <w:rsid w:val="00EB6EC5"/>
    <w:rsid w:val="00EC2312"/>
    <w:rsid w:val="00EC2DA7"/>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4996B9E8814FB4BEB8710904D1296E"/>
        <w:category>
          <w:name w:val="Algemeen"/>
          <w:gallery w:val="placeholder"/>
        </w:category>
        <w:types>
          <w:type w:val="bbPlcHdr"/>
        </w:types>
        <w:behaviors>
          <w:behavior w:val="content"/>
        </w:behaviors>
        <w:guid w:val="{EC52A45B-5900-469A-BC5C-1585ABC62BAF}"/>
      </w:docPartPr>
      <w:docPartBody>
        <w:p w:rsidR="00681F95" w:rsidRDefault="00681F95">
          <w:pPr>
            <w:pStyle w:val="7B4996B9E8814FB4BEB8710904D1296E"/>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95"/>
    <w:rsid w:val="00681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D8E8A4FA0FC41DB8563F73C2FF71D4D">
    <w:name w:val="BD8E8A4FA0FC41DB8563F73C2FF71D4D"/>
  </w:style>
  <w:style w:type="character" w:styleId="Tekstvantijdelijkeaanduiding">
    <w:name w:val="Placeholder Text"/>
    <w:basedOn w:val="Standaardalinea-lettertype"/>
    <w:uiPriority w:val="99"/>
    <w:semiHidden/>
    <w:rPr>
      <w:color w:val="808080"/>
    </w:rPr>
  </w:style>
  <w:style w:type="paragraph" w:customStyle="1" w:styleId="7B4996B9E8814FB4BEB8710904D1296E">
    <w:name w:val="7B4996B9E8814FB4BEB8710904D1296E"/>
  </w:style>
  <w:style w:type="paragraph" w:customStyle="1" w:styleId="C7ECF8975BE145E08546B65D657F2608">
    <w:name w:val="C7ECF8975BE145E08546B65D657F2608"/>
  </w:style>
  <w:style w:type="paragraph" w:customStyle="1" w:styleId="1937A48877604177A484FCE23E2FD90C">
    <w:name w:val="1937A48877604177A484FCE23E2FD90C"/>
  </w:style>
  <w:style w:type="paragraph" w:customStyle="1" w:styleId="F9011C48188844528EFC4A5DA41F00AA">
    <w:name w:val="F9011C48188844528EFC4A5DA41F00AA"/>
  </w:style>
  <w:style w:type="paragraph" w:customStyle="1" w:styleId="E54D7DE6C7AC4B79B6BC96F122F73B43">
    <w:name w:val="E54D7DE6C7AC4B79B6BC96F122F73B43"/>
  </w:style>
  <w:style w:type="paragraph" w:customStyle="1" w:styleId="56E2E6215AC54312BA30C98BC97ABD75">
    <w:name w:val="56E2E6215AC54312BA30C98BC97ABD75"/>
  </w:style>
  <w:style w:type="paragraph" w:customStyle="1" w:styleId="B7D050A91CB64BF08F902A654A6F2A3E">
    <w:name w:val="B7D050A91CB64BF08F902A654A6F2A3E"/>
  </w:style>
  <w:style w:type="paragraph" w:customStyle="1" w:styleId="48FC8CAA92074862BC9A9061DC1F8E6A">
    <w:name w:val="48FC8CAA92074862BC9A9061DC1F8E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D8E8A4FA0FC41DB8563F73C2FF71D4D">
    <w:name w:val="BD8E8A4FA0FC41DB8563F73C2FF71D4D"/>
  </w:style>
  <w:style w:type="character" w:styleId="Tekstvantijdelijkeaanduiding">
    <w:name w:val="Placeholder Text"/>
    <w:basedOn w:val="Standaardalinea-lettertype"/>
    <w:uiPriority w:val="99"/>
    <w:semiHidden/>
    <w:rPr>
      <w:color w:val="808080"/>
    </w:rPr>
  </w:style>
  <w:style w:type="paragraph" w:customStyle="1" w:styleId="7B4996B9E8814FB4BEB8710904D1296E">
    <w:name w:val="7B4996B9E8814FB4BEB8710904D1296E"/>
  </w:style>
  <w:style w:type="paragraph" w:customStyle="1" w:styleId="C7ECF8975BE145E08546B65D657F2608">
    <w:name w:val="C7ECF8975BE145E08546B65D657F2608"/>
  </w:style>
  <w:style w:type="paragraph" w:customStyle="1" w:styleId="1937A48877604177A484FCE23E2FD90C">
    <w:name w:val="1937A48877604177A484FCE23E2FD90C"/>
  </w:style>
  <w:style w:type="paragraph" w:customStyle="1" w:styleId="F9011C48188844528EFC4A5DA41F00AA">
    <w:name w:val="F9011C48188844528EFC4A5DA41F00AA"/>
  </w:style>
  <w:style w:type="paragraph" w:customStyle="1" w:styleId="E54D7DE6C7AC4B79B6BC96F122F73B43">
    <w:name w:val="E54D7DE6C7AC4B79B6BC96F122F73B43"/>
  </w:style>
  <w:style w:type="paragraph" w:customStyle="1" w:styleId="56E2E6215AC54312BA30C98BC97ABD75">
    <w:name w:val="56E2E6215AC54312BA30C98BC97ABD75"/>
  </w:style>
  <w:style w:type="paragraph" w:customStyle="1" w:styleId="B7D050A91CB64BF08F902A654A6F2A3E">
    <w:name w:val="B7D050A91CB64BF08F902A654A6F2A3E"/>
  </w:style>
  <w:style w:type="paragraph" w:customStyle="1" w:styleId="48FC8CAA92074862BC9A9061DC1F8E6A">
    <w:name w:val="48FC8CAA92074862BC9A9061DC1F8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E162-DB1B-460E-978C-D7FA53C7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Template>
  <TotalTime>0</TotalTime>
  <Pages>5</Pages>
  <Words>1617</Words>
  <Characters>8897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Cluster Prioritering</dc:creator>
  <cp:lastModifiedBy>Lien Lion</cp:lastModifiedBy>
  <cp:revision>2</cp:revision>
  <cp:lastPrinted>2017-08-02T12:23:00Z</cp:lastPrinted>
  <dcterms:created xsi:type="dcterms:W3CDTF">2017-08-04T10:12:00Z</dcterms:created>
  <dcterms:modified xsi:type="dcterms:W3CDTF">2017-08-04T10:12:00Z</dcterms:modified>
</cp:coreProperties>
</file>