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DEC" w:rsidRDefault="009D2DEC">
      <w:pPr>
        <w:rPr>
          <w:rFonts w:ascii="Arial" w:eastAsia="Arial" w:hAnsi="Arial" w:cs="Arial"/>
          <w:b/>
          <w:sz w:val="12"/>
          <w:szCs w:val="12"/>
        </w:rPr>
      </w:pPr>
    </w:p>
    <w:p w:rsidR="009D2DEC" w:rsidRDefault="009D2DEC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D2DEC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E5A33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6A71BF55" wp14:editId="28C61A3D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D2DEC" w:rsidRDefault="009D2DEC">
            <w:pPr>
              <w:widowControl w:val="0"/>
              <w:spacing w:line="240" w:lineRule="auto"/>
            </w:pPr>
          </w:p>
          <w:p w:rsidR="009D2DEC" w:rsidRDefault="009E5A3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9D2DEC" w:rsidRDefault="009E5A33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9D2DEC" w:rsidRDefault="009E5A33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D2DE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9D2DEC" w:rsidRDefault="009D2DE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9D2DEC" w:rsidRDefault="009E5A33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9D2DE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EC" w:rsidRDefault="009D2DE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E5A33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9D2DE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EC" w:rsidRDefault="009D2DE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535DB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10/02/2021</w:t>
            </w:r>
          </w:p>
        </w:tc>
      </w:tr>
      <w:tr w:rsidR="009D2DE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DEC" w:rsidRDefault="009D2DE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E5A33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INF/21/15</w:t>
            </w:r>
          </w:p>
        </w:tc>
      </w:tr>
      <w:tr w:rsidR="009D2D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D2DEC" w:rsidRDefault="009E5A3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D2DEC" w:rsidRDefault="009E5A33">
            <w:pPr>
              <w:widowControl w:val="0"/>
            </w:pPr>
            <w:r>
              <w:t xml:space="preserve">Hanna </w:t>
            </w:r>
            <w:proofErr w:type="spellStart"/>
            <w:r>
              <w:t>Steenwegen</w:t>
            </w:r>
            <w:proofErr w:type="spellEnd"/>
          </w:p>
        </w:tc>
      </w:tr>
      <w:tr w:rsidR="009D2D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D2DEC" w:rsidRDefault="009E5A33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D2DEC" w:rsidRDefault="009E5A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erkenningen@vaph.be</w:t>
            </w:r>
          </w:p>
        </w:tc>
      </w:tr>
      <w:tr w:rsidR="009D2DE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9D2DEC" w:rsidRDefault="009E5A33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9D2DEC" w:rsidRDefault="009E5A3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9D2DE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D2DEC">
            <w:pPr>
              <w:widowControl w:val="0"/>
              <w:rPr>
                <w:sz w:val="34"/>
                <w:szCs w:val="34"/>
              </w:rPr>
            </w:pPr>
          </w:p>
        </w:tc>
      </w:tr>
      <w:tr w:rsidR="009D2DEC">
        <w:trPr>
          <w:trHeight w:val="780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E5A33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Aanpassingen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correctiefase</w:t>
            </w:r>
            <w:proofErr w:type="spellEnd"/>
            <w:r>
              <w:rPr>
                <w:sz w:val="34"/>
                <w:szCs w:val="34"/>
              </w:rPr>
              <w:t xml:space="preserve"> 2 </w:t>
            </w:r>
            <w:proofErr w:type="spellStart"/>
            <w:r>
              <w:rPr>
                <w:sz w:val="34"/>
                <w:szCs w:val="34"/>
              </w:rPr>
              <w:t>naar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aanleiding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Mozaïek</w:t>
            </w:r>
            <w:proofErr w:type="spellEnd"/>
            <w:r>
              <w:rPr>
                <w:sz w:val="34"/>
                <w:szCs w:val="34"/>
              </w:rPr>
              <w:t xml:space="preserve"> 5</w:t>
            </w:r>
          </w:p>
        </w:tc>
      </w:tr>
      <w:tr w:rsidR="009D2DE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9D2DEC" w:rsidRDefault="009E5A33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D2DEC" w:rsidRDefault="009E5A33">
      <w:pPr>
        <w:widowControl w:val="0"/>
        <w:spacing w:line="360" w:lineRule="auto"/>
      </w:pPr>
      <w:r>
        <w:t xml:space="preserve">Het BVR </w:t>
      </w:r>
      <w:proofErr w:type="spellStart"/>
      <w:r>
        <w:t>mozaïek</w:t>
      </w:r>
      <w:proofErr w:type="spellEnd"/>
      <w:r>
        <w:t xml:space="preserve"> 5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operationalisering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2. </w:t>
      </w:r>
      <w:proofErr w:type="spellStart"/>
      <w:r>
        <w:t>Dalingen</w:t>
      </w:r>
      <w:proofErr w:type="spellEnd"/>
      <w:r>
        <w:t xml:space="preserve"> van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tot 15%.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 om </w:t>
      </w:r>
      <w:proofErr w:type="spellStart"/>
      <w:r>
        <w:t>continuïteit</w:t>
      </w:r>
      <w:proofErr w:type="spellEnd"/>
      <w:r>
        <w:t xml:space="preserve"> van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versterken</w:t>
      </w:r>
      <w:proofErr w:type="spellEnd"/>
      <w:r>
        <w:t xml:space="preserve"> in het </w:t>
      </w:r>
      <w:proofErr w:type="spellStart"/>
      <w:r>
        <w:t>proces</w:t>
      </w:r>
      <w:proofErr w:type="spellEnd"/>
      <w:r>
        <w:t xml:space="preserve"> van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profielen</w:t>
      </w:r>
      <w:proofErr w:type="spellEnd"/>
      <w:r>
        <w:t xml:space="preserve">. </w:t>
      </w:r>
    </w:p>
    <w:p w:rsidR="009D2DEC" w:rsidRDefault="009D2DEC">
      <w:pPr>
        <w:widowControl w:val="0"/>
        <w:spacing w:line="360" w:lineRule="auto"/>
      </w:pPr>
    </w:p>
    <w:p w:rsidR="009D2DEC" w:rsidRDefault="009E5A33">
      <w:pPr>
        <w:widowControl w:val="0"/>
        <w:spacing w:line="360" w:lineRule="auto"/>
      </w:pP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de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toe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professionelen</w:t>
      </w:r>
      <w:proofErr w:type="spellEnd"/>
      <w:r>
        <w:t xml:space="preserve">. De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aangehaalde</w:t>
      </w:r>
      <w:proofErr w:type="spellEnd"/>
      <w:r>
        <w:t xml:space="preserve"> data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evenwel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voorbehoud</w:t>
      </w:r>
      <w:proofErr w:type="spellEnd"/>
      <w:r>
        <w:t xml:space="preserve"> tot </w:t>
      </w:r>
      <w:proofErr w:type="spellStart"/>
      <w:r>
        <w:t>en</w:t>
      </w:r>
      <w:proofErr w:type="spellEnd"/>
      <w:r>
        <w:t xml:space="preserve"> met de </w:t>
      </w:r>
      <w:proofErr w:type="spellStart"/>
      <w:r>
        <w:t>definitieve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van </w:t>
      </w:r>
      <w:proofErr w:type="spellStart"/>
      <w:r>
        <w:t>Mozaïek</w:t>
      </w:r>
      <w:proofErr w:type="spellEnd"/>
      <w:r>
        <w:t xml:space="preserve"> 5 (</w:t>
      </w:r>
      <w:proofErr w:type="spellStart"/>
      <w:r>
        <w:t>principiële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op 23/12/2020): </w:t>
      </w:r>
    </w:p>
    <w:p w:rsidR="009D2DEC" w:rsidRDefault="009D2DEC">
      <w:pPr>
        <w:widowControl w:val="0"/>
        <w:spacing w:line="360" w:lineRule="auto"/>
      </w:pPr>
    </w:p>
    <w:p w:rsidR="009D2DEC" w:rsidRDefault="009E5A33">
      <w:pPr>
        <w:widowControl w:val="0"/>
        <w:numPr>
          <w:ilvl w:val="0"/>
          <w:numId w:val="4"/>
        </w:numPr>
        <w:spacing w:line="360" w:lineRule="auto"/>
        <w:rPr>
          <w:b/>
        </w:rPr>
      </w:pPr>
      <w:proofErr w:type="spellStart"/>
      <w:r>
        <w:rPr>
          <w:b/>
        </w:rPr>
        <w:t>Budgetten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dalen</w:t>
      </w:r>
      <w:proofErr w:type="spellEnd"/>
      <w:r>
        <w:rPr>
          <w:b/>
        </w:rPr>
        <w:t xml:space="preserve"> </w:t>
      </w:r>
    </w:p>
    <w:p w:rsidR="009D2DEC" w:rsidRDefault="009D2DEC">
      <w:pPr>
        <w:widowControl w:val="0"/>
        <w:spacing w:line="360" w:lineRule="auto"/>
      </w:pPr>
    </w:p>
    <w:p w:rsidR="009D2DEC" w:rsidRDefault="009E5A33">
      <w:pPr>
        <w:widowControl w:val="0"/>
        <w:spacing w:line="360" w:lineRule="auto"/>
      </w:pPr>
      <w:r>
        <w:t xml:space="preserve">Het BVR </w:t>
      </w:r>
      <w:proofErr w:type="spellStart"/>
      <w:r>
        <w:t>beperkt</w:t>
      </w:r>
      <w:proofErr w:type="spellEnd"/>
      <w:r>
        <w:t xml:space="preserve"> nu de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daling</w:t>
      </w:r>
      <w:proofErr w:type="spellEnd"/>
      <w:r>
        <w:t xml:space="preserve"> tot 15%. </w:t>
      </w:r>
      <w:proofErr w:type="spellStart"/>
      <w:r>
        <w:t>Concreet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dalingen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2023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stopgezet</w:t>
      </w:r>
      <w:proofErr w:type="spellEnd"/>
      <w:r>
        <w:t xml:space="preserve">: op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budget </w:t>
      </w:r>
      <w:proofErr w:type="spellStart"/>
      <w:r>
        <w:t>daalt</w:t>
      </w:r>
      <w:proofErr w:type="spellEnd"/>
      <w:r>
        <w:t xml:space="preserve">,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. </w:t>
      </w:r>
    </w:p>
    <w:p w:rsidR="00535DB6" w:rsidRDefault="00535DB6">
      <w:pPr>
        <w:widowControl w:val="0"/>
        <w:spacing w:line="360" w:lineRule="auto"/>
      </w:pPr>
    </w:p>
    <w:p w:rsidR="009D2DEC" w:rsidRDefault="009D2DEC">
      <w:pPr>
        <w:widowControl w:val="0"/>
        <w:spacing w:line="360" w:lineRule="auto"/>
      </w:pPr>
    </w:p>
    <w:p w:rsidR="009D2DEC" w:rsidRDefault="009E5A33">
      <w:pPr>
        <w:widowControl w:val="0"/>
        <w:spacing w:line="360" w:lineRule="auto"/>
      </w:pPr>
      <w:proofErr w:type="spellStart"/>
      <w:r>
        <w:lastRenderedPageBreak/>
        <w:t>Individuele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voelen</w:t>
      </w:r>
      <w:proofErr w:type="spellEnd"/>
      <w:r>
        <w:t xml:space="preserve"> in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pas </w:t>
      </w:r>
      <w:proofErr w:type="spellStart"/>
      <w:r>
        <w:t>vanaf</w:t>
      </w:r>
      <w:proofErr w:type="spellEnd"/>
      <w:r>
        <w:t xml:space="preserve"> 1.1.2024, in die zin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budget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dalen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briefwisseling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zomer</w:t>
      </w:r>
      <w:proofErr w:type="spellEnd"/>
      <w:r>
        <w:t xml:space="preserve"> 2021 over de </w:t>
      </w:r>
      <w:proofErr w:type="spellStart"/>
      <w:r>
        <w:t>aanpassing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budget. </w:t>
      </w:r>
      <w:r>
        <w:br/>
      </w:r>
    </w:p>
    <w:p w:rsidR="009D2DEC" w:rsidRDefault="009D2DEC">
      <w:pPr>
        <w:widowControl w:val="0"/>
        <w:spacing w:line="360" w:lineRule="auto"/>
        <w:rPr>
          <w:b/>
        </w:rPr>
      </w:pPr>
    </w:p>
    <w:p w:rsidR="009D2DEC" w:rsidRDefault="009E5A33">
      <w:pPr>
        <w:widowControl w:val="0"/>
        <w:numPr>
          <w:ilvl w:val="0"/>
          <w:numId w:val="3"/>
        </w:numPr>
        <w:spacing w:line="360" w:lineRule="auto"/>
        <w:rPr>
          <w:b/>
        </w:rPr>
      </w:pPr>
      <w:proofErr w:type="spellStart"/>
      <w:r>
        <w:rPr>
          <w:b/>
        </w:rPr>
        <w:t>Budgetten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werden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omgezet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Rechtstreeks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Toegankelijke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Hulp</w:t>
      </w:r>
      <w:proofErr w:type="spellEnd"/>
      <w:r>
        <w:rPr>
          <w:b/>
        </w:rPr>
        <w:t xml:space="preserve"> (RTH)</w:t>
      </w:r>
    </w:p>
    <w:p w:rsidR="009D2DEC" w:rsidRDefault="009D2DEC">
      <w:pPr>
        <w:widowControl w:val="0"/>
        <w:spacing w:line="360" w:lineRule="auto"/>
      </w:pPr>
    </w:p>
    <w:p w:rsidR="009D2DEC" w:rsidRDefault="009E5A33">
      <w:pPr>
        <w:widowControl w:val="0"/>
        <w:spacing w:line="360" w:lineRule="auto"/>
      </w:pP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: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die </w:t>
      </w:r>
      <w:proofErr w:type="spellStart"/>
      <w:r>
        <w:t>naar</w:t>
      </w:r>
      <w:proofErr w:type="spellEnd"/>
      <w:r>
        <w:t xml:space="preserve"> RTH </w:t>
      </w:r>
      <w:proofErr w:type="spellStart"/>
      <w:r>
        <w:t>verwezen</w:t>
      </w:r>
      <w:proofErr w:type="spellEnd"/>
      <w:r>
        <w:t xml:space="preserve"> is in </w:t>
      </w:r>
      <w:proofErr w:type="spellStart"/>
      <w:r>
        <w:t>correctiefase</w:t>
      </w:r>
      <w:proofErr w:type="spellEnd"/>
      <w:r>
        <w:t xml:space="preserve"> 2,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teruggekeken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transitiebudget</w:t>
      </w:r>
      <w:proofErr w:type="spellEnd"/>
      <w:r>
        <w:t xml:space="preserve"> (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Correctiefase</w:t>
      </w:r>
      <w:proofErr w:type="spellEnd"/>
      <w:r>
        <w:t xml:space="preserve"> 1). Van </w:t>
      </w:r>
      <w:proofErr w:type="spellStart"/>
      <w:r>
        <w:t>dit</w:t>
      </w:r>
      <w:proofErr w:type="spellEnd"/>
      <w:r>
        <w:t xml:space="preserve"> budget </w:t>
      </w:r>
      <w:proofErr w:type="spellStart"/>
      <w:r>
        <w:t>wordt</w:t>
      </w:r>
      <w:proofErr w:type="spellEnd"/>
      <w:r>
        <w:t xml:space="preserve"> 15% </w:t>
      </w:r>
      <w:proofErr w:type="spellStart"/>
      <w:r>
        <w:t>afgetrokken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resultaat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7,73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(</w:t>
      </w:r>
      <w:proofErr w:type="spellStart"/>
      <w:r>
        <w:t>ondergrens</w:t>
      </w:r>
      <w:proofErr w:type="spellEnd"/>
      <w:r>
        <w:t xml:space="preserve"> </w:t>
      </w:r>
      <w:proofErr w:type="spellStart"/>
      <w:r>
        <w:t>budgetcategorie</w:t>
      </w:r>
      <w:proofErr w:type="spellEnd"/>
      <w:r>
        <w:t xml:space="preserve"> 1)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wijzigen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. </w:t>
      </w:r>
    </w:p>
    <w:p w:rsidR="009D2DEC" w:rsidRDefault="009D2DEC">
      <w:pPr>
        <w:widowControl w:val="0"/>
        <w:spacing w:line="360" w:lineRule="auto"/>
      </w:pPr>
    </w:p>
    <w:p w:rsidR="009D2DEC" w:rsidRDefault="009E5A33">
      <w:pPr>
        <w:widowControl w:val="0"/>
        <w:spacing w:line="360" w:lineRule="auto"/>
      </w:pPr>
      <w:proofErr w:type="spellStart"/>
      <w:r>
        <w:t>Indien</w:t>
      </w:r>
      <w:proofErr w:type="spellEnd"/>
      <w:r>
        <w:t xml:space="preserve"> het </w:t>
      </w:r>
      <w:proofErr w:type="spellStart"/>
      <w:r>
        <w:t>resultaat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7,73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waarde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resultaat</w:t>
      </w:r>
      <w:proofErr w:type="spellEnd"/>
      <w:r>
        <w:t xml:space="preserve">.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definitieve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van </w:t>
      </w:r>
      <w:proofErr w:type="spellStart"/>
      <w:r>
        <w:t>Mozaïek</w:t>
      </w:r>
      <w:proofErr w:type="spellEnd"/>
      <w:r>
        <w:t xml:space="preserve"> 5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 </w:t>
      </w:r>
      <w:proofErr w:type="spellStart"/>
      <w:r>
        <w:t>een</w:t>
      </w:r>
      <w:proofErr w:type="spellEnd"/>
      <w:r>
        <w:t xml:space="preserve"> brief, die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toelicht</w:t>
      </w:r>
      <w:proofErr w:type="spellEnd"/>
      <w:r>
        <w:t xml:space="preserve">.  In de brief </w:t>
      </w:r>
      <w:proofErr w:type="spellStart"/>
      <w:r>
        <w:t>wordt</w:t>
      </w:r>
      <w:proofErr w:type="spellEnd"/>
      <w:r>
        <w:t xml:space="preserve"> hen de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om </w:t>
      </w:r>
      <w:proofErr w:type="spellStart"/>
      <w:r>
        <w:t>ofwel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te</w:t>
      </w:r>
      <w:proofErr w:type="spellEnd"/>
      <w:r>
        <w:t xml:space="preserve"> </w:t>
      </w:r>
      <w:proofErr w:type="spellStart"/>
      <w:r>
        <w:t>accepteren</w:t>
      </w:r>
      <w:proofErr w:type="spellEnd"/>
      <w:r>
        <w:t xml:space="preserve"> </w:t>
      </w:r>
      <w:proofErr w:type="spellStart"/>
      <w:r>
        <w:t>ofwel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RTH </w:t>
      </w:r>
      <w:proofErr w:type="spellStart"/>
      <w:r>
        <w:t>samen</w:t>
      </w:r>
      <w:proofErr w:type="spellEnd"/>
      <w:r>
        <w:t xml:space="preserve"> met het </w:t>
      </w:r>
      <w:proofErr w:type="spellStart"/>
      <w:r>
        <w:t>zorgbudget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behouden</w:t>
      </w:r>
      <w:proofErr w:type="spellEnd"/>
      <w:r>
        <w:t>.</w:t>
      </w:r>
      <w:r>
        <w:br/>
      </w:r>
    </w:p>
    <w:p w:rsidR="009D2DEC" w:rsidRDefault="009E5A33">
      <w:pPr>
        <w:widowControl w:val="0"/>
        <w:numPr>
          <w:ilvl w:val="0"/>
          <w:numId w:val="2"/>
        </w:numPr>
        <w:spacing w:line="360" w:lineRule="auto"/>
      </w:pPr>
      <w:r>
        <w:t xml:space="preserve">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wordt</w:t>
      </w:r>
      <w:proofErr w:type="spellEnd"/>
      <w:r>
        <w:t xml:space="preserve"> pro rata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terbeschikkingstellingsdatum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op 1 </w:t>
      </w:r>
      <w:proofErr w:type="spellStart"/>
      <w:r>
        <w:t>mei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het om 8/12e van het </w:t>
      </w:r>
      <w:proofErr w:type="spellStart"/>
      <w:r>
        <w:t>jaarbudget</w:t>
      </w:r>
      <w:proofErr w:type="spellEnd"/>
      <w:r>
        <w:t xml:space="preserve">. </w:t>
      </w:r>
    </w:p>
    <w:p w:rsidR="009D2DEC" w:rsidRDefault="009E5A33">
      <w:pPr>
        <w:widowControl w:val="0"/>
        <w:numPr>
          <w:ilvl w:val="0"/>
          <w:numId w:val="2"/>
        </w:numPr>
        <w:spacing w:line="360" w:lineRule="auto"/>
      </w:pPr>
      <w:r>
        <w:t xml:space="preserve">De </w:t>
      </w:r>
      <w:proofErr w:type="spellStart"/>
      <w:r>
        <w:t>terbeschikkingstelling</w:t>
      </w:r>
      <w:proofErr w:type="spellEnd"/>
      <w:r>
        <w:t xml:space="preserve"> (TBS)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mei</w:t>
      </w:r>
      <w:proofErr w:type="spellEnd"/>
      <w:r>
        <w:t xml:space="preserve"> 2021 (</w:t>
      </w:r>
      <w:proofErr w:type="spellStart"/>
      <w:r>
        <w:t>individuele</w:t>
      </w:r>
      <w:proofErr w:type="spellEnd"/>
      <w:r>
        <w:t xml:space="preserve"> brief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definitieve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</w:t>
      </w:r>
      <w:proofErr w:type="spellStart"/>
      <w:r>
        <w:t>mozaïek</w:t>
      </w:r>
      <w:proofErr w:type="spellEnd"/>
      <w:r>
        <w:t xml:space="preserve"> 5).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actoren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ontvangst</w:t>
      </w:r>
      <w:proofErr w:type="spellEnd"/>
      <w:r>
        <w:t xml:space="preserve"> van de brief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effectieve</w:t>
      </w:r>
      <w:proofErr w:type="spellEnd"/>
      <w:r>
        <w:t xml:space="preserve"> TBS 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denken</w:t>
      </w:r>
      <w:proofErr w:type="spellEnd"/>
      <w:r>
        <w:t xml:space="preserve"> of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 budget. </w:t>
      </w:r>
      <w:proofErr w:type="spellStart"/>
      <w:r>
        <w:t>Zowel</w:t>
      </w:r>
      <w:proofErr w:type="spellEnd"/>
      <w:r>
        <w:t xml:space="preserve"> de TBS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combinatie</w:t>
      </w:r>
      <w:proofErr w:type="spellEnd"/>
      <w:r>
        <w:t xml:space="preserve"> RTH/</w:t>
      </w:r>
      <w:proofErr w:type="spellStart"/>
      <w:r>
        <w:t>zorgbudget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gecombineerd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kortverblijf</w:t>
      </w:r>
      <w:proofErr w:type="spellEnd"/>
      <w:r>
        <w:t xml:space="preserve">. </w:t>
      </w:r>
    </w:p>
    <w:p w:rsidR="009D2DEC" w:rsidRDefault="009E5A33">
      <w:pPr>
        <w:widowControl w:val="0"/>
        <w:numPr>
          <w:ilvl w:val="0"/>
          <w:numId w:val="2"/>
        </w:numPr>
        <w:spacing w:line="360" w:lineRule="auto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mogelijk</w:t>
      </w:r>
      <w:proofErr w:type="spellEnd"/>
      <w:r>
        <w:t xml:space="preserve"> om de TBS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weigeren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van </w:t>
      </w:r>
      <w:proofErr w:type="spellStart"/>
      <w:r>
        <w:t>mening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geholpen</w:t>
      </w:r>
      <w:proofErr w:type="spellEnd"/>
      <w:r>
        <w:t xml:space="preserve"> is met de </w:t>
      </w:r>
      <w:proofErr w:type="spellStart"/>
      <w:r>
        <w:t>combinatie</w:t>
      </w:r>
      <w:proofErr w:type="spellEnd"/>
      <w:r>
        <w:t xml:space="preserve"> RTH / </w:t>
      </w:r>
      <w:proofErr w:type="spellStart"/>
      <w:r>
        <w:t>zorgbudget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De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vraagt</w:t>
      </w:r>
      <w:proofErr w:type="spellEnd"/>
      <w:r>
        <w:t xml:space="preserve">  om de </w:t>
      </w:r>
      <w:proofErr w:type="spellStart"/>
      <w:r>
        <w:t>keuze</w:t>
      </w:r>
      <w:proofErr w:type="spellEnd"/>
      <w:r>
        <w:t xml:space="preserve">  zo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ten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gemeld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budgetbesteding</w:t>
      </w:r>
      <w:proofErr w:type="spellEnd"/>
      <w:r>
        <w:t xml:space="preserve">.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tegenbericht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op 1 </w:t>
      </w:r>
      <w:proofErr w:type="spellStart"/>
      <w:r>
        <w:t>mei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. </w:t>
      </w:r>
    </w:p>
    <w:p w:rsidR="009D2DEC" w:rsidRDefault="009E5A33">
      <w:pPr>
        <w:widowControl w:val="0"/>
        <w:numPr>
          <w:ilvl w:val="0"/>
          <w:numId w:val="2"/>
        </w:numPr>
        <w:spacing w:line="360" w:lineRule="auto"/>
      </w:pPr>
      <w:r>
        <w:t xml:space="preserve">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aangeraden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grondig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bespreken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actoren</w:t>
      </w:r>
      <w:proofErr w:type="spellEnd"/>
      <w:r>
        <w:t xml:space="preserve"> die hem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>.</w:t>
      </w:r>
    </w:p>
    <w:p w:rsidR="009D2DEC" w:rsidRDefault="009E5A33">
      <w:pPr>
        <w:widowControl w:val="0"/>
        <w:numPr>
          <w:ilvl w:val="0"/>
          <w:numId w:val="2"/>
        </w:numPr>
        <w:spacing w:line="360" w:lineRule="auto"/>
      </w:pPr>
      <w:r>
        <w:t xml:space="preserve">VZA’s </w:t>
      </w:r>
      <w:proofErr w:type="spellStart"/>
      <w:r>
        <w:t>ontvingen</w:t>
      </w:r>
      <w:proofErr w:type="spellEnd"/>
      <w:r>
        <w:t xml:space="preserve"> RTH -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die de </w:t>
      </w:r>
      <w:proofErr w:type="spellStart"/>
      <w:r>
        <w:t>overstap</w:t>
      </w:r>
      <w:proofErr w:type="spellEnd"/>
      <w:r>
        <w:t xml:space="preserve"> </w:t>
      </w:r>
      <w:proofErr w:type="spellStart"/>
      <w:r>
        <w:t>maakten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RTH op 1/1/2020.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verdwijnen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om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PVB.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vermindering</w:t>
      </w:r>
      <w:proofErr w:type="spellEnd"/>
      <w:r>
        <w:t xml:space="preserve"> van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in op </w:t>
      </w:r>
      <w:proofErr w:type="spellStart"/>
      <w:r>
        <w:t>hetzelfde</w:t>
      </w:r>
      <w:proofErr w:type="spellEnd"/>
      <w:r>
        <w:t xml:space="preserve"> moment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terbeschikkingstelling</w:t>
      </w:r>
      <w:proofErr w:type="spellEnd"/>
      <w:r>
        <w:t xml:space="preserve"> </w:t>
      </w:r>
      <w:r>
        <w:lastRenderedPageBreak/>
        <w:t xml:space="preserve">(met name 1 </w:t>
      </w:r>
      <w:proofErr w:type="spellStart"/>
      <w:r>
        <w:t>mei</w:t>
      </w:r>
      <w:proofErr w:type="spellEnd"/>
      <w:r>
        <w:t xml:space="preserve"> 2021).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om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de </w:t>
      </w:r>
      <w:proofErr w:type="spellStart"/>
      <w:r>
        <w:t>combinatie</w:t>
      </w:r>
      <w:proofErr w:type="spellEnd"/>
      <w:r>
        <w:t xml:space="preserve"> RTH / </w:t>
      </w:r>
      <w:proofErr w:type="spellStart"/>
      <w:r>
        <w:t>zorgbudget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wijzigt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punten</w:t>
      </w:r>
      <w:proofErr w:type="spellEnd"/>
      <w:r>
        <w:t xml:space="preserve"> RTH.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nog </w:t>
      </w:r>
      <w:proofErr w:type="spellStart"/>
      <w:r>
        <w:t>bekeken</w:t>
      </w:r>
      <w:proofErr w:type="spellEnd"/>
      <w:r>
        <w:t xml:space="preserve"> hoe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omgegaan</w:t>
      </w:r>
      <w:proofErr w:type="spellEnd"/>
      <w:r>
        <w:t xml:space="preserve"> met RTH - </w:t>
      </w:r>
      <w:proofErr w:type="spellStart"/>
      <w:r>
        <w:t>aanbieders</w:t>
      </w:r>
      <w:proofErr w:type="spellEnd"/>
      <w:r>
        <w:t xml:space="preserve"> die </w:t>
      </w:r>
      <w:proofErr w:type="spellStart"/>
      <w:r>
        <w:t>hierdoor</w:t>
      </w:r>
      <w:proofErr w:type="spellEnd"/>
      <w:r>
        <w:t xml:space="preserve"> over minder </w:t>
      </w:r>
      <w:proofErr w:type="spellStart"/>
      <w:r>
        <w:t>dan</w:t>
      </w:r>
      <w:proofErr w:type="spellEnd"/>
      <w:r>
        <w:t xml:space="preserve"> 35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.  </w:t>
      </w:r>
    </w:p>
    <w:p w:rsidR="009D2DEC" w:rsidRDefault="009E5A33">
      <w:pPr>
        <w:widowControl w:val="0"/>
        <w:numPr>
          <w:ilvl w:val="0"/>
          <w:numId w:val="2"/>
        </w:numPr>
        <w:spacing w:line="360" w:lineRule="auto"/>
      </w:pPr>
      <w:r>
        <w:t xml:space="preserve">IDO’s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gewijzigde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redelijke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.  </w:t>
      </w:r>
    </w:p>
    <w:p w:rsidR="009D2DEC" w:rsidRDefault="009D2DEC">
      <w:pPr>
        <w:pBdr>
          <w:top w:val="nil"/>
          <w:left w:val="nil"/>
          <w:bottom w:val="nil"/>
          <w:right w:val="nil"/>
          <w:between w:val="nil"/>
        </w:pBdr>
      </w:pPr>
    </w:p>
    <w:p w:rsidR="009D2DEC" w:rsidRDefault="009D2DEC">
      <w:pPr>
        <w:pBdr>
          <w:top w:val="nil"/>
          <w:left w:val="nil"/>
          <w:bottom w:val="nil"/>
          <w:right w:val="nil"/>
          <w:between w:val="nil"/>
        </w:pBdr>
      </w:pPr>
    </w:p>
    <w:p w:rsidR="009D2DEC" w:rsidRDefault="009E5A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Budgetten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stijgen</w:t>
      </w:r>
      <w:proofErr w:type="spellEnd"/>
    </w:p>
    <w:p w:rsidR="009D2DEC" w:rsidRDefault="009D2DE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D2DEC" w:rsidRDefault="009E5A33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Voor</w:t>
      </w:r>
      <w:proofErr w:type="spellEnd"/>
      <w:r>
        <w:t xml:space="preserve"> de </w:t>
      </w:r>
      <w:proofErr w:type="spellStart"/>
      <w:r>
        <w:t>volledigheid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duidelijkheid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infonota</w:t>
      </w:r>
      <w:proofErr w:type="spellEnd"/>
      <w:r>
        <w:t xml:space="preserve">: </w:t>
      </w:r>
      <w:proofErr w:type="spellStart"/>
      <w:r>
        <w:t>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rPr>
          <w:i/>
          <w:u w:val="single"/>
        </w:rPr>
        <w:t>niets</w:t>
      </w:r>
      <w:proofErr w:type="spellEnd"/>
      <w:r>
        <w:rPr>
          <w:i/>
        </w:rPr>
        <w:t xml:space="preserve"> </w:t>
      </w:r>
      <w:proofErr w:type="spellStart"/>
      <w:r>
        <w:t>wijzigen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hen. </w:t>
      </w:r>
      <w:proofErr w:type="spellStart"/>
      <w:r>
        <w:t>Stijgingen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nog steeds tot 100%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gefaseerd</w:t>
      </w:r>
      <w:proofErr w:type="spellEnd"/>
      <w:r>
        <w:t xml:space="preserve"> </w:t>
      </w:r>
      <w:proofErr w:type="spellStart"/>
      <w:r>
        <w:t>ingevoerd</w:t>
      </w:r>
      <w:proofErr w:type="spellEnd"/>
      <w:r>
        <w:t xml:space="preserve"> van 2020 tot en met 2027. </w:t>
      </w:r>
    </w:p>
    <w:p w:rsidR="009D2DEC" w:rsidRDefault="009D2DEC">
      <w:pPr>
        <w:pBdr>
          <w:top w:val="nil"/>
          <w:left w:val="nil"/>
          <w:bottom w:val="nil"/>
          <w:right w:val="nil"/>
          <w:between w:val="nil"/>
        </w:pBdr>
      </w:pPr>
    </w:p>
    <w:p w:rsidR="009D2DEC" w:rsidRDefault="009D2D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D2DEC" w:rsidRDefault="009D2D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D2DEC" w:rsidRDefault="009D2D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5DB6" w:rsidRDefault="00535D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5DB6" w:rsidRDefault="00535DB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D2DEC" w:rsidRDefault="009D2DE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D2DEC" w:rsidRDefault="009E5A3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9D2DEC" w:rsidRDefault="009E5A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9D2DEC" w:rsidSect="00B31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B3" w:rsidRDefault="000D73B3">
      <w:pPr>
        <w:spacing w:line="240" w:lineRule="auto"/>
      </w:pPr>
      <w:r>
        <w:separator/>
      </w:r>
    </w:p>
  </w:endnote>
  <w:endnote w:type="continuationSeparator" w:id="0">
    <w:p w:rsidR="000D73B3" w:rsidRDefault="000D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49" w:rsidRDefault="00B31C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C" w:rsidRDefault="009E5A33">
    <w:pPr>
      <w:jc w:val="right"/>
    </w:pPr>
    <w:r>
      <w:fldChar w:fldCharType="begin"/>
    </w:r>
    <w:r>
      <w:instrText>PAGE</w:instrText>
    </w:r>
    <w:r>
      <w:fldChar w:fldCharType="separate"/>
    </w:r>
    <w:r w:rsidR="003629B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DEC" w:rsidRDefault="009D2DEC">
    <w:pPr>
      <w:pBdr>
        <w:top w:val="nil"/>
        <w:left w:val="nil"/>
        <w:bottom w:val="nil"/>
        <w:right w:val="nil"/>
        <w:between w:val="nil"/>
      </w:pBdr>
    </w:pPr>
    <w:bookmarkStart w:id="0" w:name="_GoBack"/>
    <w:bookmarkEnd w:id="0"/>
  </w:p>
  <w:p w:rsidR="009D2DEC" w:rsidRDefault="009E5A3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191B24C" wp14:editId="5D71DF94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3629B9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3629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B3" w:rsidRDefault="000D73B3">
      <w:pPr>
        <w:spacing w:line="240" w:lineRule="auto"/>
      </w:pPr>
      <w:r>
        <w:separator/>
      </w:r>
    </w:p>
  </w:footnote>
  <w:footnote w:type="continuationSeparator" w:id="0">
    <w:p w:rsidR="000D73B3" w:rsidRDefault="000D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49" w:rsidRDefault="00B31C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49" w:rsidRDefault="00B31C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49" w:rsidRDefault="00B31C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4F18"/>
    <w:multiLevelType w:val="multilevel"/>
    <w:tmpl w:val="0F825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8D3F82"/>
    <w:multiLevelType w:val="multilevel"/>
    <w:tmpl w:val="1A98B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1F4929"/>
    <w:multiLevelType w:val="multilevel"/>
    <w:tmpl w:val="F6B64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E803B15"/>
    <w:multiLevelType w:val="multilevel"/>
    <w:tmpl w:val="9006C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DEC"/>
    <w:rsid w:val="000D73B3"/>
    <w:rsid w:val="003629B9"/>
    <w:rsid w:val="00535DB6"/>
    <w:rsid w:val="009D2DEC"/>
    <w:rsid w:val="009E5A33"/>
    <w:rsid w:val="00B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5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D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35D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DB6"/>
  </w:style>
  <w:style w:type="paragraph" w:styleId="Voettekst">
    <w:name w:val="footer"/>
    <w:basedOn w:val="Standaard"/>
    <w:link w:val="VoettekstChar"/>
    <w:uiPriority w:val="99"/>
    <w:unhideWhenUsed/>
    <w:rsid w:val="00535D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5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D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35D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DB6"/>
  </w:style>
  <w:style w:type="paragraph" w:styleId="Voettekst">
    <w:name w:val="footer"/>
    <w:basedOn w:val="Standaard"/>
    <w:link w:val="VoettekstChar"/>
    <w:uiPriority w:val="99"/>
    <w:unhideWhenUsed/>
    <w:rsid w:val="00535D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Annelies De Mulder</cp:lastModifiedBy>
  <cp:revision>6</cp:revision>
  <cp:lastPrinted>2021-02-10T14:42:00Z</cp:lastPrinted>
  <dcterms:created xsi:type="dcterms:W3CDTF">2021-02-10T14:13:00Z</dcterms:created>
  <dcterms:modified xsi:type="dcterms:W3CDTF">2021-02-10T14:42:00Z</dcterms:modified>
</cp:coreProperties>
</file>