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0CF4" w:rsidRDefault="00C40CF4">
      <w:pPr>
        <w:rPr>
          <w:rFonts w:ascii="Arial" w:eastAsia="Arial" w:hAnsi="Arial" w:cs="Arial"/>
          <w:b/>
          <w:sz w:val="12"/>
          <w:szCs w:val="12"/>
        </w:rPr>
      </w:pPr>
    </w:p>
    <w:p w:rsidR="00C40CF4" w:rsidRDefault="00C40CF4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C40CF4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40CF4" w:rsidRDefault="00667D87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27692833" wp14:editId="0837F2E4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0CF4" w:rsidRDefault="00C40CF4">
            <w:pPr>
              <w:widowControl w:val="0"/>
              <w:spacing w:line="240" w:lineRule="auto"/>
            </w:pPr>
          </w:p>
          <w:p w:rsidR="00C40CF4" w:rsidRDefault="00667D8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C40CF4" w:rsidRDefault="00667D8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C40CF4" w:rsidRDefault="00667D87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40CF4" w:rsidRDefault="00C40CF4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40CF4" w:rsidRDefault="00C40CF4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40CF4" w:rsidRDefault="00667D87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C40CF4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CF4" w:rsidRDefault="00C40CF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40CF4" w:rsidRDefault="00667D87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</w:t>
            </w:r>
          </w:p>
        </w:tc>
      </w:tr>
      <w:tr w:rsidR="00C40CF4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CF4" w:rsidRDefault="00C40CF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40CF4" w:rsidRDefault="00667D8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08/07/2021</w:t>
            </w:r>
          </w:p>
        </w:tc>
      </w:tr>
      <w:tr w:rsidR="00C40CF4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CF4" w:rsidRDefault="00C40CF4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40CF4" w:rsidRDefault="00667D8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INF/21/71</w:t>
            </w:r>
          </w:p>
        </w:tc>
      </w:tr>
      <w:tr w:rsidR="00C40CF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40CF4" w:rsidRDefault="00667D8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40CF4" w:rsidRDefault="00667D87">
            <w:pPr>
              <w:widowControl w:val="0"/>
            </w:pPr>
            <w:proofErr w:type="spellStart"/>
            <w:r>
              <w:t>Karlien</w:t>
            </w:r>
            <w:proofErr w:type="spellEnd"/>
            <w:r>
              <w:t xml:space="preserve"> </w:t>
            </w:r>
            <w:proofErr w:type="spellStart"/>
            <w:r>
              <w:t>Muyldermans</w:t>
            </w:r>
            <w:proofErr w:type="spellEnd"/>
          </w:p>
        </w:tc>
      </w:tr>
      <w:tr w:rsidR="00C40CF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40CF4" w:rsidRDefault="00667D8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40CF4" w:rsidRDefault="00667D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C40CF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40CF4" w:rsidRDefault="00667D8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40CF4" w:rsidRDefault="00C40CF4">
            <w:pPr>
              <w:widowControl w:val="0"/>
              <w:rPr>
                <w:sz w:val="20"/>
                <w:szCs w:val="20"/>
              </w:rPr>
            </w:pPr>
          </w:p>
        </w:tc>
      </w:tr>
      <w:tr w:rsidR="00C40CF4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40CF4" w:rsidRDefault="00667D8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40CF4" w:rsidRDefault="00667D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0CF4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40CF4" w:rsidRDefault="00C40CF4">
            <w:pPr>
              <w:widowControl w:val="0"/>
              <w:rPr>
                <w:sz w:val="34"/>
                <w:szCs w:val="34"/>
              </w:rPr>
            </w:pPr>
          </w:p>
        </w:tc>
      </w:tr>
      <w:tr w:rsidR="00C40CF4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40CF4" w:rsidRDefault="00667D87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Protocolakkoord</w:t>
            </w:r>
            <w:proofErr w:type="spellEnd"/>
            <w:r>
              <w:rPr>
                <w:sz w:val="34"/>
                <w:szCs w:val="34"/>
              </w:rPr>
              <w:t xml:space="preserve"> VIA 6-middelen </w:t>
            </w:r>
            <w:proofErr w:type="spellStart"/>
            <w:r>
              <w:rPr>
                <w:sz w:val="34"/>
                <w:szCs w:val="34"/>
              </w:rPr>
              <w:t>binnen</w:t>
            </w:r>
            <w:proofErr w:type="spellEnd"/>
            <w:r>
              <w:rPr>
                <w:sz w:val="34"/>
                <w:szCs w:val="34"/>
              </w:rPr>
              <w:t xml:space="preserve"> de </w:t>
            </w:r>
            <w:proofErr w:type="spellStart"/>
            <w:r>
              <w:rPr>
                <w:sz w:val="34"/>
                <w:szCs w:val="34"/>
              </w:rPr>
              <w:t>multifunctionele</w:t>
            </w:r>
            <w:proofErr w:type="spellEnd"/>
          </w:p>
          <w:p w:rsidR="00C40CF4" w:rsidRDefault="00667D87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centra</w:t>
            </w:r>
            <w:proofErr w:type="spellEnd"/>
          </w:p>
        </w:tc>
      </w:tr>
      <w:tr w:rsidR="00C40CF4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40CF4" w:rsidRDefault="00667D8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Op 15 </w:t>
      </w:r>
      <w:proofErr w:type="spellStart"/>
      <w:r>
        <w:t>juni</w:t>
      </w:r>
      <w:proofErr w:type="spellEnd"/>
      <w:r>
        <w:t xml:space="preserve"> 2021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protocolakkoord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Minister </w:t>
      </w:r>
      <w:proofErr w:type="spellStart"/>
      <w:r>
        <w:t>Beke</w:t>
      </w:r>
      <w:proofErr w:type="spellEnd"/>
      <w:r>
        <w:t xml:space="preserve"> en de </w:t>
      </w:r>
      <w:proofErr w:type="spellStart"/>
      <w:r>
        <w:t>sociale</w:t>
      </w:r>
      <w:proofErr w:type="spellEnd"/>
      <w:r>
        <w:t xml:space="preserve"> partners</w:t>
      </w: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ondertekend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</w:t>
      </w:r>
      <w:proofErr w:type="spellStart"/>
      <w:r>
        <w:t>voorziet</w:t>
      </w:r>
      <w:proofErr w:type="spellEnd"/>
      <w:r>
        <w:t xml:space="preserve"> in 202,16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voltijdsequivalenten</w:t>
      </w:r>
      <w:proofErr w:type="spellEnd"/>
      <w:r>
        <w:t xml:space="preserve"> die </w:t>
      </w:r>
      <w:proofErr w:type="spellStart"/>
      <w:r>
        <w:t>worden</w:t>
      </w:r>
      <w:proofErr w:type="spellEnd"/>
      <w:r>
        <w:t xml:space="preserve">  </w:t>
      </w:r>
      <w:proofErr w:type="spellStart"/>
      <w:r>
        <w:t>ingezet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MFC's.  De </w:t>
      </w:r>
      <w:proofErr w:type="spellStart"/>
      <w:r>
        <w:t>inzet</w:t>
      </w:r>
      <w:proofErr w:type="spellEnd"/>
      <w:r>
        <w:t xml:space="preserve"> van de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personeelsmiddelen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 en </w:t>
      </w:r>
      <w:proofErr w:type="spellStart"/>
      <w:r>
        <w:t>opgevolgd</w:t>
      </w:r>
      <w:proofErr w:type="spellEnd"/>
      <w:r>
        <w:t xml:space="preserve"> in het </w:t>
      </w:r>
      <w:proofErr w:type="spellStart"/>
      <w:r>
        <w:t>lokaal</w:t>
      </w:r>
      <w:proofErr w:type="spellEnd"/>
      <w:r>
        <w:t xml:space="preserve">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.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met de context en de </w:t>
      </w:r>
      <w:proofErr w:type="spellStart"/>
      <w:r>
        <w:t>doelstellingen</w:t>
      </w:r>
      <w:proofErr w:type="spellEnd"/>
      <w:r>
        <w:t xml:space="preserve"> van de </w:t>
      </w:r>
      <w:proofErr w:type="spellStart"/>
      <w:r>
        <w:t>jobcreatie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VIA 6. </w:t>
      </w: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effectief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vermindering</w:t>
      </w:r>
      <w:proofErr w:type="spellEnd"/>
      <w:r>
        <w:t xml:space="preserve"> van de </w:t>
      </w:r>
      <w:proofErr w:type="spellStart"/>
      <w:r>
        <w:t>werkdruk</w:t>
      </w:r>
      <w:proofErr w:type="spellEnd"/>
      <w:r>
        <w:t xml:space="preserve"> van </w:t>
      </w:r>
      <w:proofErr w:type="spellStart"/>
      <w:r>
        <w:t>zorg</w:t>
      </w:r>
      <w:proofErr w:type="spellEnd"/>
      <w:r>
        <w:t xml:space="preserve">- en </w:t>
      </w:r>
      <w:proofErr w:type="spellStart"/>
      <w:r>
        <w:t>hulpverleners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verbetering</w:t>
      </w:r>
      <w:proofErr w:type="spellEnd"/>
      <w:r>
        <w:t xml:space="preserve"> van de </w:t>
      </w:r>
      <w:proofErr w:type="spellStart"/>
      <w:r>
        <w:t>kwaliteit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. In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ingezet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kleinere</w:t>
      </w:r>
      <w:proofErr w:type="spellEnd"/>
      <w:r>
        <w:t xml:space="preserve"> </w:t>
      </w:r>
      <w:proofErr w:type="spellStart"/>
      <w:r>
        <w:t>leefgroepen</w:t>
      </w:r>
      <w:proofErr w:type="spellEnd"/>
      <w:r>
        <w:t xml:space="preserve">. </w:t>
      </w: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grotendeels</w:t>
      </w:r>
      <w:proofErr w:type="spellEnd"/>
      <w:r>
        <w:t xml:space="preserve">, 172,16 </w:t>
      </w:r>
      <w:r w:rsidR="00B35B3E">
        <w:t>VTE</w:t>
      </w:r>
      <w:r>
        <w:t xml:space="preserve">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versterking</w:t>
      </w:r>
      <w:proofErr w:type="spellEnd"/>
      <w:r>
        <w:t xml:space="preserve"> van de </w:t>
      </w:r>
      <w:proofErr w:type="spellStart"/>
      <w:r>
        <w:t>functie</w:t>
      </w:r>
      <w:proofErr w:type="spellEnd"/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verblijf</w:t>
      </w:r>
      <w:proofErr w:type="spellEnd"/>
      <w:r>
        <w:t xml:space="preserve">. De </w:t>
      </w:r>
      <w:proofErr w:type="spellStart"/>
      <w:r>
        <w:t>resterende</w:t>
      </w:r>
      <w:proofErr w:type="spellEnd"/>
      <w:r>
        <w:t xml:space="preserve"> 30 jobs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ingezet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versterking</w:t>
      </w:r>
      <w:proofErr w:type="spellEnd"/>
      <w:r>
        <w:t xml:space="preserve"> van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ondersteuningsfuncties</w:t>
      </w:r>
      <w:proofErr w:type="spellEnd"/>
      <w:r>
        <w:t>.</w:t>
      </w: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verdeling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door de </w:t>
      </w:r>
      <w:proofErr w:type="spellStart"/>
      <w:r>
        <w:t>sociale</w:t>
      </w:r>
      <w:proofErr w:type="spellEnd"/>
      <w:r>
        <w:t xml:space="preserve"> partners in </w:t>
      </w:r>
      <w:proofErr w:type="spellStart"/>
      <w:r>
        <w:t>samenspraak</w:t>
      </w:r>
      <w:proofErr w:type="spellEnd"/>
      <w:r>
        <w:t xml:space="preserve"> </w:t>
      </w:r>
      <w:proofErr w:type="spellStart"/>
      <w:r>
        <w:t>uitgewerkt</w:t>
      </w:r>
      <w:proofErr w:type="spellEnd"/>
      <w:r>
        <w:t>. In het</w:t>
      </w: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bijgaand</w:t>
      </w:r>
      <w:proofErr w:type="spellEnd"/>
      <w:r>
        <w:t xml:space="preserve"> protocol </w:t>
      </w:r>
      <w:proofErr w:type="spellStart"/>
      <w:r>
        <w:t>vindt</w:t>
      </w:r>
      <w:proofErr w:type="spellEnd"/>
      <w:r>
        <w:t xml:space="preserve"> u de </w:t>
      </w:r>
      <w:proofErr w:type="spellStart"/>
      <w:r>
        <w:t>uitleg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de </w:t>
      </w:r>
      <w:proofErr w:type="spellStart"/>
      <w:r>
        <w:t>gehanteerde</w:t>
      </w:r>
      <w:proofErr w:type="spellEnd"/>
      <w:r>
        <w:t xml:space="preserve"> criteria.</w:t>
      </w: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toekenning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r w:rsidR="00B35B3E">
        <w:t>VTE</w:t>
      </w:r>
      <w:r>
        <w:t xml:space="preserve"> </w:t>
      </w:r>
      <w:proofErr w:type="spellStart"/>
      <w:r>
        <w:t>gebeurt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in </w:t>
      </w:r>
      <w:proofErr w:type="spellStart"/>
      <w:r>
        <w:t>uw</w:t>
      </w:r>
      <w:proofErr w:type="spellEnd"/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individueel</w:t>
      </w:r>
      <w:proofErr w:type="spellEnd"/>
      <w:r>
        <w:t xml:space="preserve"> </w:t>
      </w:r>
      <w:proofErr w:type="spellStart"/>
      <w:r>
        <w:t>erkenningsbesluit</w:t>
      </w:r>
      <w:proofErr w:type="spellEnd"/>
      <w:r>
        <w:t xml:space="preserve"> MFC. U </w:t>
      </w:r>
      <w:proofErr w:type="spellStart"/>
      <w:r>
        <w:t>ontvangt</w:t>
      </w:r>
      <w:proofErr w:type="spellEnd"/>
      <w:r>
        <w:t xml:space="preserve"> per </w:t>
      </w:r>
      <w:proofErr w:type="spellStart"/>
      <w:r>
        <w:t>bijkomende</w:t>
      </w:r>
      <w:proofErr w:type="spellEnd"/>
      <w:r>
        <w:t xml:space="preserve"> </w:t>
      </w:r>
      <w:r w:rsidR="00B35B3E">
        <w:t xml:space="preserve">VTE </w:t>
      </w:r>
      <w:r>
        <w:t xml:space="preserve">die u </w:t>
      </w:r>
      <w:proofErr w:type="spellStart"/>
      <w:r>
        <w:t>toegewezen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71 </w:t>
      </w:r>
      <w:proofErr w:type="spellStart"/>
      <w:r>
        <w:t>personeelspunten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toekenning</w:t>
      </w:r>
      <w:proofErr w:type="spellEnd"/>
      <w:r>
        <w:t xml:space="preserve"> minder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voltijdsequivalent</w:t>
      </w:r>
      <w:proofErr w:type="spellEnd"/>
      <w:r>
        <w:t xml:space="preserve"> </w:t>
      </w:r>
      <w:proofErr w:type="spellStart"/>
      <w:r>
        <w:t>bedraagt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pro rata in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>.</w:t>
      </w: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U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binnenkort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e-mail </w:t>
      </w:r>
      <w:proofErr w:type="spellStart"/>
      <w:r>
        <w:t>informatie</w:t>
      </w:r>
      <w:proofErr w:type="spellEnd"/>
      <w:r>
        <w:t xml:space="preserve"> over het effect van de </w:t>
      </w:r>
      <w:proofErr w:type="spellStart"/>
      <w:r>
        <w:t>verdeling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MFC. Het </w:t>
      </w:r>
      <w:proofErr w:type="spellStart"/>
      <w:r>
        <w:t>formele</w:t>
      </w:r>
      <w:proofErr w:type="spellEnd"/>
      <w:r>
        <w:t xml:space="preserve"> </w:t>
      </w:r>
      <w:proofErr w:type="spellStart"/>
      <w:r>
        <w:t>erkenningsbesluit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u later </w:t>
      </w:r>
      <w:proofErr w:type="spellStart"/>
      <w:r>
        <w:t>overgemaakt</w:t>
      </w:r>
      <w:proofErr w:type="spellEnd"/>
      <w:r>
        <w:t xml:space="preserve">. </w:t>
      </w: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  <w:r>
        <w:t>,</w:t>
      </w:r>
    </w:p>
    <w:p w:rsidR="00C40CF4" w:rsidRDefault="00667D8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Administrateur-generaal</w:t>
      </w:r>
      <w:proofErr w:type="spellEnd"/>
      <w:r>
        <w:t xml:space="preserve"> </w:t>
      </w:r>
      <w:bookmarkStart w:id="0" w:name="_GoBack"/>
      <w:bookmarkEnd w:id="0"/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0CF4" w:rsidRDefault="00C40C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C40CF4">
      <w:footerReference w:type="default" r:id="rId8"/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97" w:rsidRDefault="00804197">
      <w:pPr>
        <w:spacing w:line="240" w:lineRule="auto"/>
      </w:pPr>
      <w:r>
        <w:separator/>
      </w:r>
    </w:p>
  </w:endnote>
  <w:endnote w:type="continuationSeparator" w:id="0">
    <w:p w:rsidR="00804197" w:rsidRDefault="00804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F4" w:rsidRDefault="00667D87">
    <w:pPr>
      <w:jc w:val="right"/>
    </w:pPr>
    <w:r>
      <w:fldChar w:fldCharType="begin"/>
    </w:r>
    <w:r>
      <w:instrText>PAGE</w:instrText>
    </w:r>
    <w:r>
      <w:fldChar w:fldCharType="separate"/>
    </w:r>
    <w:r w:rsidR="006472F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F4" w:rsidRDefault="00C40CF4">
    <w:pPr>
      <w:pBdr>
        <w:top w:val="nil"/>
        <w:left w:val="nil"/>
        <w:bottom w:val="nil"/>
        <w:right w:val="nil"/>
        <w:between w:val="nil"/>
      </w:pBdr>
    </w:pPr>
  </w:p>
  <w:p w:rsidR="00C40CF4" w:rsidRDefault="00667D87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1017758" wp14:editId="604C621A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6472F3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6472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97" w:rsidRDefault="00804197">
      <w:pPr>
        <w:spacing w:line="240" w:lineRule="auto"/>
      </w:pPr>
      <w:r>
        <w:separator/>
      </w:r>
    </w:p>
  </w:footnote>
  <w:footnote w:type="continuationSeparator" w:id="0">
    <w:p w:rsidR="00804197" w:rsidRDefault="00804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F4" w:rsidRDefault="00C40CF4">
    <w:pPr>
      <w:jc w:val="center"/>
    </w:pPr>
  </w:p>
  <w:p w:rsidR="00CA446B" w:rsidRDefault="00CA44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0CF4"/>
    <w:rsid w:val="002654CF"/>
    <w:rsid w:val="006472F3"/>
    <w:rsid w:val="00667D87"/>
    <w:rsid w:val="00804197"/>
    <w:rsid w:val="00B35B3E"/>
    <w:rsid w:val="00C40CF4"/>
    <w:rsid w:val="00C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4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46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A446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46B"/>
  </w:style>
  <w:style w:type="paragraph" w:styleId="Voettekst">
    <w:name w:val="footer"/>
    <w:basedOn w:val="Standaard"/>
    <w:link w:val="VoettekstChar"/>
    <w:uiPriority w:val="99"/>
    <w:unhideWhenUsed/>
    <w:rsid w:val="00CA446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4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46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A446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46B"/>
  </w:style>
  <w:style w:type="paragraph" w:styleId="Voettekst">
    <w:name w:val="footer"/>
    <w:basedOn w:val="Standaard"/>
    <w:link w:val="VoettekstChar"/>
    <w:uiPriority w:val="99"/>
    <w:unhideWhenUsed/>
    <w:rsid w:val="00CA446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7</cp:revision>
  <cp:lastPrinted>2021-07-08T07:34:00Z</cp:lastPrinted>
  <dcterms:created xsi:type="dcterms:W3CDTF">2021-07-08T07:29:00Z</dcterms:created>
  <dcterms:modified xsi:type="dcterms:W3CDTF">2021-07-08T07:34:00Z</dcterms:modified>
</cp:coreProperties>
</file>