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E474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5E474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F" w:rsidRDefault="005E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gebruikers</w:t>
            </w:r>
            <w:proofErr w:type="spellEnd"/>
            <w:r>
              <w:rPr>
                <w:b/>
                <w:sz w:val="26"/>
                <w:szCs w:val="26"/>
              </w:rPr>
              <w:t xml:space="preserve"> van </w:t>
            </w:r>
            <w:proofErr w:type="spellStart"/>
            <w:r>
              <w:rPr>
                <w:b/>
                <w:sz w:val="26"/>
                <w:szCs w:val="26"/>
              </w:rPr>
              <w:t>een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multifunctioneel</w:t>
            </w:r>
            <w:proofErr w:type="spellEnd"/>
            <w:r>
              <w:rPr>
                <w:b/>
                <w:sz w:val="26"/>
                <w:szCs w:val="26"/>
              </w:rPr>
              <w:t xml:space="preserve"> centrum</w:t>
            </w:r>
          </w:p>
        </w:tc>
      </w:tr>
      <w:tr w:rsidR="005E474F">
        <w:trPr>
          <w:trHeight w:val="435"/>
        </w:trPr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F" w:rsidRDefault="005E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12/01/2023</w:t>
            </w:r>
          </w:p>
        </w:tc>
      </w:tr>
      <w:tr w:rsidR="005E474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4F" w:rsidRDefault="005E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VAPH/23/02</w:t>
            </w:r>
          </w:p>
        </w:tc>
      </w:tr>
      <w:tr w:rsidR="005E47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74F" w:rsidRDefault="005E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E47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www.vaph.be/contacteer-ons </w:t>
            </w:r>
          </w:p>
        </w:tc>
      </w:tr>
      <w:tr w:rsidR="005E47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5E474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74F" w:rsidRDefault="005E4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5E474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E474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Pr="0062287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4"/>
                <w:szCs w:val="34"/>
              </w:rPr>
            </w:pPr>
            <w:proofErr w:type="spellStart"/>
            <w:r w:rsidRPr="0062287F">
              <w:rPr>
                <w:b/>
                <w:sz w:val="34"/>
                <w:szCs w:val="34"/>
              </w:rPr>
              <w:t>Aanpassing</w:t>
            </w:r>
            <w:proofErr w:type="spellEnd"/>
            <w:r w:rsidRPr="0062287F">
              <w:rPr>
                <w:b/>
                <w:sz w:val="34"/>
                <w:szCs w:val="34"/>
              </w:rPr>
              <w:t xml:space="preserve"> </w:t>
            </w:r>
            <w:proofErr w:type="spellStart"/>
            <w:r w:rsidRPr="0062287F">
              <w:rPr>
                <w:b/>
                <w:sz w:val="34"/>
                <w:szCs w:val="34"/>
              </w:rPr>
              <w:t>bijdrageregeling</w:t>
            </w:r>
            <w:proofErr w:type="spellEnd"/>
            <w:r w:rsidRPr="0062287F">
              <w:rPr>
                <w:b/>
                <w:sz w:val="34"/>
                <w:szCs w:val="34"/>
              </w:rPr>
              <w:t xml:space="preserve"> </w:t>
            </w:r>
            <w:proofErr w:type="spellStart"/>
            <w:r w:rsidRPr="0062287F">
              <w:rPr>
                <w:b/>
                <w:sz w:val="34"/>
                <w:szCs w:val="34"/>
              </w:rPr>
              <w:t>multifunctioneel</w:t>
            </w:r>
            <w:proofErr w:type="spellEnd"/>
            <w:r w:rsidRPr="0062287F">
              <w:rPr>
                <w:b/>
                <w:sz w:val="34"/>
                <w:szCs w:val="34"/>
              </w:rPr>
              <w:t xml:space="preserve"> centrum</w:t>
            </w:r>
          </w:p>
        </w:tc>
      </w:tr>
      <w:tr w:rsidR="005E474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74F" w:rsidRDefault="006A5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E474F" w:rsidRDefault="006A5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Als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hyperlink r:id="rId8">
        <w:proofErr w:type="spellStart"/>
        <w:r>
          <w:rPr>
            <w:color w:val="1155CC"/>
            <w:u w:val="single"/>
          </w:rPr>
          <w:t>multifunctioneel</w:t>
        </w:r>
        <w:proofErr w:type="spellEnd"/>
        <w:r>
          <w:rPr>
            <w:color w:val="1155CC"/>
            <w:u w:val="single"/>
          </w:rPr>
          <w:t xml:space="preserve"> centru</w:t>
        </w:r>
        <w:r>
          <w:rPr>
            <w:color w:val="1155CC"/>
            <w:u w:val="single"/>
          </w:rPr>
          <w:t>m</w:t>
        </w:r>
        <w:r>
          <w:rPr>
            <w:color w:val="1155CC"/>
            <w:u w:val="single"/>
          </w:rPr>
          <w:t xml:space="preserve"> (MFC)</w:t>
        </w:r>
      </w:hyperlink>
      <w:r>
        <w:t xml:space="preserve"> </w:t>
      </w:r>
      <w:proofErr w:type="spellStart"/>
      <w:r>
        <w:t>betaalt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. Het VAPH </w:t>
      </w:r>
      <w:proofErr w:type="spellStart"/>
      <w:r>
        <w:t>verplicht</w:t>
      </w:r>
      <w:proofErr w:type="spellEnd"/>
      <w:r>
        <w:t xml:space="preserve"> de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mag </w:t>
      </w:r>
      <w:proofErr w:type="spellStart"/>
      <w:r>
        <w:t>een</w:t>
      </w:r>
      <w:proofErr w:type="spellEnd"/>
      <w:r>
        <w:t xml:space="preserve"> MFC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. De </w:t>
      </w:r>
      <w:proofErr w:type="spellStart"/>
      <w:r>
        <w:t>hoogte</w:t>
      </w:r>
      <w:proofErr w:type="spellEnd"/>
      <w:r>
        <w:t xml:space="preserve"> van de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verschilt</w:t>
      </w:r>
      <w:proofErr w:type="spellEnd"/>
      <w:r>
        <w:t xml:space="preserve"> per </w:t>
      </w:r>
      <w:proofErr w:type="spellStart"/>
      <w:r>
        <w:t>ondersteuning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de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terugvinden</w:t>
      </w:r>
      <w:proofErr w:type="spellEnd"/>
      <w:r>
        <w:t xml:space="preserve"> op de website van het VAPH via </w:t>
      </w:r>
      <w:hyperlink r:id="rId9">
        <w:proofErr w:type="spellStart"/>
        <w:r>
          <w:rPr>
            <w:color w:val="1155CC"/>
            <w:u w:val="single"/>
          </w:rPr>
          <w:t>dez</w:t>
        </w:r>
        <w:r>
          <w:rPr>
            <w:color w:val="1155CC"/>
            <w:u w:val="single"/>
          </w:rPr>
          <w:t>e</w:t>
        </w:r>
        <w:proofErr w:type="spellEnd"/>
        <w:r>
          <w:rPr>
            <w:color w:val="1155CC"/>
            <w:u w:val="single"/>
          </w:rPr>
          <w:t xml:space="preserve"> link</w:t>
        </w:r>
      </w:hyperlink>
      <w:r>
        <w:t xml:space="preserve">. </w:t>
      </w:r>
    </w:p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bijdrage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MFC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 op dag-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maandbasis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tot 21 </w:t>
      </w:r>
      <w:proofErr w:type="spellStart"/>
      <w:r>
        <w:t>jaar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link met het </w:t>
      </w:r>
      <w:proofErr w:type="spellStart"/>
      <w:r>
        <w:t>groeipakket</w:t>
      </w:r>
      <w:proofErr w:type="spellEnd"/>
      <w:r>
        <w:t xml:space="preserve">. </w:t>
      </w:r>
    </w:p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Als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bent tot 21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, mag de </w:t>
      </w:r>
      <w:proofErr w:type="spellStart"/>
      <w:r>
        <w:t>bijdrage</w:t>
      </w:r>
      <w:proofErr w:type="spellEnd"/>
      <w:r>
        <w:t xml:space="preserve"> op </w:t>
      </w:r>
      <w:proofErr w:type="spellStart"/>
      <w:r>
        <w:t>maandbasis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van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krijgt</w:t>
      </w:r>
      <w:proofErr w:type="spellEnd"/>
      <w:r>
        <w:t>:</w:t>
      </w:r>
    </w:p>
    <w:p w:rsidR="005E474F" w:rsidRDefault="006A5A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basisbedrag</w:t>
      </w:r>
      <w:proofErr w:type="spellEnd"/>
    </w:p>
    <w:p w:rsidR="005E474F" w:rsidRDefault="006A5A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leeftijdstoeslag</w:t>
      </w:r>
      <w:proofErr w:type="spellEnd"/>
    </w:p>
    <w:p w:rsidR="005E474F" w:rsidRDefault="006A5A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zorgtoeslag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ondersteuningsbehoefte</w:t>
      </w:r>
      <w:proofErr w:type="spellEnd"/>
      <w:r>
        <w:t xml:space="preserve"> </w:t>
      </w:r>
    </w:p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Deze</w:t>
      </w:r>
      <w:proofErr w:type="spellEnd"/>
      <w:r>
        <w:t xml:space="preserve"> </w:t>
      </w:r>
      <w:proofErr w:type="spellStart"/>
      <w:r>
        <w:t>berekeningswijze</w:t>
      </w:r>
      <w:proofErr w:type="spellEnd"/>
      <w:r>
        <w:t xml:space="preserve"> </w:t>
      </w:r>
      <w:proofErr w:type="spellStart"/>
      <w:r>
        <w:t>wijzigt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februari</w:t>
      </w:r>
      <w:proofErr w:type="spellEnd"/>
      <w:r>
        <w:rPr>
          <w:b/>
        </w:rPr>
        <w:t xml:space="preserve"> 2023</w:t>
      </w:r>
      <w:r>
        <w:t>.</w:t>
      </w:r>
    </w:p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pStyle w:val="Kop3"/>
        <w:widowControl w:val="0"/>
        <w:spacing w:line="360" w:lineRule="auto"/>
      </w:pPr>
      <w:bookmarkStart w:id="0" w:name="_5uqdpbbo6tfn" w:colFirst="0" w:colLast="0"/>
      <w:bookmarkEnd w:id="0"/>
      <w:proofErr w:type="spellStart"/>
      <w:r>
        <w:t>Waarom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berekeningswijze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>?</w:t>
      </w:r>
    </w:p>
    <w:p w:rsidR="005E474F" w:rsidRDefault="006A5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Jongvolwassenen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sinds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18 </w:t>
      </w:r>
      <w:proofErr w:type="spellStart"/>
      <w:r>
        <w:t>jaar</w:t>
      </w:r>
      <w:proofErr w:type="spellEnd"/>
      <w:r>
        <w:t xml:space="preserve"> - </w:t>
      </w:r>
      <w:proofErr w:type="spellStart"/>
      <w:r>
        <w:t>voorheen</w:t>
      </w:r>
      <w:proofErr w:type="spellEnd"/>
      <w:r>
        <w:t xml:space="preserve"> 21 </w:t>
      </w:r>
      <w:proofErr w:type="spellStart"/>
      <w:r>
        <w:t>jaar</w:t>
      </w:r>
      <w:proofErr w:type="spellEnd"/>
      <w:r>
        <w:t xml:space="preserve"> 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inkomensvervangende</w:t>
      </w:r>
      <w:proofErr w:type="spellEnd"/>
      <w:r>
        <w:t xml:space="preserve"> </w:t>
      </w:r>
      <w:proofErr w:type="spellStart"/>
      <w:r>
        <w:lastRenderedPageBreak/>
        <w:t>tegemoetkoming</w:t>
      </w:r>
      <w:proofErr w:type="spellEnd"/>
      <w:r>
        <w:t xml:space="preserve"> (IVT)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integratietegemoetkoming</w:t>
      </w:r>
      <w:proofErr w:type="spellEnd"/>
      <w:r>
        <w:t xml:space="preserve"> (IT) </w:t>
      </w:r>
      <w:proofErr w:type="spellStart"/>
      <w:r>
        <w:t>aanvragen</w:t>
      </w:r>
      <w:proofErr w:type="spellEnd"/>
      <w:r>
        <w:t xml:space="preserve"> via de FOD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Zekerheid</w:t>
      </w:r>
      <w:proofErr w:type="spellEnd"/>
      <w:r>
        <w:t xml:space="preserve">, </w:t>
      </w:r>
      <w:proofErr w:type="spellStart"/>
      <w:r>
        <w:t>directie-generaal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besliste</w:t>
      </w:r>
      <w:proofErr w:type="spellEnd"/>
      <w:r>
        <w:t xml:space="preserve">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jongvolwassenen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IVT of IT </w:t>
      </w:r>
      <w:proofErr w:type="spellStart"/>
      <w:r>
        <w:t>ontvangen</w:t>
      </w:r>
      <w:proofErr w:type="spellEnd"/>
      <w:r>
        <w:t xml:space="preserve">, </w:t>
      </w:r>
      <w:proofErr w:type="spellStart"/>
      <w:r>
        <w:t>rechthebbende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op het </w:t>
      </w:r>
      <w:proofErr w:type="spellStart"/>
      <w:r>
        <w:t>groeipakket</w:t>
      </w:r>
      <w:proofErr w:type="spellEnd"/>
      <w:r>
        <w:t xml:space="preserve">, maar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gecombineerd</w:t>
      </w:r>
      <w:proofErr w:type="spellEnd"/>
      <w:r>
        <w:t xml:space="preserve"> met de </w:t>
      </w:r>
      <w:proofErr w:type="spellStart"/>
      <w:r>
        <w:t>zorgtoeslag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ondersteuningsbehoeften</w:t>
      </w:r>
      <w:proofErr w:type="spellEnd"/>
      <w:r>
        <w:t>.</w:t>
      </w:r>
    </w:p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Als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IVT of IT </w:t>
      </w:r>
      <w:proofErr w:type="spellStart"/>
      <w:r>
        <w:t>ontvangt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dalen</w:t>
      </w:r>
      <w:proofErr w:type="spellEnd"/>
      <w:r>
        <w:t xml:space="preserve"> </w:t>
      </w:r>
      <w:proofErr w:type="spellStart"/>
      <w:r>
        <w:t>doordat</w:t>
      </w:r>
      <w:proofErr w:type="spellEnd"/>
      <w:r>
        <w:t xml:space="preserve"> de </w:t>
      </w:r>
      <w:proofErr w:type="spellStart"/>
      <w:r>
        <w:t>zorgtoeslag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ondersteuningsbehoeften</w:t>
      </w:r>
      <w:proofErr w:type="spellEnd"/>
      <w:r>
        <w:t xml:space="preserve"> </w:t>
      </w:r>
      <w:proofErr w:type="spellStart"/>
      <w:r>
        <w:t>wegvalt</w:t>
      </w:r>
      <w:proofErr w:type="spellEnd"/>
      <w:r>
        <w:t xml:space="preserve">.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berekeningswijze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)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die u op </w:t>
      </w:r>
      <w:proofErr w:type="spellStart"/>
      <w:r>
        <w:t>maandbasis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MFC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, </w:t>
      </w:r>
      <w:proofErr w:type="spellStart"/>
      <w:r>
        <w:t>dalen</w:t>
      </w:r>
      <w:proofErr w:type="spellEnd"/>
      <w:r>
        <w:t xml:space="preserve">. </w:t>
      </w:r>
      <w:proofErr w:type="spellStart"/>
      <w:r>
        <w:t>Anderzijds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u - in </w:t>
      </w:r>
      <w:proofErr w:type="spellStart"/>
      <w:r>
        <w:t>combinatie</w:t>
      </w:r>
      <w:proofErr w:type="spellEnd"/>
      <w:r>
        <w:t xml:space="preserve"> met </w:t>
      </w:r>
      <w:proofErr w:type="spellStart"/>
      <w:r>
        <w:t>resterende</w:t>
      </w:r>
      <w:proofErr w:type="spellEnd"/>
      <w:r>
        <w:t xml:space="preserve"> </w:t>
      </w:r>
      <w:proofErr w:type="spellStart"/>
      <w:r>
        <w:t>onderdelen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 xml:space="preserve"> -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IVT of IT via de </w:t>
      </w:r>
      <w:proofErr w:type="spellStart"/>
      <w:r>
        <w:t>federale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>.</w:t>
      </w:r>
    </w:p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widowControl w:val="0"/>
        <w:spacing w:line="360" w:lineRule="auto"/>
      </w:pPr>
      <w:r>
        <w:t xml:space="preserve">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ongelijkheid</w:t>
      </w:r>
      <w:proofErr w:type="spellEnd"/>
      <w:r>
        <w:t xml:space="preserve"> in 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jongvolwassenen</w:t>
      </w:r>
      <w:proofErr w:type="spellEnd"/>
      <w:r>
        <w:t xml:space="preserve"> tot 21 </w:t>
      </w:r>
      <w:proofErr w:type="spellStart"/>
      <w:r>
        <w:t>jaar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IT of IVT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jongvolwassenen</w:t>
      </w:r>
      <w:proofErr w:type="spellEnd"/>
      <w:r>
        <w:t xml:space="preserve"> die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</w:p>
    <w:p w:rsidR="005E474F" w:rsidRDefault="005E474F">
      <w:pPr>
        <w:widowControl w:val="0"/>
        <w:spacing w:line="360" w:lineRule="auto"/>
      </w:pPr>
    </w:p>
    <w:p w:rsidR="005E474F" w:rsidRDefault="006A5A7A">
      <w:pPr>
        <w:widowControl w:val="0"/>
        <w:spacing w:line="360" w:lineRule="auto"/>
      </w:pPr>
      <w:r>
        <w:t xml:space="preserve">De </w:t>
      </w:r>
      <w:proofErr w:type="spellStart"/>
      <w:r>
        <w:t>bijdrageregeling</w:t>
      </w:r>
      <w:proofErr w:type="spellEnd"/>
      <w:r>
        <w:t xml:space="preserve">  </w:t>
      </w:r>
      <w:proofErr w:type="spellStart"/>
      <w:r>
        <w:t>voor</w:t>
      </w:r>
      <w:proofErr w:type="spellEnd"/>
      <w:r>
        <w:t xml:space="preserve"> MFC’s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jongvolwassenen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leeftijdsgroep</w:t>
      </w:r>
      <w:proofErr w:type="spellEnd"/>
      <w:r>
        <w:t xml:space="preserve"> van 18 </w:t>
      </w:r>
      <w:proofErr w:type="spellStart"/>
      <w:r>
        <w:t>tot</w:t>
      </w:r>
      <w:proofErr w:type="spellEnd"/>
      <w:r>
        <w:t xml:space="preserve"> 21 </w:t>
      </w:r>
      <w:proofErr w:type="spellStart"/>
      <w:r>
        <w:t>jaar</w:t>
      </w:r>
      <w:proofErr w:type="spellEnd"/>
      <w:r>
        <w:t xml:space="preserve"> die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die het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IVT of IT,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5E474F" w:rsidRDefault="005E474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pStyle w:val="Kop3"/>
        <w:spacing w:line="360" w:lineRule="auto"/>
      </w:pPr>
      <w:bookmarkStart w:id="1" w:name="_o977fwgvwcm9" w:colFirst="0" w:colLast="0"/>
      <w:bookmarkEnd w:id="1"/>
      <w:r>
        <w:t xml:space="preserve">Hoe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berekeningswijze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>?</w:t>
      </w:r>
    </w:p>
    <w:p w:rsidR="005E474F" w:rsidRDefault="006A5A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Enkel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tot 21 </w:t>
      </w:r>
      <w:proofErr w:type="spellStart"/>
      <w:r>
        <w:t>jaar</w:t>
      </w:r>
      <w:proofErr w:type="spellEnd"/>
      <w:r>
        <w:t xml:space="preserve"> die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IVT of IT </w:t>
      </w:r>
      <w:proofErr w:type="spellStart"/>
      <w:r>
        <w:t>ontvangen</w:t>
      </w:r>
      <w:proofErr w:type="spellEnd"/>
      <w:r>
        <w:t xml:space="preserve">, </w:t>
      </w:r>
      <w:proofErr w:type="spellStart"/>
      <w:r>
        <w:t>wijzigt</w:t>
      </w:r>
      <w:proofErr w:type="spellEnd"/>
      <w:r>
        <w:t xml:space="preserve"> de </w:t>
      </w:r>
      <w:proofErr w:type="spellStart"/>
      <w:r>
        <w:t>bijdrageregeling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februari</w:t>
      </w:r>
      <w:proofErr w:type="spellEnd"/>
      <w:r>
        <w:t xml:space="preserve"> 2023.</w:t>
      </w:r>
    </w:p>
    <w:p w:rsidR="005E474F" w:rsidRDefault="005E474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door u </w:t>
      </w:r>
      <w:proofErr w:type="spellStart"/>
      <w:r>
        <w:t>ontvangen</w:t>
      </w:r>
      <w:proofErr w:type="spellEnd"/>
      <w:r>
        <w:t xml:space="preserve"> IVT </w:t>
      </w:r>
      <w:proofErr w:type="spellStart"/>
      <w:r>
        <w:t>en</w:t>
      </w:r>
      <w:proofErr w:type="spellEnd"/>
      <w:r>
        <w:t xml:space="preserve"> IT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meegenomen</w:t>
      </w:r>
      <w:proofErr w:type="spellEnd"/>
      <w:r>
        <w:t xml:space="preserve"> in de </w:t>
      </w:r>
      <w:proofErr w:type="spellStart"/>
      <w:r>
        <w:t>berekening</w:t>
      </w:r>
      <w:proofErr w:type="spellEnd"/>
      <w:r>
        <w:t xml:space="preserve"> van de </w:t>
      </w:r>
      <w:proofErr w:type="spellStart"/>
      <w:r>
        <w:t>bijdrage</w:t>
      </w:r>
      <w:proofErr w:type="spellEnd"/>
      <w:r>
        <w:t xml:space="preserve">.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tegemoetkomingen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in de </w:t>
      </w:r>
      <w:proofErr w:type="spellStart"/>
      <w:r>
        <w:t>aftoppingsregels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de </w:t>
      </w:r>
      <w:proofErr w:type="spellStart"/>
      <w:r>
        <w:t>plaats</w:t>
      </w:r>
      <w:proofErr w:type="spellEnd"/>
      <w:r>
        <w:t xml:space="preserve"> in van de </w:t>
      </w:r>
      <w:proofErr w:type="spellStart"/>
      <w:r>
        <w:t>weggevallen</w:t>
      </w:r>
      <w:proofErr w:type="spellEnd"/>
      <w:r>
        <w:t xml:space="preserve"> </w:t>
      </w:r>
      <w:proofErr w:type="spellStart"/>
      <w:r>
        <w:t>zorgtoeslag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ondersteuningsbehoeften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groeipakket</w:t>
      </w:r>
      <w:proofErr w:type="spellEnd"/>
      <w:r>
        <w:t>.</w:t>
      </w:r>
    </w:p>
    <w:p w:rsidR="005E474F" w:rsidRDefault="005E474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bijdrage</w:t>
      </w:r>
      <w:proofErr w:type="spellEnd"/>
      <w:r>
        <w:t xml:space="preserve"> op </w:t>
      </w:r>
      <w:proofErr w:type="spellStart"/>
      <w:r>
        <w:t>maandbasis</w:t>
      </w:r>
      <w:proofErr w:type="spellEnd"/>
      <w:r>
        <w:t xml:space="preserve"> mag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tot 21 </w:t>
      </w:r>
      <w:proofErr w:type="spellStart"/>
      <w:r>
        <w:t>jaar</w:t>
      </w:r>
      <w:proofErr w:type="spellEnd"/>
      <w:r>
        <w:t xml:space="preserve"> die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van:</w:t>
      </w:r>
    </w:p>
    <w:p w:rsidR="005E474F" w:rsidRDefault="006A5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basisbedrag</w:t>
      </w:r>
      <w:proofErr w:type="spellEnd"/>
      <w:r>
        <w:t xml:space="preserve"> van het </w:t>
      </w:r>
      <w:proofErr w:type="spellStart"/>
      <w:r>
        <w:t>groeipakket</w:t>
      </w:r>
      <w:proofErr w:type="spellEnd"/>
    </w:p>
    <w:p w:rsidR="005E474F" w:rsidRDefault="006A5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leeftijdstoeslag</w:t>
      </w:r>
      <w:proofErr w:type="spellEnd"/>
      <w:r>
        <w:t xml:space="preserve"> van het </w:t>
      </w:r>
      <w:proofErr w:type="spellStart"/>
      <w:r>
        <w:t>groeipakket</w:t>
      </w:r>
      <w:proofErr w:type="spellEnd"/>
    </w:p>
    <w:p w:rsidR="005E474F" w:rsidRDefault="006A5A7A">
      <w:pPr>
        <w:numPr>
          <w:ilvl w:val="0"/>
          <w:numId w:val="2"/>
        </w:numPr>
        <w:spacing w:line="360" w:lineRule="auto"/>
      </w:pPr>
      <w:r>
        <w:t xml:space="preserve">de </w:t>
      </w:r>
      <w:proofErr w:type="spellStart"/>
      <w:r>
        <w:t>toeslag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ondersteuningsbehoeften</w:t>
      </w:r>
      <w:proofErr w:type="spellEnd"/>
      <w:r>
        <w:t xml:space="preserve"> (</w:t>
      </w:r>
      <w:proofErr w:type="spellStart"/>
      <w:r>
        <w:t>groeipakket</w:t>
      </w:r>
      <w:proofErr w:type="spellEnd"/>
      <w:r>
        <w:t xml:space="preserve">) of de </w:t>
      </w:r>
      <w:proofErr w:type="spellStart"/>
      <w:r>
        <w:t>inkomensvervangende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integratietegemoetkoming</w:t>
      </w:r>
      <w:proofErr w:type="spellEnd"/>
    </w:p>
    <w:p w:rsidR="005E474F" w:rsidRDefault="005E474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74F" w:rsidRDefault="006A5A7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Om het </w:t>
      </w:r>
      <w:proofErr w:type="spellStart"/>
      <w:r>
        <w:t>uw</w:t>
      </w:r>
      <w:proofErr w:type="spellEnd"/>
      <w:r>
        <w:t xml:space="preserve"> MFC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de </w:t>
      </w:r>
      <w:proofErr w:type="spellStart"/>
      <w:r>
        <w:t>bijdrage</w:t>
      </w:r>
      <w:proofErr w:type="spellEnd"/>
      <w:r>
        <w:t xml:space="preserve"> correct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u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met hen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. </w:t>
      </w:r>
      <w:proofErr w:type="spellStart"/>
      <w:r>
        <w:t>Uw</w:t>
      </w:r>
      <w:proofErr w:type="spellEnd"/>
      <w:r>
        <w:t xml:space="preserve"> MFC </w:t>
      </w:r>
      <w:proofErr w:type="spellStart"/>
      <w:r>
        <w:t>beschikt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over de </w:t>
      </w:r>
      <w:proofErr w:type="spellStart"/>
      <w:r>
        <w:t>informatie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 xml:space="preserve"> of de </w:t>
      </w:r>
      <w:proofErr w:type="spellStart"/>
      <w:r>
        <w:t>tegemoetkomingen</w:t>
      </w:r>
      <w:proofErr w:type="spellEnd"/>
      <w:r>
        <w:t>.</w:t>
      </w:r>
      <w:bookmarkStart w:id="2" w:name="_GoBack"/>
      <w:bookmarkEnd w:id="2"/>
    </w:p>
    <w:p w:rsidR="005E474F" w:rsidRDefault="005E47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5E474F">
      <w:headerReference w:type="default" r:id="rId10"/>
      <w:headerReference w:type="first" r:id="rId11"/>
      <w:footerReference w:type="first" r:id="rId12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E5" w:rsidRDefault="00634DE5">
      <w:pPr>
        <w:spacing w:line="240" w:lineRule="auto"/>
      </w:pPr>
      <w:r>
        <w:separator/>
      </w:r>
    </w:p>
  </w:endnote>
  <w:endnote w:type="continuationSeparator" w:id="0">
    <w:p w:rsidR="00634DE5" w:rsidRDefault="0063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4F" w:rsidRDefault="005E474F">
    <w:pPr>
      <w:pBdr>
        <w:top w:val="nil"/>
        <w:left w:val="nil"/>
        <w:bottom w:val="nil"/>
        <w:right w:val="nil"/>
        <w:between w:val="nil"/>
      </w:pBdr>
    </w:pPr>
  </w:p>
  <w:p w:rsidR="005E474F" w:rsidRDefault="006A5A7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766489B" wp14:editId="29FC6C07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62287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62287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E5" w:rsidRDefault="00634DE5">
      <w:pPr>
        <w:spacing w:line="240" w:lineRule="auto"/>
      </w:pPr>
      <w:r>
        <w:separator/>
      </w:r>
    </w:p>
  </w:footnote>
  <w:footnote w:type="continuationSeparator" w:id="0">
    <w:p w:rsidR="00634DE5" w:rsidRDefault="00634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4F" w:rsidRDefault="005E474F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4F" w:rsidRDefault="005E474F">
    <w:pPr>
      <w:pBdr>
        <w:top w:val="nil"/>
        <w:left w:val="nil"/>
        <w:bottom w:val="nil"/>
        <w:right w:val="nil"/>
        <w:between w:val="nil"/>
      </w:pBdr>
    </w:pPr>
  </w:p>
  <w:p w:rsidR="005E474F" w:rsidRDefault="005E474F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5E474F" w:rsidRDefault="006A5A7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984"/>
    <w:multiLevelType w:val="multilevel"/>
    <w:tmpl w:val="E618D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3F2470"/>
    <w:multiLevelType w:val="multilevel"/>
    <w:tmpl w:val="17D6F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74F"/>
    <w:rsid w:val="005E474F"/>
    <w:rsid w:val="0062287F"/>
    <w:rsid w:val="00634DE5"/>
    <w:rsid w:val="00664AE5"/>
    <w:rsid w:val="006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organisaties/mfc/algeme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ph.be/organisaties/mfc/bijdrag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Huygens</dc:creator>
  <cp:lastModifiedBy>Annelies De Mulder</cp:lastModifiedBy>
  <cp:revision>4</cp:revision>
  <cp:lastPrinted>2023-01-12T10:00:00Z</cp:lastPrinted>
  <dcterms:created xsi:type="dcterms:W3CDTF">2023-01-11T12:50:00Z</dcterms:created>
  <dcterms:modified xsi:type="dcterms:W3CDTF">2023-01-12T10:01:00Z</dcterms:modified>
</cp:coreProperties>
</file>