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D2" w:rsidRDefault="00346DAC">
      <w:pPr>
        <w:widowControl w:val="0"/>
        <w:pBdr>
          <w:top w:val="nil"/>
          <w:left w:val="nil"/>
          <w:bottom w:val="nil"/>
          <w:right w:val="nil"/>
          <w:between w:val="nil"/>
        </w:pBdr>
        <w:spacing w:after="0" w:line="276" w:lineRule="auto"/>
        <w:rPr>
          <w:rFonts w:ascii="Arial" w:eastAsia="Arial" w:hAnsi="Arial" w:cs="Arial"/>
          <w:i/>
        </w:rPr>
      </w:pPr>
      <w:r>
        <w:rPr>
          <w:rFonts w:ascii="Arial" w:eastAsia="Arial" w:hAnsi="Arial" w:cs="Arial"/>
          <w:i/>
        </w:rPr>
        <w:t xml:space="preserve"> </w:t>
      </w:r>
    </w:p>
    <w:p w:rsidR="00223DD2" w:rsidRDefault="00223DD2">
      <w:pPr>
        <w:widowControl w:val="0"/>
        <w:pBdr>
          <w:top w:val="nil"/>
          <w:left w:val="nil"/>
          <w:bottom w:val="nil"/>
          <w:right w:val="nil"/>
          <w:between w:val="nil"/>
        </w:pBdr>
        <w:spacing w:after="0" w:line="276" w:lineRule="auto"/>
        <w:rPr>
          <w:rFonts w:ascii="Arial" w:eastAsia="Arial" w:hAnsi="Arial" w:cs="Arial"/>
        </w:rPr>
      </w:pPr>
    </w:p>
    <w:tbl>
      <w:tblPr>
        <w:tblStyle w:val="a"/>
        <w:tblW w:w="904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6"/>
        <w:gridCol w:w="6365"/>
      </w:tblGrid>
      <w:tr w:rsidR="00223DD2" w:rsidTr="00223DD2">
        <w:trPr>
          <w:trHeight w:val="260"/>
        </w:trPr>
        <w:tc>
          <w:tcPr>
            <w:tcW w:w="2676" w:type="dxa"/>
            <w:vMerge w:val="restart"/>
          </w:tcPr>
          <w:p w:rsidR="00223DD2" w:rsidRDefault="00346DAC">
            <w:pPr>
              <w:pBdr>
                <w:top w:val="nil"/>
                <w:left w:val="nil"/>
                <w:bottom w:val="nil"/>
                <w:right w:val="nil"/>
                <w:between w:val="nil"/>
              </w:pBdr>
              <w:spacing w:after="0"/>
              <w:rPr>
                <w:color w:val="808080"/>
              </w:rPr>
            </w:pPr>
            <w:proofErr w:type="spellStart"/>
            <w:r>
              <w:rPr>
                <w:color w:val="808080"/>
              </w:rPr>
              <w:t>Zenithgebouw</w:t>
            </w:r>
            <w:proofErr w:type="spellEnd"/>
            <w:r>
              <w:rPr>
                <w:color w:val="808080"/>
              </w:rPr>
              <w:br/>
              <w:t>Koning Albert II-laan 37</w:t>
            </w:r>
          </w:p>
          <w:p w:rsidR="00223DD2" w:rsidRDefault="00346DAC">
            <w:pPr>
              <w:pBdr>
                <w:top w:val="nil"/>
                <w:left w:val="nil"/>
                <w:bottom w:val="nil"/>
                <w:right w:val="nil"/>
                <w:between w:val="nil"/>
              </w:pBdr>
              <w:spacing w:after="0"/>
              <w:rPr>
                <w:color w:val="808080"/>
              </w:rPr>
            </w:pPr>
            <w:r>
              <w:rPr>
                <w:color w:val="808080"/>
              </w:rPr>
              <w:t>1030 BRUSSEL</w:t>
            </w:r>
            <w:r>
              <w:rPr>
                <w:color w:val="808080"/>
              </w:rPr>
              <w:br/>
            </w:r>
            <w:r>
              <w:t>www.vaph.be</w:t>
            </w:r>
          </w:p>
        </w:tc>
        <w:tc>
          <w:tcPr>
            <w:tcW w:w="6365" w:type="dxa"/>
          </w:tcPr>
          <w:p w:rsidR="00223DD2" w:rsidRDefault="00346DAC">
            <w:pPr>
              <w:pBdr>
                <w:top w:val="nil"/>
                <w:left w:val="nil"/>
                <w:bottom w:val="nil"/>
                <w:right w:val="nil"/>
                <w:between w:val="nil"/>
              </w:pBdr>
              <w:jc w:val="right"/>
              <w:rPr>
                <w:b/>
                <w:smallCaps/>
                <w:color w:val="373737"/>
                <w:sz w:val="36"/>
                <w:szCs w:val="36"/>
              </w:rPr>
            </w:pPr>
            <w:r>
              <w:rPr>
                <w:b/>
                <w:smallCaps/>
                <w:color w:val="373737"/>
                <w:sz w:val="36"/>
                <w:szCs w:val="36"/>
              </w:rPr>
              <w:t>Mededeling</w:t>
            </w:r>
          </w:p>
        </w:tc>
      </w:tr>
      <w:tr w:rsidR="00223DD2" w:rsidTr="00223DD2">
        <w:trPr>
          <w:trHeight w:val="260"/>
        </w:trPr>
        <w:tc>
          <w:tcPr>
            <w:tcW w:w="2676" w:type="dxa"/>
            <w:vMerge/>
          </w:tcPr>
          <w:p w:rsidR="00223DD2" w:rsidRDefault="00223DD2">
            <w:pPr>
              <w:widowControl w:val="0"/>
              <w:pBdr>
                <w:top w:val="nil"/>
                <w:left w:val="nil"/>
                <w:bottom w:val="nil"/>
                <w:right w:val="nil"/>
                <w:between w:val="nil"/>
              </w:pBdr>
              <w:spacing w:after="0" w:line="276" w:lineRule="auto"/>
              <w:rPr>
                <w:b/>
                <w:smallCaps/>
                <w:color w:val="373737"/>
                <w:sz w:val="36"/>
                <w:szCs w:val="36"/>
              </w:rPr>
            </w:pPr>
          </w:p>
        </w:tc>
        <w:tc>
          <w:tcPr>
            <w:tcW w:w="6365" w:type="dxa"/>
          </w:tcPr>
          <w:p w:rsidR="00223DD2" w:rsidRDefault="00346DAC">
            <w:pPr>
              <w:pBdr>
                <w:top w:val="nil"/>
                <w:left w:val="nil"/>
                <w:bottom w:val="nil"/>
                <w:right w:val="nil"/>
                <w:between w:val="nil"/>
              </w:pBdr>
              <w:jc w:val="right"/>
              <w:rPr>
                <w:b/>
                <w:color w:val="373737"/>
                <w:sz w:val="26"/>
                <w:szCs w:val="26"/>
              </w:rPr>
            </w:pPr>
            <w:r>
              <w:rPr>
                <w:b/>
                <w:color w:val="373737"/>
                <w:sz w:val="26"/>
                <w:szCs w:val="26"/>
              </w:rPr>
              <w:t>Gericht aan: PVB-budgethouders</w:t>
            </w:r>
          </w:p>
        </w:tc>
      </w:tr>
      <w:tr w:rsidR="00223DD2" w:rsidTr="00223DD2">
        <w:trPr>
          <w:trHeight w:val="260"/>
        </w:trPr>
        <w:tc>
          <w:tcPr>
            <w:tcW w:w="2676" w:type="dxa"/>
            <w:vMerge/>
          </w:tcPr>
          <w:p w:rsidR="00223DD2" w:rsidRDefault="00223DD2">
            <w:pPr>
              <w:widowControl w:val="0"/>
              <w:pBdr>
                <w:top w:val="nil"/>
                <w:left w:val="nil"/>
                <w:bottom w:val="nil"/>
                <w:right w:val="nil"/>
                <w:between w:val="nil"/>
              </w:pBdr>
              <w:spacing w:after="0" w:line="276" w:lineRule="auto"/>
              <w:rPr>
                <w:b/>
                <w:color w:val="373737"/>
                <w:sz w:val="26"/>
                <w:szCs w:val="26"/>
              </w:rPr>
            </w:pPr>
          </w:p>
        </w:tc>
        <w:tc>
          <w:tcPr>
            <w:tcW w:w="6365" w:type="dxa"/>
          </w:tcPr>
          <w:p w:rsidR="00223DD2" w:rsidRDefault="00346DAC">
            <w:pPr>
              <w:pBdr>
                <w:top w:val="nil"/>
                <w:left w:val="nil"/>
                <w:bottom w:val="nil"/>
                <w:right w:val="nil"/>
                <w:between w:val="nil"/>
              </w:pBdr>
              <w:spacing w:after="0"/>
              <w:jc w:val="right"/>
              <w:rPr>
                <w:color w:val="808080"/>
              </w:rPr>
            </w:pPr>
            <w:r>
              <w:rPr>
                <w:color w:val="808080"/>
              </w:rPr>
              <w:t>14  januari 2021</w:t>
            </w:r>
          </w:p>
        </w:tc>
      </w:tr>
      <w:tr w:rsidR="00223DD2" w:rsidTr="00223DD2">
        <w:trPr>
          <w:trHeight w:val="260"/>
        </w:trPr>
        <w:tc>
          <w:tcPr>
            <w:tcW w:w="2676" w:type="dxa"/>
            <w:vMerge/>
          </w:tcPr>
          <w:p w:rsidR="00223DD2" w:rsidRDefault="00223DD2">
            <w:pPr>
              <w:widowControl w:val="0"/>
              <w:pBdr>
                <w:top w:val="nil"/>
                <w:left w:val="nil"/>
                <w:bottom w:val="nil"/>
                <w:right w:val="nil"/>
                <w:between w:val="nil"/>
              </w:pBdr>
              <w:spacing w:after="0" w:line="276" w:lineRule="auto"/>
              <w:rPr>
                <w:color w:val="808080"/>
              </w:rPr>
            </w:pPr>
          </w:p>
        </w:tc>
        <w:tc>
          <w:tcPr>
            <w:tcW w:w="6365" w:type="dxa"/>
          </w:tcPr>
          <w:p w:rsidR="00223DD2" w:rsidRDefault="00346DAC">
            <w:pPr>
              <w:pBdr>
                <w:top w:val="nil"/>
                <w:left w:val="nil"/>
                <w:bottom w:val="nil"/>
                <w:right w:val="nil"/>
                <w:between w:val="nil"/>
              </w:pBdr>
              <w:spacing w:after="0"/>
              <w:jc w:val="right"/>
              <w:rPr>
                <w:color w:val="808080"/>
              </w:rPr>
            </w:pPr>
            <w:r>
              <w:rPr>
                <w:color w:val="808080"/>
              </w:rPr>
              <w:t>PVB/21/3</w:t>
            </w:r>
          </w:p>
        </w:tc>
      </w:tr>
      <w:tr w:rsidR="00223DD2" w:rsidTr="00223DD2">
        <w:trPr>
          <w:trHeight w:val="260"/>
        </w:trPr>
        <w:tc>
          <w:tcPr>
            <w:tcW w:w="2676" w:type="dxa"/>
            <w:vMerge/>
          </w:tcPr>
          <w:p w:rsidR="00223DD2" w:rsidRDefault="00223DD2">
            <w:pPr>
              <w:widowControl w:val="0"/>
              <w:pBdr>
                <w:top w:val="nil"/>
                <w:left w:val="nil"/>
                <w:bottom w:val="nil"/>
                <w:right w:val="nil"/>
                <w:between w:val="nil"/>
              </w:pBdr>
              <w:spacing w:after="0" w:line="276" w:lineRule="auto"/>
              <w:rPr>
                <w:color w:val="808080"/>
                <w:highlight w:val="yellow"/>
              </w:rPr>
            </w:pPr>
          </w:p>
        </w:tc>
        <w:tc>
          <w:tcPr>
            <w:tcW w:w="6365" w:type="dxa"/>
          </w:tcPr>
          <w:p w:rsidR="00223DD2" w:rsidRDefault="00223DD2">
            <w:pPr>
              <w:jc w:val="right"/>
            </w:pPr>
          </w:p>
        </w:tc>
      </w:tr>
      <w:tr w:rsidR="00223DD2" w:rsidTr="00223DD2">
        <w:trPr>
          <w:trHeight w:val="280"/>
        </w:trPr>
        <w:tc>
          <w:tcPr>
            <w:tcW w:w="2676" w:type="dxa"/>
            <w:tcMar>
              <w:top w:w="28" w:type="dxa"/>
              <w:bottom w:w="28" w:type="dxa"/>
            </w:tcMar>
            <w:vAlign w:val="bottom"/>
          </w:tcPr>
          <w:p w:rsidR="00223DD2" w:rsidRDefault="00346DAC">
            <w:pPr>
              <w:pBdr>
                <w:top w:val="nil"/>
                <w:left w:val="nil"/>
                <w:bottom w:val="nil"/>
                <w:right w:val="nil"/>
                <w:between w:val="nil"/>
              </w:pBdr>
              <w:spacing w:after="0"/>
              <w:jc w:val="right"/>
              <w:rPr>
                <w:b/>
                <w:color w:val="373737"/>
                <w:sz w:val="20"/>
                <w:szCs w:val="20"/>
              </w:rPr>
            </w:pPr>
            <w:r>
              <w:rPr>
                <w:b/>
                <w:color w:val="373737"/>
                <w:sz w:val="20"/>
                <w:szCs w:val="20"/>
              </w:rPr>
              <w:t>Contactpersoon</w:t>
            </w:r>
          </w:p>
        </w:tc>
        <w:tc>
          <w:tcPr>
            <w:tcW w:w="6365" w:type="dxa"/>
            <w:tcMar>
              <w:top w:w="28" w:type="dxa"/>
              <w:bottom w:w="28" w:type="dxa"/>
            </w:tcMar>
            <w:vAlign w:val="bottom"/>
          </w:tcPr>
          <w:p w:rsidR="00223DD2" w:rsidRDefault="00346DAC">
            <w:pPr>
              <w:pBdr>
                <w:top w:val="nil"/>
                <w:left w:val="nil"/>
                <w:bottom w:val="nil"/>
                <w:right w:val="nil"/>
                <w:between w:val="nil"/>
              </w:pBdr>
              <w:spacing w:after="0"/>
              <w:rPr>
                <w:color w:val="808080"/>
                <w:sz w:val="20"/>
                <w:szCs w:val="20"/>
              </w:rPr>
            </w:pPr>
            <w:r>
              <w:rPr>
                <w:color w:val="808080"/>
                <w:sz w:val="20"/>
                <w:szCs w:val="20"/>
              </w:rPr>
              <w:t>Team Budgetbesteding</w:t>
            </w:r>
          </w:p>
        </w:tc>
      </w:tr>
      <w:tr w:rsidR="00223DD2" w:rsidTr="00223DD2">
        <w:trPr>
          <w:trHeight w:val="280"/>
        </w:trPr>
        <w:tc>
          <w:tcPr>
            <w:tcW w:w="2676" w:type="dxa"/>
            <w:tcMar>
              <w:top w:w="28" w:type="dxa"/>
              <w:bottom w:w="28" w:type="dxa"/>
            </w:tcMar>
            <w:vAlign w:val="bottom"/>
          </w:tcPr>
          <w:p w:rsidR="00223DD2" w:rsidRDefault="00346DAC">
            <w:pPr>
              <w:pBdr>
                <w:top w:val="nil"/>
                <w:left w:val="nil"/>
                <w:bottom w:val="nil"/>
                <w:right w:val="nil"/>
                <w:between w:val="nil"/>
              </w:pBdr>
              <w:spacing w:after="0"/>
              <w:jc w:val="right"/>
              <w:rPr>
                <w:b/>
                <w:color w:val="373737"/>
                <w:sz w:val="20"/>
                <w:szCs w:val="20"/>
              </w:rPr>
            </w:pPr>
            <w:r>
              <w:rPr>
                <w:b/>
                <w:color w:val="373737"/>
                <w:sz w:val="20"/>
                <w:szCs w:val="20"/>
              </w:rPr>
              <w:t>E-mail</w:t>
            </w:r>
          </w:p>
        </w:tc>
        <w:tc>
          <w:tcPr>
            <w:tcW w:w="6365" w:type="dxa"/>
            <w:tcMar>
              <w:top w:w="28" w:type="dxa"/>
              <w:bottom w:w="28" w:type="dxa"/>
            </w:tcMar>
            <w:vAlign w:val="bottom"/>
          </w:tcPr>
          <w:p w:rsidR="00223DD2" w:rsidRDefault="00346DAC">
            <w:pPr>
              <w:pBdr>
                <w:top w:val="nil"/>
                <w:left w:val="nil"/>
                <w:bottom w:val="nil"/>
                <w:right w:val="nil"/>
                <w:between w:val="nil"/>
              </w:pBdr>
              <w:spacing w:after="0"/>
              <w:rPr>
                <w:color w:val="808080"/>
                <w:sz w:val="20"/>
                <w:szCs w:val="20"/>
              </w:rPr>
            </w:pPr>
            <w:r>
              <w:rPr>
                <w:color w:val="808080"/>
                <w:sz w:val="20"/>
                <w:szCs w:val="20"/>
              </w:rPr>
              <w:t>budgetbesteding@vaph.be</w:t>
            </w:r>
          </w:p>
        </w:tc>
      </w:tr>
      <w:tr w:rsidR="00223DD2" w:rsidTr="00223DD2">
        <w:trPr>
          <w:trHeight w:val="280"/>
        </w:trPr>
        <w:tc>
          <w:tcPr>
            <w:tcW w:w="2676" w:type="dxa"/>
            <w:tcMar>
              <w:top w:w="28" w:type="dxa"/>
              <w:bottom w:w="28" w:type="dxa"/>
            </w:tcMar>
            <w:vAlign w:val="bottom"/>
          </w:tcPr>
          <w:p w:rsidR="00223DD2" w:rsidRDefault="00346DAC">
            <w:pPr>
              <w:pBdr>
                <w:top w:val="nil"/>
                <w:left w:val="nil"/>
                <w:bottom w:val="nil"/>
                <w:right w:val="nil"/>
                <w:between w:val="nil"/>
              </w:pBdr>
              <w:spacing w:after="0"/>
              <w:jc w:val="right"/>
              <w:rPr>
                <w:b/>
                <w:color w:val="373737"/>
                <w:sz w:val="20"/>
                <w:szCs w:val="20"/>
              </w:rPr>
            </w:pPr>
            <w:r>
              <w:rPr>
                <w:b/>
                <w:color w:val="373737"/>
                <w:sz w:val="20"/>
                <w:szCs w:val="20"/>
              </w:rPr>
              <w:t>Telefoon</w:t>
            </w:r>
          </w:p>
        </w:tc>
        <w:tc>
          <w:tcPr>
            <w:tcW w:w="6365" w:type="dxa"/>
            <w:tcMar>
              <w:top w:w="28" w:type="dxa"/>
              <w:bottom w:w="28" w:type="dxa"/>
            </w:tcMar>
            <w:vAlign w:val="bottom"/>
          </w:tcPr>
          <w:p w:rsidR="00223DD2" w:rsidRDefault="00346DAC">
            <w:pPr>
              <w:pBdr>
                <w:top w:val="nil"/>
                <w:left w:val="nil"/>
                <w:bottom w:val="nil"/>
                <w:right w:val="nil"/>
                <w:between w:val="nil"/>
              </w:pBdr>
              <w:spacing w:after="0"/>
              <w:rPr>
                <w:color w:val="808080"/>
                <w:sz w:val="20"/>
                <w:szCs w:val="20"/>
              </w:rPr>
            </w:pPr>
            <w:r>
              <w:rPr>
                <w:color w:val="808080"/>
                <w:sz w:val="20"/>
                <w:szCs w:val="20"/>
              </w:rPr>
              <w:t>02 249 30 00</w:t>
            </w:r>
          </w:p>
        </w:tc>
      </w:tr>
      <w:tr w:rsidR="00223DD2" w:rsidTr="00223DD2">
        <w:trPr>
          <w:trHeight w:val="280"/>
        </w:trPr>
        <w:tc>
          <w:tcPr>
            <w:tcW w:w="2676" w:type="dxa"/>
            <w:tcMar>
              <w:top w:w="28" w:type="dxa"/>
              <w:bottom w:w="28" w:type="dxa"/>
            </w:tcMar>
            <w:vAlign w:val="bottom"/>
          </w:tcPr>
          <w:p w:rsidR="00223DD2" w:rsidRDefault="00346DAC">
            <w:pPr>
              <w:pBdr>
                <w:top w:val="nil"/>
                <w:left w:val="nil"/>
                <w:bottom w:val="nil"/>
                <w:right w:val="nil"/>
                <w:between w:val="nil"/>
              </w:pBdr>
              <w:spacing w:after="0"/>
              <w:jc w:val="right"/>
              <w:rPr>
                <w:b/>
                <w:color w:val="373737"/>
                <w:sz w:val="20"/>
                <w:szCs w:val="20"/>
              </w:rPr>
            </w:pPr>
            <w:r>
              <w:rPr>
                <w:b/>
                <w:color w:val="373737"/>
                <w:sz w:val="20"/>
                <w:szCs w:val="20"/>
              </w:rPr>
              <w:t>Bijlagen</w:t>
            </w:r>
          </w:p>
        </w:tc>
        <w:tc>
          <w:tcPr>
            <w:tcW w:w="6365" w:type="dxa"/>
            <w:tcMar>
              <w:top w:w="28" w:type="dxa"/>
              <w:bottom w:w="28" w:type="dxa"/>
            </w:tcMar>
            <w:vAlign w:val="bottom"/>
          </w:tcPr>
          <w:p w:rsidR="00223DD2" w:rsidRDefault="00346DAC">
            <w:pPr>
              <w:pBdr>
                <w:top w:val="nil"/>
                <w:left w:val="nil"/>
                <w:bottom w:val="nil"/>
                <w:right w:val="nil"/>
                <w:between w:val="nil"/>
              </w:pBdr>
              <w:spacing w:after="0"/>
              <w:rPr>
                <w:color w:val="808080"/>
                <w:sz w:val="20"/>
                <w:szCs w:val="20"/>
              </w:rPr>
            </w:pPr>
            <w:r>
              <w:rPr>
                <w:color w:val="808080"/>
                <w:sz w:val="20"/>
                <w:szCs w:val="20"/>
              </w:rPr>
              <w:t>0</w:t>
            </w:r>
          </w:p>
        </w:tc>
      </w:tr>
      <w:tr w:rsidR="00223DD2">
        <w:tc>
          <w:tcPr>
            <w:tcW w:w="9041" w:type="dxa"/>
            <w:gridSpan w:val="2"/>
          </w:tcPr>
          <w:p w:rsidR="00223DD2" w:rsidRDefault="00346DAC" w:rsidP="000A76C8">
            <w:pPr>
              <w:pStyle w:val="Titel"/>
              <w:spacing w:before="240"/>
              <w:rPr>
                <w:sz w:val="40"/>
                <w:szCs w:val="40"/>
              </w:rPr>
            </w:pPr>
            <w:bookmarkStart w:id="0" w:name="_xaq9reysgk8y" w:colFirst="0" w:colLast="0"/>
            <w:bookmarkEnd w:id="0"/>
            <w:r>
              <w:rPr>
                <w:sz w:val="40"/>
                <w:szCs w:val="40"/>
              </w:rPr>
              <w:t>Wijziging beheerskosten persoonsvolgend budget</w:t>
            </w:r>
          </w:p>
        </w:tc>
      </w:tr>
      <w:tr w:rsidR="00223DD2">
        <w:tc>
          <w:tcPr>
            <w:tcW w:w="9041" w:type="dxa"/>
            <w:gridSpan w:val="2"/>
          </w:tcPr>
          <w:p w:rsidR="00223DD2" w:rsidRDefault="00346DAC">
            <w:pPr>
              <w:spacing w:after="120"/>
              <w:rPr>
                <w:color w:val="1D1D1D"/>
              </w:rPr>
            </w:pPr>
            <w:r>
              <w:rPr>
                <w:color w:val="1D1D1D"/>
              </w:rPr>
              <w:t>U kunt, naast in voucher, uw persoonsvolgend budget in cash besteden aan zorg en ondersteuning door een persoon of een dienst die niet door het VAPH vergund is (een individuele begeleider, een vrijwilligersor</w:t>
            </w:r>
            <w:r>
              <w:rPr>
                <w:color w:val="1D1D1D"/>
              </w:rPr>
              <w:t xml:space="preserve">ganisatie, gezinszorg, een poetshulp ...). </w:t>
            </w:r>
          </w:p>
          <w:p w:rsidR="00223DD2" w:rsidRDefault="00346DAC">
            <w:pPr>
              <w:spacing w:before="240"/>
              <w:rPr>
                <w:color w:val="1D1D1D"/>
              </w:rPr>
            </w:pPr>
            <w:r>
              <w:rPr>
                <w:color w:val="1D1D1D"/>
              </w:rPr>
              <w:t>Als u (een deel van) uw budget in cash besteedt, krijgt u een percentage boven op dat cashgedeelte. Dat percentage is een compensatie voor de beheerskosten die u maakt voor het administratieve beheer van uw budge</w:t>
            </w:r>
            <w:r>
              <w:rPr>
                <w:color w:val="1D1D1D"/>
              </w:rPr>
              <w:t>t. U kunt dat bedrag  echter ook gebruiken om bijkomende zorg en ondersteuning te kopen. Het percentage bedraagt tot nu toe 11,94 %.</w:t>
            </w:r>
          </w:p>
          <w:p w:rsidR="00223DD2" w:rsidRDefault="00346DAC">
            <w:pPr>
              <w:spacing w:after="120"/>
              <w:rPr>
                <w:rFonts w:ascii="Arial" w:eastAsia="Arial" w:hAnsi="Arial" w:cs="Arial"/>
                <w:color w:val="1D1D1D"/>
              </w:rPr>
            </w:pPr>
            <w:r>
              <w:rPr>
                <w:color w:val="1D1D1D"/>
              </w:rPr>
              <w:t>Onder voorbehoud van goedkeuring door de Vla</w:t>
            </w:r>
            <w:bookmarkStart w:id="1" w:name="_GoBack"/>
            <w:bookmarkEnd w:id="1"/>
            <w:r>
              <w:rPr>
                <w:color w:val="1D1D1D"/>
              </w:rPr>
              <w:t>amse Regering wordt het percentage dat u kunt krijgen als compensatie voor de b</w:t>
            </w:r>
            <w:r>
              <w:rPr>
                <w:color w:val="1D1D1D"/>
              </w:rPr>
              <w:t xml:space="preserve">eheerskosten vanaf 1 januari 2021 verlaagd van 11,94 % naar 10,35 %. </w:t>
            </w:r>
            <w:r>
              <w:rPr>
                <w:b/>
                <w:color w:val="1D1D1D"/>
              </w:rPr>
              <w:t>De impact van de wijziging zal vanaf eind januari 2021 zichtbaar zijn in het overzicht van uw persoonsvolgend budget in het e-loket mijnvaph.be.</w:t>
            </w:r>
            <w:r>
              <w:rPr>
                <w:color w:val="1D1D1D"/>
              </w:rPr>
              <w:t xml:space="preserve"> </w:t>
            </w:r>
          </w:p>
          <w:p w:rsidR="00223DD2" w:rsidRDefault="00346DAC" w:rsidP="000A76C8">
            <w:pPr>
              <w:spacing w:before="240"/>
              <w:rPr>
                <w:rFonts w:ascii="Arial" w:eastAsia="Arial" w:hAnsi="Arial" w:cs="Arial"/>
                <w:color w:val="1D1D1D"/>
                <w:sz w:val="24"/>
                <w:szCs w:val="24"/>
              </w:rPr>
            </w:pPr>
            <w:r>
              <w:rPr>
                <w:rFonts w:ascii="Arial" w:eastAsia="Arial" w:hAnsi="Arial" w:cs="Arial"/>
                <w:noProof/>
                <w:color w:val="1D1D1D"/>
                <w:sz w:val="24"/>
                <w:szCs w:val="24"/>
              </w:rPr>
              <w:drawing>
                <wp:inline distT="114300" distB="114300" distL="114300" distR="114300" wp14:anchorId="2C5C8393" wp14:editId="74306236">
                  <wp:extent cx="5600700" cy="546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600700" cy="546100"/>
                          </a:xfrm>
                          <a:prstGeom prst="rect">
                            <a:avLst/>
                          </a:prstGeom>
                          <a:ln/>
                        </pic:spPr>
                      </pic:pic>
                    </a:graphicData>
                  </a:graphic>
                </wp:inline>
              </w:drawing>
            </w:r>
          </w:p>
          <w:p w:rsidR="00223DD2" w:rsidRDefault="00346DAC">
            <w:pPr>
              <w:rPr>
                <w:color w:val="1D1D1D"/>
              </w:rPr>
            </w:pPr>
            <w:r>
              <w:rPr>
                <w:color w:val="1D1D1D"/>
              </w:rPr>
              <w:t>In het keuzemenu kunt u de weergave van het budget kiezen:</w:t>
            </w:r>
          </w:p>
          <w:p w:rsidR="00223DD2" w:rsidRDefault="00346DAC">
            <w:pPr>
              <w:numPr>
                <w:ilvl w:val="0"/>
                <w:numId w:val="1"/>
              </w:numPr>
              <w:spacing w:before="240" w:after="0"/>
            </w:pPr>
            <w:r>
              <w:rPr>
                <w:color w:val="1D1D1D"/>
              </w:rPr>
              <w:t>bedrag in euro (exclusief beheerskosten)</w:t>
            </w:r>
          </w:p>
          <w:p w:rsidR="00223DD2" w:rsidRDefault="00346DAC">
            <w:pPr>
              <w:numPr>
                <w:ilvl w:val="0"/>
                <w:numId w:val="1"/>
              </w:numPr>
              <w:spacing w:after="0"/>
            </w:pPr>
            <w:r>
              <w:rPr>
                <w:color w:val="1D1D1D"/>
              </w:rPr>
              <w:t>bedrag in euro (inclusief beheerskosten)</w:t>
            </w:r>
          </w:p>
          <w:p w:rsidR="00223DD2" w:rsidRDefault="00346DAC">
            <w:pPr>
              <w:numPr>
                <w:ilvl w:val="0"/>
                <w:numId w:val="1"/>
              </w:numPr>
            </w:pPr>
            <w:r>
              <w:rPr>
                <w:color w:val="1D1D1D"/>
              </w:rPr>
              <w:t>bedrag in punten</w:t>
            </w:r>
          </w:p>
          <w:p w:rsidR="00223DD2" w:rsidRDefault="00346DAC">
            <w:pPr>
              <w:spacing w:after="120"/>
              <w:rPr>
                <w:rFonts w:ascii="Times New Roman" w:eastAsia="Times New Roman" w:hAnsi="Times New Roman" w:cs="Times New Roman"/>
                <w:sz w:val="24"/>
                <w:szCs w:val="24"/>
              </w:rPr>
            </w:pPr>
            <w:r>
              <w:rPr>
                <w:color w:val="1D1D1D"/>
              </w:rPr>
              <w:lastRenderedPageBreak/>
              <w:t>Als u kiest voor het bedrag in euro (inclusief beheerskosten), ziet u</w:t>
            </w:r>
            <w:r>
              <w:rPr>
                <w:color w:val="1D1D1D"/>
              </w:rPr>
              <w:t xml:space="preserve"> vanaf eind januari het maximale bedrag dat u kunt besteden, rekening houdend met het nieuwe percentage van de beheerskosten.</w:t>
            </w:r>
          </w:p>
          <w:p w:rsidR="00223DD2" w:rsidRDefault="00346DAC">
            <w:pPr>
              <w:pStyle w:val="Kop1"/>
              <w:spacing w:after="120"/>
              <w:ind w:left="0" w:firstLine="0"/>
              <w:outlineLvl w:val="0"/>
              <w:rPr>
                <w:color w:val="1D1D1D"/>
              </w:rPr>
            </w:pPr>
            <w:bookmarkStart w:id="2" w:name="_hbpjirn96jdv" w:colFirst="0" w:colLast="0"/>
            <w:bookmarkEnd w:id="2"/>
            <w:r>
              <w:rPr>
                <w:color w:val="1D1D1D"/>
                <w:sz w:val="22"/>
                <w:szCs w:val="22"/>
              </w:rPr>
              <w:t>Hebt u nog vragen?</w:t>
            </w:r>
          </w:p>
        </w:tc>
      </w:tr>
      <w:tr w:rsidR="00223DD2" w:rsidTr="00223DD2">
        <w:trPr>
          <w:trHeight w:val="340"/>
        </w:trPr>
        <w:tc>
          <w:tcPr>
            <w:tcW w:w="9041" w:type="dxa"/>
            <w:gridSpan w:val="2"/>
          </w:tcPr>
          <w:p w:rsidR="00223DD2" w:rsidRDefault="00346DAC">
            <w:r>
              <w:lastRenderedPageBreak/>
              <w:t>Het team Budgetbesteding van het VAPH is telefonisch bereikbaar op het nummer 02 249 30 00, van 8.30 tot 12.00</w:t>
            </w:r>
            <w:r>
              <w:t xml:space="preserve"> uur en van 13.00 tot 17.00 uur (op vrijdag en tijdens de maanden juli en augustus tot 16.00 uur). Aarzel niet om contact op te nemen als u vragen hebt. U kunt het team Budgetbesteding ook bereiken via </w:t>
            </w:r>
            <w:hyperlink r:id="rId9">
              <w:r>
                <w:rPr>
                  <w:color w:val="1155CC"/>
                  <w:u w:val="single"/>
                </w:rPr>
                <w:t>budg</w:t>
              </w:r>
              <w:r>
                <w:rPr>
                  <w:color w:val="1155CC"/>
                  <w:u w:val="single"/>
                </w:rPr>
                <w:t>etbesteding@vaph.be</w:t>
              </w:r>
            </w:hyperlink>
            <w:r>
              <w:t>.</w:t>
            </w:r>
          </w:p>
          <w:p w:rsidR="00223DD2" w:rsidRDefault="00346DAC">
            <w:r>
              <w:t xml:space="preserve">Als u vragen heeft over uw budgetplanning naar aanleiding van deze wijziging in de beheerskosten, dan kunt u terecht bij een bijstandsorganisatie om u daarbij te helpen. De kosten voor de ondersteuning van de bijstandsorganisatie kunt </w:t>
            </w:r>
            <w:r>
              <w:t>u betalen met uw budget. De contactgegevens van de bijstandsorganisaties staan vermeld op de website van het VAPH.</w:t>
            </w:r>
          </w:p>
        </w:tc>
      </w:tr>
    </w:tbl>
    <w:p w:rsidR="00223DD2" w:rsidRDefault="00223DD2"/>
    <w:sectPr w:rsidR="00223DD2">
      <w:footerReference w:type="default" r:id="rId10"/>
      <w:headerReference w:type="first" r:id="rId11"/>
      <w:footerReference w:type="first" r:id="rId12"/>
      <w:pgSz w:w="11906" w:h="16838"/>
      <w:pgMar w:top="1134" w:right="1134" w:bottom="1871" w:left="1871"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AC" w:rsidRDefault="00346DAC">
      <w:pPr>
        <w:spacing w:after="0"/>
      </w:pPr>
      <w:r>
        <w:separator/>
      </w:r>
    </w:p>
  </w:endnote>
  <w:endnote w:type="continuationSeparator" w:id="0">
    <w:p w:rsidR="00346DAC" w:rsidRDefault="00346D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D2" w:rsidRDefault="00346DAC">
    <w:pPr>
      <w:pBdr>
        <w:top w:val="nil"/>
        <w:left w:val="nil"/>
        <w:bottom w:val="nil"/>
        <w:right w:val="nil"/>
        <w:between w:val="nil"/>
      </w:pBdr>
      <w:spacing w:after="0"/>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sidR="000A76C8">
      <w:rPr>
        <w:color w:val="000000"/>
        <w:sz w:val="20"/>
        <w:szCs w:val="20"/>
      </w:rPr>
      <w:fldChar w:fldCharType="separate"/>
    </w:r>
    <w:r w:rsidR="000A76C8">
      <w:rPr>
        <w:noProof/>
        <w:color w:val="000000"/>
        <w:sz w:val="20"/>
        <w:szCs w:val="20"/>
      </w:rPr>
      <w:t>2</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0A76C8">
      <w:rPr>
        <w:color w:val="000000"/>
        <w:sz w:val="20"/>
        <w:szCs w:val="20"/>
      </w:rPr>
      <w:fldChar w:fldCharType="separate"/>
    </w:r>
    <w:r w:rsidR="000A76C8">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D2" w:rsidRDefault="00346DAC">
    <w:pPr>
      <w:pBdr>
        <w:top w:val="nil"/>
        <w:left w:val="nil"/>
        <w:bottom w:val="nil"/>
        <w:right w:val="nil"/>
        <w:between w:val="nil"/>
      </w:pBdr>
      <w:spacing w:after="0"/>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sidR="000A76C8">
      <w:rPr>
        <w:color w:val="000000"/>
        <w:sz w:val="20"/>
        <w:szCs w:val="20"/>
      </w:rPr>
      <w:fldChar w:fldCharType="separate"/>
    </w:r>
    <w:r w:rsidR="000A76C8">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0A76C8">
      <w:rPr>
        <w:color w:val="000000"/>
        <w:sz w:val="20"/>
        <w:szCs w:val="20"/>
      </w:rPr>
      <w:fldChar w:fldCharType="separate"/>
    </w:r>
    <w:r w:rsidR="000A76C8">
      <w:rPr>
        <w:noProof/>
        <w:color w:val="000000"/>
        <w:sz w:val="20"/>
        <w:szCs w:val="20"/>
      </w:rPr>
      <w:t>2</w:t>
    </w:r>
    <w:r>
      <w:rPr>
        <w:color w:val="000000"/>
        <w:sz w:val="20"/>
        <w:szCs w:val="20"/>
      </w:rPr>
      <w:fldChar w:fldCharType="end"/>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270800" cy="5400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AC" w:rsidRDefault="00346DAC">
      <w:pPr>
        <w:spacing w:after="0"/>
      </w:pPr>
      <w:r>
        <w:separator/>
      </w:r>
    </w:p>
  </w:footnote>
  <w:footnote w:type="continuationSeparator" w:id="0">
    <w:p w:rsidR="00346DAC" w:rsidRDefault="00346D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D2" w:rsidRDefault="00346DAC">
    <w:pPr>
      <w:pBdr>
        <w:top w:val="nil"/>
        <w:left w:val="nil"/>
        <w:bottom w:val="nil"/>
        <w:right w:val="nil"/>
        <w:between w:val="nil"/>
      </w:pBdr>
      <w:tabs>
        <w:tab w:val="center" w:pos="4536"/>
        <w:tab w:val="right" w:pos="9072"/>
      </w:tabs>
      <w:spacing w:before="200"/>
      <w:rPr>
        <w:rFonts w:ascii="FlandersArtSans-Medium" w:eastAsia="FlandersArtSans-Medium" w:hAnsi="FlandersArtSans-Medium" w:cs="FlandersArtSans-Medium"/>
        <w:color w:val="000000"/>
      </w:rPr>
    </w:pPr>
    <w:r>
      <w:rPr>
        <w:noProof/>
        <w:color w:val="373737"/>
      </w:rPr>
      <w:drawing>
        <wp:inline distT="0" distB="0" distL="0" distR="0">
          <wp:extent cx="1382034" cy="900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82034" cy="900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D00"/>
    <w:multiLevelType w:val="multilevel"/>
    <w:tmpl w:val="28A4702C"/>
    <w:lvl w:ilvl="0">
      <w:start w:val="1"/>
      <w:numFmt w:val="bullet"/>
      <w:lvlText w:val="●"/>
      <w:lvlJc w:val="left"/>
      <w:pPr>
        <w:ind w:left="720" w:hanging="360"/>
      </w:pPr>
      <w:rPr>
        <w:rFonts w:ascii="Arial" w:eastAsia="Arial" w:hAnsi="Arial" w:cs="Arial"/>
        <w:color w:val="1D1D1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23DD2"/>
    <w:rsid w:val="000A76C8"/>
    <w:rsid w:val="00223DD2"/>
    <w:rsid w:val="00346D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Ballontekst">
    <w:name w:val="Balloon Text"/>
    <w:basedOn w:val="Standaard"/>
    <w:link w:val="BallontekstChar"/>
    <w:uiPriority w:val="99"/>
    <w:semiHidden/>
    <w:unhideWhenUsed/>
    <w:rsid w:val="000A76C8"/>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7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Ballontekst">
    <w:name w:val="Balloon Text"/>
    <w:basedOn w:val="Standaard"/>
    <w:link w:val="BallontekstChar"/>
    <w:uiPriority w:val="99"/>
    <w:semiHidden/>
    <w:unhideWhenUsed/>
    <w:rsid w:val="000A76C8"/>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7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dgetbesteding@vaph.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Annelies De Mulder</cp:lastModifiedBy>
  <cp:revision>2</cp:revision>
  <dcterms:created xsi:type="dcterms:W3CDTF">2021-01-14T10:49:00Z</dcterms:created>
  <dcterms:modified xsi:type="dcterms:W3CDTF">2021-01-14T10:50:00Z</dcterms:modified>
</cp:coreProperties>
</file>