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A6C59" w:rsidRDefault="00BA6C5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12"/>
          <w:szCs w:val="12"/>
        </w:rPr>
      </w:pPr>
      <w:bookmarkStart w:id="0" w:name="_GoBack"/>
      <w:bookmarkEnd w:id="0"/>
    </w:p>
    <w:tbl>
      <w:tblPr>
        <w:tblStyle w:val="a"/>
        <w:tblW w:w="8880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2490"/>
        <w:gridCol w:w="6390"/>
      </w:tblGrid>
      <w:tr w:rsidR="00BA6C59">
        <w:tc>
          <w:tcPr>
            <w:tcW w:w="2490" w:type="dxa"/>
            <w:vMerge w:val="restart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BA6C59" w:rsidRDefault="00365A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666666"/>
              </w:rPr>
            </w:pPr>
            <w:r>
              <w:rPr>
                <w:color w:val="666666"/>
              </w:rPr>
              <w:t>Zenithgebouw</w:t>
            </w:r>
          </w:p>
          <w:p w:rsidR="00BA6C59" w:rsidRDefault="00365A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666666"/>
              </w:rPr>
            </w:pPr>
            <w:r>
              <w:rPr>
                <w:color w:val="666666"/>
              </w:rPr>
              <w:t>Koning Albert II-laan 37</w:t>
            </w:r>
            <w:r>
              <w:rPr>
                <w:color w:val="666666"/>
              </w:rPr>
              <w:br/>
              <w:t>1030 BRUSSEL</w:t>
            </w:r>
          </w:p>
          <w:p w:rsidR="00BA6C59" w:rsidRDefault="00365A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www.vaph.be</w:t>
            </w: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BA6C59" w:rsidRDefault="00365A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MEDEDELING</w:t>
            </w:r>
          </w:p>
        </w:tc>
      </w:tr>
      <w:tr w:rsidR="00BA6C59">
        <w:tc>
          <w:tcPr>
            <w:tcW w:w="24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6C59" w:rsidRDefault="00BA6C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BA6C59" w:rsidRDefault="00365A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Gericht aan: PAB- en PVB-budgethouders</w:t>
            </w:r>
          </w:p>
        </w:tc>
      </w:tr>
      <w:tr w:rsidR="00BA6C59">
        <w:tc>
          <w:tcPr>
            <w:tcW w:w="24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6C59" w:rsidRDefault="00BA6C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BA6C59" w:rsidRDefault="00365A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666666"/>
              </w:rPr>
            </w:pPr>
            <w:r>
              <w:rPr>
                <w:color w:val="666666"/>
              </w:rPr>
              <w:t>28 november 2022</w:t>
            </w:r>
          </w:p>
        </w:tc>
      </w:tr>
      <w:tr w:rsidR="00BA6C59">
        <w:tc>
          <w:tcPr>
            <w:tcW w:w="24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6C59" w:rsidRDefault="00BA6C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BA6C59" w:rsidRDefault="00365A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666666"/>
              </w:rPr>
            </w:pPr>
            <w:r>
              <w:rPr>
                <w:color w:val="666666"/>
              </w:rPr>
              <w:t>VAPH/22/26</w:t>
            </w:r>
          </w:p>
        </w:tc>
      </w:tr>
      <w:tr w:rsidR="00BA6C59">
        <w:tc>
          <w:tcPr>
            <w:tcW w:w="24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BA6C59" w:rsidRDefault="00365A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Contactpersoon</w:t>
            </w:r>
          </w:p>
        </w:tc>
        <w:tc>
          <w:tcPr>
            <w:tcW w:w="63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bottom"/>
          </w:tcPr>
          <w:p w:rsidR="00BA6C59" w:rsidRDefault="00365A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team Budgetbesteding</w:t>
            </w:r>
          </w:p>
        </w:tc>
      </w:tr>
      <w:tr w:rsidR="00BA6C59">
        <w:tc>
          <w:tcPr>
            <w:tcW w:w="24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BA6C59" w:rsidRDefault="00365A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63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bottom"/>
          </w:tcPr>
          <w:p w:rsidR="00BA6C59" w:rsidRDefault="00365A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budgetbesteding@vaph.be</w:t>
            </w:r>
          </w:p>
        </w:tc>
      </w:tr>
      <w:tr w:rsidR="00BA6C59">
        <w:tc>
          <w:tcPr>
            <w:tcW w:w="24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BA6C59" w:rsidRDefault="00365A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Telefoon</w:t>
            </w:r>
          </w:p>
        </w:tc>
        <w:tc>
          <w:tcPr>
            <w:tcW w:w="63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bottom"/>
          </w:tcPr>
          <w:p w:rsidR="00BA6C59" w:rsidRDefault="00365A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02 249 33 00</w:t>
            </w:r>
          </w:p>
        </w:tc>
      </w:tr>
      <w:tr w:rsidR="00BA6C59">
        <w:tc>
          <w:tcPr>
            <w:tcW w:w="24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BA6C59" w:rsidRDefault="00365A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Bijlagen</w:t>
            </w:r>
          </w:p>
        </w:tc>
        <w:tc>
          <w:tcPr>
            <w:tcW w:w="63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bottom"/>
          </w:tcPr>
          <w:p w:rsidR="00BA6C59" w:rsidRDefault="00365A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</w:tr>
      <w:tr w:rsidR="00BA6C59">
        <w:tc>
          <w:tcPr>
            <w:tcW w:w="8880" w:type="dxa"/>
            <w:gridSpan w:val="2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BA6C59" w:rsidRDefault="00365A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BA6C59">
        <w:tc>
          <w:tcPr>
            <w:tcW w:w="8880" w:type="dxa"/>
            <w:gridSpan w:val="2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BA6C59" w:rsidRDefault="00365A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Vertraging uitbetaling gemaakte kosten december en januari</w:t>
            </w:r>
          </w:p>
        </w:tc>
      </w:tr>
      <w:tr w:rsidR="00BA6C59">
        <w:tc>
          <w:tcPr>
            <w:tcW w:w="8880" w:type="dxa"/>
            <w:gridSpan w:val="2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BA6C59" w:rsidRDefault="00365A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BA6C59" w:rsidRDefault="00365A3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 xml:space="preserve">Door  een aantal technische ingrepen achter de schermen, is het mogelijk dat de uitbetaling van gemaakte kosten met uw persoonlijk budget even vertraging oploopt. </w:t>
      </w:r>
    </w:p>
    <w:p w:rsidR="00BA6C59" w:rsidRDefault="00BA6C5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</w:pPr>
    </w:p>
    <w:p w:rsidR="00BA6C59" w:rsidRDefault="00365A3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 xml:space="preserve">In </w:t>
      </w:r>
      <w:r>
        <w:rPr>
          <w:b/>
        </w:rPr>
        <w:t>december 2022</w:t>
      </w:r>
      <w:r>
        <w:rPr>
          <w:b/>
        </w:rPr>
        <w:t xml:space="preserve"> (vanaf 24 december) </w:t>
      </w:r>
      <w:r>
        <w:t xml:space="preserve">vinden de gebruikelijke verrichtingen plaats die noodzakelijk zijn om het jaar correct af te sluiten. </w:t>
      </w:r>
    </w:p>
    <w:p w:rsidR="00BA6C59" w:rsidRDefault="00BA6C5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</w:pPr>
    </w:p>
    <w:p w:rsidR="00BA6C59" w:rsidRDefault="00365A3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 xml:space="preserve">In </w:t>
      </w:r>
      <w:r>
        <w:rPr>
          <w:b/>
        </w:rPr>
        <w:t>januari 2023</w:t>
      </w:r>
      <w:r>
        <w:t xml:space="preserve"> wordt, naast werkzaamheden om het boekjaar 2023 correct op te starten,  een technische ingreep uitgevoerd om de boe</w:t>
      </w:r>
      <w:r>
        <w:t xml:space="preserve">khoudkundige programma’s in lijn te brengen met de programma’s van de Vlaamse overheid. </w:t>
      </w:r>
    </w:p>
    <w:p w:rsidR="00BA6C59" w:rsidRDefault="00BA6C59">
      <w:pPr>
        <w:pBdr>
          <w:top w:val="nil"/>
          <w:left w:val="nil"/>
          <w:bottom w:val="nil"/>
          <w:right w:val="nil"/>
          <w:between w:val="nil"/>
        </w:pBdr>
      </w:pPr>
    </w:p>
    <w:p w:rsidR="00BA6C59" w:rsidRDefault="00365A34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 xml:space="preserve">Wat betekent dat voor uw kosten? </w:t>
      </w:r>
    </w:p>
    <w:p w:rsidR="00BA6C59" w:rsidRDefault="00BA6C59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:rsidR="00BA6C59" w:rsidRDefault="00365A34">
      <w:pPr>
        <w:pBdr>
          <w:top w:val="nil"/>
          <w:left w:val="nil"/>
          <w:bottom w:val="nil"/>
          <w:right w:val="nil"/>
          <w:between w:val="nil"/>
        </w:pBdr>
      </w:pPr>
      <w:r>
        <w:t xml:space="preserve">U zult altijd kosten kunnen blijven indienen, óók in december en januari. </w:t>
      </w:r>
    </w:p>
    <w:p w:rsidR="00BA6C59" w:rsidRDefault="00BA6C59">
      <w:pPr>
        <w:pBdr>
          <w:top w:val="nil"/>
          <w:left w:val="nil"/>
          <w:bottom w:val="nil"/>
          <w:right w:val="nil"/>
          <w:between w:val="nil"/>
        </w:pBdr>
      </w:pPr>
    </w:p>
    <w:p w:rsidR="00BA6C59" w:rsidRDefault="00365A34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 xml:space="preserve">Kosten die tussen </w:t>
      </w:r>
      <w:r>
        <w:rPr>
          <w:b/>
        </w:rPr>
        <w:t xml:space="preserve">24 december 2022 en 30 januari 2023 </w:t>
      </w:r>
      <w:r>
        <w:t xml:space="preserve">worden ingediend, zullen echter vertraagd verwerkt worden. Het VAPH streeft ernaar om de uitbetaling van de kosten op uw PAB- of PVB-rekening </w:t>
      </w:r>
      <w:r>
        <w:rPr>
          <w:b/>
        </w:rPr>
        <w:t>binnen de 30 dagen na indiening</w:t>
      </w:r>
      <w:r>
        <w:t xml:space="preserve"> te realiseren. </w:t>
      </w:r>
    </w:p>
    <w:p w:rsidR="00BA6C59" w:rsidRDefault="00BA6C59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sectPr w:rsidR="00BA6C59">
      <w:headerReference w:type="default" r:id="rId8"/>
      <w:headerReference w:type="first" r:id="rId9"/>
      <w:footerReference w:type="first" r:id="rId10"/>
      <w:pgSz w:w="11906" w:h="16838"/>
      <w:pgMar w:top="1133" w:right="1133" w:bottom="1870" w:left="1870" w:header="0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A34" w:rsidRDefault="00365A34">
      <w:pPr>
        <w:spacing w:line="240" w:lineRule="auto"/>
      </w:pPr>
      <w:r>
        <w:separator/>
      </w:r>
    </w:p>
  </w:endnote>
  <w:endnote w:type="continuationSeparator" w:id="0">
    <w:p w:rsidR="00365A34" w:rsidRDefault="00365A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C59" w:rsidRDefault="00BA6C59">
    <w:pPr>
      <w:pBdr>
        <w:top w:val="nil"/>
        <w:left w:val="nil"/>
        <w:bottom w:val="nil"/>
        <w:right w:val="nil"/>
        <w:between w:val="nil"/>
      </w:pBdr>
    </w:pPr>
  </w:p>
  <w:p w:rsidR="00BA6C59" w:rsidRDefault="00365A34">
    <w:pPr>
      <w:pBdr>
        <w:top w:val="nil"/>
        <w:left w:val="nil"/>
        <w:bottom w:val="nil"/>
        <w:right w:val="nil"/>
        <w:between w:val="nil"/>
      </w:pBdr>
    </w:pPr>
    <w:r>
      <w:rPr>
        <w:noProof/>
        <w:lang w:val="nl-BE"/>
      </w:rPr>
      <w:drawing>
        <wp:inline distT="114300" distB="114300" distL="114300" distR="114300">
          <wp:extent cx="1364840" cy="566738"/>
          <wp:effectExtent l="0" t="0" r="0" b="0"/>
          <wp:docPr id="2" name="image1.png" descr="logo_vlaanderen-is-welzijn_word_300dpi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_vlaanderen-is-welzijn_word_300dpi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4840" cy="5667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Pagina </w:t>
    </w:r>
    <w:r>
      <w:fldChar w:fldCharType="begin"/>
    </w:r>
    <w:r>
      <w:instrText>PAGE</w:instrText>
    </w:r>
    <w:r w:rsidR="00EE2955">
      <w:fldChar w:fldCharType="separate"/>
    </w:r>
    <w:r w:rsidR="00EE2955">
      <w:rPr>
        <w:noProof/>
      </w:rPr>
      <w:t>1</w:t>
    </w:r>
    <w:r>
      <w:fldChar w:fldCharType="end"/>
    </w:r>
    <w:r>
      <w:t xml:space="preserve"> van </w:t>
    </w:r>
    <w:r>
      <w:fldChar w:fldCharType="begin"/>
    </w:r>
    <w:r>
      <w:instrText>NUMPAGES</w:instrText>
    </w:r>
    <w:r w:rsidR="00EE2955">
      <w:fldChar w:fldCharType="separate"/>
    </w:r>
    <w:r w:rsidR="00EE2955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A34" w:rsidRDefault="00365A34">
      <w:pPr>
        <w:spacing w:line="240" w:lineRule="auto"/>
      </w:pPr>
      <w:r>
        <w:separator/>
      </w:r>
    </w:p>
  </w:footnote>
  <w:footnote w:type="continuationSeparator" w:id="0">
    <w:p w:rsidR="00365A34" w:rsidRDefault="00365A3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C59" w:rsidRDefault="00BA6C59">
    <w:pPr>
      <w:pBdr>
        <w:top w:val="nil"/>
        <w:left w:val="nil"/>
        <w:bottom w:val="nil"/>
        <w:right w:val="nil"/>
        <w:between w:val="nil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C59" w:rsidRDefault="00BA6C59">
    <w:pPr>
      <w:pBdr>
        <w:top w:val="nil"/>
        <w:left w:val="nil"/>
        <w:bottom w:val="nil"/>
        <w:right w:val="nil"/>
        <w:between w:val="nil"/>
      </w:pBdr>
    </w:pPr>
  </w:p>
  <w:p w:rsidR="00BA6C59" w:rsidRDefault="00BA6C59">
    <w:pPr>
      <w:pBdr>
        <w:top w:val="nil"/>
        <w:left w:val="nil"/>
        <w:bottom w:val="nil"/>
        <w:right w:val="nil"/>
        <w:between w:val="nil"/>
      </w:pBdr>
      <w:rPr>
        <w:sz w:val="54"/>
        <w:szCs w:val="54"/>
      </w:rPr>
    </w:pPr>
  </w:p>
  <w:p w:rsidR="00BA6C59" w:rsidRDefault="00365A34">
    <w:pPr>
      <w:pBdr>
        <w:top w:val="nil"/>
        <w:left w:val="nil"/>
        <w:bottom w:val="nil"/>
        <w:right w:val="nil"/>
        <w:between w:val="nil"/>
      </w:pBdr>
    </w:pPr>
    <w:r>
      <w:rPr>
        <w:noProof/>
        <w:lang w:val="nl-BE"/>
      </w:rPr>
      <w:drawing>
        <wp:inline distT="114300" distB="114300" distL="114300" distR="114300">
          <wp:extent cx="1405278" cy="642938"/>
          <wp:effectExtent l="0" t="0" r="0" b="0"/>
          <wp:docPr id="1" name="image2.png" descr="logo_vaph_word_300dpi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_vaph_word_300dpi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05278" cy="6429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9498B"/>
    <w:multiLevelType w:val="multilevel"/>
    <w:tmpl w:val="3B2EDD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A6C59"/>
    <w:rsid w:val="00365A34"/>
    <w:rsid w:val="00BA6C59"/>
    <w:rsid w:val="00EE2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" w:eastAsia="nl-B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outlineLvl w:val="0"/>
    </w:pPr>
    <w:rPr>
      <w:b/>
      <w:sz w:val="38"/>
      <w:szCs w:val="38"/>
    </w:rPr>
  </w:style>
  <w:style w:type="paragraph" w:styleId="Kop2">
    <w:name w:val="heading 2"/>
    <w:basedOn w:val="Standaard"/>
    <w:next w:val="Standaard"/>
    <w:pPr>
      <w:keepNext/>
      <w:keepLines/>
      <w:outlineLvl w:val="1"/>
    </w:pPr>
    <w:rPr>
      <w:b/>
      <w:sz w:val="34"/>
      <w:szCs w:val="34"/>
    </w:rPr>
  </w:style>
  <w:style w:type="paragraph" w:styleId="Kop3">
    <w:name w:val="heading 3"/>
    <w:basedOn w:val="Standaard"/>
    <w:next w:val="Standaard"/>
    <w:pPr>
      <w:keepNext/>
      <w:keepLines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</w:pPr>
    <w:rPr>
      <w:color w:val="9D1A53"/>
      <w:sz w:val="52"/>
      <w:szCs w:val="52"/>
    </w:rPr>
  </w:style>
  <w:style w:type="paragraph" w:styleId="Ondertitel">
    <w:name w:val="Subtitle"/>
    <w:basedOn w:val="Standaard"/>
    <w:next w:val="Standaard"/>
    <w:pPr>
      <w:keepNext/>
      <w:keepLines/>
    </w:pPr>
    <w:rPr>
      <w:color w:val="9D1A53"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EE29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E29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" w:eastAsia="nl-B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outlineLvl w:val="0"/>
    </w:pPr>
    <w:rPr>
      <w:b/>
      <w:sz w:val="38"/>
      <w:szCs w:val="38"/>
    </w:rPr>
  </w:style>
  <w:style w:type="paragraph" w:styleId="Kop2">
    <w:name w:val="heading 2"/>
    <w:basedOn w:val="Standaard"/>
    <w:next w:val="Standaard"/>
    <w:pPr>
      <w:keepNext/>
      <w:keepLines/>
      <w:outlineLvl w:val="1"/>
    </w:pPr>
    <w:rPr>
      <w:b/>
      <w:sz w:val="34"/>
      <w:szCs w:val="34"/>
    </w:rPr>
  </w:style>
  <w:style w:type="paragraph" w:styleId="Kop3">
    <w:name w:val="heading 3"/>
    <w:basedOn w:val="Standaard"/>
    <w:next w:val="Standaard"/>
    <w:pPr>
      <w:keepNext/>
      <w:keepLines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</w:pPr>
    <w:rPr>
      <w:color w:val="9D1A53"/>
      <w:sz w:val="52"/>
      <w:szCs w:val="52"/>
    </w:rPr>
  </w:style>
  <w:style w:type="paragraph" w:styleId="Ondertitel">
    <w:name w:val="Subtitle"/>
    <w:basedOn w:val="Standaard"/>
    <w:next w:val="Standaard"/>
    <w:pPr>
      <w:keepNext/>
      <w:keepLines/>
    </w:pPr>
    <w:rPr>
      <w:color w:val="9D1A53"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EE29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E29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VAPH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Myriam Verbeken</dc:creator>
  <cp:lastModifiedBy>Myriam Verbeken</cp:lastModifiedBy>
  <cp:revision>2</cp:revision>
  <dcterms:created xsi:type="dcterms:W3CDTF">2022-11-28T09:38:00Z</dcterms:created>
  <dcterms:modified xsi:type="dcterms:W3CDTF">2022-11-28T09:38:00Z</dcterms:modified>
</cp:coreProperties>
</file>