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C9" w:rsidRDefault="00CC2480">
      <w:pPr>
        <w:pStyle w:val="Titel"/>
      </w:pPr>
      <w:bookmarkStart w:id="0" w:name="_heading=h.gjdgxs" w:colFirst="0" w:colLast="0"/>
      <w:bookmarkStart w:id="1" w:name="_GoBack"/>
      <w:bookmarkEnd w:id="0"/>
      <w:bookmarkEnd w:id="1"/>
      <w:r>
        <w:t>Richtlijnen voor het gebruik van mondmaskers (VAPH)</w:t>
      </w:r>
    </w:p>
    <w:p w:rsidR="001116C9" w:rsidRDefault="00CC2480">
      <w:pPr>
        <w:spacing w:after="0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>update 22 maart 2022</w:t>
      </w:r>
    </w:p>
    <w:p w:rsidR="001116C9" w:rsidRDefault="001116C9">
      <w:pPr>
        <w:spacing w:after="0"/>
      </w:pPr>
    </w:p>
    <w:p w:rsidR="001116C9" w:rsidRDefault="00CC2480">
      <w:pPr>
        <w:widowControl w:val="0"/>
        <w:spacing w:after="0"/>
      </w:pPr>
      <w:r>
        <w:t xml:space="preserve">De gekleurde cellen in onderstaande tabellen geven aan welk type mondmasker in de desbetreffende situaties minimaal gedragen moet worden. </w:t>
      </w:r>
    </w:p>
    <w:p w:rsidR="001116C9" w:rsidRDefault="001116C9">
      <w:pPr>
        <w:widowControl w:val="0"/>
        <w:spacing w:after="0"/>
      </w:pPr>
    </w:p>
    <w:p w:rsidR="001116C9" w:rsidRDefault="00CC2480">
      <w:pPr>
        <w:widowControl w:val="0"/>
        <w:spacing w:after="0"/>
      </w:pPr>
      <w:r>
        <w:t>Tenzij anders gecommuniceerd, zijn de verplichtingen en aanbevelingen rond mondmaskergebruik (zie hieronder) binnen de VAPH-sector geldig vanaf de leeftijdsgrens die het Overlegcomité instelt voor plaatsen waar er een algemeen geldende mondmaskerplicht is.</w:t>
      </w:r>
    </w:p>
    <w:p w:rsidR="001116C9" w:rsidRDefault="001116C9">
      <w:pPr>
        <w:widowControl w:val="0"/>
        <w:spacing w:after="0"/>
      </w:pPr>
    </w:p>
    <w:p w:rsidR="001116C9" w:rsidRDefault="00CC2480">
      <w:pPr>
        <w:spacing w:after="0"/>
      </w:pPr>
      <w:r>
        <w:t>Voorzieningen kunnen op basis van eigen risicoanalyse beslissen om nog striktere regels rond mondmaskers te hanteren.</w:t>
      </w:r>
    </w:p>
    <w:p w:rsidR="001116C9" w:rsidRDefault="001116C9">
      <w:pPr>
        <w:spacing w:after="0"/>
      </w:pPr>
    </w:p>
    <w:p w:rsidR="001116C9" w:rsidRDefault="00CC2480">
      <w:pPr>
        <w:pStyle w:val="Kop1"/>
      </w:pPr>
      <w:bookmarkStart w:id="2" w:name="_heading=h.30j0zll" w:colFirst="0" w:colLast="0"/>
      <w:bookmarkEnd w:id="2"/>
      <w:r>
        <w:t>Personeel</w:t>
      </w:r>
    </w:p>
    <w:tbl>
      <w:tblPr>
        <w:tblStyle w:val="ae"/>
        <w:tblW w:w="894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235"/>
        <w:gridCol w:w="2235"/>
        <w:gridCol w:w="2236"/>
      </w:tblGrid>
      <w:tr w:rsidR="001116C9">
        <w:trPr>
          <w:trHeight w:val="567"/>
        </w:trPr>
        <w:tc>
          <w:tcPr>
            <w:tcW w:w="22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16C9" w:rsidRDefault="00CC2480">
            <w:pPr>
              <w:spacing w:before="60" w:after="60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16C9" w:rsidRDefault="00CC2480">
            <w:pPr>
              <w:spacing w:before="60" w:after="60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Comfort</w:t>
            </w:r>
          </w:p>
        </w:tc>
        <w:tc>
          <w:tcPr>
            <w:tcW w:w="223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16C9" w:rsidRDefault="00CC2480">
            <w:pPr>
              <w:spacing w:before="60" w:after="60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Chirurgisch</w:t>
            </w:r>
          </w:p>
        </w:tc>
        <w:tc>
          <w:tcPr>
            <w:tcW w:w="223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116C9" w:rsidRDefault="00CC2480">
            <w:pPr>
              <w:spacing w:before="60" w:after="60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FFP2</w:t>
            </w:r>
          </w:p>
        </w:tc>
      </w:tr>
      <w:tr w:rsidR="001116C9">
        <w:trPr>
          <w:trHeight w:val="840"/>
        </w:trPr>
        <w:tc>
          <w:tcPr>
            <w:tcW w:w="223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 mobiele of ambulante begeleidingen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verplicht vanaf betreden voorziening</w:t>
            </w:r>
          </w:p>
          <w:p w:rsidR="001116C9" w:rsidRDefault="00CC2480">
            <w:pPr>
              <w:spacing w:before="60" w:after="60"/>
              <w:ind w:left="11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o.b.v. risicoanalyse afwijking mogelijk</w:t>
            </w:r>
          </w:p>
          <w:p w:rsidR="001116C9" w:rsidRDefault="001116C9">
            <w:pPr>
              <w:spacing w:before="60" w:after="60"/>
              <w:ind w:left="113"/>
              <w:rPr>
                <w:sz w:val="20"/>
                <w:szCs w:val="20"/>
                <w:highlight w:val="yellow"/>
              </w:rPr>
            </w:pPr>
          </w:p>
          <w:p w:rsidR="001116C9" w:rsidRDefault="00CC2480">
            <w:pPr>
              <w:spacing w:before="60" w:after="60"/>
              <w:ind w:left="113"/>
              <w:rPr>
                <w:strike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buiten de voorziening te overwegen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rFonts w:ascii="Arial" w:eastAsia="Arial" w:hAnsi="Arial" w:cs="Arial"/>
                <w:strike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te overwegen in bepaalde situaties op basis van een risicoanalyse</w:t>
            </w:r>
          </w:p>
        </w:tc>
      </w:tr>
      <w:tr w:rsidR="001116C9">
        <w:trPr>
          <w:trHeight w:val="1395"/>
        </w:trPr>
        <w:tc>
          <w:tcPr>
            <w:tcW w:w="223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indien geen rechtstreekse contacten met gebruikers in collectiviteit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1116C9">
            <w:pPr>
              <w:spacing w:before="60" w:after="60"/>
              <w:ind w:left="113"/>
              <w:rPr>
                <w:strike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verplicht </w:t>
            </w:r>
            <w:r>
              <w:rPr>
                <w:sz w:val="20"/>
                <w:szCs w:val="20"/>
              </w:rPr>
              <w:t>vanaf betreden voorziening</w:t>
            </w:r>
          </w:p>
          <w:p w:rsidR="001116C9" w:rsidRDefault="00CC2480">
            <w:pPr>
              <w:spacing w:before="60" w:after="60"/>
              <w:ind w:left="11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o.b.v. risicoanalyse afwijking mogelijk</w:t>
            </w:r>
          </w:p>
          <w:p w:rsidR="001116C9" w:rsidRDefault="001116C9">
            <w:pPr>
              <w:spacing w:before="60" w:after="60"/>
              <w:ind w:left="113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116C9">
        <w:trPr>
          <w:trHeight w:val="2250"/>
        </w:trPr>
        <w:tc>
          <w:tcPr>
            <w:tcW w:w="223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Indien rechtstreekse contacten met gebruikers in collectiviteiten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1116C9">
            <w:pPr>
              <w:spacing w:before="60" w:after="60"/>
              <w:ind w:left="113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verplicht vanaf betreden voorziening</w:t>
            </w:r>
          </w:p>
          <w:p w:rsidR="001116C9" w:rsidRDefault="00CC2480">
            <w:pPr>
              <w:spacing w:before="60" w:after="60"/>
              <w:ind w:left="11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o.b.v. risicoanalyse afwijking mogelijk</w:t>
            </w:r>
          </w:p>
          <w:p w:rsidR="001116C9" w:rsidRDefault="001116C9">
            <w:pPr>
              <w:spacing w:before="60" w:after="60"/>
              <w:ind w:left="113"/>
              <w:rPr>
                <w:sz w:val="20"/>
                <w:szCs w:val="20"/>
                <w:highlight w:val="yellow"/>
              </w:rPr>
            </w:pPr>
          </w:p>
          <w:p w:rsidR="001116C9" w:rsidRDefault="001116C9">
            <w:pPr>
              <w:spacing w:before="60" w:after="60"/>
              <w:ind w:left="113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te overwegen in bepaalde situaties op basis van een risicoanalyse </w:t>
            </w:r>
          </w:p>
          <w:p w:rsidR="001116C9" w:rsidRDefault="001116C9">
            <w:pPr>
              <w:spacing w:before="60" w:after="60"/>
              <w:ind w:left="113"/>
              <w:rPr>
                <w:sz w:val="20"/>
                <w:szCs w:val="20"/>
                <w:highlight w:val="yellow"/>
              </w:rPr>
            </w:pPr>
          </w:p>
          <w:p w:rsidR="001116C9" w:rsidRDefault="00CC2480">
            <w:pPr>
              <w:spacing w:before="60" w:after="6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verplicht tijdens mogelijk </w:t>
            </w:r>
            <w:proofErr w:type="spellStart"/>
            <w:r>
              <w:rPr>
                <w:sz w:val="20"/>
                <w:szCs w:val="20"/>
              </w:rPr>
              <w:t>aërosolgenererende</w:t>
            </w:r>
            <w:proofErr w:type="spellEnd"/>
            <w:r>
              <w:rPr>
                <w:sz w:val="20"/>
                <w:szCs w:val="20"/>
              </w:rPr>
              <w:t xml:space="preserve"> handelingen</w:t>
            </w:r>
          </w:p>
        </w:tc>
      </w:tr>
      <w:tr w:rsidR="001116C9">
        <w:trPr>
          <w:trHeight w:val="2015"/>
        </w:trPr>
        <w:tc>
          <w:tcPr>
            <w:tcW w:w="223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bij de zorg aan gebruikers die (vermoedelijk) besmet zijn met COVID-19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6C9" w:rsidRDefault="00CC2480">
            <w:pPr>
              <w:spacing w:before="60" w:after="6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/>
            </w:pPr>
            <w:r>
              <w:rPr>
                <w:color w:val="000000"/>
                <w:sz w:val="20"/>
                <w:szCs w:val="20"/>
              </w:rPr>
              <w:t>mobiele ADL: vanaf betreden van de woning</w:t>
            </w:r>
          </w:p>
          <w:p w:rsidR="001116C9" w:rsidRDefault="00CC24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  <w:sz w:val="20"/>
                <w:szCs w:val="20"/>
              </w:rPr>
              <w:t>contact-druppel-</w:t>
            </w:r>
          </w:p>
          <w:p w:rsidR="001116C9" w:rsidRDefault="00CC2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73"/>
            </w:pPr>
            <w:r>
              <w:rPr>
                <w:color w:val="000000"/>
                <w:sz w:val="20"/>
                <w:szCs w:val="20"/>
              </w:rPr>
              <w:t>isolatie: vanaf betreden van de kamer</w:t>
            </w:r>
          </w:p>
          <w:p w:rsidR="001116C9" w:rsidRDefault="00CC24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>
              <w:rPr>
                <w:color w:val="000000"/>
                <w:sz w:val="20"/>
                <w:szCs w:val="20"/>
              </w:rPr>
              <w:t>cohorte: vanaf betreden van cohorte-afdeling</w:t>
            </w:r>
          </w:p>
        </w:tc>
      </w:tr>
      <w:tr w:rsidR="001116C9">
        <w:trPr>
          <w:trHeight w:val="2015"/>
        </w:trPr>
        <w:tc>
          <w:tcPr>
            <w:tcW w:w="223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 een </w:t>
            </w:r>
            <w:proofErr w:type="spellStart"/>
            <w:r>
              <w:rPr>
                <w:sz w:val="20"/>
                <w:szCs w:val="20"/>
              </w:rPr>
              <w:t>hoogrisicocontact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6C9" w:rsidRDefault="001116C9">
            <w:pPr>
              <w:spacing w:before="60" w:after="60"/>
              <w:ind w:left="113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sterke aanbeveling gedurende 7 dagen na het </w:t>
            </w:r>
            <w:proofErr w:type="spellStart"/>
            <w:r>
              <w:rPr>
                <w:sz w:val="20"/>
                <w:szCs w:val="20"/>
                <w:highlight w:val="yellow"/>
              </w:rPr>
              <w:t>hoogrisicocontact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/>
              <w:ind w:left="141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sterke aanbeveling gedurende 7 dagen na het </w:t>
            </w:r>
            <w:proofErr w:type="spellStart"/>
            <w:r>
              <w:rPr>
                <w:sz w:val="20"/>
                <w:szCs w:val="20"/>
                <w:highlight w:val="yellow"/>
              </w:rPr>
              <w:t>hoogrisicocontact</w:t>
            </w:r>
            <w:proofErr w:type="spellEnd"/>
          </w:p>
        </w:tc>
      </w:tr>
    </w:tbl>
    <w:p w:rsidR="001116C9" w:rsidRDefault="001116C9">
      <w:pPr>
        <w:pStyle w:val="Kop1"/>
      </w:pPr>
      <w:bookmarkStart w:id="3" w:name="_heading=h.1fob9te" w:colFirst="0" w:colLast="0"/>
      <w:bookmarkEnd w:id="3"/>
    </w:p>
    <w:p w:rsidR="001116C9" w:rsidRDefault="00CC2480">
      <w:pPr>
        <w:pStyle w:val="Kop1"/>
      </w:pPr>
      <w:r>
        <w:t xml:space="preserve"> Gebruikers (indien mogelijk)</w:t>
      </w:r>
    </w:p>
    <w:tbl>
      <w:tblPr>
        <w:tblStyle w:val="af"/>
        <w:tblW w:w="894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235"/>
        <w:gridCol w:w="2235"/>
        <w:gridCol w:w="2236"/>
      </w:tblGrid>
      <w:tr w:rsidR="001116C9">
        <w:trPr>
          <w:trHeight w:val="567"/>
        </w:trPr>
        <w:tc>
          <w:tcPr>
            <w:tcW w:w="22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6C9" w:rsidRDefault="00CC2480">
            <w:pPr>
              <w:spacing w:before="60" w:after="60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Comfort</w:t>
            </w:r>
          </w:p>
        </w:tc>
        <w:tc>
          <w:tcPr>
            <w:tcW w:w="223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Chirurgisch</w:t>
            </w:r>
          </w:p>
        </w:tc>
        <w:tc>
          <w:tcPr>
            <w:tcW w:w="223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FFP2</w:t>
            </w:r>
          </w:p>
        </w:tc>
      </w:tr>
      <w:tr w:rsidR="001116C9">
        <w:trPr>
          <w:trHeight w:val="840"/>
        </w:trPr>
        <w:tc>
          <w:tcPr>
            <w:tcW w:w="223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tijdens mobiele of ambulante contacten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1116C9">
            <w:pPr>
              <w:spacing w:before="60" w:after="60"/>
              <w:ind w:left="113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1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verplicht vanaf betreden voorziening</w:t>
            </w:r>
          </w:p>
          <w:p w:rsidR="001116C9" w:rsidRDefault="00CC2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1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o.b.v. risicoanalyse afwijking mogelijk</w:t>
            </w:r>
          </w:p>
          <w:p w:rsidR="001116C9" w:rsidRDefault="00111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0"/>
                <w:szCs w:val="20"/>
                <w:highlight w:val="yellow"/>
              </w:rPr>
            </w:pPr>
          </w:p>
          <w:p w:rsidR="001116C9" w:rsidRDefault="00CC2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buiten de voorziening te overwegen </w:t>
            </w:r>
            <w:r>
              <w:rPr>
                <w:sz w:val="20"/>
                <w:szCs w:val="20"/>
              </w:rPr>
              <w:t xml:space="preserve"> indien geen afstand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116C9">
        <w:trPr>
          <w:trHeight w:val="840"/>
        </w:trPr>
        <w:tc>
          <w:tcPr>
            <w:tcW w:w="223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collectieve dagbesteding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1116C9">
            <w:pPr>
              <w:spacing w:before="60" w:after="60"/>
              <w:ind w:left="113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verplicht vanaf betreden voorziening</w:t>
            </w:r>
          </w:p>
          <w:p w:rsidR="001116C9" w:rsidRDefault="00CC2480">
            <w:pPr>
              <w:spacing w:before="60" w:after="6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o.b.v. risicoanalyse afwijking mogelijk</w:t>
            </w:r>
          </w:p>
          <w:p w:rsidR="001116C9" w:rsidRDefault="001116C9">
            <w:pPr>
              <w:spacing w:before="60" w:after="6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1116C9">
            <w:pPr>
              <w:spacing w:before="60" w:after="6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16C9">
        <w:trPr>
          <w:trHeight w:val="840"/>
        </w:trPr>
        <w:tc>
          <w:tcPr>
            <w:tcW w:w="223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 verplaatsingen doorheen voorziening (buiten de eigen residentiële leefgroep)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verplicht vanaf betreden voorziening</w:t>
            </w:r>
          </w:p>
          <w:p w:rsidR="001116C9" w:rsidRDefault="00CC2480">
            <w:pPr>
              <w:spacing w:before="60" w:after="6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o.b.v. risicoanalyse afwijking mogelijk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116C9">
        <w:trPr>
          <w:trHeight w:val="840"/>
        </w:trPr>
        <w:tc>
          <w:tcPr>
            <w:tcW w:w="223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 een </w:t>
            </w:r>
            <w:proofErr w:type="spellStart"/>
            <w:r>
              <w:rPr>
                <w:sz w:val="20"/>
                <w:szCs w:val="20"/>
              </w:rPr>
              <w:t>hoogrisicocontact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binnen het huishouden/residentiële leefgroep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1116C9">
            <w:pPr>
              <w:spacing w:before="60" w:after="6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sterke aanbeveling gedurende 7 dagen na het </w:t>
            </w:r>
            <w:proofErr w:type="spellStart"/>
            <w:r>
              <w:rPr>
                <w:sz w:val="20"/>
                <w:szCs w:val="20"/>
                <w:highlight w:val="yellow"/>
              </w:rPr>
              <w:t>hoogrisicocontact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sterke aanbeveling gedurende 7 dagen na het </w:t>
            </w:r>
            <w:proofErr w:type="spellStart"/>
            <w:r>
              <w:rPr>
                <w:sz w:val="20"/>
                <w:szCs w:val="20"/>
                <w:highlight w:val="yellow"/>
              </w:rPr>
              <w:t>hoogrisicocontact</w:t>
            </w:r>
            <w:proofErr w:type="spellEnd"/>
          </w:p>
        </w:tc>
      </w:tr>
      <w:tr w:rsidR="001116C9">
        <w:trPr>
          <w:trHeight w:val="840"/>
        </w:trPr>
        <w:tc>
          <w:tcPr>
            <w:tcW w:w="223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als ze (vermoedelijk) besmet zijn met COVID-19 bij contact met personeel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 Verplicht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sterk aanbevolen</w:t>
            </w:r>
          </w:p>
        </w:tc>
      </w:tr>
      <w:tr w:rsidR="001116C9">
        <w:trPr>
          <w:trHeight w:val="1035"/>
        </w:trPr>
        <w:tc>
          <w:tcPr>
            <w:tcW w:w="223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 ze (vermoedelijk) besmet zijn met COVID-19 indien men genoodzaakt is de kamer te verlaten (niet in cohorte) in een residentiële collectiviteit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 xml:space="preserve"> Verplicht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sterk aanbevolen</w:t>
            </w:r>
          </w:p>
        </w:tc>
      </w:tr>
    </w:tbl>
    <w:p w:rsidR="001116C9" w:rsidRDefault="001116C9">
      <w:pPr>
        <w:pStyle w:val="Kop1"/>
        <w:spacing w:before="200"/>
      </w:pPr>
      <w:bookmarkStart w:id="4" w:name="_heading=h.3znysh7" w:colFirst="0" w:colLast="0"/>
      <w:bookmarkEnd w:id="4"/>
    </w:p>
    <w:p w:rsidR="001116C9" w:rsidRDefault="00CC2480">
      <w:pPr>
        <w:pStyle w:val="Kop1"/>
        <w:spacing w:before="200"/>
      </w:pPr>
      <w:bookmarkStart w:id="5" w:name="_heading=h.x7bltbu0knlk" w:colFirst="0" w:colLast="0"/>
      <w:bookmarkEnd w:id="5"/>
      <w:r>
        <w:t xml:space="preserve">Bezoekers                </w:t>
      </w:r>
      <w:r>
        <w:tab/>
      </w:r>
    </w:p>
    <w:tbl>
      <w:tblPr>
        <w:tblStyle w:val="af0"/>
        <w:tblW w:w="89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20"/>
        <w:gridCol w:w="2190"/>
        <w:gridCol w:w="2190"/>
        <w:gridCol w:w="2200"/>
      </w:tblGrid>
      <w:tr w:rsidR="001116C9">
        <w:trPr>
          <w:trHeight w:val="567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6C9" w:rsidRDefault="00CC2480">
            <w:pPr>
              <w:spacing w:before="60" w:after="60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Comfort</w:t>
            </w:r>
          </w:p>
        </w:tc>
        <w:tc>
          <w:tcPr>
            <w:tcW w:w="219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Chirurgisch</w:t>
            </w:r>
          </w:p>
        </w:tc>
        <w:tc>
          <w:tcPr>
            <w:tcW w:w="22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FFP2</w:t>
            </w:r>
          </w:p>
        </w:tc>
      </w:tr>
      <w:tr w:rsidR="001116C9">
        <w:trPr>
          <w:trHeight w:val="840"/>
        </w:trPr>
        <w:tc>
          <w:tcPr>
            <w:tcW w:w="23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 bezoekmomenten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1116C9">
            <w:pPr>
              <w:spacing w:before="60" w:after="60"/>
              <w:ind w:left="113"/>
              <w:rPr>
                <w:strike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verplicht vanaf betreden voorziening</w:t>
            </w:r>
          </w:p>
          <w:p w:rsidR="001116C9" w:rsidRDefault="00CC2480">
            <w:pPr>
              <w:spacing w:before="60" w:after="60"/>
              <w:ind w:left="11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o.b.v. risicoanalyse afwijking mogelijk</w:t>
            </w:r>
          </w:p>
          <w:p w:rsidR="001116C9" w:rsidRDefault="001116C9">
            <w:pPr>
              <w:spacing w:before="60" w:after="60"/>
              <w:ind w:left="113"/>
              <w:rPr>
                <w:sz w:val="20"/>
                <w:szCs w:val="20"/>
                <w:highlight w:val="yellow"/>
              </w:rPr>
            </w:pPr>
          </w:p>
          <w:p w:rsidR="001116C9" w:rsidRDefault="001116C9">
            <w:pPr>
              <w:spacing w:before="60" w:after="6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Te overwegen in bepaalde situaties op basis van een risicoanalyse</w:t>
            </w:r>
          </w:p>
        </w:tc>
      </w:tr>
      <w:tr w:rsidR="001116C9">
        <w:trPr>
          <w:trHeight w:val="840"/>
        </w:trPr>
        <w:tc>
          <w:tcPr>
            <w:tcW w:w="23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bij bezoek aan een COVID-19-bewoner </w:t>
            </w:r>
            <w:r>
              <w:rPr>
                <w:strike/>
                <w:sz w:val="20"/>
                <w:szCs w:val="20"/>
              </w:rPr>
              <w:t>in een palliatieve situatie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1116C9">
            <w:pPr>
              <w:spacing w:before="60" w:after="60"/>
              <w:ind w:left="11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verplicht vanaf betreden voorziening</w:t>
            </w:r>
          </w:p>
          <w:p w:rsidR="001116C9" w:rsidRDefault="00CC2480">
            <w:pPr>
              <w:spacing w:before="60" w:after="60"/>
              <w:ind w:left="11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o.b.v. risicoanalyse afwijking mogelijk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6C9" w:rsidRDefault="00CC2480">
            <w:pPr>
              <w:spacing w:before="60" w:after="6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verplicht</w:t>
            </w:r>
            <w:r>
              <w:rPr>
                <w:sz w:val="20"/>
                <w:szCs w:val="20"/>
              </w:rPr>
              <w:t xml:space="preserve"> vanaf betreden bewonerskamer</w:t>
            </w:r>
          </w:p>
        </w:tc>
      </w:tr>
    </w:tbl>
    <w:p w:rsidR="001116C9" w:rsidRDefault="001116C9">
      <w:pPr>
        <w:spacing w:after="0" w:line="276" w:lineRule="auto"/>
        <w:rPr>
          <w:highlight w:val="yellow"/>
        </w:rPr>
      </w:pPr>
    </w:p>
    <w:p w:rsidR="001116C9" w:rsidRDefault="00CC2480">
      <w:pPr>
        <w:spacing w:after="0" w:line="276" w:lineRule="auto"/>
      </w:pPr>
      <w:r>
        <w:rPr>
          <w:b/>
        </w:rPr>
        <w:t>Een mondmasker met ventiel kan in geen enkele situatie gebruikt worden in het kader van de COVID-19-pandemie.</w:t>
      </w:r>
      <w:r>
        <w:t xml:space="preserve"> Als de drager van dergelijk </w:t>
      </w:r>
      <w:r>
        <w:t xml:space="preserve">mondmasker besmet zou zijn, kan hij via het ventiel anderen besmetten. </w:t>
      </w:r>
    </w:p>
    <w:sectPr w:rsidR="001116C9">
      <w:footerReference w:type="default" r:id="rId9"/>
      <w:headerReference w:type="first" r:id="rId10"/>
      <w:footerReference w:type="first" r:id="rId11"/>
      <w:pgSz w:w="11906" w:h="16838"/>
      <w:pgMar w:top="1134" w:right="1134" w:bottom="1871" w:left="1871" w:header="709" w:footer="85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80" w:rsidRDefault="00CC2480">
      <w:pPr>
        <w:spacing w:after="0"/>
      </w:pPr>
      <w:r>
        <w:separator/>
      </w:r>
    </w:p>
  </w:endnote>
  <w:endnote w:type="continuationSeparator" w:id="0">
    <w:p w:rsidR="00CC2480" w:rsidRDefault="00CC24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C9" w:rsidRDefault="00CC2480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pagina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D436A3">
      <w:rPr>
        <w:color w:val="000000"/>
        <w:sz w:val="20"/>
        <w:szCs w:val="20"/>
      </w:rPr>
      <w:fldChar w:fldCharType="separate"/>
    </w:r>
    <w:r w:rsidR="00D436A3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van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D436A3">
      <w:rPr>
        <w:color w:val="000000"/>
        <w:sz w:val="20"/>
        <w:szCs w:val="20"/>
      </w:rPr>
      <w:fldChar w:fldCharType="separate"/>
    </w:r>
    <w:r w:rsidR="00D436A3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C9" w:rsidRDefault="00CC2480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 xml:space="preserve">pagina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D436A3">
      <w:rPr>
        <w:color w:val="000000"/>
        <w:sz w:val="20"/>
        <w:szCs w:val="20"/>
      </w:rPr>
      <w:fldChar w:fldCharType="separate"/>
    </w:r>
    <w:r w:rsidR="00D436A3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van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D436A3">
      <w:rPr>
        <w:color w:val="000000"/>
        <w:sz w:val="20"/>
        <w:szCs w:val="20"/>
      </w:rPr>
      <w:fldChar w:fldCharType="separate"/>
    </w:r>
    <w:r w:rsidR="00D436A3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</wp:posOffset>
          </wp:positionH>
          <wp:positionV relativeFrom="paragraph">
            <wp:posOffset>0</wp:posOffset>
          </wp:positionV>
          <wp:extent cx="1270800" cy="54000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80" w:rsidRDefault="00CC2480">
      <w:pPr>
        <w:spacing w:after="0"/>
      </w:pPr>
      <w:r>
        <w:separator/>
      </w:r>
    </w:p>
  </w:footnote>
  <w:footnote w:type="continuationSeparator" w:id="0">
    <w:p w:rsidR="00CC2480" w:rsidRDefault="00CC24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C9" w:rsidRDefault="00CC24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00"/>
      <w:rPr>
        <w:rFonts w:ascii="FlandersArtSans-Medium" w:eastAsia="FlandersArtSans-Medium" w:hAnsi="FlandersArtSans-Medium" w:cs="FlandersArtSans-Medium"/>
        <w:color w:val="000000"/>
      </w:rPr>
    </w:pPr>
    <w:r>
      <w:rPr>
        <w:noProof/>
        <w:color w:val="373737"/>
      </w:rPr>
      <w:drawing>
        <wp:inline distT="0" distB="0" distL="0" distR="0">
          <wp:extent cx="1382034" cy="900000"/>
          <wp:effectExtent l="0" t="0" r="0" b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2034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24464"/>
    <w:multiLevelType w:val="multilevel"/>
    <w:tmpl w:val="F0F0BAE0"/>
    <w:lvl w:ilvl="0">
      <w:start w:val="1"/>
      <w:numFmt w:val="bullet"/>
      <w:lvlText w:val="-"/>
      <w:lvlJc w:val="left"/>
      <w:pPr>
        <w:ind w:left="473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3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16C9"/>
    <w:rsid w:val="001116C9"/>
    <w:rsid w:val="00CC2480"/>
    <w:rsid w:val="00D4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ind w:left="431" w:hanging="431"/>
      <w:outlineLvl w:val="0"/>
    </w:pPr>
    <w:rPr>
      <w:b/>
      <w:color w:val="373737"/>
      <w:sz w:val="38"/>
      <w:szCs w:val="38"/>
    </w:rPr>
  </w:style>
  <w:style w:type="paragraph" w:styleId="Kop2">
    <w:name w:val="heading 2"/>
    <w:basedOn w:val="Standaard"/>
    <w:next w:val="Standaard"/>
    <w:pPr>
      <w:keepNext/>
      <w:ind w:left="576" w:hanging="576"/>
      <w:outlineLvl w:val="1"/>
    </w:pPr>
    <w:rPr>
      <w:b/>
      <w:color w:val="373737"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ind w:left="720" w:hanging="720"/>
      <w:outlineLvl w:val="2"/>
    </w:pPr>
    <w:rPr>
      <w:b/>
      <w:color w:val="373737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ind w:left="864" w:hanging="864"/>
      <w:outlineLvl w:val="3"/>
    </w:pPr>
    <w:rPr>
      <w:sz w:val="26"/>
      <w:szCs w:val="26"/>
    </w:rPr>
  </w:style>
  <w:style w:type="paragraph" w:styleId="Kop5">
    <w:name w:val="heading 5"/>
    <w:basedOn w:val="Standaard"/>
    <w:next w:val="Standaard"/>
    <w:pPr>
      <w:keepNext/>
      <w:keepLines/>
      <w:ind w:left="1008" w:hanging="1008"/>
      <w:outlineLvl w:val="4"/>
    </w:pPr>
    <w:rPr>
      <w:sz w:val="24"/>
      <w:szCs w:val="24"/>
    </w:rPr>
  </w:style>
  <w:style w:type="paragraph" w:styleId="Kop6">
    <w:name w:val="heading 6"/>
    <w:basedOn w:val="Standaard"/>
    <w:next w:val="Standaard"/>
    <w:pPr>
      <w:keepNext/>
      <w:keepLines/>
      <w:ind w:left="1152" w:hanging="1152"/>
      <w:outlineLvl w:val="5"/>
    </w:pPr>
    <w:rPr>
      <w:i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rPr>
      <w:sz w:val="28"/>
      <w:szCs w:val="28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E77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77BF"/>
    <w:rPr>
      <w:rFonts w:ascii="Tahoma" w:hAnsi="Tahoma" w:cs="Tahoma"/>
      <w:sz w:val="16"/>
      <w:szCs w:val="16"/>
    </w:r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086E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6EE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6EE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6E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6EEA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5D44B6"/>
    <w:pPr>
      <w:ind w:left="720"/>
      <w:contextualSpacing/>
    </w:p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ind w:left="431" w:hanging="431"/>
      <w:outlineLvl w:val="0"/>
    </w:pPr>
    <w:rPr>
      <w:b/>
      <w:color w:val="373737"/>
      <w:sz w:val="38"/>
      <w:szCs w:val="38"/>
    </w:rPr>
  </w:style>
  <w:style w:type="paragraph" w:styleId="Kop2">
    <w:name w:val="heading 2"/>
    <w:basedOn w:val="Standaard"/>
    <w:next w:val="Standaard"/>
    <w:pPr>
      <w:keepNext/>
      <w:ind w:left="576" w:hanging="576"/>
      <w:outlineLvl w:val="1"/>
    </w:pPr>
    <w:rPr>
      <w:b/>
      <w:color w:val="373737"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ind w:left="720" w:hanging="720"/>
      <w:outlineLvl w:val="2"/>
    </w:pPr>
    <w:rPr>
      <w:b/>
      <w:color w:val="373737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ind w:left="864" w:hanging="864"/>
      <w:outlineLvl w:val="3"/>
    </w:pPr>
    <w:rPr>
      <w:sz w:val="26"/>
      <w:szCs w:val="26"/>
    </w:rPr>
  </w:style>
  <w:style w:type="paragraph" w:styleId="Kop5">
    <w:name w:val="heading 5"/>
    <w:basedOn w:val="Standaard"/>
    <w:next w:val="Standaard"/>
    <w:pPr>
      <w:keepNext/>
      <w:keepLines/>
      <w:ind w:left="1008" w:hanging="1008"/>
      <w:outlineLvl w:val="4"/>
    </w:pPr>
    <w:rPr>
      <w:sz w:val="24"/>
      <w:szCs w:val="24"/>
    </w:rPr>
  </w:style>
  <w:style w:type="paragraph" w:styleId="Kop6">
    <w:name w:val="heading 6"/>
    <w:basedOn w:val="Standaard"/>
    <w:next w:val="Standaard"/>
    <w:pPr>
      <w:keepNext/>
      <w:keepLines/>
      <w:ind w:left="1152" w:hanging="1152"/>
      <w:outlineLvl w:val="5"/>
    </w:pPr>
    <w:rPr>
      <w:i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rPr>
      <w:sz w:val="28"/>
      <w:szCs w:val="28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E77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77BF"/>
    <w:rPr>
      <w:rFonts w:ascii="Tahoma" w:hAnsi="Tahoma" w:cs="Tahoma"/>
      <w:sz w:val="16"/>
      <w:szCs w:val="16"/>
    </w:r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086E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6EE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6EE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6E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6EEA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5D44B6"/>
    <w:pPr>
      <w:ind w:left="720"/>
      <w:contextualSpacing/>
    </w:p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2JUnFr8rjY0qLJf9cBj2sBbofA==">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Verhoeven</dc:creator>
  <cp:lastModifiedBy>Ann Allemant</cp:lastModifiedBy>
  <cp:revision>2</cp:revision>
  <dcterms:created xsi:type="dcterms:W3CDTF">2022-03-24T06:45:00Z</dcterms:created>
  <dcterms:modified xsi:type="dcterms:W3CDTF">2022-03-24T06:45:00Z</dcterms:modified>
</cp:coreProperties>
</file>