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2660"/>
        <w:gridCol w:w="3260"/>
        <w:gridCol w:w="1504"/>
      </w:tblGrid>
      <w:tr w:rsidR="00EC5E6E" w:rsidRPr="00D45D5E" w:rsidTr="003957DD">
        <w:trPr>
          <w:trHeight w:hRule="exact" w:val="1701"/>
          <w:jc w:val="right"/>
        </w:trPr>
        <w:tc>
          <w:tcPr>
            <w:tcW w:w="2660" w:type="dxa"/>
          </w:tcPr>
          <w:p w:rsidR="00EC5E6E" w:rsidRPr="001A2FBE" w:rsidRDefault="001A2FBE" w:rsidP="005F209A">
            <w:pPr>
              <w:spacing w:after="0"/>
              <w:rPr>
                <w:sz w:val="36"/>
                <w:szCs w:val="36"/>
              </w:rPr>
            </w:pPr>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3957DD">
        <w:trPr>
          <w:trHeight w:hRule="exact" w:val="397"/>
          <w:jc w:val="right"/>
        </w:trPr>
        <w:tc>
          <w:tcPr>
            <w:tcW w:w="7424" w:type="dxa"/>
            <w:gridSpan w:val="3"/>
          </w:tcPr>
          <w:p w:rsidR="00EC5E6E" w:rsidRPr="00D45D5E" w:rsidRDefault="00EC5E6E" w:rsidP="005F209A">
            <w:pPr>
              <w:spacing w:after="0"/>
            </w:pPr>
          </w:p>
        </w:tc>
      </w:tr>
      <w:tr w:rsidR="00EC5E6E" w:rsidRPr="00D45D5E" w:rsidTr="003957DD">
        <w:trPr>
          <w:trHeight w:hRule="exact" w:val="284"/>
          <w:jc w:val="right"/>
        </w:trPr>
        <w:tc>
          <w:tcPr>
            <w:tcW w:w="7424" w:type="dxa"/>
            <w:gridSpan w:val="3"/>
          </w:tcPr>
          <w:p w:rsidR="00EC5E6E" w:rsidRPr="00D45D5E" w:rsidRDefault="00384A2E" w:rsidP="00CC6951">
            <w:pPr>
              <w:spacing w:after="0"/>
            </w:pPr>
            <w:sdt>
              <w:sdtPr>
                <w:id w:val="629513163"/>
                <w:lock w:val="sdtLocked"/>
                <w:placeholder>
                  <w:docPart w:val="4BDDFE446BB54AF6ABB8105A577C57A6"/>
                </w:placeholder>
                <w:date w:fullDate="2016-12-23T00:00:00Z">
                  <w:dateFormat w:val="d MMMM yyyy"/>
                  <w:lid w:val="nl-BE"/>
                  <w:storeMappedDataAs w:val="dateTime"/>
                  <w:calendar w:val="gregorian"/>
                </w:date>
              </w:sdtPr>
              <w:sdtEndPr/>
              <w:sdtContent>
                <w:r w:rsidR="00900AFE">
                  <w:t>23 december 2016</w:t>
                </w:r>
              </w:sdtContent>
            </w:sdt>
          </w:p>
        </w:tc>
      </w:tr>
      <w:tr w:rsidR="00EC5E6E" w:rsidRPr="00D45D5E" w:rsidTr="003957DD">
        <w:trPr>
          <w:trHeight w:hRule="exact" w:val="397"/>
          <w:jc w:val="right"/>
        </w:trPr>
        <w:tc>
          <w:tcPr>
            <w:tcW w:w="7424" w:type="dxa"/>
            <w:gridSpan w:val="3"/>
          </w:tcPr>
          <w:p w:rsidR="00EC5E6E" w:rsidRPr="00D45D5E" w:rsidRDefault="00EC5E6E" w:rsidP="005F209A">
            <w:pPr>
              <w:spacing w:after="0"/>
            </w:pPr>
          </w:p>
        </w:tc>
      </w:tr>
      <w:tr w:rsidR="00EC5E6E" w:rsidRPr="00D45D5E" w:rsidTr="003957DD">
        <w:trPr>
          <w:trHeight w:hRule="exact" w:val="284"/>
          <w:jc w:val="right"/>
        </w:trPr>
        <w:tc>
          <w:tcPr>
            <w:tcW w:w="2660"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3957DD">
        <w:trPr>
          <w:trHeight w:val="284"/>
          <w:jc w:val="right"/>
        </w:trPr>
        <w:tc>
          <w:tcPr>
            <w:tcW w:w="2660" w:type="dxa"/>
          </w:tcPr>
          <w:p w:rsidR="00EC5E6E" w:rsidRPr="00D17F1A" w:rsidRDefault="00EC5E6E" w:rsidP="001A2FBE">
            <w:pPr>
              <w:spacing w:after="0"/>
              <w:rPr>
                <w:sz w:val="20"/>
                <w:szCs w:val="20"/>
              </w:rPr>
            </w:pPr>
          </w:p>
        </w:tc>
        <w:tc>
          <w:tcPr>
            <w:tcW w:w="3260" w:type="dxa"/>
          </w:tcPr>
          <w:p w:rsidR="00EC5E6E" w:rsidRPr="00D17F1A" w:rsidRDefault="001A2FBE" w:rsidP="00900AFE">
            <w:pPr>
              <w:spacing w:after="0"/>
              <w:rPr>
                <w:sz w:val="20"/>
                <w:szCs w:val="20"/>
              </w:rPr>
            </w:pPr>
            <w:r w:rsidRPr="001A2FBE">
              <w:rPr>
                <w:sz w:val="20"/>
                <w:szCs w:val="20"/>
              </w:rPr>
              <w:t>1100/RC/</w:t>
            </w:r>
            <w:r w:rsidR="00CC6951">
              <w:rPr>
                <w:sz w:val="20"/>
                <w:szCs w:val="20"/>
              </w:rPr>
              <w:t>JPVB</w:t>
            </w:r>
            <w:r w:rsidRPr="001A2FBE">
              <w:rPr>
                <w:sz w:val="20"/>
                <w:szCs w:val="20"/>
              </w:rPr>
              <w:t>/</w:t>
            </w:r>
            <w:proofErr w:type="spellStart"/>
            <w:r w:rsidRPr="001A2FBE">
              <w:rPr>
                <w:sz w:val="20"/>
                <w:szCs w:val="20"/>
              </w:rPr>
              <w:t>gp</w:t>
            </w:r>
            <w:proofErr w:type="spellEnd"/>
            <w:r w:rsidRPr="001A2FBE">
              <w:rPr>
                <w:sz w:val="20"/>
                <w:szCs w:val="20"/>
              </w:rPr>
              <w:t>/16/AdvRC2</w:t>
            </w:r>
            <w:r w:rsidR="00900AFE">
              <w:rPr>
                <w:sz w:val="20"/>
                <w:szCs w:val="20"/>
              </w:rPr>
              <w:t>0</w:t>
            </w:r>
            <w:r w:rsidRPr="001A2FBE">
              <w:rPr>
                <w:sz w:val="20"/>
                <w:szCs w:val="20"/>
              </w:rPr>
              <w:t>-</w:t>
            </w:r>
            <w:r w:rsidR="00C841BE">
              <w:rPr>
                <w:sz w:val="20"/>
                <w:szCs w:val="20"/>
              </w:rPr>
              <w:t>1</w:t>
            </w:r>
            <w:r w:rsidR="00900AFE">
              <w:rPr>
                <w:sz w:val="20"/>
                <w:szCs w:val="20"/>
              </w:rPr>
              <w:t>2</w:t>
            </w:r>
          </w:p>
        </w:tc>
        <w:tc>
          <w:tcPr>
            <w:tcW w:w="1504" w:type="dxa"/>
          </w:tcPr>
          <w:p w:rsidR="00EC5E6E" w:rsidRPr="00D17F1A" w:rsidRDefault="00EC5E6E" w:rsidP="001A2FBE">
            <w:pPr>
              <w:spacing w:after="0"/>
              <w:rPr>
                <w:sz w:val="20"/>
                <w:szCs w:val="20"/>
              </w:rPr>
            </w:pPr>
          </w:p>
        </w:tc>
      </w:tr>
      <w:tr w:rsidR="00EC5E6E" w:rsidRPr="00D45D5E" w:rsidTr="003957DD">
        <w:trPr>
          <w:trHeight w:hRule="exact" w:val="57"/>
          <w:jc w:val="right"/>
        </w:trPr>
        <w:tc>
          <w:tcPr>
            <w:tcW w:w="7424" w:type="dxa"/>
            <w:gridSpan w:val="3"/>
          </w:tcPr>
          <w:p w:rsidR="00EC5E6E" w:rsidRPr="00D17F1A" w:rsidRDefault="00EC5E6E" w:rsidP="005F209A">
            <w:pPr>
              <w:spacing w:after="0"/>
              <w:rPr>
                <w:sz w:val="20"/>
                <w:szCs w:val="20"/>
              </w:rPr>
            </w:pPr>
          </w:p>
        </w:tc>
      </w:tr>
      <w:tr w:rsidR="00EC5E6E" w:rsidRPr="00D45D5E" w:rsidTr="003957DD">
        <w:trPr>
          <w:trHeight w:hRule="exact" w:val="284"/>
          <w:jc w:val="right"/>
        </w:trPr>
        <w:tc>
          <w:tcPr>
            <w:tcW w:w="2660"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3957DD">
        <w:trPr>
          <w:trHeight w:val="284"/>
          <w:jc w:val="right"/>
        </w:trPr>
        <w:tc>
          <w:tcPr>
            <w:tcW w:w="2660"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3957DD">
        <w:trPr>
          <w:trHeight w:hRule="exact" w:val="397"/>
          <w:jc w:val="right"/>
        </w:trPr>
        <w:tc>
          <w:tcPr>
            <w:tcW w:w="7424" w:type="dxa"/>
            <w:gridSpan w:val="3"/>
          </w:tcPr>
          <w:p w:rsidR="00EC5E6E" w:rsidRPr="00D45D5E" w:rsidRDefault="00EC5E6E" w:rsidP="005F209A">
            <w:pPr>
              <w:spacing w:after="0"/>
            </w:pPr>
          </w:p>
        </w:tc>
      </w:tr>
    </w:tbl>
    <w:p w:rsidR="003957DD" w:rsidRDefault="003957DD" w:rsidP="00380F9F">
      <w:pPr>
        <w:pStyle w:val="Brief-Onderwerp"/>
      </w:pPr>
    </w:p>
    <w:p w:rsidR="00EC5E6E" w:rsidRPr="00C61014" w:rsidRDefault="001A2FBE" w:rsidP="00380F9F">
      <w:pPr>
        <w:pStyle w:val="Brief-Onderwerp"/>
      </w:pPr>
      <w:r>
        <w:t>Adviezen van het Raadgevend Comité</w:t>
      </w:r>
      <w:r w:rsidR="001867EE">
        <w:t xml:space="preserve"> bij het VAPH</w:t>
      </w:r>
      <w:r>
        <w:t xml:space="preserve"> uitgebracht tijdens zijn zitting d.d. 2</w:t>
      </w:r>
      <w:r w:rsidR="00900AFE">
        <w:t>0</w:t>
      </w:r>
      <w:r>
        <w:t>-</w:t>
      </w:r>
      <w:r w:rsidR="00C841BE">
        <w:t>1</w:t>
      </w:r>
      <w:r w:rsidR="00900AFE">
        <w:t>2</w:t>
      </w:r>
      <w:r>
        <w:t>-2016.</w:t>
      </w:r>
    </w:p>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Het Raadgevend Comité bij het Vlaams Agentschap voor Personen met een Handicap heeft tijdens zijn zitting van 2</w:t>
      </w:r>
      <w:r w:rsidR="00900AFE">
        <w:rPr>
          <w:lang w:val="nl-NL"/>
        </w:rPr>
        <w:t>0</w:t>
      </w:r>
      <w:r w:rsidRPr="001A2FBE">
        <w:rPr>
          <w:lang w:val="nl-NL"/>
        </w:rPr>
        <w:t xml:space="preserve"> </w:t>
      </w:r>
      <w:r w:rsidR="00900AFE">
        <w:rPr>
          <w:lang w:val="nl-NL"/>
        </w:rPr>
        <w:t>dec</w:t>
      </w:r>
      <w:r w:rsidR="00000EB5">
        <w:rPr>
          <w:lang w:val="nl-NL"/>
        </w:rPr>
        <w:t>emb</w:t>
      </w:r>
      <w:r w:rsidR="00EE139A">
        <w:rPr>
          <w:lang w:val="nl-NL"/>
        </w:rPr>
        <w:t>er</w:t>
      </w:r>
      <w:r w:rsidRPr="001A2FBE">
        <w:rPr>
          <w:lang w:val="nl-NL"/>
        </w:rPr>
        <w:t xml:space="preserve"> 2016 de hiernavolgende adviezen </w:t>
      </w:r>
      <w:r w:rsidR="003A44ED">
        <w:rPr>
          <w:lang w:val="nl-NL"/>
        </w:rPr>
        <w:t xml:space="preserve">en bezorgdheden </w:t>
      </w:r>
      <w:r w:rsidRPr="001A2FBE">
        <w:rPr>
          <w:lang w:val="nl-NL"/>
        </w:rPr>
        <w:t xml:space="preserve">geformuleerd. </w:t>
      </w:r>
    </w:p>
    <w:p w:rsidR="001D56BE" w:rsidRPr="00880314" w:rsidRDefault="00900AFE" w:rsidP="00EE139A">
      <w:pPr>
        <w:numPr>
          <w:ilvl w:val="0"/>
          <w:numId w:val="24"/>
        </w:numPr>
        <w:rPr>
          <w:b/>
          <w:lang w:val="nl-NL"/>
        </w:rPr>
      </w:pPr>
      <w:r w:rsidRPr="00900AFE">
        <w:rPr>
          <w:b/>
        </w:rPr>
        <w:t xml:space="preserve">Advisering OBVR </w:t>
      </w:r>
      <w:r w:rsidRPr="00900AFE">
        <w:rPr>
          <w:b/>
          <w:lang w:val="nl-NL"/>
        </w:rPr>
        <w:t>kwetsbare jongvolwassenen in MFC</w:t>
      </w:r>
      <w:r w:rsidRPr="00900AFE">
        <w:rPr>
          <w:b/>
          <w:lang w:val="nl-NL"/>
        </w:rPr>
        <w:br/>
      </w:r>
      <w:r w:rsidRPr="00900AFE">
        <w:rPr>
          <w:b/>
        </w:rPr>
        <w:t>DOC/RC/2016/20.12/59</w:t>
      </w:r>
    </w:p>
    <w:p w:rsidR="00880314" w:rsidRDefault="00880314" w:rsidP="00880314">
      <w:pPr>
        <w:rPr>
          <w:lang w:val="nl-NL"/>
        </w:rPr>
      </w:pPr>
      <w:r w:rsidRPr="00880314">
        <w:t xml:space="preserve">Het </w:t>
      </w:r>
      <w:r w:rsidR="00E36E2D">
        <w:t xml:space="preserve">comité </w:t>
      </w:r>
      <w:r w:rsidRPr="00880314">
        <w:rPr>
          <w:lang w:val="nl-NL"/>
        </w:rPr>
        <w:t xml:space="preserve">geeft een principieel positief advies m.b.t. de voorliggende tekst van ontwerpregelgeving </w:t>
      </w:r>
      <w:proofErr w:type="spellStart"/>
      <w:r w:rsidRPr="00880314">
        <w:rPr>
          <w:lang w:val="nl-NL"/>
        </w:rPr>
        <w:t>terzake</w:t>
      </w:r>
      <w:proofErr w:type="spellEnd"/>
      <w:r>
        <w:rPr>
          <w:lang w:val="nl-NL"/>
        </w:rPr>
        <w:t>, op voorwaarde dat de mogelijkheid van verblijf tot 25 jaar behouden moet kunnen blijven.</w:t>
      </w:r>
    </w:p>
    <w:p w:rsidR="00B311EB" w:rsidRPr="00880314" w:rsidRDefault="00B311EB" w:rsidP="00880314">
      <w:pPr>
        <w:rPr>
          <w:lang w:val="nl-NL"/>
        </w:rPr>
      </w:pPr>
      <w:r>
        <w:rPr>
          <w:lang w:val="nl-NL"/>
        </w:rPr>
        <w:t>Het comité herinnert tevens aan de bezorgdheid</w:t>
      </w:r>
      <w:r w:rsidR="003B22A0">
        <w:rPr>
          <w:lang w:val="nl-NL"/>
        </w:rPr>
        <w:t>, reeds geformuleerd tijdens zij zitting d.d. 25 oktober 2016 n.a.v. de bespreking van het Uitbreidingsbeleid 2017</w:t>
      </w:r>
      <w:r w:rsidR="003B22A0">
        <w:rPr>
          <w:rStyle w:val="Voetnootmarkering"/>
          <w:lang w:val="nl-NL"/>
        </w:rPr>
        <w:footnoteReference w:id="1"/>
      </w:r>
      <w:r w:rsidR="003B22A0">
        <w:rPr>
          <w:lang w:val="nl-NL"/>
        </w:rPr>
        <w:t>. In het bijzonder zouden de bij onderhavig besluit voorziene maatregelen niet tot gevolg mogen hebben dat de extra middelen, door Jongerenwelzijn ter beschikking gesteld in het kader van ondersteuning door intersectorale netwerken,</w:t>
      </w:r>
      <w:r w:rsidR="00B44815">
        <w:rPr>
          <w:lang w:val="nl-NL"/>
        </w:rPr>
        <w:t xml:space="preserve"> voor de betrokken minderjarigen</w:t>
      </w:r>
      <w:r w:rsidR="003B22A0">
        <w:rPr>
          <w:lang w:val="nl-NL"/>
        </w:rPr>
        <w:t xml:space="preserve"> zouden </w:t>
      </w:r>
      <w:r w:rsidR="00B44815">
        <w:rPr>
          <w:lang w:val="nl-NL"/>
        </w:rPr>
        <w:t>wegvallen.</w:t>
      </w:r>
      <w:r w:rsidR="00951A3A">
        <w:rPr>
          <w:lang w:val="nl-NL"/>
        </w:rPr>
        <w:t xml:space="preserve"> </w:t>
      </w:r>
    </w:p>
    <w:p w:rsidR="00D9729F" w:rsidRPr="002A13F5" w:rsidRDefault="00900AFE" w:rsidP="00EE139A">
      <w:pPr>
        <w:numPr>
          <w:ilvl w:val="0"/>
          <w:numId w:val="24"/>
        </w:numPr>
        <w:rPr>
          <w:b/>
          <w:lang w:val="nl-NL"/>
        </w:rPr>
      </w:pPr>
      <w:r w:rsidRPr="00900AFE">
        <w:rPr>
          <w:b/>
        </w:rPr>
        <w:t xml:space="preserve">Advisering </w:t>
      </w:r>
      <w:r w:rsidRPr="00900AFE">
        <w:rPr>
          <w:b/>
          <w:bCs/>
        </w:rPr>
        <w:t>OBVR</w:t>
      </w:r>
      <w:r w:rsidRPr="00900AFE">
        <w:rPr>
          <w:b/>
          <w:bCs/>
          <w:lang w:val="nl-NL"/>
        </w:rPr>
        <w:t xml:space="preserve"> over persoonsvolgende middelen voor minderjarige personen met een handicap met dringende noden</w:t>
      </w:r>
      <w:r w:rsidRPr="00900AFE">
        <w:rPr>
          <w:b/>
          <w:bCs/>
        </w:rPr>
        <w:t xml:space="preserve"> (inzet PVC minderjarigen als PAB minderjarigen) </w:t>
      </w:r>
      <w:r w:rsidRPr="00900AFE">
        <w:rPr>
          <w:b/>
          <w:bCs/>
        </w:rPr>
        <w:br/>
        <w:t>DOC/RC/2016/20.12/60</w:t>
      </w:r>
    </w:p>
    <w:p w:rsidR="00106962" w:rsidRPr="000C312F" w:rsidRDefault="00135485" w:rsidP="000C312F">
      <w:pPr>
        <w:rPr>
          <w:lang w:val="nl-NL"/>
        </w:rPr>
      </w:pPr>
      <w:r>
        <w:rPr>
          <w:lang w:val="nl-NL"/>
        </w:rPr>
        <w:t xml:space="preserve">Op één lid na dat zich principieel wenst te onthouden van advisering, geeft het comité een principieel positief advies m.b.t. </w:t>
      </w:r>
      <w:r w:rsidRPr="00135485">
        <w:rPr>
          <w:lang w:val="nl-NL"/>
        </w:rPr>
        <w:t xml:space="preserve">de voorliggende tekst van ontwerpregelgeving </w:t>
      </w:r>
      <w:proofErr w:type="spellStart"/>
      <w:r w:rsidRPr="00135485">
        <w:rPr>
          <w:lang w:val="nl-NL"/>
        </w:rPr>
        <w:t>terzake</w:t>
      </w:r>
      <w:proofErr w:type="spellEnd"/>
      <w:r>
        <w:rPr>
          <w:lang w:val="nl-NL"/>
        </w:rPr>
        <w:t xml:space="preserve">, op voorwaarde dat minderjarige personen met een handicap die gebruik wensen te maken van de voorziene mogelijkheid van inzet PVC als PAB, op geen enkele manier zouden worden benadeeld t.o.v. hun huidige situatie, hetgeen </w:t>
      </w:r>
      <w:r>
        <w:rPr>
          <w:lang w:val="nl-NL"/>
        </w:rPr>
        <w:lastRenderedPageBreak/>
        <w:t xml:space="preserve">o.a. inhoudt dat de huidige combinatiemogelijkheden mogelijk zouden moeten blijven. Het comité verzoekt de administratie om een haalbare oplossing m.b.t. de modaliteiten </w:t>
      </w:r>
      <w:proofErr w:type="spellStart"/>
      <w:r>
        <w:rPr>
          <w:lang w:val="nl-NL"/>
        </w:rPr>
        <w:t>terzake</w:t>
      </w:r>
      <w:proofErr w:type="spellEnd"/>
      <w:r>
        <w:rPr>
          <w:lang w:val="nl-NL"/>
        </w:rPr>
        <w:t xml:space="preserve"> uit te werken die niet te veel zou afwijken van de thans geldende regelingen.</w:t>
      </w:r>
      <w:r w:rsidR="00106962">
        <w:rPr>
          <w:lang w:val="nl-NL"/>
        </w:rPr>
        <w:t xml:space="preserve"> Het comité beklemtoont ook dat de onderhavige regeling geen voorafspiegeling mag behelzen m.b.t. de </w:t>
      </w:r>
      <w:r w:rsidR="00F175D3">
        <w:rPr>
          <w:lang w:val="nl-NL"/>
        </w:rPr>
        <w:t>definitieve regeling, uit te werken in het kader van PVF Minderjarigen.</w:t>
      </w:r>
    </w:p>
    <w:p w:rsidR="002A13F5" w:rsidRPr="00776529" w:rsidRDefault="000C312F" w:rsidP="002A13F5">
      <w:pPr>
        <w:numPr>
          <w:ilvl w:val="0"/>
          <w:numId w:val="24"/>
        </w:numPr>
        <w:rPr>
          <w:b/>
          <w:lang w:val="nl-NL"/>
        </w:rPr>
      </w:pPr>
      <w:r w:rsidRPr="000C312F">
        <w:rPr>
          <w:b/>
        </w:rPr>
        <w:t xml:space="preserve">Advisering OBVR </w:t>
      </w:r>
      <w:r w:rsidRPr="000C312F">
        <w:rPr>
          <w:b/>
          <w:lang w:val="nl-NL"/>
        </w:rPr>
        <w:t xml:space="preserve">over de erkenning van voorzieningen die ondersteuning bieden aan personen met een handicap in de gevangenis en van units voor geïnterneerden </w:t>
      </w:r>
      <w:r w:rsidRPr="000C312F">
        <w:rPr>
          <w:b/>
          <w:lang w:val="nl-NL"/>
        </w:rPr>
        <w:br/>
      </w:r>
      <w:r w:rsidRPr="000C312F">
        <w:rPr>
          <w:b/>
        </w:rPr>
        <w:t>DOC/RC/2016/20.12/61</w:t>
      </w:r>
    </w:p>
    <w:p w:rsidR="00512417" w:rsidRPr="00FC46B0" w:rsidRDefault="00512417" w:rsidP="00512417">
      <w:r>
        <w:rPr>
          <w:lang w:val="nl-NL"/>
        </w:rPr>
        <w:t xml:space="preserve">Het Raadgevend Comité geeft een principieel positief advies m.b.t. de voorliggende tekst van ontwerpregelgeving </w:t>
      </w:r>
      <w:proofErr w:type="spellStart"/>
      <w:r>
        <w:rPr>
          <w:lang w:val="nl-NL"/>
        </w:rPr>
        <w:t>terzake</w:t>
      </w:r>
      <w:proofErr w:type="spellEnd"/>
      <w:r>
        <w:rPr>
          <w:lang w:val="nl-NL"/>
        </w:rPr>
        <w:t>, op voorwaarde dat consequent éénzelfde betoelagingssysteem zou worden gehanteerd</w:t>
      </w:r>
      <w:r w:rsidR="00A1540F">
        <w:rPr>
          <w:lang w:val="nl-NL"/>
        </w:rPr>
        <w:t xml:space="preserve"> m.b.t. </w:t>
      </w:r>
      <w:bookmarkStart w:id="0" w:name="_GoBack"/>
      <w:bookmarkEnd w:id="0"/>
      <w:r w:rsidR="00A1540F">
        <w:rPr>
          <w:lang w:val="nl-NL"/>
        </w:rPr>
        <w:t xml:space="preserve">de projecten in gevangenissen, </w:t>
      </w:r>
      <w:r>
        <w:rPr>
          <w:lang w:val="nl-NL"/>
        </w:rPr>
        <w:t>de units voor geïnterneerden en de</w:t>
      </w:r>
      <w:r w:rsidR="00AE0F39">
        <w:rPr>
          <w:lang w:val="nl-NL"/>
        </w:rPr>
        <w:t xml:space="preserve"> </w:t>
      </w:r>
      <w:r>
        <w:rPr>
          <w:lang w:val="nl-NL"/>
        </w:rPr>
        <w:t xml:space="preserve">ODB-units (zie het OBVR onder punt 4 </w:t>
      </w:r>
      <w:proofErr w:type="spellStart"/>
      <w:r>
        <w:rPr>
          <w:lang w:val="nl-NL"/>
        </w:rPr>
        <w:t>infa</w:t>
      </w:r>
      <w:proofErr w:type="spellEnd"/>
      <w:r>
        <w:rPr>
          <w:lang w:val="nl-NL"/>
        </w:rPr>
        <w:t>). Het comité acht het duidelijkheid essentieel omtrent de juiste bestemming van de middelen (cf. resp. personeel en werking</w:t>
      </w:r>
      <w:r w:rsidRPr="00FC46B0">
        <w:rPr>
          <w:lang w:val="nl-NL"/>
        </w:rPr>
        <w:t xml:space="preserve">), en adviseert het </w:t>
      </w:r>
      <w:r w:rsidRPr="00FC46B0">
        <w:rPr>
          <w:rFonts w:cs="Arial"/>
          <w:color w:val="222222"/>
          <w:shd w:val="clear" w:color="auto" w:fill="FFFFFF"/>
        </w:rPr>
        <w:t>erkennen in personeelspunten en werkingskosten per erkend punt.</w:t>
      </w:r>
    </w:p>
    <w:p w:rsidR="00512417" w:rsidRPr="00CC5904" w:rsidRDefault="00512417" w:rsidP="00512417">
      <w:pPr>
        <w:rPr>
          <w:lang w:val="nl-NL"/>
        </w:rPr>
      </w:pPr>
      <w:r>
        <w:rPr>
          <w:lang w:val="nl-NL"/>
        </w:rPr>
        <w:t>Het comité beklemtoont tevens het essentiële belang van collectief overleg ingeval van de eventuele omzetting vaneen deel van de  personeelspunten naar werkingsmiddelen.</w:t>
      </w:r>
    </w:p>
    <w:p w:rsidR="002A13F5" w:rsidRPr="00512417" w:rsidRDefault="00BC4A98" w:rsidP="002A13F5">
      <w:pPr>
        <w:numPr>
          <w:ilvl w:val="0"/>
          <w:numId w:val="24"/>
        </w:numPr>
        <w:rPr>
          <w:b/>
          <w:lang w:val="en-US"/>
        </w:rPr>
      </w:pPr>
      <w:proofErr w:type="spellStart"/>
      <w:r w:rsidRPr="00BC4A98">
        <w:rPr>
          <w:b/>
          <w:bCs/>
          <w:lang w:val="en-US"/>
        </w:rPr>
        <w:t>Advisering</w:t>
      </w:r>
      <w:proofErr w:type="spellEnd"/>
      <w:r w:rsidRPr="00BC4A98">
        <w:rPr>
          <w:b/>
          <w:bCs/>
          <w:lang w:val="en-US"/>
        </w:rPr>
        <w:t xml:space="preserve"> OBVR ODB-units </w:t>
      </w:r>
      <w:r w:rsidRPr="00BC4A98">
        <w:rPr>
          <w:b/>
          <w:bCs/>
          <w:lang w:val="en-US"/>
        </w:rPr>
        <w:br/>
        <w:t>DOC/RC/2016/20.12/62</w:t>
      </w:r>
    </w:p>
    <w:p w:rsidR="00512417" w:rsidRPr="00512417" w:rsidRDefault="00512417" w:rsidP="00512417">
      <w:r w:rsidRPr="00512417">
        <w:rPr>
          <w:bCs/>
        </w:rPr>
        <w:t xml:space="preserve">Het advies van het comité </w:t>
      </w:r>
      <w:proofErr w:type="spellStart"/>
      <w:r w:rsidRPr="00512417">
        <w:rPr>
          <w:bCs/>
        </w:rPr>
        <w:t>terzake</w:t>
      </w:r>
      <w:proofErr w:type="spellEnd"/>
      <w:r w:rsidRPr="00512417">
        <w:rPr>
          <w:bCs/>
        </w:rPr>
        <w:t xml:space="preserve"> is identiek aan dat</w:t>
      </w:r>
      <w:r>
        <w:rPr>
          <w:bCs/>
        </w:rPr>
        <w:t xml:space="preserve"> m.b.t. punt 3 supra.</w:t>
      </w:r>
    </w:p>
    <w:p w:rsidR="002A13F5" w:rsidRPr="002A13F5" w:rsidRDefault="00780D55" w:rsidP="002A13F5">
      <w:pPr>
        <w:numPr>
          <w:ilvl w:val="0"/>
          <w:numId w:val="24"/>
        </w:numPr>
        <w:rPr>
          <w:b/>
          <w:lang w:val="nl-NL"/>
        </w:rPr>
      </w:pPr>
      <w:r w:rsidRPr="00780D55">
        <w:rPr>
          <w:b/>
        </w:rPr>
        <w:t>Advisering wijzigend Transitiebesluit Zorg in Natura</w:t>
      </w:r>
      <w:r w:rsidRPr="00780D55">
        <w:rPr>
          <w:b/>
        </w:rPr>
        <w:br/>
      </w:r>
      <w:r w:rsidRPr="00780D55">
        <w:rPr>
          <w:b/>
          <w:bCs/>
        </w:rPr>
        <w:t>DOC/RC/2016/20.12/63</w:t>
      </w:r>
    </w:p>
    <w:p w:rsidR="002A13F5" w:rsidRPr="00CC5904" w:rsidRDefault="00E36E2D" w:rsidP="002A13F5">
      <w:pPr>
        <w:rPr>
          <w:lang w:val="nl-NL"/>
        </w:rPr>
      </w:pPr>
      <w:r w:rsidRPr="00E36E2D">
        <w:t xml:space="preserve">Het comité </w:t>
      </w:r>
      <w:r w:rsidRPr="00E36E2D">
        <w:rPr>
          <w:lang w:val="nl-NL"/>
        </w:rPr>
        <w:t xml:space="preserve">geeft een principieel positief advies m.b.t. de voorliggende tekst van ontwerpregelgeving </w:t>
      </w:r>
      <w:proofErr w:type="spellStart"/>
      <w:r w:rsidRPr="00E36E2D">
        <w:rPr>
          <w:lang w:val="nl-NL"/>
        </w:rPr>
        <w:t>terzake</w:t>
      </w:r>
      <w:proofErr w:type="spellEnd"/>
      <w:r w:rsidR="00710BE2">
        <w:rPr>
          <w:lang w:val="nl-NL"/>
        </w:rPr>
        <w:t xml:space="preserve"> (status: principieel goedgekeurd door de Vlaamse Regering d.d</w:t>
      </w:r>
      <w:r w:rsidR="00CC3146">
        <w:rPr>
          <w:lang w:val="nl-NL"/>
        </w:rPr>
        <w:t>.</w:t>
      </w:r>
      <w:r w:rsidR="00DC1A56">
        <w:rPr>
          <w:lang w:val="nl-NL"/>
        </w:rPr>
        <w:t xml:space="preserve"> 09</w:t>
      </w:r>
      <w:r w:rsidR="00710BE2">
        <w:rPr>
          <w:lang w:val="nl-NL"/>
        </w:rPr>
        <w:t>-12-2016)</w:t>
      </w:r>
      <w:r>
        <w:rPr>
          <w:lang w:val="nl-NL"/>
        </w:rPr>
        <w:t>, met 7 stemmen vóór, 5 tegen en 4 onthoudingen</w:t>
      </w:r>
      <w:r w:rsidR="00CC5904" w:rsidRPr="00CC5904">
        <w:rPr>
          <w:lang w:val="nl-NL"/>
        </w:rPr>
        <w:t>.</w:t>
      </w:r>
    </w:p>
    <w:p w:rsidR="002A13F5" w:rsidRPr="001F7F0C" w:rsidRDefault="00780D55" w:rsidP="001F7F0C">
      <w:pPr>
        <w:numPr>
          <w:ilvl w:val="0"/>
          <w:numId w:val="24"/>
        </w:numPr>
        <w:rPr>
          <w:b/>
          <w:lang w:val="nl-NL"/>
        </w:rPr>
      </w:pPr>
      <w:r w:rsidRPr="00780D55">
        <w:rPr>
          <w:b/>
          <w:lang w:val="nl-NL"/>
        </w:rPr>
        <w:t xml:space="preserve">Advies PWG IJH m.b.t. Rapport ‘Onderzoek naar de validiteit van het </w:t>
      </w:r>
      <w:proofErr w:type="spellStart"/>
      <w:r w:rsidRPr="00780D55">
        <w:rPr>
          <w:b/>
          <w:lang w:val="nl-NL"/>
        </w:rPr>
        <w:t>Izika</w:t>
      </w:r>
      <w:proofErr w:type="spellEnd"/>
      <w:r w:rsidRPr="00780D55">
        <w:rPr>
          <w:b/>
          <w:lang w:val="nl-NL"/>
        </w:rPr>
        <w:t xml:space="preserve">- en </w:t>
      </w:r>
      <w:proofErr w:type="spellStart"/>
      <w:r w:rsidRPr="00780D55">
        <w:rPr>
          <w:b/>
          <w:lang w:val="nl-NL"/>
        </w:rPr>
        <w:t>Iziik</w:t>
      </w:r>
      <w:proofErr w:type="spellEnd"/>
      <w:r w:rsidRPr="00780D55">
        <w:rPr>
          <w:b/>
          <w:lang w:val="nl-NL"/>
        </w:rPr>
        <w:t>-instrument voor de doelgroep kinderen en jongeren met een handicap’ (</w:t>
      </w:r>
      <w:proofErr w:type="spellStart"/>
      <w:r w:rsidRPr="00780D55">
        <w:rPr>
          <w:b/>
          <w:lang w:val="nl-NL"/>
        </w:rPr>
        <w:t>Odisee</w:t>
      </w:r>
      <w:proofErr w:type="spellEnd"/>
      <w:r w:rsidRPr="00780D55">
        <w:rPr>
          <w:b/>
          <w:lang w:val="nl-NL"/>
        </w:rPr>
        <w:t>)</w:t>
      </w:r>
      <w:r w:rsidRPr="00780D55">
        <w:rPr>
          <w:b/>
        </w:rPr>
        <w:br/>
      </w:r>
      <w:r w:rsidRPr="00780D55">
        <w:rPr>
          <w:b/>
          <w:bCs/>
        </w:rPr>
        <w:t>DOC/RC/2016/20.12/64</w:t>
      </w:r>
    </w:p>
    <w:p w:rsidR="00FC4089" w:rsidRDefault="00FC4089" w:rsidP="001F7F0C">
      <w:r>
        <w:rPr>
          <w:lang w:val="nl-NL"/>
        </w:rPr>
        <w:t>Het Raadgevend Comité onderschrijft het advies van de permanente werkgroep IJH dat zich aan</w:t>
      </w:r>
      <w:r>
        <w:t>sluit</w:t>
      </w:r>
      <w:r w:rsidRPr="00FC4089">
        <w:t xml:space="preserve"> bij de conclusies van het onderzoek van Dr. Van </w:t>
      </w:r>
      <w:proofErr w:type="spellStart"/>
      <w:r w:rsidRPr="00FC4089">
        <w:t>Puyenbroeck</w:t>
      </w:r>
      <w:proofErr w:type="spellEnd"/>
      <w:r w:rsidRPr="00FC4089">
        <w:t xml:space="preserve"> dat er voorlopig nog onvoldoende aanwijzingen zijn voor een valide gebruik van IZIKA en IZIIK-instrument in de context van het bepalen van het niveau van zorgintensiteit voor kinderen/jongeren met een handicap.</w:t>
      </w:r>
    </w:p>
    <w:p w:rsidR="000072CF" w:rsidRDefault="003B73CB" w:rsidP="001F7F0C">
      <w:pPr>
        <w:rPr>
          <w:lang w:val="nl-NL"/>
        </w:rPr>
      </w:pPr>
      <w:r>
        <w:t>Met</w:t>
      </w:r>
      <w:r w:rsidR="00FC4089">
        <w:t xml:space="preserve"> voormelde permanente werkgroep </w:t>
      </w:r>
      <w:r>
        <w:t xml:space="preserve">beklemtoont ook het comité </w:t>
      </w:r>
      <w:r w:rsidR="008826D9" w:rsidRPr="008826D9">
        <w:t>het belang van het meenemen van de context als variabele binnen de ontwikkeling van PVF voor minderjarigen.</w:t>
      </w:r>
      <w:r w:rsidR="008826D9" w:rsidRPr="008826D9">
        <w:rPr>
          <w:b/>
        </w:rPr>
        <w:t xml:space="preserve"> </w:t>
      </w:r>
      <w:r w:rsidR="008826D9" w:rsidRPr="008826D9">
        <w:t>Hoe de context kan meegenomen worden en wanneer is een belangrijke vraag om uit te zoeken binnen de taskforce PVF minderjarigen.</w:t>
      </w:r>
      <w:r w:rsidR="003957DD" w:rsidRPr="008826D9">
        <w:rPr>
          <w:lang w:val="nl-NL"/>
        </w:rPr>
        <w:t xml:space="preserve"> </w:t>
      </w:r>
      <w:r w:rsidR="000072CF">
        <w:rPr>
          <w:lang w:val="nl-NL"/>
        </w:rPr>
        <w:br w:type="page"/>
      </w:r>
    </w:p>
    <w:p w:rsidR="002A13F5" w:rsidRDefault="00E90D8F" w:rsidP="002A13F5">
      <w:pPr>
        <w:numPr>
          <w:ilvl w:val="0"/>
          <w:numId w:val="24"/>
        </w:numPr>
        <w:rPr>
          <w:b/>
          <w:lang w:val="nl-NL"/>
        </w:rPr>
      </w:pPr>
      <w:r w:rsidRPr="00E90D8F">
        <w:rPr>
          <w:b/>
        </w:rPr>
        <w:lastRenderedPageBreak/>
        <w:t xml:space="preserve">Herstructurering adviesstelsel VAPH </w:t>
      </w:r>
      <w:r w:rsidRPr="00E90D8F">
        <w:rPr>
          <w:b/>
        </w:rPr>
        <w:br/>
        <w:t>DOC/RC/2016/20.12/57</w:t>
      </w:r>
    </w:p>
    <w:p w:rsidR="002903C2" w:rsidRPr="002903C2" w:rsidRDefault="002903C2" w:rsidP="002903C2">
      <w:pPr>
        <w:rPr>
          <w:lang w:val="nl-NL"/>
        </w:rPr>
      </w:pPr>
      <w:r w:rsidRPr="002903C2">
        <w:rPr>
          <w:lang w:val="nl-NL"/>
        </w:rPr>
        <w:t>Het Raadgevend Comité gaat akkoord met de in de nota voorgestelde principiële samenstelling van en de onderlinge verhoudingen binnen elke permanente groep, mits de vertegenwoordiging van de gebruikersgeleiding binnen de permanente werkgroep wordt opgetrokken van 4 naar 6.</w:t>
      </w:r>
    </w:p>
    <w:p w:rsidR="001F7F0C" w:rsidRPr="00CC5904" w:rsidRDefault="002903C2" w:rsidP="002903C2">
      <w:pPr>
        <w:rPr>
          <w:lang w:val="nl-NL"/>
        </w:rPr>
      </w:pPr>
      <w:r w:rsidRPr="002903C2">
        <w:rPr>
          <w:lang w:val="nl-NL"/>
        </w:rPr>
        <w:t xml:space="preserve">Het Raadgevend Comité gaat akkoord met de wijze waarop de voordrachten van de kandidaten moeten worden ingediend (i.c. welke organisaties moeten worden aangeschreven </w:t>
      </w:r>
      <w:proofErr w:type="spellStart"/>
      <w:r w:rsidRPr="002903C2">
        <w:rPr>
          <w:lang w:val="nl-NL"/>
        </w:rPr>
        <w:t>terzake</w:t>
      </w:r>
      <w:proofErr w:type="spellEnd"/>
      <w:r w:rsidRPr="002903C2">
        <w:rPr>
          <w:lang w:val="nl-NL"/>
        </w:rPr>
        <w:t>), mits ook het VGPH zou worden aangeschreven m.b.t. de voordrachten voor de vertegenwoordigers namens de gebruikersgeleding in de permanente werkgroep</w:t>
      </w:r>
      <w:r w:rsidRPr="00E71AD2">
        <w:rPr>
          <w:b/>
          <w:lang w:val="nl-NL"/>
        </w:rPr>
        <w:t xml:space="preserve"> </w:t>
      </w:r>
      <w:r w:rsidRPr="00E71AD2">
        <w:rPr>
          <w:lang w:val="nl-NL"/>
        </w:rPr>
        <w:t>Financiering &amp; Besteding.</w:t>
      </w:r>
    </w:p>
    <w:p w:rsidR="002A13F5" w:rsidRPr="0067740C" w:rsidRDefault="00E90D8F" w:rsidP="001F7F0C">
      <w:pPr>
        <w:numPr>
          <w:ilvl w:val="0"/>
          <w:numId w:val="24"/>
        </w:numPr>
        <w:rPr>
          <w:b/>
          <w:lang w:val="nl-NL"/>
        </w:rPr>
      </w:pPr>
      <w:r w:rsidRPr="00E90D8F">
        <w:rPr>
          <w:b/>
          <w:bCs/>
          <w:lang w:val="nl-NL"/>
        </w:rPr>
        <w:t>Voordrachten vervanging PWG IMB en invulling PWG IJH</w:t>
      </w:r>
      <w:r w:rsidRPr="00E90D8F">
        <w:rPr>
          <w:b/>
          <w:bCs/>
          <w:lang w:val="nl-NL"/>
        </w:rPr>
        <w:br/>
      </w:r>
      <w:r w:rsidRPr="00E90D8F">
        <w:rPr>
          <w:b/>
        </w:rPr>
        <w:t>DOC/RC/2016/20.12/58</w:t>
      </w:r>
    </w:p>
    <w:p w:rsidR="0067740C" w:rsidRDefault="0067740C" w:rsidP="0067740C">
      <w:pPr>
        <w:rPr>
          <w:bCs/>
        </w:rPr>
      </w:pPr>
      <w:r>
        <w:rPr>
          <w:lang w:val="nl-NL"/>
        </w:rPr>
        <w:t xml:space="preserve">Mede gelet op het positief advies van het Bureau verleent het comité </w:t>
      </w:r>
      <w:r w:rsidRPr="00D74E09">
        <w:rPr>
          <w:bCs/>
        </w:rPr>
        <w:t>een gunstig advies</w:t>
      </w:r>
      <w:r>
        <w:rPr>
          <w:bCs/>
        </w:rPr>
        <w:t xml:space="preserve"> aan de administrateur-generaal </w:t>
      </w:r>
      <w:r w:rsidRPr="00D74E09">
        <w:rPr>
          <w:bCs/>
        </w:rPr>
        <w:t>met het oog op</w:t>
      </w:r>
      <w:r>
        <w:rPr>
          <w:bCs/>
        </w:rPr>
        <w:t>:</w:t>
      </w:r>
    </w:p>
    <w:p w:rsidR="0067740C" w:rsidRDefault="0067740C" w:rsidP="0067740C">
      <w:pPr>
        <w:pStyle w:val="Lijstalinea"/>
        <w:numPr>
          <w:ilvl w:val="0"/>
          <w:numId w:val="33"/>
        </w:numPr>
        <w:rPr>
          <w:lang w:val="nl-NL"/>
        </w:rPr>
      </w:pPr>
      <w:r>
        <w:rPr>
          <w:bCs/>
        </w:rPr>
        <w:t>d</w:t>
      </w:r>
      <w:r w:rsidRPr="00D03EC8">
        <w:rPr>
          <w:bCs/>
        </w:rPr>
        <w:t xml:space="preserve">e aanstelling m.i.v. </w:t>
      </w:r>
      <w:r>
        <w:rPr>
          <w:bCs/>
        </w:rPr>
        <w:t>09</w:t>
      </w:r>
      <w:r w:rsidRPr="00D03EC8">
        <w:rPr>
          <w:bCs/>
        </w:rPr>
        <w:t>-1</w:t>
      </w:r>
      <w:r>
        <w:rPr>
          <w:bCs/>
        </w:rPr>
        <w:t>2</w:t>
      </w:r>
      <w:r w:rsidRPr="00D03EC8">
        <w:rPr>
          <w:bCs/>
        </w:rPr>
        <w:t xml:space="preserve">-2016 van </w:t>
      </w:r>
      <w:r>
        <w:rPr>
          <w:bCs/>
        </w:rPr>
        <w:t xml:space="preserve">de heer </w:t>
      </w:r>
      <w:r w:rsidRPr="00D03EC8">
        <w:rPr>
          <w:bCs/>
        </w:rPr>
        <w:t xml:space="preserve">Hannes De </w:t>
      </w:r>
      <w:proofErr w:type="spellStart"/>
      <w:r w:rsidRPr="00D03EC8">
        <w:rPr>
          <w:bCs/>
        </w:rPr>
        <w:t>Durpel</w:t>
      </w:r>
      <w:proofErr w:type="spellEnd"/>
      <w:r w:rsidRPr="00D03EC8">
        <w:rPr>
          <w:bCs/>
        </w:rPr>
        <w:t xml:space="preserve"> als lid namens </w:t>
      </w:r>
      <w:proofErr w:type="spellStart"/>
      <w:r w:rsidRPr="00D03EC8">
        <w:rPr>
          <w:bCs/>
        </w:rPr>
        <w:t>Fevlado</w:t>
      </w:r>
      <w:proofErr w:type="spellEnd"/>
      <w:r w:rsidRPr="00D03EC8">
        <w:rPr>
          <w:bCs/>
        </w:rPr>
        <w:t xml:space="preserve"> als deskundige in de PWG IMB</w:t>
      </w:r>
      <w:r w:rsidRPr="00D03EC8">
        <w:rPr>
          <w:bCs/>
          <w:lang w:val="nl-NL"/>
        </w:rPr>
        <w:t xml:space="preserve"> </w:t>
      </w:r>
      <w:r w:rsidRPr="00D03EC8">
        <w:rPr>
          <w:lang w:val="nl-NL"/>
        </w:rPr>
        <w:t xml:space="preserve">ter vervanging van </w:t>
      </w:r>
      <w:r>
        <w:rPr>
          <w:lang w:val="nl-NL"/>
        </w:rPr>
        <w:t xml:space="preserve">mevrouw </w:t>
      </w:r>
      <w:r w:rsidRPr="00D03EC8">
        <w:rPr>
          <w:lang w:val="nl-NL"/>
        </w:rPr>
        <w:t xml:space="preserve">Kim Van de </w:t>
      </w:r>
      <w:proofErr w:type="spellStart"/>
      <w:r w:rsidRPr="00D03EC8">
        <w:rPr>
          <w:lang w:val="nl-NL"/>
        </w:rPr>
        <w:t>Perre</w:t>
      </w:r>
      <w:proofErr w:type="spellEnd"/>
      <w:r w:rsidRPr="00D03EC8">
        <w:rPr>
          <w:lang w:val="nl-NL"/>
        </w:rPr>
        <w:t>.</w:t>
      </w:r>
    </w:p>
    <w:p w:rsidR="0067740C" w:rsidRDefault="0067740C" w:rsidP="0067740C">
      <w:pPr>
        <w:pStyle w:val="Lijstalinea"/>
        <w:numPr>
          <w:ilvl w:val="0"/>
          <w:numId w:val="33"/>
        </w:numPr>
        <w:rPr>
          <w:lang w:val="nl-NL"/>
        </w:rPr>
      </w:pPr>
      <w:r>
        <w:rPr>
          <w:lang w:val="nl-NL"/>
        </w:rPr>
        <w:t xml:space="preserve">de aanstelling m.i.v. 05-12-2016 van mevrouw Annelies Verhaegen en mevrouw Lotte Barnard als leden namens de </w:t>
      </w:r>
      <w:proofErr w:type="spellStart"/>
      <w:r>
        <w:rPr>
          <w:lang w:val="nl-NL"/>
        </w:rPr>
        <w:t>verwijzersgeleding</w:t>
      </w:r>
      <w:proofErr w:type="spellEnd"/>
      <w:r>
        <w:rPr>
          <w:lang w:val="nl-NL"/>
        </w:rPr>
        <w:t xml:space="preserve"> in de PWG IJH ter vervanging van mevrouw </w:t>
      </w:r>
      <w:proofErr w:type="spellStart"/>
      <w:r>
        <w:rPr>
          <w:lang w:val="nl-NL"/>
        </w:rPr>
        <w:t>Goffart</w:t>
      </w:r>
      <w:proofErr w:type="spellEnd"/>
      <w:r>
        <w:rPr>
          <w:lang w:val="nl-NL"/>
        </w:rPr>
        <w:t xml:space="preserve"> en de heer </w:t>
      </w:r>
      <w:proofErr w:type="spellStart"/>
      <w:r>
        <w:rPr>
          <w:lang w:val="nl-NL"/>
        </w:rPr>
        <w:t>Bouckaert</w:t>
      </w:r>
      <w:proofErr w:type="spellEnd"/>
      <w:r>
        <w:rPr>
          <w:lang w:val="nl-NL"/>
        </w:rPr>
        <w:t>.</w:t>
      </w:r>
    </w:p>
    <w:p w:rsidR="000072CF" w:rsidRPr="0067740C" w:rsidRDefault="000072CF" w:rsidP="000072CF">
      <w:pPr>
        <w:numPr>
          <w:ilvl w:val="0"/>
          <w:numId w:val="24"/>
        </w:numPr>
        <w:rPr>
          <w:b/>
          <w:lang w:val="nl-NL"/>
        </w:rPr>
      </w:pPr>
      <w:r>
        <w:rPr>
          <w:b/>
          <w:bCs/>
          <w:lang w:val="nl-NL"/>
        </w:rPr>
        <w:t xml:space="preserve">Variapunt: </w:t>
      </w:r>
      <w:r w:rsidR="00313C8A">
        <w:rPr>
          <w:b/>
          <w:bCs/>
          <w:lang w:val="nl-NL"/>
        </w:rPr>
        <w:t xml:space="preserve">Transitie </w:t>
      </w:r>
      <w:proofErr w:type="spellStart"/>
      <w:r w:rsidR="00313C8A">
        <w:rPr>
          <w:b/>
          <w:bCs/>
          <w:lang w:val="nl-NL"/>
        </w:rPr>
        <w:t>ZiN</w:t>
      </w:r>
      <w:proofErr w:type="spellEnd"/>
      <w:r w:rsidR="00313C8A">
        <w:rPr>
          <w:b/>
          <w:bCs/>
          <w:lang w:val="nl-NL"/>
        </w:rPr>
        <w:t xml:space="preserve">: </w:t>
      </w:r>
      <w:r w:rsidR="00145BE0">
        <w:rPr>
          <w:b/>
          <w:bCs/>
          <w:lang w:val="nl-NL"/>
        </w:rPr>
        <w:t>termijn ondertekening overeenkomsten</w:t>
      </w:r>
      <w:r w:rsidR="001C5C3E">
        <w:rPr>
          <w:b/>
          <w:bCs/>
          <w:lang w:val="nl-NL"/>
        </w:rPr>
        <w:t xml:space="preserve"> cliënt en aanbieder</w:t>
      </w:r>
    </w:p>
    <w:p w:rsidR="000072CF" w:rsidRDefault="00145BE0" w:rsidP="000072CF">
      <w:pPr>
        <w:rPr>
          <w:lang w:val="nl-NL"/>
        </w:rPr>
      </w:pPr>
      <w:r>
        <w:rPr>
          <w:lang w:val="nl-NL"/>
        </w:rPr>
        <w:t xml:space="preserve">Het comité adviseert om de periode waarbinnen de </w:t>
      </w:r>
      <w:r w:rsidR="001C5C3E">
        <w:rPr>
          <w:lang w:val="nl-NL"/>
        </w:rPr>
        <w:t>dienstverlenings</w:t>
      </w:r>
      <w:r>
        <w:rPr>
          <w:lang w:val="nl-NL"/>
        </w:rPr>
        <w:t>overeenkomsten moeten worden afgesloten tussen de vergunde zorgaanbieders en de cliënten die wensen te blijven ondersteund worden door hun huidige aanbieder,</w:t>
      </w:r>
      <w:r w:rsidR="00766DE5">
        <w:rPr>
          <w:lang w:val="nl-NL"/>
        </w:rPr>
        <w:t xml:space="preserve"> te verlengen</w:t>
      </w:r>
      <w:r w:rsidR="000D5828">
        <w:rPr>
          <w:lang w:val="nl-NL"/>
        </w:rPr>
        <w:t xml:space="preserve"> van 31 maart 2017</w:t>
      </w:r>
      <w:r w:rsidR="000D5828">
        <w:rPr>
          <w:rStyle w:val="Voetnootmarkering"/>
          <w:lang w:val="nl-NL"/>
        </w:rPr>
        <w:footnoteReference w:id="2"/>
      </w:r>
      <w:r w:rsidR="00766DE5">
        <w:rPr>
          <w:lang w:val="nl-NL"/>
        </w:rPr>
        <w:t xml:space="preserve"> tot 30 april 2017, teneinde het proces </w:t>
      </w:r>
      <w:proofErr w:type="spellStart"/>
      <w:r w:rsidR="00766DE5">
        <w:rPr>
          <w:lang w:val="nl-NL"/>
        </w:rPr>
        <w:t>terzake</w:t>
      </w:r>
      <w:proofErr w:type="spellEnd"/>
      <w:r w:rsidR="00766DE5">
        <w:rPr>
          <w:lang w:val="nl-NL"/>
        </w:rPr>
        <w:t xml:space="preserve"> op een kwaliteitsvolle wijze mogelijk te maken. </w:t>
      </w:r>
    </w:p>
    <w:p w:rsidR="00313C8A" w:rsidRPr="000072CF" w:rsidRDefault="00313C8A" w:rsidP="000072CF">
      <w:pPr>
        <w:rPr>
          <w:lang w:val="nl-NL"/>
        </w:rPr>
      </w:pPr>
    </w:p>
    <w:p w:rsidR="00313C8A" w:rsidRPr="00313C8A" w:rsidRDefault="00313C8A" w:rsidP="00313C8A">
      <w:pPr>
        <w:rPr>
          <w:lang w:val="nl-NL"/>
        </w:rPr>
      </w:pPr>
      <w:r w:rsidRPr="00313C8A">
        <w:t>Ik dank u bij voorbaat om deze adviezen tevens te willen overmaken aan de Vlaamse minister van Welzijn, Volksgezondheid en Gezin.</w:t>
      </w:r>
    </w:p>
    <w:p w:rsidR="0067740C" w:rsidRPr="00313C8A" w:rsidRDefault="0067740C" w:rsidP="0067740C">
      <w:pPr>
        <w:rPr>
          <w:b/>
          <w:lang w:val="nl-NL"/>
        </w:rPr>
      </w:pPr>
    </w:p>
    <w:p w:rsidR="00BA6614" w:rsidRDefault="00BA6614" w:rsidP="0067740C">
      <w:pPr>
        <w:rPr>
          <w:b/>
        </w:rPr>
      </w:pPr>
    </w:p>
    <w:p w:rsidR="00BA6614" w:rsidRDefault="00BA6614" w:rsidP="0067740C">
      <w:pPr>
        <w:rPr>
          <w:b/>
        </w:rPr>
      </w:pPr>
    </w:p>
    <w:p w:rsidR="001A2FBE" w:rsidRPr="001A2FBE" w:rsidRDefault="001A2FBE" w:rsidP="001A2FBE">
      <w:pPr>
        <w:rPr>
          <w:lang w:val="nl-NL"/>
        </w:rPr>
      </w:pPr>
      <w:r w:rsidRPr="001A2FBE">
        <w:rPr>
          <w:lang w:val="nl-NL"/>
        </w:rPr>
        <w:t xml:space="preserve">Met </w:t>
      </w:r>
      <w:r>
        <w:rPr>
          <w:lang w:val="nl-NL"/>
        </w:rPr>
        <w:t>vriendelijke groeten</w:t>
      </w:r>
    </w:p>
    <w:p w:rsidR="001A2FBE" w:rsidRPr="001A2FBE" w:rsidRDefault="001A2FBE" w:rsidP="001A2FBE">
      <w:pPr>
        <w:rPr>
          <w:lang w:val="nl-NL"/>
        </w:rPr>
      </w:pPr>
    </w:p>
    <w:p w:rsidR="001A2FBE" w:rsidRPr="001A2FBE" w:rsidRDefault="001A2FBE" w:rsidP="001A2FBE">
      <w:pPr>
        <w:rPr>
          <w:lang w:val="nl-NL"/>
        </w:rPr>
      </w:pPr>
      <w:r w:rsidRPr="001A2FBE">
        <w:rPr>
          <w:lang w:val="nl-NL"/>
        </w:rPr>
        <w:t>Jean-Pierre Van Baelen</w:t>
      </w:r>
    </w:p>
    <w:p w:rsidR="00734C2D" w:rsidRPr="00734C2D" w:rsidRDefault="001A2FBE" w:rsidP="00407927">
      <w:r w:rsidRPr="001A2FBE">
        <w:rPr>
          <w:lang w:val="nl-NL"/>
        </w:rPr>
        <w:t>Voorzitter van het Raadgevend Comité</w:t>
      </w:r>
    </w:p>
    <w:sectPr w:rsidR="00734C2D" w:rsidRPr="00734C2D" w:rsidSect="00C40EBB">
      <w:headerReference w:type="first" r:id="rId9"/>
      <w:footerReference w:type="first" r:id="rId10"/>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2E" w:rsidRDefault="00384A2E" w:rsidP="00A13B42">
      <w:r>
        <w:separator/>
      </w:r>
    </w:p>
    <w:p w:rsidR="00384A2E" w:rsidRDefault="00384A2E"/>
  </w:endnote>
  <w:endnote w:type="continuationSeparator" w:id="0">
    <w:p w:rsidR="00384A2E" w:rsidRDefault="00384A2E" w:rsidP="00A13B42">
      <w:r>
        <w:continuationSeparator/>
      </w:r>
    </w:p>
    <w:p w:rsidR="00384A2E" w:rsidRDefault="00384A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A1540F">
      <w:rPr>
        <w:noProof/>
      </w:rPr>
      <w:t>1</w:t>
    </w:r>
    <w:r w:rsidRPr="00516E9E">
      <w:fldChar w:fldCharType="end"/>
    </w:r>
    <w:r w:rsidRPr="00516E9E">
      <w:t xml:space="preserve"> van </w:t>
    </w:r>
    <w:fldSimple w:instr=" NUMPAGES   \* MERGEFORMAT ">
      <w:r w:rsidR="00A1540F">
        <w:rPr>
          <w:noProof/>
        </w:rPr>
        <w:t>3</w:t>
      </w:r>
    </w:fldSimple>
    <w:r w:rsidRPr="00516E9E">
      <w:rPr>
        <w:noProof/>
        <w:lang w:eastAsia="nl-BE"/>
      </w:rPr>
      <w:drawing>
        <wp:anchor distT="0" distB="0" distL="114300" distR="114300" simplePos="0" relativeHeight="251679744" behindDoc="0" locked="0" layoutInCell="1" allowOverlap="1" wp14:anchorId="5FFC5A63" wp14:editId="6F246253">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2E" w:rsidRDefault="00384A2E" w:rsidP="00692334">
      <w:pPr>
        <w:spacing w:after="0"/>
      </w:pPr>
      <w:r>
        <w:separator/>
      </w:r>
    </w:p>
  </w:footnote>
  <w:footnote w:type="continuationSeparator" w:id="0">
    <w:p w:rsidR="00384A2E" w:rsidRDefault="00384A2E" w:rsidP="00A13B42">
      <w:r>
        <w:continuationSeparator/>
      </w:r>
    </w:p>
    <w:p w:rsidR="00384A2E" w:rsidRDefault="00384A2E"/>
  </w:footnote>
  <w:footnote w:id="1">
    <w:p w:rsidR="003B22A0" w:rsidRDefault="003B22A0" w:rsidP="003B22A0">
      <w:pPr>
        <w:pStyle w:val="Voetnoottekst"/>
      </w:pPr>
      <w:r>
        <w:rPr>
          <w:rStyle w:val="Voetnootmarkering"/>
        </w:rPr>
        <w:footnoteRef/>
      </w:r>
      <w:r>
        <w:t xml:space="preserve"> “</w:t>
      </w:r>
      <w:r w:rsidRPr="0047709C">
        <w:rPr>
          <w:lang w:val="nl-NL"/>
        </w:rPr>
        <w:t xml:space="preserve">Het comité vraagt om bij de concrete uitwerking van de zorgcontinuïteit minderjarigen – meerderjarigen  bijzondere aandacht te hebben voor jongvolwassenen met complexe </w:t>
      </w:r>
      <w:proofErr w:type="spellStart"/>
      <w:r w:rsidRPr="0047709C">
        <w:rPr>
          <w:lang w:val="nl-NL"/>
        </w:rPr>
        <w:t>multiproblematiek</w:t>
      </w:r>
      <w:proofErr w:type="spellEnd"/>
      <w:r w:rsidRPr="0047709C">
        <w:rPr>
          <w:lang w:val="nl-NL"/>
        </w:rPr>
        <w:t xml:space="preserve"> die worden opgevangen binnen intersectorale zorgnetwerken.</w:t>
      </w:r>
      <w:r>
        <w:rPr>
          <w:lang w:val="nl-NL"/>
        </w:rPr>
        <w:t>”</w:t>
      </w:r>
    </w:p>
  </w:footnote>
  <w:footnote w:id="2">
    <w:p w:rsidR="000D5828" w:rsidRDefault="000D5828">
      <w:pPr>
        <w:pStyle w:val="Voetnoottekst"/>
      </w:pPr>
      <w:r>
        <w:rPr>
          <w:rStyle w:val="Voetnootmarkering"/>
        </w:rPr>
        <w:footnoteRef/>
      </w:r>
      <w:r>
        <w:t xml:space="preserve"> Zie </w:t>
      </w:r>
      <w:r w:rsidR="00C03E60">
        <w:t xml:space="preserve">o.a. </w:t>
      </w:r>
      <w:r>
        <w:t>omzendbrief Stand van zaken transitie zorg in natura d.d. 23-09-2016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6D96DB3"/>
    <w:multiLevelType w:val="hybridMultilevel"/>
    <w:tmpl w:val="5A2CCB9E"/>
    <w:lvl w:ilvl="0" w:tplc="73F0516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7607AD6"/>
    <w:multiLevelType w:val="hybridMultilevel"/>
    <w:tmpl w:val="5090F8FE"/>
    <w:lvl w:ilvl="0" w:tplc="52E2288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CB20453"/>
    <w:multiLevelType w:val="hybridMultilevel"/>
    <w:tmpl w:val="83F83CC6"/>
    <w:lvl w:ilvl="0" w:tplc="0D60A07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D9E7C58"/>
    <w:multiLevelType w:val="hybridMultilevel"/>
    <w:tmpl w:val="6E201F84"/>
    <w:lvl w:ilvl="0" w:tplc="DE96DD9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E5E61AA"/>
    <w:multiLevelType w:val="hybridMultilevel"/>
    <w:tmpl w:val="373A1920"/>
    <w:lvl w:ilvl="0" w:tplc="1C0C3C8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989495D"/>
    <w:multiLevelType w:val="hybridMultilevel"/>
    <w:tmpl w:val="FC66806E"/>
    <w:lvl w:ilvl="0" w:tplc="7DA6BD2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FAE7AE3"/>
    <w:multiLevelType w:val="hybridMultilevel"/>
    <w:tmpl w:val="37565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9"/>
  </w:num>
  <w:num w:numId="11">
    <w:abstractNumId w:val="21"/>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20"/>
  </w:num>
  <w:num w:numId="25">
    <w:abstractNumId w:val="23"/>
  </w:num>
  <w:num w:numId="26">
    <w:abstractNumId w:val="16"/>
  </w:num>
  <w:num w:numId="27">
    <w:abstractNumId w:val="25"/>
  </w:num>
  <w:num w:numId="28">
    <w:abstractNumId w:val="18"/>
  </w:num>
  <w:num w:numId="29">
    <w:abstractNumId w:val="10"/>
  </w:num>
  <w:num w:numId="30">
    <w:abstractNumId w:val="13"/>
  </w:num>
  <w:num w:numId="31">
    <w:abstractNumId w:val="17"/>
  </w:num>
  <w:num w:numId="32">
    <w:abstractNumId w:val="12"/>
  </w:num>
  <w:num w:numId="3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3A71"/>
    <w:rsid w:val="000072CF"/>
    <w:rsid w:val="00011108"/>
    <w:rsid w:val="00011992"/>
    <w:rsid w:val="000128DC"/>
    <w:rsid w:val="00023FE3"/>
    <w:rsid w:val="000317EF"/>
    <w:rsid w:val="0003380D"/>
    <w:rsid w:val="000349F9"/>
    <w:rsid w:val="00036FEA"/>
    <w:rsid w:val="00037A15"/>
    <w:rsid w:val="0004078D"/>
    <w:rsid w:val="00041026"/>
    <w:rsid w:val="00045873"/>
    <w:rsid w:val="00045F0F"/>
    <w:rsid w:val="000525B9"/>
    <w:rsid w:val="00053269"/>
    <w:rsid w:val="000537C8"/>
    <w:rsid w:val="00057040"/>
    <w:rsid w:val="00065B3E"/>
    <w:rsid w:val="000741AC"/>
    <w:rsid w:val="0007551D"/>
    <w:rsid w:val="00077826"/>
    <w:rsid w:val="00080381"/>
    <w:rsid w:val="00080793"/>
    <w:rsid w:val="00080EE1"/>
    <w:rsid w:val="00083765"/>
    <w:rsid w:val="00084499"/>
    <w:rsid w:val="00085B28"/>
    <w:rsid w:val="000A2D11"/>
    <w:rsid w:val="000A3B45"/>
    <w:rsid w:val="000A40FD"/>
    <w:rsid w:val="000B2BD4"/>
    <w:rsid w:val="000B3488"/>
    <w:rsid w:val="000B77F4"/>
    <w:rsid w:val="000C0931"/>
    <w:rsid w:val="000C1E05"/>
    <w:rsid w:val="000C2D88"/>
    <w:rsid w:val="000C312F"/>
    <w:rsid w:val="000C4525"/>
    <w:rsid w:val="000C78FA"/>
    <w:rsid w:val="000D2B5C"/>
    <w:rsid w:val="000D3AF7"/>
    <w:rsid w:val="000D5828"/>
    <w:rsid w:val="000D6F07"/>
    <w:rsid w:val="000D7AC8"/>
    <w:rsid w:val="000E6994"/>
    <w:rsid w:val="000F0892"/>
    <w:rsid w:val="000F33EB"/>
    <w:rsid w:val="000F5055"/>
    <w:rsid w:val="000F5405"/>
    <w:rsid w:val="000F7F96"/>
    <w:rsid w:val="001004AE"/>
    <w:rsid w:val="001016D4"/>
    <w:rsid w:val="0010260E"/>
    <w:rsid w:val="001047CF"/>
    <w:rsid w:val="00106962"/>
    <w:rsid w:val="00110814"/>
    <w:rsid w:val="001112A1"/>
    <w:rsid w:val="001119DD"/>
    <w:rsid w:val="00113B8F"/>
    <w:rsid w:val="00113E10"/>
    <w:rsid w:val="00120C57"/>
    <w:rsid w:val="00123C79"/>
    <w:rsid w:val="00127819"/>
    <w:rsid w:val="0012788B"/>
    <w:rsid w:val="00130242"/>
    <w:rsid w:val="001305C9"/>
    <w:rsid w:val="00130899"/>
    <w:rsid w:val="0013331C"/>
    <w:rsid w:val="00135485"/>
    <w:rsid w:val="001357EE"/>
    <w:rsid w:val="00135C1A"/>
    <w:rsid w:val="00135C9C"/>
    <w:rsid w:val="00137F8F"/>
    <w:rsid w:val="00140A05"/>
    <w:rsid w:val="00145BE0"/>
    <w:rsid w:val="0014766B"/>
    <w:rsid w:val="0015011A"/>
    <w:rsid w:val="00163A0A"/>
    <w:rsid w:val="001758A7"/>
    <w:rsid w:val="00180BA8"/>
    <w:rsid w:val="0018349B"/>
    <w:rsid w:val="00184D8F"/>
    <w:rsid w:val="001867EE"/>
    <w:rsid w:val="00187D99"/>
    <w:rsid w:val="00191484"/>
    <w:rsid w:val="00192AE3"/>
    <w:rsid w:val="001A2FBE"/>
    <w:rsid w:val="001A62BE"/>
    <w:rsid w:val="001B3CFC"/>
    <w:rsid w:val="001C00ED"/>
    <w:rsid w:val="001C21EC"/>
    <w:rsid w:val="001C3A37"/>
    <w:rsid w:val="001C4E72"/>
    <w:rsid w:val="001C5C3E"/>
    <w:rsid w:val="001C6CBA"/>
    <w:rsid w:val="001D0B6D"/>
    <w:rsid w:val="001D3F45"/>
    <w:rsid w:val="001D4740"/>
    <w:rsid w:val="001D4D94"/>
    <w:rsid w:val="001D56BE"/>
    <w:rsid w:val="001E216C"/>
    <w:rsid w:val="001E76D1"/>
    <w:rsid w:val="001F254F"/>
    <w:rsid w:val="001F43A8"/>
    <w:rsid w:val="001F7445"/>
    <w:rsid w:val="001F7F0C"/>
    <w:rsid w:val="00204B26"/>
    <w:rsid w:val="00205B3C"/>
    <w:rsid w:val="00207634"/>
    <w:rsid w:val="00210107"/>
    <w:rsid w:val="002115E9"/>
    <w:rsid w:val="00215E05"/>
    <w:rsid w:val="00215F4C"/>
    <w:rsid w:val="00220D6A"/>
    <w:rsid w:val="002224E7"/>
    <w:rsid w:val="00224CDD"/>
    <w:rsid w:val="00227F82"/>
    <w:rsid w:val="00232FE9"/>
    <w:rsid w:val="00235779"/>
    <w:rsid w:val="002362C8"/>
    <w:rsid w:val="002366E8"/>
    <w:rsid w:val="00247F74"/>
    <w:rsid w:val="00252D5E"/>
    <w:rsid w:val="002544EF"/>
    <w:rsid w:val="00263EC0"/>
    <w:rsid w:val="00265D4C"/>
    <w:rsid w:val="00267932"/>
    <w:rsid w:val="0027177C"/>
    <w:rsid w:val="0027202A"/>
    <w:rsid w:val="0027222B"/>
    <w:rsid w:val="00272F9F"/>
    <w:rsid w:val="00274210"/>
    <w:rsid w:val="00276851"/>
    <w:rsid w:val="00280626"/>
    <w:rsid w:val="002832A0"/>
    <w:rsid w:val="00283B6E"/>
    <w:rsid w:val="00286751"/>
    <w:rsid w:val="002903C2"/>
    <w:rsid w:val="00292C6B"/>
    <w:rsid w:val="00294FE0"/>
    <w:rsid w:val="002A0F86"/>
    <w:rsid w:val="002A0FF7"/>
    <w:rsid w:val="002A13F5"/>
    <w:rsid w:val="002A3918"/>
    <w:rsid w:val="002A7A5A"/>
    <w:rsid w:val="002B2667"/>
    <w:rsid w:val="002B5CF8"/>
    <w:rsid w:val="002C0D86"/>
    <w:rsid w:val="002C21EA"/>
    <w:rsid w:val="002C7A96"/>
    <w:rsid w:val="002D463B"/>
    <w:rsid w:val="002D6719"/>
    <w:rsid w:val="002D6B79"/>
    <w:rsid w:val="002D77C2"/>
    <w:rsid w:val="002E1FCA"/>
    <w:rsid w:val="002E3241"/>
    <w:rsid w:val="002E519B"/>
    <w:rsid w:val="002F06A9"/>
    <w:rsid w:val="002F406C"/>
    <w:rsid w:val="002F4E39"/>
    <w:rsid w:val="00301EB0"/>
    <w:rsid w:val="003027E8"/>
    <w:rsid w:val="00303E6E"/>
    <w:rsid w:val="00310FC0"/>
    <w:rsid w:val="00313C8A"/>
    <w:rsid w:val="00316680"/>
    <w:rsid w:val="003172A1"/>
    <w:rsid w:val="0032218F"/>
    <w:rsid w:val="0032276B"/>
    <w:rsid w:val="003248F4"/>
    <w:rsid w:val="00325F82"/>
    <w:rsid w:val="003305A6"/>
    <w:rsid w:val="00330F78"/>
    <w:rsid w:val="003407ED"/>
    <w:rsid w:val="0034269D"/>
    <w:rsid w:val="00342751"/>
    <w:rsid w:val="00342BA6"/>
    <w:rsid w:val="0034381F"/>
    <w:rsid w:val="00347A0D"/>
    <w:rsid w:val="00347D06"/>
    <w:rsid w:val="00350F9C"/>
    <w:rsid w:val="00354E78"/>
    <w:rsid w:val="00357B80"/>
    <w:rsid w:val="00360906"/>
    <w:rsid w:val="00363BA9"/>
    <w:rsid w:val="00366EC2"/>
    <w:rsid w:val="003671D2"/>
    <w:rsid w:val="003673F4"/>
    <w:rsid w:val="00367690"/>
    <w:rsid w:val="003773FF"/>
    <w:rsid w:val="00377867"/>
    <w:rsid w:val="0038008F"/>
    <w:rsid w:val="00380F9F"/>
    <w:rsid w:val="00381DAC"/>
    <w:rsid w:val="00382A22"/>
    <w:rsid w:val="003831AD"/>
    <w:rsid w:val="00384A2E"/>
    <w:rsid w:val="00385434"/>
    <w:rsid w:val="00386767"/>
    <w:rsid w:val="00391164"/>
    <w:rsid w:val="00393C3A"/>
    <w:rsid w:val="003957DD"/>
    <w:rsid w:val="003A05E6"/>
    <w:rsid w:val="003A32EB"/>
    <w:rsid w:val="003A3797"/>
    <w:rsid w:val="003A44ED"/>
    <w:rsid w:val="003B05F2"/>
    <w:rsid w:val="003B197D"/>
    <w:rsid w:val="003B22A0"/>
    <w:rsid w:val="003B3056"/>
    <w:rsid w:val="003B319B"/>
    <w:rsid w:val="003B3F99"/>
    <w:rsid w:val="003B5ABC"/>
    <w:rsid w:val="003B68A3"/>
    <w:rsid w:val="003B73CB"/>
    <w:rsid w:val="003C2BFE"/>
    <w:rsid w:val="003C3D8A"/>
    <w:rsid w:val="003C5A3F"/>
    <w:rsid w:val="003C67CC"/>
    <w:rsid w:val="003D509D"/>
    <w:rsid w:val="003D5926"/>
    <w:rsid w:val="003D6F63"/>
    <w:rsid w:val="003D701C"/>
    <w:rsid w:val="003E2CF2"/>
    <w:rsid w:val="003E38E9"/>
    <w:rsid w:val="003E4AD7"/>
    <w:rsid w:val="003E55E7"/>
    <w:rsid w:val="003F147B"/>
    <w:rsid w:val="003F2C1A"/>
    <w:rsid w:val="003F35BC"/>
    <w:rsid w:val="004010E2"/>
    <w:rsid w:val="0040268F"/>
    <w:rsid w:val="004027FC"/>
    <w:rsid w:val="00402A2B"/>
    <w:rsid w:val="00404168"/>
    <w:rsid w:val="004043CA"/>
    <w:rsid w:val="00405E63"/>
    <w:rsid w:val="00407927"/>
    <w:rsid w:val="00407B06"/>
    <w:rsid w:val="0041213C"/>
    <w:rsid w:val="0041235C"/>
    <w:rsid w:val="0041338D"/>
    <w:rsid w:val="0042565F"/>
    <w:rsid w:val="0042595F"/>
    <w:rsid w:val="00431D42"/>
    <w:rsid w:val="0044212B"/>
    <w:rsid w:val="004443BC"/>
    <w:rsid w:val="00445EE8"/>
    <w:rsid w:val="004516A1"/>
    <w:rsid w:val="00452EBB"/>
    <w:rsid w:val="004533BA"/>
    <w:rsid w:val="00453837"/>
    <w:rsid w:val="00454FBF"/>
    <w:rsid w:val="004550EE"/>
    <w:rsid w:val="004557FB"/>
    <w:rsid w:val="0045587A"/>
    <w:rsid w:val="00455E67"/>
    <w:rsid w:val="004623F4"/>
    <w:rsid w:val="00462943"/>
    <w:rsid w:val="004646C3"/>
    <w:rsid w:val="00464EFB"/>
    <w:rsid w:val="00464FBE"/>
    <w:rsid w:val="0046638C"/>
    <w:rsid w:val="004676F8"/>
    <w:rsid w:val="00470B13"/>
    <w:rsid w:val="00475821"/>
    <w:rsid w:val="0048655F"/>
    <w:rsid w:val="00492FDA"/>
    <w:rsid w:val="00493513"/>
    <w:rsid w:val="00493AB3"/>
    <w:rsid w:val="00496E4B"/>
    <w:rsid w:val="004A1869"/>
    <w:rsid w:val="004A227D"/>
    <w:rsid w:val="004A2E47"/>
    <w:rsid w:val="004A3FA5"/>
    <w:rsid w:val="004A7CBF"/>
    <w:rsid w:val="004B0214"/>
    <w:rsid w:val="004B09F7"/>
    <w:rsid w:val="004B118D"/>
    <w:rsid w:val="004B4F14"/>
    <w:rsid w:val="004B5097"/>
    <w:rsid w:val="004B7F4F"/>
    <w:rsid w:val="004C156B"/>
    <w:rsid w:val="004C7D86"/>
    <w:rsid w:val="004D22BD"/>
    <w:rsid w:val="004E2B8D"/>
    <w:rsid w:val="004E2FF7"/>
    <w:rsid w:val="004E437C"/>
    <w:rsid w:val="004E51D9"/>
    <w:rsid w:val="004E7247"/>
    <w:rsid w:val="004F07F2"/>
    <w:rsid w:val="004F0930"/>
    <w:rsid w:val="004F2111"/>
    <w:rsid w:val="004F3972"/>
    <w:rsid w:val="004F39AC"/>
    <w:rsid w:val="004F4D63"/>
    <w:rsid w:val="004F6599"/>
    <w:rsid w:val="00501E1B"/>
    <w:rsid w:val="00502F1D"/>
    <w:rsid w:val="00503504"/>
    <w:rsid w:val="00505037"/>
    <w:rsid w:val="00505A62"/>
    <w:rsid w:val="00506FBA"/>
    <w:rsid w:val="00510245"/>
    <w:rsid w:val="00510B04"/>
    <w:rsid w:val="00511623"/>
    <w:rsid w:val="00512330"/>
    <w:rsid w:val="00512417"/>
    <w:rsid w:val="00512439"/>
    <w:rsid w:val="00515C8A"/>
    <w:rsid w:val="00516E9E"/>
    <w:rsid w:val="00521DA7"/>
    <w:rsid w:val="0052275D"/>
    <w:rsid w:val="0052277C"/>
    <w:rsid w:val="00523376"/>
    <w:rsid w:val="00526446"/>
    <w:rsid w:val="00526A69"/>
    <w:rsid w:val="00530F48"/>
    <w:rsid w:val="00531847"/>
    <w:rsid w:val="00531D9C"/>
    <w:rsid w:val="005345D7"/>
    <w:rsid w:val="00534DB2"/>
    <w:rsid w:val="00537EEC"/>
    <w:rsid w:val="00542B9D"/>
    <w:rsid w:val="005436EC"/>
    <w:rsid w:val="00550764"/>
    <w:rsid w:val="005513E5"/>
    <w:rsid w:val="0055215A"/>
    <w:rsid w:val="005559EC"/>
    <w:rsid w:val="00555E44"/>
    <w:rsid w:val="00556FE9"/>
    <w:rsid w:val="005608D4"/>
    <w:rsid w:val="0056135E"/>
    <w:rsid w:val="005620BB"/>
    <w:rsid w:val="00566748"/>
    <w:rsid w:val="005735D7"/>
    <w:rsid w:val="00586283"/>
    <w:rsid w:val="00587513"/>
    <w:rsid w:val="0059116D"/>
    <w:rsid w:val="00592946"/>
    <w:rsid w:val="005969C0"/>
    <w:rsid w:val="005978EE"/>
    <w:rsid w:val="005979C4"/>
    <w:rsid w:val="00597B9E"/>
    <w:rsid w:val="005A0E56"/>
    <w:rsid w:val="005A6269"/>
    <w:rsid w:val="005A66C3"/>
    <w:rsid w:val="005B0690"/>
    <w:rsid w:val="005B2911"/>
    <w:rsid w:val="005B4D7C"/>
    <w:rsid w:val="005B5E7D"/>
    <w:rsid w:val="005B78AE"/>
    <w:rsid w:val="005C1440"/>
    <w:rsid w:val="005C1848"/>
    <w:rsid w:val="005D2F36"/>
    <w:rsid w:val="005E1B34"/>
    <w:rsid w:val="005E34EC"/>
    <w:rsid w:val="005E4980"/>
    <w:rsid w:val="005E7824"/>
    <w:rsid w:val="005F1164"/>
    <w:rsid w:val="005F209A"/>
    <w:rsid w:val="005F3FC1"/>
    <w:rsid w:val="005F41E4"/>
    <w:rsid w:val="005F49E8"/>
    <w:rsid w:val="005F54C8"/>
    <w:rsid w:val="005F7E33"/>
    <w:rsid w:val="005F7F96"/>
    <w:rsid w:val="00605D1C"/>
    <w:rsid w:val="00605DE7"/>
    <w:rsid w:val="00614CAE"/>
    <w:rsid w:val="006158CB"/>
    <w:rsid w:val="00615A18"/>
    <w:rsid w:val="00616BE7"/>
    <w:rsid w:val="00616ED4"/>
    <w:rsid w:val="00621482"/>
    <w:rsid w:val="0062791D"/>
    <w:rsid w:val="0063239A"/>
    <w:rsid w:val="006346EE"/>
    <w:rsid w:val="00634E7F"/>
    <w:rsid w:val="00641492"/>
    <w:rsid w:val="0064665D"/>
    <w:rsid w:val="00653EF0"/>
    <w:rsid w:val="0065638B"/>
    <w:rsid w:val="00657F45"/>
    <w:rsid w:val="00660A9B"/>
    <w:rsid w:val="006665CB"/>
    <w:rsid w:val="00671986"/>
    <w:rsid w:val="00674214"/>
    <w:rsid w:val="0067740C"/>
    <w:rsid w:val="00681E92"/>
    <w:rsid w:val="00682CCC"/>
    <w:rsid w:val="00686964"/>
    <w:rsid w:val="006910B4"/>
    <w:rsid w:val="006922E8"/>
    <w:rsid w:val="00692334"/>
    <w:rsid w:val="006944FD"/>
    <w:rsid w:val="00694B45"/>
    <w:rsid w:val="006956D4"/>
    <w:rsid w:val="00696EFC"/>
    <w:rsid w:val="006A00DF"/>
    <w:rsid w:val="006A075C"/>
    <w:rsid w:val="006A149D"/>
    <w:rsid w:val="006A53A1"/>
    <w:rsid w:val="006A6A81"/>
    <w:rsid w:val="006A75C6"/>
    <w:rsid w:val="006B6DD4"/>
    <w:rsid w:val="006B7648"/>
    <w:rsid w:val="006B7714"/>
    <w:rsid w:val="006B7AA8"/>
    <w:rsid w:val="006B7F15"/>
    <w:rsid w:val="006C1375"/>
    <w:rsid w:val="006C7E03"/>
    <w:rsid w:val="006D1DF5"/>
    <w:rsid w:val="006D246E"/>
    <w:rsid w:val="006D71F6"/>
    <w:rsid w:val="006D74CC"/>
    <w:rsid w:val="006D7951"/>
    <w:rsid w:val="006E2CD5"/>
    <w:rsid w:val="006E72F9"/>
    <w:rsid w:val="006E7A49"/>
    <w:rsid w:val="006F2A96"/>
    <w:rsid w:val="006F2BF5"/>
    <w:rsid w:val="006F3447"/>
    <w:rsid w:val="00702B66"/>
    <w:rsid w:val="00703E44"/>
    <w:rsid w:val="00710BE2"/>
    <w:rsid w:val="007114AA"/>
    <w:rsid w:val="00713EE7"/>
    <w:rsid w:val="0071498D"/>
    <w:rsid w:val="007176D4"/>
    <w:rsid w:val="00721DB2"/>
    <w:rsid w:val="00730131"/>
    <w:rsid w:val="0073220B"/>
    <w:rsid w:val="007331C4"/>
    <w:rsid w:val="00734C2D"/>
    <w:rsid w:val="00736D1D"/>
    <w:rsid w:val="00742546"/>
    <w:rsid w:val="0074437B"/>
    <w:rsid w:val="00747893"/>
    <w:rsid w:val="00747B03"/>
    <w:rsid w:val="00752E47"/>
    <w:rsid w:val="0075459D"/>
    <w:rsid w:val="00756D28"/>
    <w:rsid w:val="00760F68"/>
    <w:rsid w:val="007642F9"/>
    <w:rsid w:val="00766173"/>
    <w:rsid w:val="00766942"/>
    <w:rsid w:val="00766DE5"/>
    <w:rsid w:val="007670F2"/>
    <w:rsid w:val="00767A29"/>
    <w:rsid w:val="007716A8"/>
    <w:rsid w:val="00771EAA"/>
    <w:rsid w:val="00773FF3"/>
    <w:rsid w:val="007746EF"/>
    <w:rsid w:val="007757D4"/>
    <w:rsid w:val="007762DE"/>
    <w:rsid w:val="00776529"/>
    <w:rsid w:val="007765E9"/>
    <w:rsid w:val="00780D55"/>
    <w:rsid w:val="00781536"/>
    <w:rsid w:val="00781952"/>
    <w:rsid w:val="0078562B"/>
    <w:rsid w:val="00790A0F"/>
    <w:rsid w:val="007940AC"/>
    <w:rsid w:val="00795849"/>
    <w:rsid w:val="00795BB9"/>
    <w:rsid w:val="007979C4"/>
    <w:rsid w:val="007A07F1"/>
    <w:rsid w:val="007A0A49"/>
    <w:rsid w:val="007A1A12"/>
    <w:rsid w:val="007B1A55"/>
    <w:rsid w:val="007B4CCF"/>
    <w:rsid w:val="007B56EA"/>
    <w:rsid w:val="007B7724"/>
    <w:rsid w:val="007C4A4C"/>
    <w:rsid w:val="007C5493"/>
    <w:rsid w:val="007C72B9"/>
    <w:rsid w:val="007D1731"/>
    <w:rsid w:val="007D2303"/>
    <w:rsid w:val="007D5C70"/>
    <w:rsid w:val="007D6E2B"/>
    <w:rsid w:val="007E0E60"/>
    <w:rsid w:val="007E0E64"/>
    <w:rsid w:val="007F224C"/>
    <w:rsid w:val="007F3719"/>
    <w:rsid w:val="00801A64"/>
    <w:rsid w:val="00806ED5"/>
    <w:rsid w:val="00812762"/>
    <w:rsid w:val="008159B7"/>
    <w:rsid w:val="008164DF"/>
    <w:rsid w:val="00820D01"/>
    <w:rsid w:val="008235B2"/>
    <w:rsid w:val="008249DA"/>
    <w:rsid w:val="00832A2E"/>
    <w:rsid w:val="00834EC4"/>
    <w:rsid w:val="00835BF0"/>
    <w:rsid w:val="00836333"/>
    <w:rsid w:val="00846600"/>
    <w:rsid w:val="00846992"/>
    <w:rsid w:val="0084759D"/>
    <w:rsid w:val="008477B8"/>
    <w:rsid w:val="0085045E"/>
    <w:rsid w:val="00855CB4"/>
    <w:rsid w:val="00861C3B"/>
    <w:rsid w:val="00861E32"/>
    <w:rsid w:val="00865794"/>
    <w:rsid w:val="00867561"/>
    <w:rsid w:val="00870A52"/>
    <w:rsid w:val="008758A8"/>
    <w:rsid w:val="00875E6E"/>
    <w:rsid w:val="00876E48"/>
    <w:rsid w:val="008771A4"/>
    <w:rsid w:val="008802AA"/>
    <w:rsid w:val="00880314"/>
    <w:rsid w:val="00880D2F"/>
    <w:rsid w:val="008826D9"/>
    <w:rsid w:val="008836AE"/>
    <w:rsid w:val="00884364"/>
    <w:rsid w:val="0088497F"/>
    <w:rsid w:val="00884D82"/>
    <w:rsid w:val="00890143"/>
    <w:rsid w:val="00890992"/>
    <w:rsid w:val="00890CE3"/>
    <w:rsid w:val="00891667"/>
    <w:rsid w:val="00892D4C"/>
    <w:rsid w:val="00893ADF"/>
    <w:rsid w:val="008943CD"/>
    <w:rsid w:val="00896671"/>
    <w:rsid w:val="00896E64"/>
    <w:rsid w:val="00897071"/>
    <w:rsid w:val="008A0E06"/>
    <w:rsid w:val="008A1538"/>
    <w:rsid w:val="008A7F98"/>
    <w:rsid w:val="008B4FB5"/>
    <w:rsid w:val="008B5462"/>
    <w:rsid w:val="008B738E"/>
    <w:rsid w:val="008C041B"/>
    <w:rsid w:val="008C1934"/>
    <w:rsid w:val="008C30AA"/>
    <w:rsid w:val="008C4B07"/>
    <w:rsid w:val="008C4E02"/>
    <w:rsid w:val="008C4E7C"/>
    <w:rsid w:val="008C5C3B"/>
    <w:rsid w:val="008C7ACC"/>
    <w:rsid w:val="008D01E7"/>
    <w:rsid w:val="008D0BD5"/>
    <w:rsid w:val="008D1BFC"/>
    <w:rsid w:val="008D2105"/>
    <w:rsid w:val="008D2116"/>
    <w:rsid w:val="008D6E81"/>
    <w:rsid w:val="008D73F5"/>
    <w:rsid w:val="008E1036"/>
    <w:rsid w:val="008E1299"/>
    <w:rsid w:val="008E1C27"/>
    <w:rsid w:val="008E227A"/>
    <w:rsid w:val="008E25E3"/>
    <w:rsid w:val="008E7FE8"/>
    <w:rsid w:val="008F3B2C"/>
    <w:rsid w:val="008F5D59"/>
    <w:rsid w:val="008F7216"/>
    <w:rsid w:val="008F7476"/>
    <w:rsid w:val="00900AFE"/>
    <w:rsid w:val="0090183B"/>
    <w:rsid w:val="0090414C"/>
    <w:rsid w:val="00911130"/>
    <w:rsid w:val="009112CC"/>
    <w:rsid w:val="00914E45"/>
    <w:rsid w:val="00917B78"/>
    <w:rsid w:val="00917BA6"/>
    <w:rsid w:val="00922A1D"/>
    <w:rsid w:val="00924701"/>
    <w:rsid w:val="00925A02"/>
    <w:rsid w:val="00930154"/>
    <w:rsid w:val="00932C86"/>
    <w:rsid w:val="009340B5"/>
    <w:rsid w:val="00935C9E"/>
    <w:rsid w:val="00943FFF"/>
    <w:rsid w:val="00945510"/>
    <w:rsid w:val="00951A3A"/>
    <w:rsid w:val="00951DBD"/>
    <w:rsid w:val="009537F1"/>
    <w:rsid w:val="00954535"/>
    <w:rsid w:val="00960C0D"/>
    <w:rsid w:val="009668C1"/>
    <w:rsid w:val="00967BAF"/>
    <w:rsid w:val="0097499F"/>
    <w:rsid w:val="00977A93"/>
    <w:rsid w:val="00980FDF"/>
    <w:rsid w:val="00981771"/>
    <w:rsid w:val="0098241B"/>
    <w:rsid w:val="00985ADE"/>
    <w:rsid w:val="00987D63"/>
    <w:rsid w:val="009900E7"/>
    <w:rsid w:val="00990FDF"/>
    <w:rsid w:val="009912E7"/>
    <w:rsid w:val="009A3EF2"/>
    <w:rsid w:val="009A5BB0"/>
    <w:rsid w:val="009A65D3"/>
    <w:rsid w:val="009B40CC"/>
    <w:rsid w:val="009B6B49"/>
    <w:rsid w:val="009B7F45"/>
    <w:rsid w:val="009C2FC0"/>
    <w:rsid w:val="009C41A9"/>
    <w:rsid w:val="009C531E"/>
    <w:rsid w:val="009C647A"/>
    <w:rsid w:val="009C679C"/>
    <w:rsid w:val="009C7B9B"/>
    <w:rsid w:val="009D25D2"/>
    <w:rsid w:val="009D5384"/>
    <w:rsid w:val="009D5E94"/>
    <w:rsid w:val="009D72C1"/>
    <w:rsid w:val="009E017E"/>
    <w:rsid w:val="009E1B13"/>
    <w:rsid w:val="009E32A8"/>
    <w:rsid w:val="009E4B48"/>
    <w:rsid w:val="009E7C94"/>
    <w:rsid w:val="009F6456"/>
    <w:rsid w:val="009F6AED"/>
    <w:rsid w:val="009F746F"/>
    <w:rsid w:val="00A003B4"/>
    <w:rsid w:val="00A00CB2"/>
    <w:rsid w:val="00A042FB"/>
    <w:rsid w:val="00A05D55"/>
    <w:rsid w:val="00A065BB"/>
    <w:rsid w:val="00A06A31"/>
    <w:rsid w:val="00A13B42"/>
    <w:rsid w:val="00A1540F"/>
    <w:rsid w:val="00A170A3"/>
    <w:rsid w:val="00A17B16"/>
    <w:rsid w:val="00A2382A"/>
    <w:rsid w:val="00A23C05"/>
    <w:rsid w:val="00A24EC2"/>
    <w:rsid w:val="00A25124"/>
    <w:rsid w:val="00A25E31"/>
    <w:rsid w:val="00A26FDF"/>
    <w:rsid w:val="00A33598"/>
    <w:rsid w:val="00A51D9C"/>
    <w:rsid w:val="00A5503B"/>
    <w:rsid w:val="00A55824"/>
    <w:rsid w:val="00A57E8C"/>
    <w:rsid w:val="00A63A5F"/>
    <w:rsid w:val="00A679ED"/>
    <w:rsid w:val="00A71162"/>
    <w:rsid w:val="00A752BA"/>
    <w:rsid w:val="00A85AAE"/>
    <w:rsid w:val="00A85ABF"/>
    <w:rsid w:val="00A86259"/>
    <w:rsid w:val="00A8776F"/>
    <w:rsid w:val="00A92E4D"/>
    <w:rsid w:val="00A9392D"/>
    <w:rsid w:val="00A94CD8"/>
    <w:rsid w:val="00A96A8D"/>
    <w:rsid w:val="00AA42CD"/>
    <w:rsid w:val="00AA6E56"/>
    <w:rsid w:val="00AB0B5E"/>
    <w:rsid w:val="00AB161D"/>
    <w:rsid w:val="00AB2FCD"/>
    <w:rsid w:val="00AB7283"/>
    <w:rsid w:val="00AC52EF"/>
    <w:rsid w:val="00AD1F0B"/>
    <w:rsid w:val="00AD31BC"/>
    <w:rsid w:val="00AD4342"/>
    <w:rsid w:val="00AD45F3"/>
    <w:rsid w:val="00AD6904"/>
    <w:rsid w:val="00AE0F39"/>
    <w:rsid w:val="00AE2F7A"/>
    <w:rsid w:val="00AE370B"/>
    <w:rsid w:val="00AE5B74"/>
    <w:rsid w:val="00AE5C02"/>
    <w:rsid w:val="00AE5CB4"/>
    <w:rsid w:val="00AE6B4C"/>
    <w:rsid w:val="00AF5BB3"/>
    <w:rsid w:val="00AF6194"/>
    <w:rsid w:val="00AF7F32"/>
    <w:rsid w:val="00B01773"/>
    <w:rsid w:val="00B051B6"/>
    <w:rsid w:val="00B052D1"/>
    <w:rsid w:val="00B0689B"/>
    <w:rsid w:val="00B078D4"/>
    <w:rsid w:val="00B07948"/>
    <w:rsid w:val="00B11966"/>
    <w:rsid w:val="00B11E1C"/>
    <w:rsid w:val="00B12000"/>
    <w:rsid w:val="00B13AE6"/>
    <w:rsid w:val="00B14FDE"/>
    <w:rsid w:val="00B1684F"/>
    <w:rsid w:val="00B200B5"/>
    <w:rsid w:val="00B20441"/>
    <w:rsid w:val="00B311EB"/>
    <w:rsid w:val="00B321D4"/>
    <w:rsid w:val="00B32B12"/>
    <w:rsid w:val="00B42448"/>
    <w:rsid w:val="00B42A0B"/>
    <w:rsid w:val="00B431F8"/>
    <w:rsid w:val="00B44815"/>
    <w:rsid w:val="00B4748C"/>
    <w:rsid w:val="00B50776"/>
    <w:rsid w:val="00B5101B"/>
    <w:rsid w:val="00B51244"/>
    <w:rsid w:val="00B53B5E"/>
    <w:rsid w:val="00B55E85"/>
    <w:rsid w:val="00B57CF0"/>
    <w:rsid w:val="00B61130"/>
    <w:rsid w:val="00B61317"/>
    <w:rsid w:val="00B657EC"/>
    <w:rsid w:val="00B66324"/>
    <w:rsid w:val="00B66F5F"/>
    <w:rsid w:val="00B67D75"/>
    <w:rsid w:val="00B713F8"/>
    <w:rsid w:val="00B71B54"/>
    <w:rsid w:val="00B7281D"/>
    <w:rsid w:val="00B73167"/>
    <w:rsid w:val="00B75B53"/>
    <w:rsid w:val="00B75BD2"/>
    <w:rsid w:val="00B775B7"/>
    <w:rsid w:val="00B778E1"/>
    <w:rsid w:val="00B848C9"/>
    <w:rsid w:val="00B8492A"/>
    <w:rsid w:val="00B9091A"/>
    <w:rsid w:val="00B92465"/>
    <w:rsid w:val="00B92A2F"/>
    <w:rsid w:val="00B932EC"/>
    <w:rsid w:val="00B96EBD"/>
    <w:rsid w:val="00BA003E"/>
    <w:rsid w:val="00BA4876"/>
    <w:rsid w:val="00BA6614"/>
    <w:rsid w:val="00BA7068"/>
    <w:rsid w:val="00BB0177"/>
    <w:rsid w:val="00BB5E01"/>
    <w:rsid w:val="00BB5E6A"/>
    <w:rsid w:val="00BB6773"/>
    <w:rsid w:val="00BB7640"/>
    <w:rsid w:val="00BC10B3"/>
    <w:rsid w:val="00BC4A98"/>
    <w:rsid w:val="00BC4FE4"/>
    <w:rsid w:val="00BC6B64"/>
    <w:rsid w:val="00BD0036"/>
    <w:rsid w:val="00BD036F"/>
    <w:rsid w:val="00BD1F32"/>
    <w:rsid w:val="00BD31F5"/>
    <w:rsid w:val="00BD4E8F"/>
    <w:rsid w:val="00BE03F8"/>
    <w:rsid w:val="00BE18B2"/>
    <w:rsid w:val="00BE3BC6"/>
    <w:rsid w:val="00BF3918"/>
    <w:rsid w:val="00BF4694"/>
    <w:rsid w:val="00BF4C20"/>
    <w:rsid w:val="00BF5378"/>
    <w:rsid w:val="00C02CB6"/>
    <w:rsid w:val="00C03E60"/>
    <w:rsid w:val="00C05ADB"/>
    <w:rsid w:val="00C07B03"/>
    <w:rsid w:val="00C124DC"/>
    <w:rsid w:val="00C12943"/>
    <w:rsid w:val="00C15032"/>
    <w:rsid w:val="00C30226"/>
    <w:rsid w:val="00C3349C"/>
    <w:rsid w:val="00C35CDA"/>
    <w:rsid w:val="00C35D86"/>
    <w:rsid w:val="00C35FE0"/>
    <w:rsid w:val="00C365AD"/>
    <w:rsid w:val="00C40EBB"/>
    <w:rsid w:val="00C438A8"/>
    <w:rsid w:val="00C43FEF"/>
    <w:rsid w:val="00C47575"/>
    <w:rsid w:val="00C502E8"/>
    <w:rsid w:val="00C526C1"/>
    <w:rsid w:val="00C5549D"/>
    <w:rsid w:val="00C5565C"/>
    <w:rsid w:val="00C62539"/>
    <w:rsid w:val="00C63BFA"/>
    <w:rsid w:val="00C65393"/>
    <w:rsid w:val="00C737B5"/>
    <w:rsid w:val="00C74AE3"/>
    <w:rsid w:val="00C74D95"/>
    <w:rsid w:val="00C757E3"/>
    <w:rsid w:val="00C802E0"/>
    <w:rsid w:val="00C819D4"/>
    <w:rsid w:val="00C8307C"/>
    <w:rsid w:val="00C841BE"/>
    <w:rsid w:val="00C87873"/>
    <w:rsid w:val="00C910B2"/>
    <w:rsid w:val="00C92B13"/>
    <w:rsid w:val="00C94E71"/>
    <w:rsid w:val="00C95773"/>
    <w:rsid w:val="00C967AF"/>
    <w:rsid w:val="00C97013"/>
    <w:rsid w:val="00C9768F"/>
    <w:rsid w:val="00CA6BC4"/>
    <w:rsid w:val="00CB2413"/>
    <w:rsid w:val="00CB2C15"/>
    <w:rsid w:val="00CB2E5B"/>
    <w:rsid w:val="00CC0FB9"/>
    <w:rsid w:val="00CC3146"/>
    <w:rsid w:val="00CC5904"/>
    <w:rsid w:val="00CC6951"/>
    <w:rsid w:val="00CC7F47"/>
    <w:rsid w:val="00CD5093"/>
    <w:rsid w:val="00CE3129"/>
    <w:rsid w:val="00CE63B0"/>
    <w:rsid w:val="00CF0D5D"/>
    <w:rsid w:val="00CF1037"/>
    <w:rsid w:val="00CF1253"/>
    <w:rsid w:val="00CF15EE"/>
    <w:rsid w:val="00CF58A5"/>
    <w:rsid w:val="00D01E46"/>
    <w:rsid w:val="00D07773"/>
    <w:rsid w:val="00D133C8"/>
    <w:rsid w:val="00D1669C"/>
    <w:rsid w:val="00D17608"/>
    <w:rsid w:val="00D17EC7"/>
    <w:rsid w:val="00D17F1A"/>
    <w:rsid w:val="00D3035C"/>
    <w:rsid w:val="00D334F6"/>
    <w:rsid w:val="00D33DA6"/>
    <w:rsid w:val="00D341A2"/>
    <w:rsid w:val="00D362A1"/>
    <w:rsid w:val="00D36B63"/>
    <w:rsid w:val="00D4064A"/>
    <w:rsid w:val="00D4098B"/>
    <w:rsid w:val="00D45D5E"/>
    <w:rsid w:val="00D47C64"/>
    <w:rsid w:val="00D50D2C"/>
    <w:rsid w:val="00D52BC9"/>
    <w:rsid w:val="00D55CAE"/>
    <w:rsid w:val="00D626D5"/>
    <w:rsid w:val="00D63FB5"/>
    <w:rsid w:val="00D66609"/>
    <w:rsid w:val="00D71A06"/>
    <w:rsid w:val="00D7548C"/>
    <w:rsid w:val="00D7614A"/>
    <w:rsid w:val="00D76D1E"/>
    <w:rsid w:val="00D77823"/>
    <w:rsid w:val="00D7787E"/>
    <w:rsid w:val="00D8050F"/>
    <w:rsid w:val="00D80AFE"/>
    <w:rsid w:val="00D83723"/>
    <w:rsid w:val="00D83A34"/>
    <w:rsid w:val="00D85878"/>
    <w:rsid w:val="00D86263"/>
    <w:rsid w:val="00D90E24"/>
    <w:rsid w:val="00D91D45"/>
    <w:rsid w:val="00D921B1"/>
    <w:rsid w:val="00D92FAF"/>
    <w:rsid w:val="00D938BD"/>
    <w:rsid w:val="00D93AD8"/>
    <w:rsid w:val="00D9729F"/>
    <w:rsid w:val="00DB21F6"/>
    <w:rsid w:val="00DB4789"/>
    <w:rsid w:val="00DB7DAF"/>
    <w:rsid w:val="00DC1A56"/>
    <w:rsid w:val="00DC20FF"/>
    <w:rsid w:val="00DC4A57"/>
    <w:rsid w:val="00DC4F03"/>
    <w:rsid w:val="00DD096E"/>
    <w:rsid w:val="00DD0CB0"/>
    <w:rsid w:val="00DD1DD5"/>
    <w:rsid w:val="00DD3E3D"/>
    <w:rsid w:val="00DE0359"/>
    <w:rsid w:val="00DE078A"/>
    <w:rsid w:val="00DE0A30"/>
    <w:rsid w:val="00DE3AA2"/>
    <w:rsid w:val="00DE4CFB"/>
    <w:rsid w:val="00DE4D82"/>
    <w:rsid w:val="00DE4D95"/>
    <w:rsid w:val="00DE5F85"/>
    <w:rsid w:val="00DF3441"/>
    <w:rsid w:val="00DF4A64"/>
    <w:rsid w:val="00E0496E"/>
    <w:rsid w:val="00E0549E"/>
    <w:rsid w:val="00E10219"/>
    <w:rsid w:val="00E16403"/>
    <w:rsid w:val="00E17BFE"/>
    <w:rsid w:val="00E21A3E"/>
    <w:rsid w:val="00E25CE2"/>
    <w:rsid w:val="00E26CE5"/>
    <w:rsid w:val="00E278AB"/>
    <w:rsid w:val="00E31423"/>
    <w:rsid w:val="00E3284A"/>
    <w:rsid w:val="00E33C80"/>
    <w:rsid w:val="00E36E2D"/>
    <w:rsid w:val="00E41250"/>
    <w:rsid w:val="00E42283"/>
    <w:rsid w:val="00E45DD4"/>
    <w:rsid w:val="00E51891"/>
    <w:rsid w:val="00E51C0C"/>
    <w:rsid w:val="00E56E36"/>
    <w:rsid w:val="00E57990"/>
    <w:rsid w:val="00E62E42"/>
    <w:rsid w:val="00E71AD2"/>
    <w:rsid w:val="00E7273E"/>
    <w:rsid w:val="00E7423F"/>
    <w:rsid w:val="00E775CC"/>
    <w:rsid w:val="00E777E1"/>
    <w:rsid w:val="00E80A3D"/>
    <w:rsid w:val="00E80EBC"/>
    <w:rsid w:val="00E831FC"/>
    <w:rsid w:val="00E8758D"/>
    <w:rsid w:val="00E878F9"/>
    <w:rsid w:val="00E87B88"/>
    <w:rsid w:val="00E90D8F"/>
    <w:rsid w:val="00E94506"/>
    <w:rsid w:val="00E971CC"/>
    <w:rsid w:val="00E97490"/>
    <w:rsid w:val="00EA196B"/>
    <w:rsid w:val="00EA3C39"/>
    <w:rsid w:val="00EA6FEB"/>
    <w:rsid w:val="00EB25E6"/>
    <w:rsid w:val="00EB4919"/>
    <w:rsid w:val="00EB6EC5"/>
    <w:rsid w:val="00EC2312"/>
    <w:rsid w:val="00EC3B7E"/>
    <w:rsid w:val="00EC5E6E"/>
    <w:rsid w:val="00ED1D11"/>
    <w:rsid w:val="00ED30E2"/>
    <w:rsid w:val="00ED30F8"/>
    <w:rsid w:val="00ED453A"/>
    <w:rsid w:val="00ED6B26"/>
    <w:rsid w:val="00ED77F5"/>
    <w:rsid w:val="00EE0953"/>
    <w:rsid w:val="00EE139A"/>
    <w:rsid w:val="00EE4B10"/>
    <w:rsid w:val="00EE5C0B"/>
    <w:rsid w:val="00F10309"/>
    <w:rsid w:val="00F12267"/>
    <w:rsid w:val="00F15B57"/>
    <w:rsid w:val="00F17293"/>
    <w:rsid w:val="00F175D3"/>
    <w:rsid w:val="00F17752"/>
    <w:rsid w:val="00F2221D"/>
    <w:rsid w:val="00F22A77"/>
    <w:rsid w:val="00F23413"/>
    <w:rsid w:val="00F24CB4"/>
    <w:rsid w:val="00F328A1"/>
    <w:rsid w:val="00F33EF3"/>
    <w:rsid w:val="00F35F9E"/>
    <w:rsid w:val="00F40013"/>
    <w:rsid w:val="00F41722"/>
    <w:rsid w:val="00F41EB8"/>
    <w:rsid w:val="00F4422E"/>
    <w:rsid w:val="00F45243"/>
    <w:rsid w:val="00F50140"/>
    <w:rsid w:val="00F5282E"/>
    <w:rsid w:val="00F541C3"/>
    <w:rsid w:val="00F55F3E"/>
    <w:rsid w:val="00F57564"/>
    <w:rsid w:val="00F63D52"/>
    <w:rsid w:val="00F64A06"/>
    <w:rsid w:val="00F65141"/>
    <w:rsid w:val="00F77D16"/>
    <w:rsid w:val="00F80145"/>
    <w:rsid w:val="00F92F49"/>
    <w:rsid w:val="00F95C02"/>
    <w:rsid w:val="00F96085"/>
    <w:rsid w:val="00FA32A1"/>
    <w:rsid w:val="00FA3DB5"/>
    <w:rsid w:val="00FB31B3"/>
    <w:rsid w:val="00FB35B8"/>
    <w:rsid w:val="00FB7D13"/>
    <w:rsid w:val="00FB7DD8"/>
    <w:rsid w:val="00FB7ED9"/>
    <w:rsid w:val="00FC091F"/>
    <w:rsid w:val="00FC4089"/>
    <w:rsid w:val="00FC46B0"/>
    <w:rsid w:val="00FC5EB6"/>
    <w:rsid w:val="00FC7411"/>
    <w:rsid w:val="00FD08CF"/>
    <w:rsid w:val="00FD0D5B"/>
    <w:rsid w:val="00FD0D91"/>
    <w:rsid w:val="00FD4850"/>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35E21"/>
    <w:rsid w:val="000E4FAC"/>
    <w:rsid w:val="00105656"/>
    <w:rsid w:val="00114F08"/>
    <w:rsid w:val="0017584D"/>
    <w:rsid w:val="00180E2A"/>
    <w:rsid w:val="001867F9"/>
    <w:rsid w:val="001B5919"/>
    <w:rsid w:val="001D7DB4"/>
    <w:rsid w:val="0020412F"/>
    <w:rsid w:val="00240711"/>
    <w:rsid w:val="002D7436"/>
    <w:rsid w:val="003B2C8F"/>
    <w:rsid w:val="003D1E80"/>
    <w:rsid w:val="004A596A"/>
    <w:rsid w:val="004D5609"/>
    <w:rsid w:val="004E75A2"/>
    <w:rsid w:val="0050593B"/>
    <w:rsid w:val="0057239D"/>
    <w:rsid w:val="0063153F"/>
    <w:rsid w:val="006575B2"/>
    <w:rsid w:val="00677DF1"/>
    <w:rsid w:val="00715879"/>
    <w:rsid w:val="007231D1"/>
    <w:rsid w:val="007F618A"/>
    <w:rsid w:val="009062A2"/>
    <w:rsid w:val="00A01BAA"/>
    <w:rsid w:val="00B45EB2"/>
    <w:rsid w:val="00B472AE"/>
    <w:rsid w:val="00B575B8"/>
    <w:rsid w:val="00B87828"/>
    <w:rsid w:val="00C51569"/>
    <w:rsid w:val="00CB0B28"/>
    <w:rsid w:val="00CD0FF3"/>
    <w:rsid w:val="00CE3FF9"/>
    <w:rsid w:val="00D104C3"/>
    <w:rsid w:val="00E17608"/>
    <w:rsid w:val="00E55D23"/>
    <w:rsid w:val="00E629C6"/>
    <w:rsid w:val="00F03E44"/>
    <w:rsid w:val="00F9587E"/>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C772-6AF8-4D79-B359-FB361D7A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2</TotalTime>
  <Pages>3</Pages>
  <Words>983</Words>
  <Characters>5410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Gerrit Pearce</cp:lastModifiedBy>
  <cp:revision>4</cp:revision>
  <cp:lastPrinted>2017-01-03T13:19:00Z</cp:lastPrinted>
  <dcterms:created xsi:type="dcterms:W3CDTF">2017-01-03T13:18:00Z</dcterms:created>
  <dcterms:modified xsi:type="dcterms:W3CDTF">2017-01-03T13:20:00Z</dcterms:modified>
</cp:coreProperties>
</file>