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464" w:type="dxa"/>
        <w:tblLayout w:type="fixed"/>
        <w:tblLook w:val="04A0" w:firstRow="1" w:lastRow="0" w:firstColumn="1" w:lastColumn="0" w:noHBand="0" w:noVBand="1"/>
      </w:tblPr>
      <w:tblGrid>
        <w:gridCol w:w="5124"/>
        <w:gridCol w:w="3260"/>
        <w:gridCol w:w="1504"/>
      </w:tblGrid>
      <w:tr w:rsidR="00EC5E6E" w:rsidRPr="00D45D5E" w:rsidTr="00570F3E">
        <w:trPr>
          <w:trHeight w:hRule="exact" w:val="1701"/>
          <w:jc w:val="right"/>
        </w:trPr>
        <w:tc>
          <w:tcPr>
            <w:tcW w:w="5124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r w:rsidRPr="001A2FBE">
              <w:rPr>
                <w:sz w:val="36"/>
                <w:szCs w:val="36"/>
              </w:rPr>
              <w:t>RAADGEVEND COMITÉ</w:t>
            </w:r>
            <w:r w:rsidR="00C07B03">
              <w:rPr>
                <w:sz w:val="36"/>
                <w:szCs w:val="36"/>
              </w:rPr>
              <w:t xml:space="preserve"> bij het VAPH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9888" w:type="dxa"/>
            <w:gridSpan w:val="3"/>
          </w:tcPr>
          <w:p w:rsidR="00EC5E6E" w:rsidRPr="00D45D5E" w:rsidRDefault="006B00C4" w:rsidP="00276DE2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7-02-2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276DE2">
                  <w:t>23 februari 2017</w:t>
                </w:r>
              </w:sdtContent>
            </w:sdt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70F3E">
        <w:trPr>
          <w:trHeight w:val="284"/>
          <w:jc w:val="right"/>
        </w:trPr>
        <w:tc>
          <w:tcPr>
            <w:tcW w:w="512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292980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Pr="001A2FBE">
              <w:rPr>
                <w:sz w:val="20"/>
                <w:szCs w:val="20"/>
              </w:rPr>
              <w:t>/1</w:t>
            </w:r>
            <w:r w:rsidR="00292980">
              <w:rPr>
                <w:sz w:val="20"/>
                <w:szCs w:val="20"/>
              </w:rPr>
              <w:t>7</w:t>
            </w:r>
            <w:r w:rsidRPr="001A2FBE">
              <w:rPr>
                <w:sz w:val="20"/>
                <w:szCs w:val="20"/>
              </w:rPr>
              <w:t>/AdvRC</w:t>
            </w:r>
            <w:r w:rsidR="00292980">
              <w:rPr>
                <w:sz w:val="20"/>
                <w:szCs w:val="20"/>
              </w:rPr>
              <w:t>21</w:t>
            </w:r>
            <w:r w:rsidRPr="001A2FBE">
              <w:rPr>
                <w:sz w:val="20"/>
                <w:szCs w:val="20"/>
              </w:rPr>
              <w:t>-</w:t>
            </w:r>
            <w:r w:rsidR="00292980">
              <w:rPr>
                <w:sz w:val="20"/>
                <w:szCs w:val="20"/>
              </w:rPr>
              <w:t>0</w:t>
            </w:r>
            <w:r w:rsidR="00900AFE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57"/>
          <w:jc w:val="right"/>
        </w:trPr>
        <w:tc>
          <w:tcPr>
            <w:tcW w:w="9888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70F3E">
        <w:trPr>
          <w:trHeight w:val="646"/>
          <w:jc w:val="right"/>
        </w:trPr>
        <w:tc>
          <w:tcPr>
            <w:tcW w:w="5124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 xml:space="preserve">Gerrit </w:t>
            </w:r>
            <w:proofErr w:type="spellStart"/>
            <w:r w:rsidRPr="001A2FBE">
              <w:rPr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570F3E" w:rsidRDefault="00570F3E" w:rsidP="00570F3E">
            <w:pPr>
              <w:pStyle w:val="Brief-Onderwerp"/>
            </w:pPr>
            <w:r>
              <w:t>Adviezen van het Raadgevend Comité bij het VAPH uitgebracht tijdens zijn zitting d.d. 21-02-2017.</w:t>
            </w:r>
          </w:p>
          <w:p w:rsidR="00EC5E6E" w:rsidRPr="00D45D5E" w:rsidRDefault="00EC5E6E" w:rsidP="005F209A">
            <w:pPr>
              <w:spacing w:after="0"/>
            </w:pPr>
          </w:p>
        </w:tc>
      </w:tr>
    </w:tbl>
    <w:p w:rsidR="00EC5E6E" w:rsidRPr="00C61014" w:rsidRDefault="00EC5E6E" w:rsidP="00380F9F">
      <w:pPr>
        <w:pStyle w:val="Brief-Onderwerp"/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Default="001A2FBE" w:rsidP="001A2FBE">
      <w:pPr>
        <w:rPr>
          <w:lang w:val="nl-NL"/>
        </w:rPr>
      </w:pPr>
      <w:r w:rsidRPr="001A2FBE">
        <w:rPr>
          <w:lang w:val="nl-NL"/>
        </w:rPr>
        <w:t>Het Raadgevend Comité bij het Vlaams Agentschap voor Personen met een Handicap heeft tijdens zijn zitting van 2</w:t>
      </w:r>
      <w:r w:rsidR="00292980">
        <w:rPr>
          <w:lang w:val="nl-NL"/>
        </w:rPr>
        <w:t>1</w:t>
      </w:r>
      <w:r w:rsidRPr="001A2FBE">
        <w:rPr>
          <w:lang w:val="nl-NL"/>
        </w:rPr>
        <w:t xml:space="preserve"> </w:t>
      </w:r>
      <w:r w:rsidR="00292980">
        <w:rPr>
          <w:lang w:val="nl-NL"/>
        </w:rPr>
        <w:t>februari</w:t>
      </w:r>
      <w:r w:rsidRPr="001A2FBE">
        <w:rPr>
          <w:lang w:val="nl-NL"/>
        </w:rPr>
        <w:t xml:space="preserve"> 201</w:t>
      </w:r>
      <w:r w:rsidR="00292980">
        <w:rPr>
          <w:lang w:val="nl-NL"/>
        </w:rPr>
        <w:t>7</w:t>
      </w:r>
      <w:r w:rsidRPr="001A2FBE">
        <w:rPr>
          <w:lang w:val="nl-NL"/>
        </w:rPr>
        <w:t xml:space="preserve"> de hiernavolgende adviezen </w:t>
      </w:r>
      <w:r w:rsidR="003A44ED">
        <w:rPr>
          <w:lang w:val="nl-NL"/>
        </w:rPr>
        <w:t xml:space="preserve">en bezorgdheden </w:t>
      </w:r>
      <w:r w:rsidRPr="001A2FBE">
        <w:rPr>
          <w:lang w:val="nl-NL"/>
        </w:rPr>
        <w:t xml:space="preserve">geformuleerd. </w:t>
      </w:r>
    </w:p>
    <w:p w:rsidR="001D56BE" w:rsidRPr="00880314" w:rsidRDefault="00BD6F82" w:rsidP="00EE139A">
      <w:pPr>
        <w:numPr>
          <w:ilvl w:val="0"/>
          <w:numId w:val="24"/>
        </w:numPr>
        <w:rPr>
          <w:b/>
          <w:lang w:val="nl-NL"/>
        </w:rPr>
      </w:pPr>
      <w:r w:rsidRPr="00BD6F82">
        <w:rPr>
          <w:b/>
        </w:rPr>
        <w:t xml:space="preserve">Nota PWG Regie </w:t>
      </w:r>
      <w:r w:rsidRPr="00BD6F82">
        <w:rPr>
          <w:b/>
          <w:lang w:val="nl-NL"/>
        </w:rPr>
        <w:t>m.b.t. de toekomstige rol ROG (‘</w:t>
      </w:r>
      <w:r w:rsidRPr="00BD6F82">
        <w:rPr>
          <w:b/>
        </w:rPr>
        <w:t>Naar een vernieuwd regionaal overlegnetwerk voor personen met een handicap: ROG 2.0’)</w:t>
      </w:r>
      <w:r w:rsidRPr="00BD6F82">
        <w:rPr>
          <w:b/>
          <w:lang w:val="nl-NL"/>
        </w:rPr>
        <w:br/>
      </w:r>
      <w:r w:rsidRPr="00BD6F82">
        <w:rPr>
          <w:b/>
        </w:rPr>
        <w:t>DOC/RC/2017/21.02/05</w:t>
      </w:r>
    </w:p>
    <w:p w:rsidR="00296F9C" w:rsidRDefault="00296F9C" w:rsidP="00880314">
      <w:pPr>
        <w:rPr>
          <w:lang w:val="nl-NL"/>
        </w:rPr>
      </w:pPr>
      <w:r>
        <w:rPr>
          <w:lang w:val="nl-NL"/>
        </w:rPr>
        <w:t xml:space="preserve">Het comité </w:t>
      </w:r>
      <w:r w:rsidR="00DA5C58">
        <w:rPr>
          <w:lang w:val="nl-NL"/>
        </w:rPr>
        <w:t xml:space="preserve">heeft akte genomen van </w:t>
      </w:r>
      <w:r>
        <w:rPr>
          <w:lang w:val="nl-NL"/>
        </w:rPr>
        <w:t xml:space="preserve"> de voorliggende</w:t>
      </w:r>
      <w:r w:rsidR="0020228B">
        <w:rPr>
          <w:lang w:val="nl-NL"/>
        </w:rPr>
        <w:t xml:space="preserve"> nota</w:t>
      </w:r>
      <w:r>
        <w:rPr>
          <w:lang w:val="nl-NL"/>
        </w:rPr>
        <w:t xml:space="preserve">, </w:t>
      </w:r>
      <w:r w:rsidR="00DA5C58">
        <w:rPr>
          <w:lang w:val="nl-NL"/>
        </w:rPr>
        <w:t>en</w:t>
      </w:r>
      <w:r>
        <w:rPr>
          <w:lang w:val="nl-NL"/>
        </w:rPr>
        <w:t xml:space="preserve"> wenst daarbij de volgende bekommernissen en aandachtspunten te </w:t>
      </w:r>
      <w:r w:rsidR="00DA5C58">
        <w:rPr>
          <w:lang w:val="nl-NL"/>
        </w:rPr>
        <w:t>formuleren</w:t>
      </w:r>
      <w:r>
        <w:rPr>
          <w:lang w:val="nl-NL"/>
        </w:rPr>
        <w:t>:</w:t>
      </w:r>
    </w:p>
    <w:p w:rsidR="004607FA" w:rsidRDefault="00296F9C" w:rsidP="00296F9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>M.b.t.</w:t>
      </w:r>
      <w:r w:rsidR="00DA5C58" w:rsidRPr="00DA5C58">
        <w:rPr>
          <w:i/>
          <w:lang w:val="nl-NL"/>
        </w:rPr>
        <w:t xml:space="preserve"> </w:t>
      </w:r>
      <w:r w:rsidR="00DA5C58" w:rsidRPr="00DA5C58">
        <w:rPr>
          <w:b/>
          <w:i/>
          <w:lang w:val="nl-NL"/>
        </w:rPr>
        <w:t>onthaal/oriëntering</w:t>
      </w:r>
      <w:r w:rsidR="00DA5C58">
        <w:rPr>
          <w:i/>
          <w:lang w:val="nl-NL"/>
        </w:rPr>
        <w:t xml:space="preserve"> </w:t>
      </w:r>
      <w:r w:rsidR="00DA5C58" w:rsidRPr="00615248">
        <w:rPr>
          <w:lang w:val="nl-NL"/>
        </w:rPr>
        <w:t>(</w:t>
      </w:r>
      <w:r>
        <w:rPr>
          <w:lang w:val="nl-NL"/>
        </w:rPr>
        <w:t>punt 3.1)</w:t>
      </w:r>
      <w:r w:rsidR="004607FA">
        <w:rPr>
          <w:lang w:val="nl-NL"/>
        </w:rPr>
        <w:t xml:space="preserve"> is het comité van oordeel dat rekening zal moeten gehouden worden met de ontwikkelingen inzake het Geïntegreerd Breed Onthaal</w:t>
      </w:r>
      <w:r w:rsidR="00615248">
        <w:rPr>
          <w:lang w:val="nl-NL"/>
        </w:rPr>
        <w:t>.</w:t>
      </w:r>
      <w:r w:rsidR="004607FA">
        <w:rPr>
          <w:lang w:val="nl-NL"/>
        </w:rPr>
        <w:t xml:space="preserve"> </w:t>
      </w:r>
    </w:p>
    <w:p w:rsidR="00296F9C" w:rsidRDefault="00615248" w:rsidP="00615248">
      <w:pPr>
        <w:pStyle w:val="Lijstalinea"/>
        <w:rPr>
          <w:lang w:val="nl-NL"/>
        </w:rPr>
      </w:pPr>
      <w:r>
        <w:rPr>
          <w:lang w:val="nl-NL"/>
        </w:rPr>
        <w:t>Een punctueel aandachtspunt behelst de bekommernis dat</w:t>
      </w:r>
      <w:r w:rsidR="00296F9C">
        <w:rPr>
          <w:lang w:val="nl-NL"/>
        </w:rPr>
        <w:t xml:space="preserve"> ook de gebruikersorganisaties </w:t>
      </w:r>
      <w:r>
        <w:rPr>
          <w:lang w:val="nl-NL"/>
        </w:rPr>
        <w:t xml:space="preserve">van personen met een handicap </w:t>
      </w:r>
      <w:r w:rsidR="00296F9C">
        <w:rPr>
          <w:lang w:val="nl-NL"/>
        </w:rPr>
        <w:t xml:space="preserve">moeten </w:t>
      </w:r>
      <w:r>
        <w:rPr>
          <w:lang w:val="nl-NL"/>
        </w:rPr>
        <w:t xml:space="preserve">worden </w:t>
      </w:r>
      <w:r w:rsidR="00296F9C">
        <w:rPr>
          <w:lang w:val="nl-NL"/>
        </w:rPr>
        <w:t>opgenomen in de ops</w:t>
      </w:r>
      <w:r>
        <w:rPr>
          <w:lang w:val="nl-NL"/>
        </w:rPr>
        <w:t>omm</w:t>
      </w:r>
      <w:r w:rsidR="00296F9C">
        <w:rPr>
          <w:lang w:val="nl-NL"/>
        </w:rPr>
        <w:t xml:space="preserve">ing rond het reeds bestaande laagdrempelige aanbod </w:t>
      </w:r>
      <w:proofErr w:type="spellStart"/>
      <w:r w:rsidR="00296F9C">
        <w:rPr>
          <w:lang w:val="nl-NL"/>
        </w:rPr>
        <w:t>terzake</w:t>
      </w:r>
      <w:proofErr w:type="spellEnd"/>
      <w:r>
        <w:rPr>
          <w:lang w:val="nl-NL"/>
        </w:rPr>
        <w:t xml:space="preserve"> (cf. de laatste zin onder punt 3.1 van de nota)</w:t>
      </w:r>
      <w:r w:rsidR="00296F9C">
        <w:rPr>
          <w:lang w:val="nl-NL"/>
        </w:rPr>
        <w:t>.</w:t>
      </w:r>
    </w:p>
    <w:p w:rsidR="00615248" w:rsidRDefault="00615248" w:rsidP="00615248">
      <w:pPr>
        <w:pStyle w:val="Lijstalinea"/>
        <w:rPr>
          <w:lang w:val="nl-NL"/>
        </w:rPr>
      </w:pPr>
    </w:p>
    <w:p w:rsidR="00B311EB" w:rsidRDefault="00296F9C" w:rsidP="00296F9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Het comité is het erover eens dat </w:t>
      </w:r>
      <w:r w:rsidR="0020228B">
        <w:rPr>
          <w:lang w:val="nl-NL"/>
        </w:rPr>
        <w:t xml:space="preserve">er nood blijft aan </w:t>
      </w:r>
      <w:r w:rsidR="007A72D0" w:rsidRPr="00DA5C58">
        <w:rPr>
          <w:b/>
          <w:i/>
          <w:lang w:val="nl-NL"/>
        </w:rPr>
        <w:t>collectie</w:t>
      </w:r>
      <w:r w:rsidR="0020228B" w:rsidRPr="00DA5C58">
        <w:rPr>
          <w:b/>
          <w:i/>
          <w:lang w:val="nl-NL"/>
        </w:rPr>
        <w:t>f</w:t>
      </w:r>
      <w:r w:rsidR="007A72D0" w:rsidRPr="00DA5C58">
        <w:rPr>
          <w:b/>
          <w:i/>
          <w:lang w:val="nl-NL"/>
        </w:rPr>
        <w:t xml:space="preserve"> b</w:t>
      </w:r>
      <w:r w:rsidRPr="00DA5C58">
        <w:rPr>
          <w:b/>
          <w:i/>
          <w:lang w:val="nl-NL"/>
        </w:rPr>
        <w:t>emiddeling</w:t>
      </w:r>
      <w:r w:rsidR="0020228B" w:rsidRPr="00DA5C58">
        <w:rPr>
          <w:b/>
          <w:i/>
          <w:lang w:val="nl-NL"/>
        </w:rPr>
        <w:t>soverleg</w:t>
      </w:r>
      <w:r w:rsidR="00DA5C58">
        <w:rPr>
          <w:lang w:val="nl-NL"/>
        </w:rPr>
        <w:t xml:space="preserve"> (</w:t>
      </w:r>
      <w:r>
        <w:rPr>
          <w:lang w:val="nl-NL"/>
        </w:rPr>
        <w:t>punt 4.1)</w:t>
      </w:r>
      <w:r w:rsidR="007A72D0">
        <w:rPr>
          <w:lang w:val="nl-NL"/>
        </w:rPr>
        <w:t>. Het beklemtoont het belang van de collectieve verantwoordelijkheid van alle stakeholders met het oog op de realisatie van de gepaste ondersteuning</w:t>
      </w:r>
      <w:r w:rsidR="0020228B">
        <w:rPr>
          <w:lang w:val="nl-NL"/>
        </w:rPr>
        <w:t xml:space="preserve">, </w:t>
      </w:r>
      <w:r w:rsidR="00F50B96" w:rsidRPr="00F50B96">
        <w:rPr>
          <w:lang w:val="nl-NL"/>
        </w:rPr>
        <w:t>inzonderheid m.b.t. complexe dossiers</w:t>
      </w:r>
      <w:r w:rsidR="007A72D0">
        <w:rPr>
          <w:lang w:val="nl-NL"/>
        </w:rPr>
        <w:t>.</w:t>
      </w:r>
      <w:r w:rsidR="00F50B96">
        <w:rPr>
          <w:lang w:val="nl-NL"/>
        </w:rPr>
        <w:t xml:space="preserve"> Om deze </w:t>
      </w:r>
      <w:r w:rsidR="00615248">
        <w:rPr>
          <w:lang w:val="nl-NL"/>
        </w:rPr>
        <w:t>kern</w:t>
      </w:r>
      <w:r w:rsidR="00F50B96">
        <w:rPr>
          <w:lang w:val="nl-NL"/>
        </w:rPr>
        <w:t xml:space="preserve">opdracht optimaal te kunnen realiseren, is een gedegen detectie van alle zorgvragen en -noden een essentiële voorwaarde, waarbij </w:t>
      </w:r>
      <w:r w:rsidR="00DA5C58">
        <w:rPr>
          <w:lang w:val="nl-NL"/>
        </w:rPr>
        <w:t xml:space="preserve">niet louter van een </w:t>
      </w:r>
      <w:proofErr w:type="spellStart"/>
      <w:r w:rsidR="00DA5C58">
        <w:rPr>
          <w:lang w:val="nl-NL"/>
        </w:rPr>
        <w:t>handicapspecifieke</w:t>
      </w:r>
      <w:proofErr w:type="spellEnd"/>
      <w:r w:rsidR="00DA5C58">
        <w:rPr>
          <w:lang w:val="nl-NL"/>
        </w:rPr>
        <w:t xml:space="preserve"> invalshoek zou mogen worden uitgegaan</w:t>
      </w:r>
      <w:r w:rsidR="001616FD">
        <w:rPr>
          <w:lang w:val="nl-NL"/>
        </w:rPr>
        <w:t xml:space="preserve">. </w:t>
      </w:r>
      <w:r w:rsidR="0020228B">
        <w:rPr>
          <w:lang w:val="nl-NL"/>
        </w:rPr>
        <w:t>Inzake</w:t>
      </w:r>
      <w:r w:rsidR="001616FD">
        <w:rPr>
          <w:lang w:val="nl-NL"/>
        </w:rPr>
        <w:t xml:space="preserve"> de</w:t>
      </w:r>
      <w:r w:rsidR="0020228B">
        <w:rPr>
          <w:lang w:val="nl-NL"/>
        </w:rPr>
        <w:t xml:space="preserve"> </w:t>
      </w:r>
      <w:r w:rsidR="001616FD">
        <w:rPr>
          <w:lang w:val="nl-NL"/>
        </w:rPr>
        <w:t>concrete org</w:t>
      </w:r>
      <w:r w:rsidR="00DD5214">
        <w:rPr>
          <w:lang w:val="nl-NL"/>
        </w:rPr>
        <w:t xml:space="preserve">anisatiestructuur van </w:t>
      </w:r>
      <w:r w:rsidR="0020228B">
        <w:rPr>
          <w:lang w:val="nl-NL"/>
        </w:rPr>
        <w:t xml:space="preserve">het toekomstige bemiddelingsoverleg zijn meerdere pistes denkbaar, en wenst het comité zich nog niet eenduidig uit te spreken. Voor welke concrete </w:t>
      </w:r>
      <w:r w:rsidR="00615248">
        <w:rPr>
          <w:lang w:val="nl-NL"/>
        </w:rPr>
        <w:t>formule</w:t>
      </w:r>
      <w:r w:rsidR="0020228B">
        <w:rPr>
          <w:lang w:val="nl-NL"/>
        </w:rPr>
        <w:t xml:space="preserve"> ook wordt gekozen, is het essentieel dat intersectorale netwerken hierin moeten betrokken worden.</w:t>
      </w:r>
    </w:p>
    <w:p w:rsidR="00615248" w:rsidRPr="0020228B" w:rsidRDefault="00615248" w:rsidP="00615248">
      <w:pPr>
        <w:pStyle w:val="Lijstalinea"/>
        <w:rPr>
          <w:lang w:val="nl-NL"/>
        </w:rPr>
      </w:pPr>
    </w:p>
    <w:p w:rsidR="00F36D6D" w:rsidRDefault="00DA5C58" w:rsidP="00296F9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lastRenderedPageBreak/>
        <w:t xml:space="preserve">Volgens het comité </w:t>
      </w:r>
      <w:r w:rsidR="006B3A00">
        <w:rPr>
          <w:lang w:val="nl-NL"/>
        </w:rPr>
        <w:t xml:space="preserve">vormen </w:t>
      </w:r>
      <w:r w:rsidR="006B3A00" w:rsidRPr="006B3A00">
        <w:rPr>
          <w:b/>
          <w:lang w:val="nl-NL"/>
        </w:rPr>
        <w:t xml:space="preserve">afstemming </w:t>
      </w:r>
      <w:r w:rsidR="006B3A00">
        <w:rPr>
          <w:lang w:val="nl-NL"/>
        </w:rPr>
        <w:t xml:space="preserve">(punt 4.2) en </w:t>
      </w:r>
      <w:r w:rsidR="006B3A00" w:rsidRPr="006B3A00">
        <w:rPr>
          <w:b/>
          <w:lang w:val="nl-NL"/>
        </w:rPr>
        <w:t>planning</w:t>
      </w:r>
      <w:r w:rsidR="006B3A00">
        <w:rPr>
          <w:lang w:val="nl-NL"/>
        </w:rPr>
        <w:t xml:space="preserve"> (punt 4.3) veeleer beleidsaspecten, waarbij regionale input vereist is voor besluitvorming op het niveau van de Vlaamse overheid.</w:t>
      </w:r>
      <w:r w:rsidR="0098700F">
        <w:rPr>
          <w:lang w:val="nl-NL"/>
        </w:rPr>
        <w:t xml:space="preserve"> Dit sluit echter niet uit dat </w:t>
      </w:r>
      <w:r w:rsidR="009D4347">
        <w:rPr>
          <w:lang w:val="nl-NL"/>
        </w:rPr>
        <w:t xml:space="preserve">ook op </w:t>
      </w:r>
      <w:r w:rsidR="0098700F">
        <w:rPr>
          <w:lang w:val="nl-NL"/>
        </w:rPr>
        <w:t xml:space="preserve">regionaal </w:t>
      </w:r>
      <w:r w:rsidR="009D4347">
        <w:rPr>
          <w:lang w:val="nl-NL"/>
        </w:rPr>
        <w:t xml:space="preserve">niveau </w:t>
      </w:r>
      <w:r w:rsidR="0098700F" w:rsidRPr="00570F3E">
        <w:rPr>
          <w:lang w:val="nl-NL"/>
        </w:rPr>
        <w:t>overleg aangewezen blijft</w:t>
      </w:r>
      <w:r w:rsidR="0098700F">
        <w:rPr>
          <w:lang w:val="nl-NL"/>
        </w:rPr>
        <w:t>, o.m. inzake het opvullen van lacunes en vermijden van overlap</w:t>
      </w:r>
      <w:r w:rsidR="009D4347">
        <w:rPr>
          <w:lang w:val="nl-NL"/>
        </w:rPr>
        <w:t xml:space="preserve"> qua</w:t>
      </w:r>
      <w:r w:rsidR="0098700F">
        <w:rPr>
          <w:lang w:val="nl-NL"/>
        </w:rPr>
        <w:t xml:space="preserve"> </w:t>
      </w:r>
      <w:r w:rsidR="009D4347">
        <w:rPr>
          <w:lang w:val="nl-NL"/>
        </w:rPr>
        <w:t xml:space="preserve">regionaal </w:t>
      </w:r>
      <w:r w:rsidR="0098700F">
        <w:rPr>
          <w:lang w:val="nl-NL"/>
        </w:rPr>
        <w:t>ondersteuning</w:t>
      </w:r>
      <w:r w:rsidR="009D4347">
        <w:rPr>
          <w:lang w:val="nl-NL"/>
        </w:rPr>
        <w:t>saanbod</w:t>
      </w:r>
      <w:r w:rsidR="0098700F">
        <w:rPr>
          <w:lang w:val="nl-NL"/>
        </w:rPr>
        <w:t xml:space="preserve">. </w:t>
      </w:r>
      <w:r w:rsidR="0095385F">
        <w:rPr>
          <w:lang w:val="nl-NL"/>
        </w:rPr>
        <w:t xml:space="preserve">Om voormelde lacunes te kunnen opvullen is het een essentiële randvoorwaarde dat er afdoende inzicht </w:t>
      </w:r>
      <w:r w:rsidR="00F456CE">
        <w:rPr>
          <w:lang w:val="nl-NL"/>
        </w:rPr>
        <w:t>wordt bekomen</w:t>
      </w:r>
      <w:r w:rsidR="0095385F">
        <w:rPr>
          <w:lang w:val="nl-NL"/>
        </w:rPr>
        <w:t xml:space="preserve"> inzake de specifieke vragen en noden van personen met een handicap.</w:t>
      </w:r>
    </w:p>
    <w:p w:rsidR="009D4347" w:rsidRPr="009D4347" w:rsidRDefault="009D4347" w:rsidP="009D4347">
      <w:pPr>
        <w:pStyle w:val="Lijstalinea"/>
        <w:rPr>
          <w:lang w:val="nl-NL"/>
        </w:rPr>
      </w:pPr>
    </w:p>
    <w:p w:rsidR="009D4347" w:rsidRDefault="009D4347" w:rsidP="00296F9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Het comité vraagt ook om de specificiteit van het Brussels Regionaal Overleg Gehandicaptenzorg (BROG)te blijven respecteren; het is van belang dat </w:t>
      </w:r>
      <w:r w:rsidR="0095385F">
        <w:rPr>
          <w:lang w:val="nl-NL"/>
        </w:rPr>
        <w:t>het BROG</w:t>
      </w:r>
      <w:r>
        <w:rPr>
          <w:lang w:val="nl-NL"/>
        </w:rPr>
        <w:t xml:space="preserve"> ook in de toekomst vertegenwoordigd </w:t>
      </w:r>
      <w:r w:rsidR="0095385F">
        <w:rPr>
          <w:lang w:val="nl-NL"/>
        </w:rPr>
        <w:t xml:space="preserve">blijft </w:t>
      </w:r>
      <w:r>
        <w:rPr>
          <w:lang w:val="nl-NL"/>
        </w:rPr>
        <w:t xml:space="preserve">in het ROG Vlaams-Brabant en Brussel. </w:t>
      </w:r>
    </w:p>
    <w:p w:rsidR="0095385F" w:rsidRPr="0095385F" w:rsidRDefault="0095385F" w:rsidP="0095385F">
      <w:pPr>
        <w:pStyle w:val="Lijstalinea"/>
        <w:rPr>
          <w:lang w:val="nl-NL"/>
        </w:rPr>
      </w:pPr>
    </w:p>
    <w:p w:rsidR="0095385F" w:rsidRDefault="00F456CE" w:rsidP="00296F9C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>Het comité herhaalt zijn vraag om in een platform te voorzien met het oog op het matchen van vraag en aanbod.</w:t>
      </w:r>
    </w:p>
    <w:p w:rsidR="00D9729F" w:rsidRPr="002A13F5" w:rsidRDefault="003A6FD6" w:rsidP="00EE139A">
      <w:pPr>
        <w:numPr>
          <w:ilvl w:val="0"/>
          <w:numId w:val="24"/>
        </w:numPr>
        <w:rPr>
          <w:b/>
          <w:lang w:val="nl-NL"/>
        </w:rPr>
      </w:pPr>
      <w:r w:rsidRPr="003A6FD6">
        <w:rPr>
          <w:b/>
          <w:lang w:val="nl-NL"/>
        </w:rPr>
        <w:t>Activiteitenverslag VAPH 2016</w:t>
      </w:r>
      <w:r w:rsidRPr="003A6FD6">
        <w:rPr>
          <w:b/>
          <w:lang w:val="nl-NL"/>
        </w:rPr>
        <w:br/>
      </w:r>
      <w:r w:rsidRPr="003A6FD6">
        <w:rPr>
          <w:b/>
        </w:rPr>
        <w:t>DOC/RC/2017/21.02/04</w:t>
      </w:r>
    </w:p>
    <w:p w:rsidR="00106962" w:rsidRPr="000C312F" w:rsidRDefault="003A6FD6" w:rsidP="000C312F">
      <w:pPr>
        <w:rPr>
          <w:lang w:val="nl-NL"/>
        </w:rPr>
      </w:pPr>
      <w:r>
        <w:rPr>
          <w:lang w:val="nl-NL"/>
        </w:rPr>
        <w:t xml:space="preserve">Het comité keurt het activiteitenverslag over het jaar 2016 </w:t>
      </w:r>
      <w:r w:rsidR="00F7393A">
        <w:rPr>
          <w:lang w:val="nl-NL"/>
        </w:rPr>
        <w:t xml:space="preserve">unaniem </w:t>
      </w:r>
      <w:r>
        <w:rPr>
          <w:lang w:val="nl-NL"/>
        </w:rPr>
        <w:t>goed met het oog op overmaking aan de minister</w:t>
      </w:r>
      <w:r w:rsidR="00F175D3">
        <w:rPr>
          <w:lang w:val="nl-NL"/>
        </w:rPr>
        <w:t>.</w:t>
      </w:r>
    </w:p>
    <w:p w:rsidR="00653FBC" w:rsidRPr="00653FBC" w:rsidRDefault="00653FBC" w:rsidP="002A13F5">
      <w:pPr>
        <w:numPr>
          <w:ilvl w:val="0"/>
          <w:numId w:val="24"/>
        </w:numPr>
        <w:rPr>
          <w:b/>
          <w:lang w:val="nl-NL"/>
        </w:rPr>
      </w:pPr>
      <w:r w:rsidRPr="00653FBC">
        <w:rPr>
          <w:b/>
          <w:lang w:val="nl-NL"/>
        </w:rPr>
        <w:t>Jaarlijks Ondernemingsplan 2017</w:t>
      </w:r>
      <w:r w:rsidRPr="00653FBC">
        <w:rPr>
          <w:b/>
          <w:lang w:val="nl-NL"/>
        </w:rPr>
        <w:br/>
      </w:r>
      <w:r w:rsidRPr="00653FBC">
        <w:rPr>
          <w:b/>
        </w:rPr>
        <w:t>DOC/RC/2017/21.02/02</w:t>
      </w:r>
    </w:p>
    <w:p w:rsidR="00653FBC" w:rsidRPr="00653FBC" w:rsidRDefault="00653FBC" w:rsidP="00653FBC">
      <w:pPr>
        <w:rPr>
          <w:lang w:val="nl-NL"/>
        </w:rPr>
      </w:pPr>
      <w:r w:rsidRPr="00653FBC">
        <w:rPr>
          <w:lang w:val="nl-NL"/>
        </w:rPr>
        <w:t xml:space="preserve">Het comité </w:t>
      </w:r>
      <w:r>
        <w:rPr>
          <w:lang w:val="nl-NL"/>
        </w:rPr>
        <w:t>verleen</w:t>
      </w:r>
      <w:r w:rsidRPr="00653FBC">
        <w:rPr>
          <w:lang w:val="nl-NL"/>
        </w:rPr>
        <w:t>t een unaniem positief advies m.b.t.</w:t>
      </w:r>
      <w:r>
        <w:rPr>
          <w:lang w:val="nl-NL"/>
        </w:rPr>
        <w:t xml:space="preserve"> het Ondernemingsplan 2017 van het VAPH</w:t>
      </w:r>
      <w:r w:rsidRPr="00653FBC">
        <w:rPr>
          <w:lang w:val="nl-NL"/>
        </w:rPr>
        <w:t>.</w:t>
      </w:r>
    </w:p>
    <w:p w:rsidR="002A13F5" w:rsidRPr="00776529" w:rsidRDefault="003A6FD6" w:rsidP="002A13F5">
      <w:pPr>
        <w:numPr>
          <w:ilvl w:val="0"/>
          <w:numId w:val="24"/>
        </w:numPr>
        <w:rPr>
          <w:b/>
          <w:lang w:val="nl-NL"/>
        </w:rPr>
      </w:pPr>
      <w:r w:rsidRPr="003A6FD6">
        <w:rPr>
          <w:b/>
        </w:rPr>
        <w:t xml:space="preserve">Onderzoeksvoorstel vervolgonderzoek PVF en </w:t>
      </w:r>
      <w:proofErr w:type="spellStart"/>
      <w:r w:rsidRPr="003A6FD6">
        <w:rPr>
          <w:b/>
        </w:rPr>
        <w:t>Quality</w:t>
      </w:r>
      <w:proofErr w:type="spellEnd"/>
      <w:r w:rsidRPr="003A6FD6">
        <w:rPr>
          <w:b/>
        </w:rPr>
        <w:t xml:space="preserve"> of Life</w:t>
      </w:r>
      <w:r w:rsidRPr="003A6FD6">
        <w:rPr>
          <w:b/>
          <w:lang w:val="nl-NL"/>
        </w:rPr>
        <w:br/>
      </w:r>
      <w:r w:rsidRPr="003A6FD6">
        <w:rPr>
          <w:b/>
        </w:rPr>
        <w:t>DOC/RC/2017/21.02/03</w:t>
      </w:r>
    </w:p>
    <w:p w:rsidR="00512417" w:rsidRPr="00FC46B0" w:rsidRDefault="00512417" w:rsidP="00512417">
      <w:r>
        <w:rPr>
          <w:lang w:val="nl-NL"/>
        </w:rPr>
        <w:t>Het</w:t>
      </w:r>
      <w:r w:rsidR="003A6FD6">
        <w:rPr>
          <w:lang w:val="nl-NL"/>
        </w:rPr>
        <w:t xml:space="preserve"> comité geeft een </w:t>
      </w:r>
      <w:r w:rsidR="00F7393A">
        <w:rPr>
          <w:lang w:val="nl-NL"/>
        </w:rPr>
        <w:t>u</w:t>
      </w:r>
      <w:r w:rsidR="005A263E">
        <w:rPr>
          <w:lang w:val="nl-NL"/>
        </w:rPr>
        <w:t>n</w:t>
      </w:r>
      <w:r w:rsidR="00F7393A">
        <w:rPr>
          <w:lang w:val="nl-NL"/>
        </w:rPr>
        <w:t xml:space="preserve">aniem </w:t>
      </w:r>
      <w:r w:rsidR="003A6FD6">
        <w:rPr>
          <w:lang w:val="nl-NL"/>
        </w:rPr>
        <w:t>positief advies m.b.t. het onderzoeksvoorstel met het oog op de uitbesteding van de onderzoeksopdracht</w:t>
      </w:r>
      <w:r w:rsidRPr="00FC46B0">
        <w:rPr>
          <w:rFonts w:cs="Arial"/>
          <w:color w:val="222222"/>
          <w:shd w:val="clear" w:color="auto" w:fill="FFFFFF"/>
        </w:rPr>
        <w:t>.</w:t>
      </w:r>
    </w:p>
    <w:p w:rsidR="002A13F5" w:rsidRPr="00681B0D" w:rsidRDefault="00681B0D" w:rsidP="002A13F5">
      <w:pPr>
        <w:numPr>
          <w:ilvl w:val="0"/>
          <w:numId w:val="24"/>
        </w:numPr>
        <w:rPr>
          <w:b/>
          <w:lang w:val="nl-NL"/>
        </w:rPr>
      </w:pPr>
      <w:r w:rsidRPr="00681B0D">
        <w:rPr>
          <w:rFonts w:ascii="Trebuchet MS" w:eastAsia="Times New Roman" w:hAnsi="Trebuchet MS" w:cs="Trebuchet MS"/>
          <w:b/>
          <w:sz w:val="20"/>
          <w:szCs w:val="20"/>
          <w:lang w:val="nl-NL" w:eastAsia="nl-NL"/>
        </w:rPr>
        <w:t xml:space="preserve">Nota </w:t>
      </w:r>
      <w:r w:rsidRPr="00681B0D">
        <w:rPr>
          <w:b/>
        </w:rPr>
        <w:t>Ouderen- en gezinszorg voor Personen met een Handicap  binnen de nieuwe context van PVF (aangepast voorstel)</w:t>
      </w:r>
      <w:r w:rsidRPr="00681B0D">
        <w:rPr>
          <w:rFonts w:ascii="Trebuchet MS" w:eastAsia="Times New Roman" w:hAnsi="Trebuchet MS" w:cs="Trebuchet MS"/>
          <w:b/>
          <w:sz w:val="20"/>
          <w:szCs w:val="20"/>
          <w:lang w:val="nl-NL" w:eastAsia="nl-NL"/>
        </w:rPr>
        <w:br/>
      </w:r>
      <w:r w:rsidRPr="00681B0D">
        <w:rPr>
          <w:rFonts w:ascii="Trebuchet MS" w:eastAsia="Times New Roman" w:hAnsi="Trebuchet MS"/>
          <w:b/>
          <w:bCs/>
          <w:sz w:val="20"/>
          <w:szCs w:val="20"/>
          <w:lang w:eastAsia="nl-NL"/>
        </w:rPr>
        <w:t>DOC/RC/2017/21.02/08</w:t>
      </w:r>
    </w:p>
    <w:p w:rsidR="00175023" w:rsidRDefault="00175023" w:rsidP="002A13F5">
      <w:pPr>
        <w:rPr>
          <w:bCs/>
        </w:rPr>
      </w:pPr>
      <w:r>
        <w:rPr>
          <w:bCs/>
        </w:rPr>
        <w:t>Het comité geeft unaniem een principieel gunstig advies m.b.t. voorliggend voorstel inzake toepassing van combinatieregels, met dien verstande</w:t>
      </w:r>
      <w:r w:rsidR="00AE1359">
        <w:rPr>
          <w:bCs/>
        </w:rPr>
        <w:t xml:space="preserve"> dat</w:t>
      </w:r>
      <w:r>
        <w:rPr>
          <w:bCs/>
        </w:rPr>
        <w:t>:</w:t>
      </w:r>
    </w:p>
    <w:p w:rsidR="002A13F5" w:rsidRDefault="00175023" w:rsidP="00175023">
      <w:pPr>
        <w:pStyle w:val="Lijstalinea"/>
        <w:numPr>
          <w:ilvl w:val="0"/>
          <w:numId w:val="34"/>
        </w:numPr>
        <w:rPr>
          <w:lang w:val="nl-NL"/>
        </w:rPr>
      </w:pPr>
      <w:r>
        <w:rPr>
          <w:lang w:val="nl-NL"/>
        </w:rPr>
        <w:t xml:space="preserve">ingeval van gebruik van reguliere capaciteit gezinszorg, de gebruikersbijdrage niet mag worden betaald vanuit het PVB; optie 2.1.2 van de nota dient derhalve te vervallen. </w:t>
      </w:r>
      <w:r w:rsidR="00E06C26">
        <w:rPr>
          <w:lang w:val="nl-NL"/>
        </w:rPr>
        <w:t xml:space="preserve">Het comité onderschrijft aldus het advies van de permanente werkgroep Zorg &amp; Assistentie </w:t>
      </w:r>
      <w:proofErr w:type="spellStart"/>
      <w:r w:rsidR="00E06C26">
        <w:rPr>
          <w:lang w:val="nl-NL"/>
        </w:rPr>
        <w:t>terzake</w:t>
      </w:r>
      <w:proofErr w:type="spellEnd"/>
      <w:r w:rsidR="00E06C26">
        <w:rPr>
          <w:rStyle w:val="Voetnootmarkering"/>
          <w:lang w:val="nl-NL"/>
        </w:rPr>
        <w:footnoteReference w:id="1"/>
      </w:r>
      <w:r w:rsidR="00E06C26">
        <w:rPr>
          <w:lang w:val="nl-NL"/>
        </w:rPr>
        <w:t>.</w:t>
      </w:r>
    </w:p>
    <w:p w:rsidR="00175023" w:rsidRDefault="00E06C26" w:rsidP="00175023">
      <w:pPr>
        <w:pStyle w:val="Lijstalinea"/>
        <w:numPr>
          <w:ilvl w:val="0"/>
          <w:numId w:val="34"/>
        </w:numPr>
        <w:rPr>
          <w:lang w:val="nl-NL"/>
        </w:rPr>
      </w:pPr>
      <w:r w:rsidRPr="00465CDC">
        <w:rPr>
          <w:i/>
          <w:lang w:val="nl-NL"/>
        </w:rPr>
        <w:t>inzake punt 3.1.1</w:t>
      </w:r>
      <w:r w:rsidR="00465CDC" w:rsidRPr="00465CDC">
        <w:rPr>
          <w:i/>
          <w:lang w:val="nl-NL"/>
        </w:rPr>
        <w:t>, a</w:t>
      </w:r>
      <w:r w:rsidR="00465CDC" w:rsidRPr="00AE1359">
        <w:rPr>
          <w:i/>
          <w:lang w:val="nl-NL"/>
        </w:rPr>
        <w:t>) ‘WZC ontvangt een zorgforfait voor de gebruiker’</w:t>
      </w:r>
      <w:r w:rsidR="00465CDC">
        <w:rPr>
          <w:lang w:val="nl-NL"/>
        </w:rPr>
        <w:t xml:space="preserve">: het comité </w:t>
      </w:r>
      <w:r>
        <w:rPr>
          <w:lang w:val="nl-NL"/>
        </w:rPr>
        <w:t xml:space="preserve">de derde optie (nl. </w:t>
      </w:r>
      <w:r w:rsidR="00465CDC">
        <w:rPr>
          <w:lang w:val="nl-NL"/>
        </w:rPr>
        <w:t xml:space="preserve">dat </w:t>
      </w:r>
      <w:r>
        <w:rPr>
          <w:lang w:val="nl-NL"/>
        </w:rPr>
        <w:t>het feitelijke, re</w:t>
      </w:r>
      <w:r w:rsidR="00465CDC">
        <w:rPr>
          <w:lang w:val="nl-NL"/>
        </w:rPr>
        <w:t xml:space="preserve">ële zorgforfait dat het WZC voor de cliënt ontvangt in aanmerking moet worden genomen </w:t>
      </w:r>
      <w:proofErr w:type="spellStart"/>
      <w:r w:rsidR="00465CDC">
        <w:rPr>
          <w:lang w:val="nl-NL"/>
        </w:rPr>
        <w:t>i.f.v</w:t>
      </w:r>
      <w:proofErr w:type="spellEnd"/>
      <w:r w:rsidR="00465CDC">
        <w:rPr>
          <w:lang w:val="nl-NL"/>
        </w:rPr>
        <w:t>. het in mindering brengen van het PVB) verkiest mits deze administratief uitvoerbaar is; zo niet wordt de voorkeur gegeven aan optie 2 (cf. een forfaitair bedrag bepaald op basis van get gemiddeld zorgforfait dat het WZC ontvang voor cliënten).</w:t>
      </w:r>
    </w:p>
    <w:p w:rsidR="00465CDC" w:rsidRDefault="00AE1359" w:rsidP="00AE1359">
      <w:pPr>
        <w:ind w:left="360"/>
        <w:rPr>
          <w:lang w:val="nl-NL"/>
        </w:rPr>
      </w:pPr>
      <w:r>
        <w:rPr>
          <w:lang w:val="nl-NL"/>
        </w:rPr>
        <w:t>Het comité is het er bovendien unaniem over eens dat:</w:t>
      </w:r>
    </w:p>
    <w:p w:rsidR="00AE1359" w:rsidRDefault="00AE1359" w:rsidP="00AE1359">
      <w:pPr>
        <w:pStyle w:val="Lijstalinea"/>
        <w:numPr>
          <w:ilvl w:val="0"/>
          <w:numId w:val="34"/>
        </w:numPr>
        <w:rPr>
          <w:lang w:val="nl-NL"/>
        </w:rPr>
      </w:pPr>
      <w:r w:rsidRPr="00AE1359">
        <w:rPr>
          <w:i/>
          <w:lang w:val="nl-NL"/>
        </w:rPr>
        <w:lastRenderedPageBreak/>
        <w:t xml:space="preserve">inzake punt 3.1.1, b) ‘De gebruiker betaalt zelf een cliëntbijdrage vanuit de eigen middelen’: </w:t>
      </w:r>
      <w:r>
        <w:rPr>
          <w:lang w:val="nl-NL"/>
        </w:rPr>
        <w:t xml:space="preserve">het niet gesubsidieerde aandeel zorgkost (mits af te scheiden van de woon- en </w:t>
      </w:r>
      <w:proofErr w:type="spellStart"/>
      <w:r>
        <w:rPr>
          <w:lang w:val="nl-NL"/>
        </w:rPr>
        <w:t>leefkosten</w:t>
      </w:r>
      <w:proofErr w:type="spellEnd"/>
      <w:r>
        <w:rPr>
          <w:lang w:val="nl-NL"/>
        </w:rPr>
        <w:t xml:space="preserve"> en van de kosten voor medische en paramedische zorgen)kan worden  ingebracht als kost die kan worden vergoed vanuit het PVB.</w:t>
      </w:r>
    </w:p>
    <w:p w:rsidR="00AE1359" w:rsidRPr="00AE1359" w:rsidRDefault="00AE1359" w:rsidP="00AE1359">
      <w:pPr>
        <w:pStyle w:val="Lijstalinea"/>
        <w:numPr>
          <w:ilvl w:val="0"/>
          <w:numId w:val="34"/>
        </w:numPr>
        <w:rPr>
          <w:i/>
          <w:lang w:val="nl-NL"/>
        </w:rPr>
      </w:pPr>
      <w:r w:rsidRPr="00AE1359">
        <w:rPr>
          <w:i/>
          <w:lang w:val="nl-NL"/>
        </w:rPr>
        <w:t>Inzake punt 3.1.1 c) ‘Het PVB kan niet worden gebruikt om de verblijfkosten in het erkende WVC te betale</w:t>
      </w:r>
      <w:r>
        <w:rPr>
          <w:i/>
          <w:lang w:val="nl-NL"/>
        </w:rPr>
        <w:t xml:space="preserve">n, noch de zorgkosten waarvoor een zorgforfait is voorzien, noch de woon- en </w:t>
      </w:r>
      <w:proofErr w:type="spellStart"/>
      <w:r>
        <w:rPr>
          <w:i/>
          <w:lang w:val="nl-NL"/>
        </w:rPr>
        <w:t>leefkosten</w:t>
      </w:r>
      <w:proofErr w:type="spellEnd"/>
      <w:r>
        <w:rPr>
          <w:i/>
          <w:lang w:val="nl-NL"/>
        </w:rPr>
        <w:t>, noch de kosten voor medische en paramedische zorgen</w:t>
      </w:r>
      <w:r w:rsidRPr="00AE1359">
        <w:rPr>
          <w:i/>
          <w:lang w:val="nl-NL"/>
        </w:rPr>
        <w:t>’:</w:t>
      </w:r>
      <w:r>
        <w:rPr>
          <w:i/>
          <w:lang w:val="nl-NL"/>
        </w:rPr>
        <w:t xml:space="preserve"> </w:t>
      </w:r>
      <w:r>
        <w:rPr>
          <w:lang w:val="nl-NL"/>
        </w:rPr>
        <w:t>de gebruiker bijkomende zorg en ondersteuning kan inkopen (extern aan het WZC) waarbij die kost kan worden betaald vanuit het PVB.</w:t>
      </w:r>
    </w:p>
    <w:p w:rsidR="002A13F5" w:rsidRPr="001F7F0C" w:rsidRDefault="004568B7" w:rsidP="001F7F0C">
      <w:pPr>
        <w:numPr>
          <w:ilvl w:val="0"/>
          <w:numId w:val="24"/>
        </w:numPr>
        <w:rPr>
          <w:b/>
          <w:lang w:val="nl-NL"/>
        </w:rPr>
      </w:pPr>
      <w:r w:rsidRPr="004568B7">
        <w:rPr>
          <w:b/>
        </w:rPr>
        <w:t>Herstructurering Permanente Werkgroepen: voordrachten</w:t>
      </w:r>
      <w:r w:rsidRPr="004568B7">
        <w:rPr>
          <w:b/>
        </w:rPr>
        <w:br/>
        <w:t>DOC/RC/2017/21.02/06</w:t>
      </w:r>
    </w:p>
    <w:p w:rsidR="004568B7" w:rsidRPr="008826D9" w:rsidRDefault="00F7393A" w:rsidP="004568B7">
      <w:r>
        <w:rPr>
          <w:lang w:val="nl-NL"/>
        </w:rPr>
        <w:t>H</w:t>
      </w:r>
      <w:r w:rsidR="00FC4089">
        <w:rPr>
          <w:lang w:val="nl-NL"/>
        </w:rPr>
        <w:t>et</w:t>
      </w:r>
      <w:r w:rsidR="004568B7">
        <w:rPr>
          <w:lang w:val="nl-NL"/>
        </w:rPr>
        <w:t xml:space="preserve"> comité </w:t>
      </w:r>
      <w:r w:rsidR="00FE5ACA">
        <w:rPr>
          <w:lang w:val="nl-NL"/>
        </w:rPr>
        <w:t xml:space="preserve">keurt de </w:t>
      </w:r>
      <w:r>
        <w:rPr>
          <w:lang w:val="nl-NL"/>
        </w:rPr>
        <w:t xml:space="preserve">hem reeds </w:t>
      </w:r>
      <w:r w:rsidR="00FE5ACA">
        <w:rPr>
          <w:lang w:val="nl-NL"/>
        </w:rPr>
        <w:t xml:space="preserve">door het Bureau voorgedragen kandidaat-leden </w:t>
      </w:r>
      <w:r>
        <w:rPr>
          <w:lang w:val="nl-NL"/>
        </w:rPr>
        <w:t xml:space="preserve">voor </w:t>
      </w:r>
      <w:r w:rsidRPr="00F7393A">
        <w:rPr>
          <w:lang w:val="nl-NL"/>
        </w:rPr>
        <w:t xml:space="preserve"> de permanente werkgroepen Toeleiding, Financiering &amp; Besteding, en Minderjarigen </w:t>
      </w:r>
      <w:r>
        <w:rPr>
          <w:lang w:val="nl-NL"/>
        </w:rPr>
        <w:t xml:space="preserve">unaniem </w:t>
      </w:r>
      <w:r w:rsidR="00FE5ACA">
        <w:rPr>
          <w:lang w:val="nl-NL"/>
        </w:rPr>
        <w:t xml:space="preserve">goed met het oog op </w:t>
      </w:r>
      <w:r>
        <w:rPr>
          <w:lang w:val="nl-NL"/>
        </w:rPr>
        <w:t>hun</w:t>
      </w:r>
      <w:r w:rsidR="00FE5ACA">
        <w:rPr>
          <w:lang w:val="nl-NL"/>
        </w:rPr>
        <w:t xml:space="preserve"> aanstelling door de leidend ambtenaar.</w:t>
      </w:r>
    </w:p>
    <w:p w:rsidR="002A13F5" w:rsidRPr="004568B7" w:rsidRDefault="004568B7" w:rsidP="004568B7">
      <w:pPr>
        <w:numPr>
          <w:ilvl w:val="0"/>
          <w:numId w:val="24"/>
        </w:numPr>
        <w:rPr>
          <w:b/>
          <w:lang w:val="nl-NL"/>
        </w:rPr>
      </w:pPr>
      <w:r w:rsidRPr="004568B7">
        <w:rPr>
          <w:b/>
          <w:lang w:val="nl-NL"/>
        </w:rPr>
        <w:t xml:space="preserve">Vertegenwoordiging RC VAPH in RvB </w:t>
      </w:r>
      <w:proofErr w:type="spellStart"/>
      <w:r w:rsidRPr="004568B7">
        <w:rPr>
          <w:b/>
          <w:lang w:val="nl-NL"/>
        </w:rPr>
        <w:t>Ag</w:t>
      </w:r>
      <w:r w:rsidR="005A263E">
        <w:rPr>
          <w:b/>
          <w:lang w:val="nl-NL"/>
        </w:rPr>
        <w:t>ION</w:t>
      </w:r>
      <w:proofErr w:type="spellEnd"/>
      <w:r>
        <w:rPr>
          <w:b/>
          <w:lang w:val="nl-NL"/>
        </w:rPr>
        <w:br/>
      </w:r>
      <w:r w:rsidRPr="004568B7">
        <w:rPr>
          <w:b/>
          <w:lang w:val="nl-NL"/>
        </w:rPr>
        <w:t>DOC/RC/2017/21.02/07</w:t>
      </w:r>
    </w:p>
    <w:p w:rsidR="00313C8A" w:rsidRDefault="00C0500A" w:rsidP="000072CF">
      <w:pPr>
        <w:rPr>
          <w:rFonts w:ascii="Trebuchet MS" w:eastAsia="Times New Roman" w:hAnsi="Trebuchet MS"/>
          <w:sz w:val="20"/>
          <w:szCs w:val="24"/>
          <w:lang w:val="nl-NL" w:eastAsia="nl-NL"/>
        </w:rPr>
      </w:pPr>
      <w:r>
        <w:rPr>
          <w:rFonts w:ascii="Trebuchet MS" w:eastAsia="Times New Roman" w:hAnsi="Trebuchet MS"/>
          <w:sz w:val="20"/>
          <w:szCs w:val="24"/>
          <w:lang w:val="nl-NL" w:eastAsia="nl-NL"/>
        </w:rPr>
        <w:t xml:space="preserve">Het comité draagt mevrouw Griet </w:t>
      </w:r>
      <w:proofErr w:type="spellStart"/>
      <w:r>
        <w:rPr>
          <w:rFonts w:ascii="Trebuchet MS" w:eastAsia="Times New Roman" w:hAnsi="Trebuchet MS"/>
          <w:sz w:val="20"/>
          <w:szCs w:val="24"/>
          <w:lang w:val="nl-NL" w:eastAsia="nl-NL"/>
        </w:rPr>
        <w:t>Pitteljon</w:t>
      </w:r>
      <w:proofErr w:type="spellEnd"/>
      <w:r>
        <w:rPr>
          <w:rFonts w:ascii="Trebuchet MS" w:eastAsia="Times New Roman" w:hAnsi="Trebuchet MS"/>
          <w:sz w:val="20"/>
          <w:szCs w:val="24"/>
          <w:lang w:val="nl-NL" w:eastAsia="nl-NL"/>
        </w:rPr>
        <w:t xml:space="preserve"> voor ter vervanging van mevrouw Marleen </w:t>
      </w:r>
      <w:proofErr w:type="spellStart"/>
      <w:r>
        <w:rPr>
          <w:rFonts w:ascii="Trebuchet MS" w:eastAsia="Times New Roman" w:hAnsi="Trebuchet MS"/>
          <w:sz w:val="20"/>
          <w:szCs w:val="24"/>
          <w:lang w:val="nl-NL" w:eastAsia="nl-NL"/>
        </w:rPr>
        <w:t>Durnez</w:t>
      </w:r>
      <w:proofErr w:type="spellEnd"/>
      <w:r>
        <w:rPr>
          <w:rFonts w:ascii="Trebuchet MS" w:eastAsia="Times New Roman" w:hAnsi="Trebuchet MS"/>
          <w:sz w:val="20"/>
          <w:szCs w:val="24"/>
          <w:lang w:val="nl-NL" w:eastAsia="nl-NL"/>
        </w:rPr>
        <w:t xml:space="preserve"> als toegevoegd lid van de Raad van Bestuur van </w:t>
      </w:r>
      <w:proofErr w:type="spellStart"/>
      <w:r>
        <w:rPr>
          <w:rFonts w:ascii="Trebuchet MS" w:eastAsia="Times New Roman" w:hAnsi="Trebuchet MS"/>
          <w:sz w:val="20"/>
          <w:szCs w:val="24"/>
          <w:lang w:val="nl-NL" w:eastAsia="nl-NL"/>
        </w:rPr>
        <w:t>AgION</w:t>
      </w:r>
      <w:proofErr w:type="spellEnd"/>
      <w:r>
        <w:rPr>
          <w:rFonts w:ascii="Trebuchet MS" w:eastAsia="Times New Roman" w:hAnsi="Trebuchet MS"/>
          <w:sz w:val="20"/>
          <w:szCs w:val="24"/>
          <w:lang w:val="nl-NL" w:eastAsia="nl-NL"/>
        </w:rPr>
        <w:t xml:space="preserve"> (cf. artikel 3, 1° BVR 20-09-2013 m.b.t. de Raad van Bestuur </w:t>
      </w:r>
      <w:r w:rsidRPr="003734A2">
        <w:rPr>
          <w:rFonts w:ascii="Trebuchet MS" w:eastAsia="Times New Roman" w:hAnsi="Trebuchet MS"/>
          <w:sz w:val="20"/>
          <w:szCs w:val="24"/>
          <w:lang w:val="nl-NL" w:eastAsia="nl-NL"/>
        </w:rPr>
        <w:t>van het extern verzelfstandigd agentschap</w:t>
      </w:r>
      <w:r>
        <w:rPr>
          <w:rFonts w:ascii="Trebuchet MS" w:eastAsia="Times New Roman" w:hAnsi="Trebuchet MS"/>
          <w:sz w:val="20"/>
          <w:szCs w:val="24"/>
          <w:lang w:val="nl-NL" w:eastAsia="nl-NL"/>
        </w:rPr>
        <w:t xml:space="preserve"> ‘</w:t>
      </w:r>
      <w:r w:rsidRPr="003734A2">
        <w:rPr>
          <w:rFonts w:ascii="Trebuchet MS" w:eastAsia="Times New Roman" w:hAnsi="Trebuchet MS"/>
          <w:sz w:val="20"/>
          <w:szCs w:val="24"/>
          <w:lang w:val="nl-NL" w:eastAsia="nl-NL"/>
        </w:rPr>
        <w:t>Agentschap voor Infrastructuur in het onderwijs</w:t>
      </w:r>
      <w:r>
        <w:rPr>
          <w:rFonts w:ascii="Trebuchet MS" w:eastAsia="Times New Roman" w:hAnsi="Trebuchet MS"/>
          <w:sz w:val="20"/>
          <w:szCs w:val="24"/>
          <w:lang w:val="nl-NL" w:eastAsia="nl-NL"/>
        </w:rPr>
        <w:t>’).</w:t>
      </w:r>
    </w:p>
    <w:p w:rsidR="00AE1359" w:rsidRDefault="00AE1359" w:rsidP="000072CF">
      <w:pPr>
        <w:rPr>
          <w:lang w:val="nl-NL"/>
        </w:rPr>
      </w:pPr>
    </w:p>
    <w:p w:rsidR="00C0500A" w:rsidRPr="000072CF" w:rsidRDefault="00C0500A" w:rsidP="000072CF">
      <w:pPr>
        <w:rPr>
          <w:lang w:val="nl-NL"/>
        </w:rPr>
      </w:pPr>
    </w:p>
    <w:p w:rsidR="00313C8A" w:rsidRPr="00313C8A" w:rsidRDefault="00313C8A" w:rsidP="00313C8A">
      <w:pPr>
        <w:rPr>
          <w:lang w:val="nl-NL"/>
        </w:rPr>
      </w:pPr>
      <w:r w:rsidRPr="00313C8A">
        <w:t>Ik dank u bij voorbaat om deze adviezen tevens te willen overmaken aan de Vlaamse minister van Welzijn, Volksgezondheid en Gezin.</w:t>
      </w:r>
    </w:p>
    <w:p w:rsidR="0067740C" w:rsidRPr="00313C8A" w:rsidRDefault="0067740C" w:rsidP="0067740C">
      <w:pPr>
        <w:rPr>
          <w:b/>
          <w:lang w:val="nl-NL"/>
        </w:rPr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1A2FBE" w:rsidRPr="001A2FBE" w:rsidRDefault="001A2FBE" w:rsidP="001A2FBE">
      <w:pPr>
        <w:rPr>
          <w:lang w:val="nl-NL"/>
        </w:rPr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Jean-Pierre Van Baelen</w:t>
      </w:r>
    </w:p>
    <w:p w:rsidR="00734C2D" w:rsidRPr="00734C2D" w:rsidRDefault="001A2FBE" w:rsidP="00407927">
      <w:r w:rsidRPr="001A2FBE">
        <w:rPr>
          <w:lang w:val="nl-NL"/>
        </w:rPr>
        <w:t>Voorzitter van het Raadgevend Comité</w:t>
      </w:r>
    </w:p>
    <w:sectPr w:rsidR="00734C2D" w:rsidRPr="00734C2D" w:rsidSect="00C40EBB">
      <w:headerReference w:type="first" r:id="rId9"/>
      <w:footerReference w:type="first" r:id="rId10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C4" w:rsidRDefault="006B00C4" w:rsidP="00A13B42">
      <w:r>
        <w:separator/>
      </w:r>
    </w:p>
    <w:p w:rsidR="006B00C4" w:rsidRDefault="006B00C4"/>
  </w:endnote>
  <w:endnote w:type="continuationSeparator" w:id="0">
    <w:p w:rsidR="006B00C4" w:rsidRDefault="006B00C4" w:rsidP="00A13B42">
      <w:r>
        <w:continuationSeparator/>
      </w:r>
    </w:p>
    <w:p w:rsidR="006B00C4" w:rsidRDefault="006B0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924560">
      <w:rPr>
        <w:noProof/>
      </w:rPr>
      <w:t>1</w:t>
    </w:r>
    <w:r w:rsidRPr="00516E9E">
      <w:fldChar w:fldCharType="end"/>
    </w:r>
    <w:r w:rsidRPr="00516E9E">
      <w:t xml:space="preserve"> van </w:t>
    </w:r>
    <w:r w:rsidR="006B00C4">
      <w:fldChar w:fldCharType="begin"/>
    </w:r>
    <w:r w:rsidR="006B00C4">
      <w:instrText xml:space="preserve"> NUMPAGES   \* MERGEFORMAT </w:instrText>
    </w:r>
    <w:r w:rsidR="006B00C4">
      <w:fldChar w:fldCharType="separate"/>
    </w:r>
    <w:r w:rsidR="00924560">
      <w:rPr>
        <w:noProof/>
      </w:rPr>
      <w:t>3</w:t>
    </w:r>
    <w:r w:rsidR="006B00C4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0644A14" wp14:editId="727A938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C4" w:rsidRDefault="006B00C4" w:rsidP="00692334">
      <w:pPr>
        <w:spacing w:after="0"/>
      </w:pPr>
      <w:r>
        <w:separator/>
      </w:r>
    </w:p>
  </w:footnote>
  <w:footnote w:type="continuationSeparator" w:id="0">
    <w:p w:rsidR="006B00C4" w:rsidRDefault="006B00C4" w:rsidP="00A13B42">
      <w:r>
        <w:continuationSeparator/>
      </w:r>
    </w:p>
    <w:p w:rsidR="006B00C4" w:rsidRDefault="006B00C4"/>
  </w:footnote>
  <w:footnote w:id="1">
    <w:p w:rsidR="00E06C26" w:rsidRDefault="00E06C26">
      <w:pPr>
        <w:pStyle w:val="Voetnoottekst"/>
      </w:pPr>
      <w:r>
        <w:rPr>
          <w:rStyle w:val="Voetnootmarkering"/>
        </w:rPr>
        <w:footnoteRef/>
      </w:r>
      <w:r>
        <w:t xml:space="preserve"> Nl. </w:t>
      </w:r>
      <w:r>
        <w:rPr>
          <w:lang w:val="nl-NL"/>
        </w:rPr>
        <w:t xml:space="preserve">ofwel eigen bijdrage vanuit eigen inkomen, ofwel ondersteuningskost vanuit PVB. </w:t>
      </w:r>
      <w:r w:rsidRPr="00433094">
        <w:rPr>
          <w:lang w:val="nl-NL"/>
        </w:rPr>
        <w:t xml:space="preserve">Dubbele financiering en oneerlijke concurrentie </w:t>
      </w:r>
      <w:r>
        <w:rPr>
          <w:lang w:val="nl-NL"/>
        </w:rPr>
        <w:t>moet absoluut verme</w:t>
      </w:r>
      <w:r w:rsidRPr="00433094">
        <w:rPr>
          <w:lang w:val="nl-NL"/>
        </w:rPr>
        <w:t>den</w:t>
      </w:r>
      <w:r>
        <w:rPr>
          <w:lang w:val="nl-NL"/>
        </w:rPr>
        <w:t xml:space="preserve"> worden</w:t>
      </w:r>
      <w:r w:rsidRPr="00433094">
        <w:rPr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736A"/>
    <w:multiLevelType w:val="hybridMultilevel"/>
    <w:tmpl w:val="941CA0D8"/>
    <w:lvl w:ilvl="0" w:tplc="8CB8D9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07AD6"/>
    <w:multiLevelType w:val="hybridMultilevel"/>
    <w:tmpl w:val="5090F8FE"/>
    <w:lvl w:ilvl="0" w:tplc="52E22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20453"/>
    <w:multiLevelType w:val="hybridMultilevel"/>
    <w:tmpl w:val="83F83CC6"/>
    <w:lvl w:ilvl="0" w:tplc="0D60A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20"/>
  </w:num>
  <w:num w:numId="11">
    <w:abstractNumId w:val="22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11"/>
  </w:num>
  <w:num w:numId="30">
    <w:abstractNumId w:val="14"/>
  </w:num>
  <w:num w:numId="31">
    <w:abstractNumId w:val="18"/>
  </w:num>
  <w:num w:numId="32">
    <w:abstractNumId w:val="13"/>
  </w:num>
  <w:num w:numId="33">
    <w:abstractNumId w:val="12"/>
  </w:num>
  <w:num w:numId="3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0EB5"/>
    <w:rsid w:val="00001D1B"/>
    <w:rsid w:val="00003A71"/>
    <w:rsid w:val="000072CF"/>
    <w:rsid w:val="00011108"/>
    <w:rsid w:val="00011992"/>
    <w:rsid w:val="000128DC"/>
    <w:rsid w:val="00023FE3"/>
    <w:rsid w:val="000317EF"/>
    <w:rsid w:val="0003380D"/>
    <w:rsid w:val="000349F9"/>
    <w:rsid w:val="00036FEA"/>
    <w:rsid w:val="00037A15"/>
    <w:rsid w:val="0004078D"/>
    <w:rsid w:val="00041026"/>
    <w:rsid w:val="00045873"/>
    <w:rsid w:val="00045F0F"/>
    <w:rsid w:val="000525B9"/>
    <w:rsid w:val="0005326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4499"/>
    <w:rsid w:val="00085B28"/>
    <w:rsid w:val="000A2D11"/>
    <w:rsid w:val="000A3B45"/>
    <w:rsid w:val="000A40FD"/>
    <w:rsid w:val="000B2BD4"/>
    <w:rsid w:val="000B3488"/>
    <w:rsid w:val="000B77F4"/>
    <w:rsid w:val="000C0931"/>
    <w:rsid w:val="000C1E05"/>
    <w:rsid w:val="000C2D88"/>
    <w:rsid w:val="000C312F"/>
    <w:rsid w:val="000C4525"/>
    <w:rsid w:val="000C78FA"/>
    <w:rsid w:val="000D2B5C"/>
    <w:rsid w:val="000D3AF7"/>
    <w:rsid w:val="000D5828"/>
    <w:rsid w:val="000D6F07"/>
    <w:rsid w:val="000D7AC6"/>
    <w:rsid w:val="000D7AC8"/>
    <w:rsid w:val="000E6994"/>
    <w:rsid w:val="000F0892"/>
    <w:rsid w:val="000F33EB"/>
    <w:rsid w:val="000F5055"/>
    <w:rsid w:val="000F5405"/>
    <w:rsid w:val="000F7F96"/>
    <w:rsid w:val="001004AE"/>
    <w:rsid w:val="001016D4"/>
    <w:rsid w:val="0010260E"/>
    <w:rsid w:val="001047CF"/>
    <w:rsid w:val="00106962"/>
    <w:rsid w:val="00110814"/>
    <w:rsid w:val="001112A1"/>
    <w:rsid w:val="001119DD"/>
    <w:rsid w:val="00113B8F"/>
    <w:rsid w:val="00113E10"/>
    <w:rsid w:val="00120C57"/>
    <w:rsid w:val="00123C79"/>
    <w:rsid w:val="00127819"/>
    <w:rsid w:val="0012788B"/>
    <w:rsid w:val="00130242"/>
    <w:rsid w:val="001305C9"/>
    <w:rsid w:val="00130899"/>
    <w:rsid w:val="0013331C"/>
    <w:rsid w:val="00135485"/>
    <w:rsid w:val="001357EE"/>
    <w:rsid w:val="00135C1A"/>
    <w:rsid w:val="00135C9C"/>
    <w:rsid w:val="00137F8F"/>
    <w:rsid w:val="00140A05"/>
    <w:rsid w:val="00145BE0"/>
    <w:rsid w:val="0014766B"/>
    <w:rsid w:val="0015011A"/>
    <w:rsid w:val="001616FD"/>
    <w:rsid w:val="00163A0A"/>
    <w:rsid w:val="00175023"/>
    <w:rsid w:val="001758A7"/>
    <w:rsid w:val="00180BA8"/>
    <w:rsid w:val="0018349B"/>
    <w:rsid w:val="00184D8F"/>
    <w:rsid w:val="001867EE"/>
    <w:rsid w:val="00187D99"/>
    <w:rsid w:val="00191484"/>
    <w:rsid w:val="00192AE3"/>
    <w:rsid w:val="001A2FBE"/>
    <w:rsid w:val="001A62BE"/>
    <w:rsid w:val="001B3CFC"/>
    <w:rsid w:val="001C00ED"/>
    <w:rsid w:val="001C21EC"/>
    <w:rsid w:val="001C3A37"/>
    <w:rsid w:val="001C4E72"/>
    <w:rsid w:val="001C5C3E"/>
    <w:rsid w:val="001C6CBA"/>
    <w:rsid w:val="001D0B6D"/>
    <w:rsid w:val="001D3F45"/>
    <w:rsid w:val="001D4740"/>
    <w:rsid w:val="001D4D94"/>
    <w:rsid w:val="001D56BE"/>
    <w:rsid w:val="001E216C"/>
    <w:rsid w:val="001E76D1"/>
    <w:rsid w:val="001F254F"/>
    <w:rsid w:val="001F43A8"/>
    <w:rsid w:val="001F7445"/>
    <w:rsid w:val="001F7F0C"/>
    <w:rsid w:val="0020228B"/>
    <w:rsid w:val="00204B26"/>
    <w:rsid w:val="00205B3C"/>
    <w:rsid w:val="00206477"/>
    <w:rsid w:val="00207634"/>
    <w:rsid w:val="00210107"/>
    <w:rsid w:val="002115E9"/>
    <w:rsid w:val="00215E05"/>
    <w:rsid w:val="00215F4C"/>
    <w:rsid w:val="00220D6A"/>
    <w:rsid w:val="002224E7"/>
    <w:rsid w:val="00224CDD"/>
    <w:rsid w:val="00227F82"/>
    <w:rsid w:val="00232FE9"/>
    <w:rsid w:val="00235779"/>
    <w:rsid w:val="002362C8"/>
    <w:rsid w:val="002366E8"/>
    <w:rsid w:val="00247F74"/>
    <w:rsid w:val="00252D5E"/>
    <w:rsid w:val="002544EF"/>
    <w:rsid w:val="00263EC0"/>
    <w:rsid w:val="00264A06"/>
    <w:rsid w:val="00265D4C"/>
    <w:rsid w:val="00267932"/>
    <w:rsid w:val="0027177C"/>
    <w:rsid w:val="0027202A"/>
    <w:rsid w:val="0027222B"/>
    <w:rsid w:val="00272F9F"/>
    <w:rsid w:val="00274210"/>
    <w:rsid w:val="00276851"/>
    <w:rsid w:val="00276DE2"/>
    <w:rsid w:val="00280626"/>
    <w:rsid w:val="002832A0"/>
    <w:rsid w:val="00283B6E"/>
    <w:rsid w:val="00286751"/>
    <w:rsid w:val="002903C2"/>
    <w:rsid w:val="00292980"/>
    <w:rsid w:val="00292C6B"/>
    <w:rsid w:val="00294FE0"/>
    <w:rsid w:val="00296F9C"/>
    <w:rsid w:val="002A0F86"/>
    <w:rsid w:val="002A0FF7"/>
    <w:rsid w:val="002A13F5"/>
    <w:rsid w:val="002A3918"/>
    <w:rsid w:val="002A7A5A"/>
    <w:rsid w:val="002B2667"/>
    <w:rsid w:val="002B5CF8"/>
    <w:rsid w:val="002C0D86"/>
    <w:rsid w:val="002C21EA"/>
    <w:rsid w:val="002C7A96"/>
    <w:rsid w:val="002D463B"/>
    <w:rsid w:val="002D6719"/>
    <w:rsid w:val="002D6B79"/>
    <w:rsid w:val="002D77C2"/>
    <w:rsid w:val="002E1FCA"/>
    <w:rsid w:val="002E3241"/>
    <w:rsid w:val="002E519B"/>
    <w:rsid w:val="002F06A9"/>
    <w:rsid w:val="002F406C"/>
    <w:rsid w:val="002F4E39"/>
    <w:rsid w:val="00301EB0"/>
    <w:rsid w:val="003027E8"/>
    <w:rsid w:val="00303E6E"/>
    <w:rsid w:val="00310FC0"/>
    <w:rsid w:val="00313C8A"/>
    <w:rsid w:val="00316680"/>
    <w:rsid w:val="003172A1"/>
    <w:rsid w:val="0032218F"/>
    <w:rsid w:val="0032276B"/>
    <w:rsid w:val="003248F4"/>
    <w:rsid w:val="00325F82"/>
    <w:rsid w:val="003305A6"/>
    <w:rsid w:val="00330F78"/>
    <w:rsid w:val="003407ED"/>
    <w:rsid w:val="0034269D"/>
    <w:rsid w:val="00342751"/>
    <w:rsid w:val="00342BA6"/>
    <w:rsid w:val="0034381F"/>
    <w:rsid w:val="00347A0D"/>
    <w:rsid w:val="00347D06"/>
    <w:rsid w:val="00350F9C"/>
    <w:rsid w:val="00354E78"/>
    <w:rsid w:val="00357B80"/>
    <w:rsid w:val="00360906"/>
    <w:rsid w:val="00363BA9"/>
    <w:rsid w:val="00366EC2"/>
    <w:rsid w:val="003671D2"/>
    <w:rsid w:val="003673F4"/>
    <w:rsid w:val="00367690"/>
    <w:rsid w:val="003773FF"/>
    <w:rsid w:val="00377867"/>
    <w:rsid w:val="0038008F"/>
    <w:rsid w:val="00380F9F"/>
    <w:rsid w:val="00381DAC"/>
    <w:rsid w:val="00382A22"/>
    <w:rsid w:val="003831AD"/>
    <w:rsid w:val="00384A2E"/>
    <w:rsid w:val="00385434"/>
    <w:rsid w:val="00386767"/>
    <w:rsid w:val="00391164"/>
    <w:rsid w:val="00393C3A"/>
    <w:rsid w:val="003957DD"/>
    <w:rsid w:val="003A05E6"/>
    <w:rsid w:val="003A32EB"/>
    <w:rsid w:val="003A3797"/>
    <w:rsid w:val="003A44ED"/>
    <w:rsid w:val="003A6FD6"/>
    <w:rsid w:val="003B05F2"/>
    <w:rsid w:val="003B197D"/>
    <w:rsid w:val="003B22A0"/>
    <w:rsid w:val="003B3056"/>
    <w:rsid w:val="003B319B"/>
    <w:rsid w:val="003B3F99"/>
    <w:rsid w:val="003B5ABC"/>
    <w:rsid w:val="003B68A3"/>
    <w:rsid w:val="003B73CB"/>
    <w:rsid w:val="003C2BFE"/>
    <w:rsid w:val="003C3D8A"/>
    <w:rsid w:val="003C5A3F"/>
    <w:rsid w:val="003C67CC"/>
    <w:rsid w:val="003D509D"/>
    <w:rsid w:val="003D5926"/>
    <w:rsid w:val="003D6F63"/>
    <w:rsid w:val="003D701C"/>
    <w:rsid w:val="003E2CF2"/>
    <w:rsid w:val="003E38E9"/>
    <w:rsid w:val="003E4AD7"/>
    <w:rsid w:val="003E55E7"/>
    <w:rsid w:val="003F147B"/>
    <w:rsid w:val="003F2C1A"/>
    <w:rsid w:val="003F35BC"/>
    <w:rsid w:val="004010E2"/>
    <w:rsid w:val="0040268F"/>
    <w:rsid w:val="004027FC"/>
    <w:rsid w:val="00402A2B"/>
    <w:rsid w:val="00404168"/>
    <w:rsid w:val="004043CA"/>
    <w:rsid w:val="00405E63"/>
    <w:rsid w:val="00407927"/>
    <w:rsid w:val="00407B06"/>
    <w:rsid w:val="0041213C"/>
    <w:rsid w:val="0041235C"/>
    <w:rsid w:val="0041338D"/>
    <w:rsid w:val="0042565F"/>
    <w:rsid w:val="0042595F"/>
    <w:rsid w:val="00431D42"/>
    <w:rsid w:val="004324CB"/>
    <w:rsid w:val="0044212B"/>
    <w:rsid w:val="004443BC"/>
    <w:rsid w:val="00445EE8"/>
    <w:rsid w:val="004516A1"/>
    <w:rsid w:val="00452EBB"/>
    <w:rsid w:val="004533BA"/>
    <w:rsid w:val="00453837"/>
    <w:rsid w:val="00454FBF"/>
    <w:rsid w:val="004550EE"/>
    <w:rsid w:val="004557FB"/>
    <w:rsid w:val="0045587A"/>
    <w:rsid w:val="00455E67"/>
    <w:rsid w:val="004568B7"/>
    <w:rsid w:val="004607FA"/>
    <w:rsid w:val="004623F4"/>
    <w:rsid w:val="00462943"/>
    <w:rsid w:val="004646C3"/>
    <w:rsid w:val="00464EFB"/>
    <w:rsid w:val="00464FBE"/>
    <w:rsid w:val="00465CDC"/>
    <w:rsid w:val="0046638C"/>
    <w:rsid w:val="004676F8"/>
    <w:rsid w:val="00470B13"/>
    <w:rsid w:val="00475821"/>
    <w:rsid w:val="0048655F"/>
    <w:rsid w:val="00492FDA"/>
    <w:rsid w:val="00493513"/>
    <w:rsid w:val="00493AB3"/>
    <w:rsid w:val="00496E4B"/>
    <w:rsid w:val="004A1869"/>
    <w:rsid w:val="004A227D"/>
    <w:rsid w:val="004A2E47"/>
    <w:rsid w:val="004A3FA5"/>
    <w:rsid w:val="004A7CBF"/>
    <w:rsid w:val="004B0214"/>
    <w:rsid w:val="004B09F7"/>
    <w:rsid w:val="004B118D"/>
    <w:rsid w:val="004B4F14"/>
    <w:rsid w:val="004B5097"/>
    <w:rsid w:val="004B7F4F"/>
    <w:rsid w:val="004C156B"/>
    <w:rsid w:val="004C7D86"/>
    <w:rsid w:val="004D22BD"/>
    <w:rsid w:val="004E2B8D"/>
    <w:rsid w:val="004E2FF7"/>
    <w:rsid w:val="004E437C"/>
    <w:rsid w:val="004E51D9"/>
    <w:rsid w:val="004E7247"/>
    <w:rsid w:val="004F07F2"/>
    <w:rsid w:val="004F0930"/>
    <w:rsid w:val="004F2111"/>
    <w:rsid w:val="004F3972"/>
    <w:rsid w:val="004F39AC"/>
    <w:rsid w:val="004F4D63"/>
    <w:rsid w:val="004F6599"/>
    <w:rsid w:val="005010FD"/>
    <w:rsid w:val="00501E1B"/>
    <w:rsid w:val="00502F1D"/>
    <w:rsid w:val="00503504"/>
    <w:rsid w:val="00505037"/>
    <w:rsid w:val="00505A62"/>
    <w:rsid w:val="00506FBA"/>
    <w:rsid w:val="005077BB"/>
    <w:rsid w:val="00510245"/>
    <w:rsid w:val="00510B04"/>
    <w:rsid w:val="00511623"/>
    <w:rsid w:val="00512330"/>
    <w:rsid w:val="00512417"/>
    <w:rsid w:val="00512439"/>
    <w:rsid w:val="00515C8A"/>
    <w:rsid w:val="00516E9E"/>
    <w:rsid w:val="00521DA7"/>
    <w:rsid w:val="0052275D"/>
    <w:rsid w:val="0052277C"/>
    <w:rsid w:val="00523376"/>
    <w:rsid w:val="00526446"/>
    <w:rsid w:val="00526A69"/>
    <w:rsid w:val="00530F48"/>
    <w:rsid w:val="005312E0"/>
    <w:rsid w:val="00531847"/>
    <w:rsid w:val="00531D9C"/>
    <w:rsid w:val="005345D7"/>
    <w:rsid w:val="00534DB2"/>
    <w:rsid w:val="00537EEC"/>
    <w:rsid w:val="00542B9D"/>
    <w:rsid w:val="005436EC"/>
    <w:rsid w:val="00550764"/>
    <w:rsid w:val="005513E5"/>
    <w:rsid w:val="0055215A"/>
    <w:rsid w:val="005559EC"/>
    <w:rsid w:val="00555E44"/>
    <w:rsid w:val="00556F3C"/>
    <w:rsid w:val="00556FE9"/>
    <w:rsid w:val="005608D4"/>
    <w:rsid w:val="0056135E"/>
    <w:rsid w:val="005620BB"/>
    <w:rsid w:val="00566748"/>
    <w:rsid w:val="00570F3E"/>
    <w:rsid w:val="005735D7"/>
    <w:rsid w:val="00586283"/>
    <w:rsid w:val="00587513"/>
    <w:rsid w:val="0059116D"/>
    <w:rsid w:val="00592946"/>
    <w:rsid w:val="005969C0"/>
    <w:rsid w:val="005978EE"/>
    <w:rsid w:val="005979C4"/>
    <w:rsid w:val="00597B9E"/>
    <w:rsid w:val="005A0E56"/>
    <w:rsid w:val="005A263E"/>
    <w:rsid w:val="005A6269"/>
    <w:rsid w:val="005A66C3"/>
    <w:rsid w:val="005B0690"/>
    <w:rsid w:val="005B2911"/>
    <w:rsid w:val="005B4D7C"/>
    <w:rsid w:val="005B5E7D"/>
    <w:rsid w:val="005B78AE"/>
    <w:rsid w:val="005C1440"/>
    <w:rsid w:val="005C1848"/>
    <w:rsid w:val="005D2F36"/>
    <w:rsid w:val="005E1B34"/>
    <w:rsid w:val="005E34EC"/>
    <w:rsid w:val="005E4980"/>
    <w:rsid w:val="005E7824"/>
    <w:rsid w:val="005F1164"/>
    <w:rsid w:val="005F209A"/>
    <w:rsid w:val="005F3FC1"/>
    <w:rsid w:val="005F41E4"/>
    <w:rsid w:val="005F49E8"/>
    <w:rsid w:val="005F54C8"/>
    <w:rsid w:val="005F7E33"/>
    <w:rsid w:val="005F7F96"/>
    <w:rsid w:val="00605D1C"/>
    <w:rsid w:val="00605DE7"/>
    <w:rsid w:val="00614CAE"/>
    <w:rsid w:val="00615248"/>
    <w:rsid w:val="006158CB"/>
    <w:rsid w:val="00615A18"/>
    <w:rsid w:val="00616BE7"/>
    <w:rsid w:val="00616ED4"/>
    <w:rsid w:val="00621482"/>
    <w:rsid w:val="0062791D"/>
    <w:rsid w:val="0063239A"/>
    <w:rsid w:val="006346EE"/>
    <w:rsid w:val="00634E7F"/>
    <w:rsid w:val="0064102E"/>
    <w:rsid w:val="00641492"/>
    <w:rsid w:val="0064665D"/>
    <w:rsid w:val="00653EF0"/>
    <w:rsid w:val="00653FBC"/>
    <w:rsid w:val="0065638B"/>
    <w:rsid w:val="00657F45"/>
    <w:rsid w:val="00660A9B"/>
    <w:rsid w:val="006665CB"/>
    <w:rsid w:val="00671986"/>
    <w:rsid w:val="00674214"/>
    <w:rsid w:val="0067740C"/>
    <w:rsid w:val="00681B0D"/>
    <w:rsid w:val="00681E92"/>
    <w:rsid w:val="00682CCC"/>
    <w:rsid w:val="00686964"/>
    <w:rsid w:val="006910B4"/>
    <w:rsid w:val="006922E8"/>
    <w:rsid w:val="00692334"/>
    <w:rsid w:val="006944FD"/>
    <w:rsid w:val="00694B45"/>
    <w:rsid w:val="006956D4"/>
    <w:rsid w:val="00696EFC"/>
    <w:rsid w:val="006A00DF"/>
    <w:rsid w:val="006A075C"/>
    <w:rsid w:val="006A149D"/>
    <w:rsid w:val="006A53A1"/>
    <w:rsid w:val="006A6A81"/>
    <w:rsid w:val="006A75C6"/>
    <w:rsid w:val="006B00C4"/>
    <w:rsid w:val="006B3A00"/>
    <w:rsid w:val="006B6DD4"/>
    <w:rsid w:val="006B7648"/>
    <w:rsid w:val="006B7714"/>
    <w:rsid w:val="006B7AA8"/>
    <w:rsid w:val="006B7F15"/>
    <w:rsid w:val="006C1375"/>
    <w:rsid w:val="006C7E03"/>
    <w:rsid w:val="006D1DF5"/>
    <w:rsid w:val="006D246E"/>
    <w:rsid w:val="006D71F6"/>
    <w:rsid w:val="006D74CC"/>
    <w:rsid w:val="006D7951"/>
    <w:rsid w:val="006E2CD5"/>
    <w:rsid w:val="006E72F9"/>
    <w:rsid w:val="006E7A49"/>
    <w:rsid w:val="006F2A96"/>
    <w:rsid w:val="006F2BF5"/>
    <w:rsid w:val="006F3447"/>
    <w:rsid w:val="00702B66"/>
    <w:rsid w:val="00703E44"/>
    <w:rsid w:val="00710BE2"/>
    <w:rsid w:val="007114AA"/>
    <w:rsid w:val="00713EE7"/>
    <w:rsid w:val="0071498D"/>
    <w:rsid w:val="007176D4"/>
    <w:rsid w:val="00721DB2"/>
    <w:rsid w:val="00730131"/>
    <w:rsid w:val="0073220B"/>
    <w:rsid w:val="007331C4"/>
    <w:rsid w:val="00734C2D"/>
    <w:rsid w:val="00736D1D"/>
    <w:rsid w:val="00742546"/>
    <w:rsid w:val="0074437B"/>
    <w:rsid w:val="00747893"/>
    <w:rsid w:val="00747B03"/>
    <w:rsid w:val="00752E47"/>
    <w:rsid w:val="0075459D"/>
    <w:rsid w:val="00756D28"/>
    <w:rsid w:val="00760F68"/>
    <w:rsid w:val="007642F9"/>
    <w:rsid w:val="00766173"/>
    <w:rsid w:val="00766942"/>
    <w:rsid w:val="00766DE5"/>
    <w:rsid w:val="007670F2"/>
    <w:rsid w:val="00767A29"/>
    <w:rsid w:val="007716A8"/>
    <w:rsid w:val="00771EAA"/>
    <w:rsid w:val="00773FF3"/>
    <w:rsid w:val="007746EF"/>
    <w:rsid w:val="007757D4"/>
    <w:rsid w:val="007762DE"/>
    <w:rsid w:val="00776529"/>
    <w:rsid w:val="007765E9"/>
    <w:rsid w:val="00780D55"/>
    <w:rsid w:val="00781536"/>
    <w:rsid w:val="00781952"/>
    <w:rsid w:val="0078562B"/>
    <w:rsid w:val="00790A0F"/>
    <w:rsid w:val="007940AC"/>
    <w:rsid w:val="00795849"/>
    <w:rsid w:val="00795BB9"/>
    <w:rsid w:val="007979C4"/>
    <w:rsid w:val="007A07F1"/>
    <w:rsid w:val="007A0A49"/>
    <w:rsid w:val="007A1A12"/>
    <w:rsid w:val="007A72D0"/>
    <w:rsid w:val="007B1A55"/>
    <w:rsid w:val="007B4CCF"/>
    <w:rsid w:val="007B56EA"/>
    <w:rsid w:val="007B7724"/>
    <w:rsid w:val="007C4A4C"/>
    <w:rsid w:val="007C5493"/>
    <w:rsid w:val="007C72B9"/>
    <w:rsid w:val="007D1731"/>
    <w:rsid w:val="007D2303"/>
    <w:rsid w:val="007D5C70"/>
    <w:rsid w:val="007D6E2B"/>
    <w:rsid w:val="007E0E60"/>
    <w:rsid w:val="007E0E64"/>
    <w:rsid w:val="007F224C"/>
    <w:rsid w:val="007F3719"/>
    <w:rsid w:val="00801A64"/>
    <w:rsid w:val="00806ED5"/>
    <w:rsid w:val="00812762"/>
    <w:rsid w:val="008159B7"/>
    <w:rsid w:val="008164DF"/>
    <w:rsid w:val="00820D01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045E"/>
    <w:rsid w:val="00855CB4"/>
    <w:rsid w:val="00861C3B"/>
    <w:rsid w:val="00861E32"/>
    <w:rsid w:val="00865794"/>
    <w:rsid w:val="00867561"/>
    <w:rsid w:val="00870A52"/>
    <w:rsid w:val="008758A8"/>
    <w:rsid w:val="00875E6E"/>
    <w:rsid w:val="00876E48"/>
    <w:rsid w:val="008771A4"/>
    <w:rsid w:val="008802AA"/>
    <w:rsid w:val="00880314"/>
    <w:rsid w:val="00880D2F"/>
    <w:rsid w:val="008826D9"/>
    <w:rsid w:val="008836AE"/>
    <w:rsid w:val="00884364"/>
    <w:rsid w:val="0088497F"/>
    <w:rsid w:val="00884D82"/>
    <w:rsid w:val="00890143"/>
    <w:rsid w:val="00890992"/>
    <w:rsid w:val="00890CE3"/>
    <w:rsid w:val="00891667"/>
    <w:rsid w:val="00892D4C"/>
    <w:rsid w:val="00893ADF"/>
    <w:rsid w:val="008943CD"/>
    <w:rsid w:val="00896671"/>
    <w:rsid w:val="00896E64"/>
    <w:rsid w:val="00897071"/>
    <w:rsid w:val="008A0E06"/>
    <w:rsid w:val="008A1538"/>
    <w:rsid w:val="008A7F98"/>
    <w:rsid w:val="008B4FB5"/>
    <w:rsid w:val="008B5462"/>
    <w:rsid w:val="008B738E"/>
    <w:rsid w:val="008C041B"/>
    <w:rsid w:val="008C1934"/>
    <w:rsid w:val="008C30AA"/>
    <w:rsid w:val="008C4B07"/>
    <w:rsid w:val="008C4E02"/>
    <w:rsid w:val="008C4E7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E1036"/>
    <w:rsid w:val="008E1299"/>
    <w:rsid w:val="008E1C27"/>
    <w:rsid w:val="008E227A"/>
    <w:rsid w:val="008E25E3"/>
    <w:rsid w:val="008E7FE8"/>
    <w:rsid w:val="008F3B2C"/>
    <w:rsid w:val="008F5D59"/>
    <w:rsid w:val="008F7216"/>
    <w:rsid w:val="008F7476"/>
    <w:rsid w:val="00900AFE"/>
    <w:rsid w:val="0090183B"/>
    <w:rsid w:val="0090414C"/>
    <w:rsid w:val="00911130"/>
    <w:rsid w:val="009112CC"/>
    <w:rsid w:val="00914E45"/>
    <w:rsid w:val="00917B78"/>
    <w:rsid w:val="00917BA6"/>
    <w:rsid w:val="00922A1D"/>
    <w:rsid w:val="00924560"/>
    <w:rsid w:val="00924701"/>
    <w:rsid w:val="00925A02"/>
    <w:rsid w:val="00930154"/>
    <w:rsid w:val="00931818"/>
    <w:rsid w:val="00932C86"/>
    <w:rsid w:val="009340B5"/>
    <w:rsid w:val="00935C9E"/>
    <w:rsid w:val="00943FFF"/>
    <w:rsid w:val="00945510"/>
    <w:rsid w:val="00951A3A"/>
    <w:rsid w:val="00951DBD"/>
    <w:rsid w:val="009537F1"/>
    <w:rsid w:val="0095385F"/>
    <w:rsid w:val="00954535"/>
    <w:rsid w:val="00960C0D"/>
    <w:rsid w:val="009668C1"/>
    <w:rsid w:val="00967BAF"/>
    <w:rsid w:val="0097499F"/>
    <w:rsid w:val="00977A93"/>
    <w:rsid w:val="00980FDF"/>
    <w:rsid w:val="00981771"/>
    <w:rsid w:val="0098241B"/>
    <w:rsid w:val="00985ADE"/>
    <w:rsid w:val="0098700F"/>
    <w:rsid w:val="00987D63"/>
    <w:rsid w:val="009900E7"/>
    <w:rsid w:val="00990FDF"/>
    <w:rsid w:val="009912E7"/>
    <w:rsid w:val="009A3EF2"/>
    <w:rsid w:val="009A5BB0"/>
    <w:rsid w:val="009A65D3"/>
    <w:rsid w:val="009B40CC"/>
    <w:rsid w:val="009B6B49"/>
    <w:rsid w:val="009B7F45"/>
    <w:rsid w:val="009C2FC0"/>
    <w:rsid w:val="009C41A9"/>
    <w:rsid w:val="009C531E"/>
    <w:rsid w:val="009C647A"/>
    <w:rsid w:val="009C679C"/>
    <w:rsid w:val="009C7B9B"/>
    <w:rsid w:val="009D25D2"/>
    <w:rsid w:val="009D4347"/>
    <w:rsid w:val="009D5384"/>
    <w:rsid w:val="009D5E94"/>
    <w:rsid w:val="009D72C1"/>
    <w:rsid w:val="009E017E"/>
    <w:rsid w:val="009E1B13"/>
    <w:rsid w:val="009E32A8"/>
    <w:rsid w:val="009E4B48"/>
    <w:rsid w:val="009E7C94"/>
    <w:rsid w:val="009F6456"/>
    <w:rsid w:val="009F6AED"/>
    <w:rsid w:val="009F746F"/>
    <w:rsid w:val="009F7DD5"/>
    <w:rsid w:val="00A003B4"/>
    <w:rsid w:val="00A00CB2"/>
    <w:rsid w:val="00A042FB"/>
    <w:rsid w:val="00A05D55"/>
    <w:rsid w:val="00A065BB"/>
    <w:rsid w:val="00A06A31"/>
    <w:rsid w:val="00A13B42"/>
    <w:rsid w:val="00A1540F"/>
    <w:rsid w:val="00A170A3"/>
    <w:rsid w:val="00A17B16"/>
    <w:rsid w:val="00A2382A"/>
    <w:rsid w:val="00A23C05"/>
    <w:rsid w:val="00A24EC2"/>
    <w:rsid w:val="00A25124"/>
    <w:rsid w:val="00A25E31"/>
    <w:rsid w:val="00A26FDF"/>
    <w:rsid w:val="00A33598"/>
    <w:rsid w:val="00A51D9C"/>
    <w:rsid w:val="00A5503B"/>
    <w:rsid w:val="00A55824"/>
    <w:rsid w:val="00A57E8C"/>
    <w:rsid w:val="00A63A5F"/>
    <w:rsid w:val="00A679ED"/>
    <w:rsid w:val="00A71162"/>
    <w:rsid w:val="00A752BA"/>
    <w:rsid w:val="00A85AAE"/>
    <w:rsid w:val="00A85ABF"/>
    <w:rsid w:val="00A8625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7283"/>
    <w:rsid w:val="00AC52EF"/>
    <w:rsid w:val="00AD1F0B"/>
    <w:rsid w:val="00AD31BC"/>
    <w:rsid w:val="00AD4342"/>
    <w:rsid w:val="00AD45F3"/>
    <w:rsid w:val="00AD6904"/>
    <w:rsid w:val="00AE0F39"/>
    <w:rsid w:val="00AE1359"/>
    <w:rsid w:val="00AE2F7A"/>
    <w:rsid w:val="00AE370B"/>
    <w:rsid w:val="00AE5B74"/>
    <w:rsid w:val="00AE5C02"/>
    <w:rsid w:val="00AE5CB4"/>
    <w:rsid w:val="00AE6B4C"/>
    <w:rsid w:val="00AF5BB3"/>
    <w:rsid w:val="00AF6194"/>
    <w:rsid w:val="00AF7F32"/>
    <w:rsid w:val="00B01773"/>
    <w:rsid w:val="00B051B6"/>
    <w:rsid w:val="00B052D1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20441"/>
    <w:rsid w:val="00B311EB"/>
    <w:rsid w:val="00B321D4"/>
    <w:rsid w:val="00B32B12"/>
    <w:rsid w:val="00B42448"/>
    <w:rsid w:val="00B42A0B"/>
    <w:rsid w:val="00B431F8"/>
    <w:rsid w:val="00B44815"/>
    <w:rsid w:val="00B4748C"/>
    <w:rsid w:val="00B50776"/>
    <w:rsid w:val="00B5101B"/>
    <w:rsid w:val="00B51244"/>
    <w:rsid w:val="00B53B5E"/>
    <w:rsid w:val="00B55E85"/>
    <w:rsid w:val="00B57CF0"/>
    <w:rsid w:val="00B61130"/>
    <w:rsid w:val="00B61317"/>
    <w:rsid w:val="00B657EC"/>
    <w:rsid w:val="00B66324"/>
    <w:rsid w:val="00B66F5F"/>
    <w:rsid w:val="00B67D75"/>
    <w:rsid w:val="00B713F8"/>
    <w:rsid w:val="00B71B54"/>
    <w:rsid w:val="00B7281D"/>
    <w:rsid w:val="00B73167"/>
    <w:rsid w:val="00B75B53"/>
    <w:rsid w:val="00B75BD2"/>
    <w:rsid w:val="00B775B7"/>
    <w:rsid w:val="00B778E1"/>
    <w:rsid w:val="00B848C9"/>
    <w:rsid w:val="00B8492A"/>
    <w:rsid w:val="00B9091A"/>
    <w:rsid w:val="00B92465"/>
    <w:rsid w:val="00B92A2F"/>
    <w:rsid w:val="00B932EC"/>
    <w:rsid w:val="00B96EBD"/>
    <w:rsid w:val="00BA003E"/>
    <w:rsid w:val="00BA4876"/>
    <w:rsid w:val="00BA6614"/>
    <w:rsid w:val="00BA7068"/>
    <w:rsid w:val="00BB0177"/>
    <w:rsid w:val="00BB5E01"/>
    <w:rsid w:val="00BB5E6A"/>
    <w:rsid w:val="00BB6773"/>
    <w:rsid w:val="00BB7640"/>
    <w:rsid w:val="00BC10B3"/>
    <w:rsid w:val="00BC4A98"/>
    <w:rsid w:val="00BC4FE4"/>
    <w:rsid w:val="00BC6B64"/>
    <w:rsid w:val="00BD0036"/>
    <w:rsid w:val="00BD036F"/>
    <w:rsid w:val="00BD1F32"/>
    <w:rsid w:val="00BD31F5"/>
    <w:rsid w:val="00BD4E8F"/>
    <w:rsid w:val="00BD6F82"/>
    <w:rsid w:val="00BE03F8"/>
    <w:rsid w:val="00BE18B2"/>
    <w:rsid w:val="00BE3BC6"/>
    <w:rsid w:val="00BF3918"/>
    <w:rsid w:val="00BF4694"/>
    <w:rsid w:val="00BF4C20"/>
    <w:rsid w:val="00BF5378"/>
    <w:rsid w:val="00BF5445"/>
    <w:rsid w:val="00C02CB6"/>
    <w:rsid w:val="00C03E60"/>
    <w:rsid w:val="00C0500A"/>
    <w:rsid w:val="00C05ADB"/>
    <w:rsid w:val="00C07B03"/>
    <w:rsid w:val="00C124DC"/>
    <w:rsid w:val="00C12943"/>
    <w:rsid w:val="00C15032"/>
    <w:rsid w:val="00C30226"/>
    <w:rsid w:val="00C3349C"/>
    <w:rsid w:val="00C35CDA"/>
    <w:rsid w:val="00C35D86"/>
    <w:rsid w:val="00C35FE0"/>
    <w:rsid w:val="00C365AD"/>
    <w:rsid w:val="00C40EBB"/>
    <w:rsid w:val="00C438A8"/>
    <w:rsid w:val="00C43FEF"/>
    <w:rsid w:val="00C47575"/>
    <w:rsid w:val="00C502E8"/>
    <w:rsid w:val="00C526C1"/>
    <w:rsid w:val="00C5549D"/>
    <w:rsid w:val="00C5565C"/>
    <w:rsid w:val="00C62539"/>
    <w:rsid w:val="00C63BFA"/>
    <w:rsid w:val="00C65393"/>
    <w:rsid w:val="00C737B5"/>
    <w:rsid w:val="00C73E97"/>
    <w:rsid w:val="00C74AE3"/>
    <w:rsid w:val="00C74D95"/>
    <w:rsid w:val="00C757E3"/>
    <w:rsid w:val="00C77B51"/>
    <w:rsid w:val="00C802E0"/>
    <w:rsid w:val="00C819D4"/>
    <w:rsid w:val="00C8307C"/>
    <w:rsid w:val="00C841BE"/>
    <w:rsid w:val="00C87873"/>
    <w:rsid w:val="00C910B2"/>
    <w:rsid w:val="00C92B13"/>
    <w:rsid w:val="00C94E71"/>
    <w:rsid w:val="00C95773"/>
    <w:rsid w:val="00C967AF"/>
    <w:rsid w:val="00C97013"/>
    <w:rsid w:val="00C9768F"/>
    <w:rsid w:val="00CA6BC4"/>
    <w:rsid w:val="00CB2413"/>
    <w:rsid w:val="00CB2C15"/>
    <w:rsid w:val="00CB2E5B"/>
    <w:rsid w:val="00CC0FB9"/>
    <w:rsid w:val="00CC3146"/>
    <w:rsid w:val="00CC5904"/>
    <w:rsid w:val="00CC6951"/>
    <w:rsid w:val="00CC7F47"/>
    <w:rsid w:val="00CD5093"/>
    <w:rsid w:val="00CE3129"/>
    <w:rsid w:val="00CE63B0"/>
    <w:rsid w:val="00CF0D5D"/>
    <w:rsid w:val="00CF1037"/>
    <w:rsid w:val="00CF1253"/>
    <w:rsid w:val="00CF15EE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4F6"/>
    <w:rsid w:val="00D33DA6"/>
    <w:rsid w:val="00D341A2"/>
    <w:rsid w:val="00D362A1"/>
    <w:rsid w:val="00D36B63"/>
    <w:rsid w:val="00D4064A"/>
    <w:rsid w:val="00D4098B"/>
    <w:rsid w:val="00D45D5E"/>
    <w:rsid w:val="00D47C64"/>
    <w:rsid w:val="00D50D2C"/>
    <w:rsid w:val="00D52BC9"/>
    <w:rsid w:val="00D55CAE"/>
    <w:rsid w:val="00D626D5"/>
    <w:rsid w:val="00D63FB5"/>
    <w:rsid w:val="00D66609"/>
    <w:rsid w:val="00D71A06"/>
    <w:rsid w:val="00D7548C"/>
    <w:rsid w:val="00D7614A"/>
    <w:rsid w:val="00D76D1E"/>
    <w:rsid w:val="00D77823"/>
    <w:rsid w:val="00D7787E"/>
    <w:rsid w:val="00D8050F"/>
    <w:rsid w:val="00D80AFE"/>
    <w:rsid w:val="00D83723"/>
    <w:rsid w:val="00D83A34"/>
    <w:rsid w:val="00D85878"/>
    <w:rsid w:val="00D86263"/>
    <w:rsid w:val="00D90E24"/>
    <w:rsid w:val="00D91D45"/>
    <w:rsid w:val="00D921B1"/>
    <w:rsid w:val="00D92FAF"/>
    <w:rsid w:val="00D938BD"/>
    <w:rsid w:val="00D93AD8"/>
    <w:rsid w:val="00D9729F"/>
    <w:rsid w:val="00DA5C58"/>
    <w:rsid w:val="00DB21F6"/>
    <w:rsid w:val="00DB4789"/>
    <w:rsid w:val="00DB7DAF"/>
    <w:rsid w:val="00DC1A56"/>
    <w:rsid w:val="00DC20FF"/>
    <w:rsid w:val="00DC4A57"/>
    <w:rsid w:val="00DC4F03"/>
    <w:rsid w:val="00DD096E"/>
    <w:rsid w:val="00DD0CB0"/>
    <w:rsid w:val="00DD1DD5"/>
    <w:rsid w:val="00DD3E3D"/>
    <w:rsid w:val="00DD5214"/>
    <w:rsid w:val="00DE0359"/>
    <w:rsid w:val="00DE078A"/>
    <w:rsid w:val="00DE0A30"/>
    <w:rsid w:val="00DE3AA2"/>
    <w:rsid w:val="00DE4CFB"/>
    <w:rsid w:val="00DE4D82"/>
    <w:rsid w:val="00DE4D95"/>
    <w:rsid w:val="00DE5F85"/>
    <w:rsid w:val="00DF3441"/>
    <w:rsid w:val="00DF4A64"/>
    <w:rsid w:val="00E0496E"/>
    <w:rsid w:val="00E04C0F"/>
    <w:rsid w:val="00E0549E"/>
    <w:rsid w:val="00E06C26"/>
    <w:rsid w:val="00E10219"/>
    <w:rsid w:val="00E16403"/>
    <w:rsid w:val="00E17BFE"/>
    <w:rsid w:val="00E21A3E"/>
    <w:rsid w:val="00E25CE2"/>
    <w:rsid w:val="00E26CE5"/>
    <w:rsid w:val="00E278AB"/>
    <w:rsid w:val="00E31423"/>
    <w:rsid w:val="00E3284A"/>
    <w:rsid w:val="00E33C80"/>
    <w:rsid w:val="00E36E2D"/>
    <w:rsid w:val="00E41250"/>
    <w:rsid w:val="00E42283"/>
    <w:rsid w:val="00E45DD4"/>
    <w:rsid w:val="00E51891"/>
    <w:rsid w:val="00E51C0C"/>
    <w:rsid w:val="00E56E36"/>
    <w:rsid w:val="00E57990"/>
    <w:rsid w:val="00E62E42"/>
    <w:rsid w:val="00E71AD2"/>
    <w:rsid w:val="00E7273E"/>
    <w:rsid w:val="00E7423F"/>
    <w:rsid w:val="00E775CC"/>
    <w:rsid w:val="00E777E1"/>
    <w:rsid w:val="00E80A3D"/>
    <w:rsid w:val="00E80EBC"/>
    <w:rsid w:val="00E831FC"/>
    <w:rsid w:val="00E8758D"/>
    <w:rsid w:val="00E878F9"/>
    <w:rsid w:val="00E87B88"/>
    <w:rsid w:val="00E90D8F"/>
    <w:rsid w:val="00E94506"/>
    <w:rsid w:val="00E971CC"/>
    <w:rsid w:val="00E97490"/>
    <w:rsid w:val="00EA196B"/>
    <w:rsid w:val="00EA3C39"/>
    <w:rsid w:val="00EA6FEB"/>
    <w:rsid w:val="00EB104D"/>
    <w:rsid w:val="00EB25E6"/>
    <w:rsid w:val="00EB4919"/>
    <w:rsid w:val="00EB6EC5"/>
    <w:rsid w:val="00EC2312"/>
    <w:rsid w:val="00EC3B7E"/>
    <w:rsid w:val="00EC5E6E"/>
    <w:rsid w:val="00ED1D11"/>
    <w:rsid w:val="00ED30E2"/>
    <w:rsid w:val="00ED30F8"/>
    <w:rsid w:val="00ED453A"/>
    <w:rsid w:val="00ED6B26"/>
    <w:rsid w:val="00ED77F5"/>
    <w:rsid w:val="00EE0953"/>
    <w:rsid w:val="00EE139A"/>
    <w:rsid w:val="00EE4B10"/>
    <w:rsid w:val="00EE5C0B"/>
    <w:rsid w:val="00F10309"/>
    <w:rsid w:val="00F12267"/>
    <w:rsid w:val="00F1406B"/>
    <w:rsid w:val="00F15B57"/>
    <w:rsid w:val="00F17293"/>
    <w:rsid w:val="00F175D3"/>
    <w:rsid w:val="00F17752"/>
    <w:rsid w:val="00F2221D"/>
    <w:rsid w:val="00F22A77"/>
    <w:rsid w:val="00F23413"/>
    <w:rsid w:val="00F24CB4"/>
    <w:rsid w:val="00F328A1"/>
    <w:rsid w:val="00F33EF3"/>
    <w:rsid w:val="00F35F9E"/>
    <w:rsid w:val="00F36D6D"/>
    <w:rsid w:val="00F40013"/>
    <w:rsid w:val="00F41722"/>
    <w:rsid w:val="00F41EB8"/>
    <w:rsid w:val="00F4422E"/>
    <w:rsid w:val="00F45243"/>
    <w:rsid w:val="00F456CE"/>
    <w:rsid w:val="00F50140"/>
    <w:rsid w:val="00F50B96"/>
    <w:rsid w:val="00F5282E"/>
    <w:rsid w:val="00F541C3"/>
    <w:rsid w:val="00F55F3E"/>
    <w:rsid w:val="00F57564"/>
    <w:rsid w:val="00F63D52"/>
    <w:rsid w:val="00F64A06"/>
    <w:rsid w:val="00F65141"/>
    <w:rsid w:val="00F7393A"/>
    <w:rsid w:val="00F77D16"/>
    <w:rsid w:val="00F80145"/>
    <w:rsid w:val="00F92F49"/>
    <w:rsid w:val="00F95C02"/>
    <w:rsid w:val="00F96085"/>
    <w:rsid w:val="00FA32A1"/>
    <w:rsid w:val="00FA3DB5"/>
    <w:rsid w:val="00FB31B3"/>
    <w:rsid w:val="00FB35B8"/>
    <w:rsid w:val="00FB7D13"/>
    <w:rsid w:val="00FB7DD8"/>
    <w:rsid w:val="00FB7ED9"/>
    <w:rsid w:val="00FC091F"/>
    <w:rsid w:val="00FC4089"/>
    <w:rsid w:val="00FC46B0"/>
    <w:rsid w:val="00FC5EB6"/>
    <w:rsid w:val="00FC7411"/>
    <w:rsid w:val="00FD08CF"/>
    <w:rsid w:val="00FD0D5B"/>
    <w:rsid w:val="00FD0D91"/>
    <w:rsid w:val="00FD4850"/>
    <w:rsid w:val="00FE4812"/>
    <w:rsid w:val="00FE500A"/>
    <w:rsid w:val="00FE5AC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35E21"/>
    <w:rsid w:val="000E4FAC"/>
    <w:rsid w:val="00105656"/>
    <w:rsid w:val="00114F08"/>
    <w:rsid w:val="0017584D"/>
    <w:rsid w:val="00180E2A"/>
    <w:rsid w:val="001867F9"/>
    <w:rsid w:val="001B5919"/>
    <w:rsid w:val="001D7DB4"/>
    <w:rsid w:val="0020412F"/>
    <w:rsid w:val="00240711"/>
    <w:rsid w:val="0026778F"/>
    <w:rsid w:val="002D7436"/>
    <w:rsid w:val="003B2C8F"/>
    <w:rsid w:val="003D1E80"/>
    <w:rsid w:val="004A596A"/>
    <w:rsid w:val="004D5609"/>
    <w:rsid w:val="004E75A2"/>
    <w:rsid w:val="0050593B"/>
    <w:rsid w:val="00561A0F"/>
    <w:rsid w:val="0057239D"/>
    <w:rsid w:val="0063153F"/>
    <w:rsid w:val="006575B2"/>
    <w:rsid w:val="00677DF1"/>
    <w:rsid w:val="00715879"/>
    <w:rsid w:val="007231D1"/>
    <w:rsid w:val="007F618A"/>
    <w:rsid w:val="009062A2"/>
    <w:rsid w:val="00A01BAA"/>
    <w:rsid w:val="00B45EB2"/>
    <w:rsid w:val="00B472AE"/>
    <w:rsid w:val="00B575B8"/>
    <w:rsid w:val="00B87828"/>
    <w:rsid w:val="00C51569"/>
    <w:rsid w:val="00CB0B28"/>
    <w:rsid w:val="00CD0FF3"/>
    <w:rsid w:val="00CE3FF9"/>
    <w:rsid w:val="00CF0600"/>
    <w:rsid w:val="00D104C3"/>
    <w:rsid w:val="00E17608"/>
    <w:rsid w:val="00E55D23"/>
    <w:rsid w:val="00E629C6"/>
    <w:rsid w:val="00F03E44"/>
    <w:rsid w:val="00F9587E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7F8A-16D1-4FDB-9F92-4D70A2AE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2</TotalTime>
  <Pages>1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Gerrit Pearce</cp:lastModifiedBy>
  <cp:revision>5</cp:revision>
  <cp:lastPrinted>2017-02-23T12:39:00Z</cp:lastPrinted>
  <dcterms:created xsi:type="dcterms:W3CDTF">2017-02-23T12:37:00Z</dcterms:created>
  <dcterms:modified xsi:type="dcterms:W3CDTF">2017-02-23T12:39:00Z</dcterms:modified>
</cp:coreProperties>
</file>