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19" w:rsidRDefault="00181819">
      <w:pPr>
        <w:jc w:val="both"/>
        <w:rPr>
          <w:lang w:val="nl-BE"/>
        </w:rPr>
      </w:pPr>
      <w:bookmarkStart w:id="0" w:name="_GoBack"/>
      <w:bookmarkEnd w:id="0"/>
    </w:p>
    <w:p w:rsidR="00181819" w:rsidRPr="00BF6F61" w:rsidRDefault="00182EBE">
      <w:pPr>
        <w:tabs>
          <w:tab w:val="left" w:pos="-1440"/>
          <w:tab w:val="left" w:pos="-720"/>
        </w:tabs>
        <w:jc w:val="both"/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A1287B">
        <w:t>Nummer: INF/MDT/</w:t>
      </w:r>
      <w:r w:rsidR="001E7B23">
        <w:t>1604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181819" w:rsidRDefault="00181819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181819" w:rsidRDefault="00182EBE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Brussel</w:t>
      </w:r>
      <w:r w:rsidR="00A1287B">
        <w:rPr>
          <w:spacing w:val="-3"/>
        </w:rPr>
        <w:t xml:space="preserve">, </w:t>
      </w:r>
      <w:r w:rsidR="00F13B74">
        <w:rPr>
          <w:spacing w:val="-3"/>
        </w:rPr>
        <w:t>15 maart</w:t>
      </w:r>
      <w:r w:rsidR="007C429C">
        <w:rPr>
          <w:spacing w:val="-3"/>
        </w:rPr>
        <w:t xml:space="preserve"> 2016</w:t>
      </w:r>
    </w:p>
    <w:p w:rsidR="00181819" w:rsidRDefault="00181819">
      <w:pPr>
        <w:tabs>
          <w:tab w:val="left" w:pos="-1440"/>
          <w:tab w:val="left" w:pos="-720"/>
        </w:tabs>
        <w:jc w:val="both"/>
        <w:rPr>
          <w:spacing w:val="-3"/>
          <w:sz w:val="24"/>
        </w:rPr>
      </w:pPr>
    </w:p>
    <w:p w:rsidR="00181819" w:rsidRDefault="00181819">
      <w:pPr>
        <w:tabs>
          <w:tab w:val="left" w:pos="-1440"/>
          <w:tab w:val="left" w:pos="-720"/>
        </w:tabs>
        <w:jc w:val="both"/>
        <w:rPr>
          <w:spacing w:val="-3"/>
          <w:sz w:val="24"/>
        </w:rPr>
      </w:pPr>
    </w:p>
    <w:p w:rsidR="00181819" w:rsidRDefault="00181819">
      <w:pPr>
        <w:tabs>
          <w:tab w:val="left" w:pos="-1440"/>
          <w:tab w:val="left" w:pos="-720"/>
        </w:tabs>
        <w:jc w:val="both"/>
        <w:rPr>
          <w:spacing w:val="-3"/>
          <w:sz w:val="24"/>
        </w:rPr>
      </w:pPr>
    </w:p>
    <w:p w:rsidR="00181819" w:rsidRDefault="00182E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111"/>
          <w:tab w:val="left" w:pos="4253"/>
        </w:tabs>
        <w:ind w:left="4253" w:hanging="3593"/>
        <w:jc w:val="both"/>
        <w:rPr>
          <w:b/>
          <w:spacing w:val="-3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pacing w:val="-3"/>
        </w:rPr>
        <w:t>Aan de instanties die erkend zijn om multidisciplinaire verslagen af te leveren</w:t>
      </w:r>
    </w:p>
    <w:p w:rsidR="00181819" w:rsidRDefault="001818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111"/>
          <w:tab w:val="left" w:pos="4253"/>
        </w:tabs>
        <w:ind w:left="3540" w:hanging="2880"/>
        <w:jc w:val="both"/>
        <w:rPr>
          <w:b/>
          <w:spacing w:val="-3"/>
        </w:rPr>
      </w:pPr>
    </w:p>
    <w:p w:rsidR="00181819" w:rsidRDefault="00182EBE">
      <w:pPr>
        <w:ind w:left="4248"/>
        <w:jc w:val="both"/>
        <w:rPr>
          <w:b/>
          <w:spacing w:val="-3"/>
        </w:rPr>
      </w:pPr>
      <w:r>
        <w:rPr>
          <w:b/>
          <w:spacing w:val="-3"/>
        </w:rPr>
        <w:t>Aan de voorzitter en de leden van de permanente werkgroep “Inschrijvingen en Evaluaties” en “Individuele Materiële Bijstand en Universal Design”</w:t>
      </w:r>
    </w:p>
    <w:p w:rsidR="00181819" w:rsidRDefault="00181819">
      <w:pPr>
        <w:jc w:val="both"/>
        <w:rPr>
          <w:b/>
          <w:spacing w:val="-3"/>
        </w:rPr>
      </w:pPr>
    </w:p>
    <w:p w:rsidR="00181819" w:rsidRDefault="00182EBE">
      <w:pPr>
        <w:ind w:left="4248"/>
        <w:jc w:val="both"/>
        <w:rPr>
          <w:b/>
          <w:spacing w:val="-3"/>
        </w:rPr>
      </w:pPr>
      <w:r>
        <w:rPr>
          <w:b/>
          <w:spacing w:val="-3"/>
        </w:rPr>
        <w:t>Aan de voorzitter en de leden van de Bijzondere Bijstandscommissie</w:t>
      </w:r>
    </w:p>
    <w:p w:rsidR="00181819" w:rsidRDefault="00181819">
      <w:pPr>
        <w:jc w:val="both"/>
        <w:rPr>
          <w:b/>
          <w:spacing w:val="-3"/>
        </w:rPr>
      </w:pPr>
    </w:p>
    <w:p w:rsidR="00181819" w:rsidRDefault="00182EBE">
      <w:pPr>
        <w:ind w:left="4248"/>
        <w:jc w:val="both"/>
        <w:rPr>
          <w:b/>
          <w:spacing w:val="-3"/>
        </w:rPr>
      </w:pPr>
      <w:r>
        <w:rPr>
          <w:b/>
          <w:spacing w:val="-3"/>
        </w:rPr>
        <w:t>Aan de organisaties die erkend zijn om de Personen met een handicap of hun gezinnen te vertegenwoordigen</w:t>
      </w:r>
    </w:p>
    <w:p w:rsidR="00181819" w:rsidRDefault="00181819">
      <w:pPr>
        <w:jc w:val="both"/>
        <w:rPr>
          <w:b/>
          <w:spacing w:val="-3"/>
        </w:rPr>
      </w:pPr>
    </w:p>
    <w:p w:rsidR="00181819" w:rsidRDefault="00182EBE">
      <w:pPr>
        <w:ind w:left="4248"/>
        <w:jc w:val="both"/>
        <w:rPr>
          <w:b/>
          <w:spacing w:val="-3"/>
        </w:rPr>
      </w:pPr>
      <w:r>
        <w:rPr>
          <w:b/>
          <w:spacing w:val="-3"/>
        </w:rPr>
        <w:t>Aan de voorzitter en de leden van de Provinciale Evaluatiecommissies en de Adviescommissies</w:t>
      </w:r>
    </w:p>
    <w:p w:rsidR="00181819" w:rsidRDefault="00181819">
      <w:pPr>
        <w:jc w:val="both"/>
        <w:rPr>
          <w:b/>
          <w:spacing w:val="-3"/>
        </w:rPr>
      </w:pPr>
    </w:p>
    <w:p w:rsidR="00181819" w:rsidRDefault="00182EBE">
      <w:pPr>
        <w:ind w:left="4245"/>
        <w:jc w:val="both"/>
        <w:rPr>
          <w:b/>
          <w:spacing w:val="-3"/>
        </w:rPr>
      </w:pPr>
      <w:r>
        <w:rPr>
          <w:b/>
          <w:spacing w:val="-3"/>
        </w:rPr>
        <w:tab/>
        <w:t xml:space="preserve">Aan de experts voor gespecialiseerde persoonlijke adviesverlening. </w:t>
      </w:r>
    </w:p>
    <w:p w:rsidR="00181819" w:rsidRDefault="00181819">
      <w:pPr>
        <w:jc w:val="both"/>
        <w:rPr>
          <w:b/>
          <w:spacing w:val="-3"/>
        </w:rPr>
      </w:pPr>
    </w:p>
    <w:p w:rsidR="00181819" w:rsidRDefault="00182EBE">
      <w:pPr>
        <w:pStyle w:val="Plattetekstinspringen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Aan de voorzitter en de leden van het </w:t>
      </w:r>
      <w:proofErr w:type="spellStart"/>
      <w:r>
        <w:rPr>
          <w:rFonts w:ascii="Trebuchet MS" w:hAnsi="Trebuchet MS"/>
          <w:sz w:val="20"/>
        </w:rPr>
        <w:t>Toezichtscomité</w:t>
      </w:r>
      <w:proofErr w:type="spellEnd"/>
    </w:p>
    <w:p w:rsidR="00181819" w:rsidRDefault="00182E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1819" w:rsidRDefault="00182EBE">
      <w:pPr>
        <w:pStyle w:val="Kop5"/>
        <w:rPr>
          <w:rFonts w:ascii="Trebuchet MS" w:hAnsi="Trebuchet MS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Aan het Agentschap Inspectie</w:t>
      </w:r>
      <w:r>
        <w:rPr>
          <w:rFonts w:ascii="Trebuchet MS" w:hAnsi="Trebuchet MS"/>
        </w:rPr>
        <w:t xml:space="preserve"> </w:t>
      </w:r>
    </w:p>
    <w:p w:rsidR="00181819" w:rsidRDefault="00181819">
      <w:pPr>
        <w:jc w:val="both"/>
        <w:rPr>
          <w:sz w:val="16"/>
        </w:rPr>
      </w:pPr>
    </w:p>
    <w:p w:rsidR="00181819" w:rsidRDefault="00181819">
      <w:pPr>
        <w:jc w:val="both"/>
        <w:rPr>
          <w:sz w:val="16"/>
        </w:rPr>
      </w:pPr>
    </w:p>
    <w:p w:rsidR="00181819" w:rsidRDefault="00182EBE">
      <w:pPr>
        <w:jc w:val="both"/>
        <w:rPr>
          <w:sz w:val="16"/>
        </w:rPr>
      </w:pPr>
      <w:r>
        <w:rPr>
          <w:sz w:val="16"/>
        </w:rPr>
        <w:t xml:space="preserve">Vragen naar: </w:t>
      </w:r>
    </w:p>
    <w:p w:rsidR="00181819" w:rsidRDefault="00182EBE">
      <w:pPr>
        <w:jc w:val="both"/>
        <w:rPr>
          <w:rStyle w:val="Hyperlink"/>
          <w:sz w:val="16"/>
          <w:lang w:val="fr-FR"/>
        </w:rPr>
      </w:pPr>
      <w:r>
        <w:rPr>
          <w:sz w:val="16"/>
          <w:lang w:val="fr-FR"/>
        </w:rPr>
        <w:t xml:space="preserve">Pieter </w:t>
      </w:r>
      <w:proofErr w:type="spellStart"/>
      <w:r>
        <w:rPr>
          <w:sz w:val="16"/>
          <w:lang w:val="fr-FR"/>
        </w:rPr>
        <w:t>Adriaens</w:t>
      </w:r>
      <w:proofErr w:type="spellEnd"/>
      <w:r>
        <w:rPr>
          <w:sz w:val="16"/>
          <w:lang w:val="fr-FR"/>
        </w:rPr>
        <w:t xml:space="preserve">, T 02 225 86 28, e-mail: </w:t>
      </w:r>
      <w:hyperlink r:id="rId9" w:history="1">
        <w:r>
          <w:rPr>
            <w:rStyle w:val="Hyperlink"/>
            <w:sz w:val="16"/>
            <w:lang w:val="fr-FR"/>
          </w:rPr>
          <w:t>pieter.adriaens@vaph.be</w:t>
        </w:r>
      </w:hyperlink>
    </w:p>
    <w:p w:rsidR="00181819" w:rsidRDefault="00181819">
      <w:pPr>
        <w:jc w:val="both"/>
        <w:rPr>
          <w:sz w:val="16"/>
          <w:lang w:val="fr-FR"/>
        </w:rPr>
      </w:pPr>
    </w:p>
    <w:p w:rsidR="00181819" w:rsidRDefault="00181819">
      <w:pPr>
        <w:jc w:val="both"/>
        <w:rPr>
          <w:sz w:val="16"/>
          <w:lang w:val="fr-FR"/>
        </w:rPr>
      </w:pPr>
    </w:p>
    <w:p w:rsidR="00181819" w:rsidRDefault="00122292">
      <w:pPr>
        <w:jc w:val="both"/>
        <w:rPr>
          <w:b/>
          <w:spacing w:val="-3"/>
          <w:sz w:val="24"/>
          <w:lang w:val="nl-BE"/>
        </w:rPr>
      </w:pPr>
      <w:r>
        <w:rPr>
          <w:b/>
          <w:spacing w:val="-3"/>
          <w:lang w:val="nl-BE"/>
        </w:rPr>
        <w:t xml:space="preserve">Betreft: </w:t>
      </w:r>
      <w:r w:rsidR="007C429C">
        <w:rPr>
          <w:b/>
          <w:spacing w:val="-3"/>
          <w:lang w:val="nl-BE"/>
        </w:rPr>
        <w:t xml:space="preserve">toegang tot het ‘dossier’ van de klant voor </w:t>
      </w:r>
      <w:proofErr w:type="spellStart"/>
      <w:r w:rsidR="007C429C">
        <w:rPr>
          <w:b/>
          <w:spacing w:val="-3"/>
          <w:lang w:val="nl-BE"/>
        </w:rPr>
        <w:t>MDT’s</w:t>
      </w:r>
      <w:proofErr w:type="spellEnd"/>
    </w:p>
    <w:p w:rsidR="00181819" w:rsidRDefault="00181819">
      <w:pPr>
        <w:jc w:val="both"/>
        <w:rPr>
          <w:b/>
          <w:spacing w:val="-3"/>
          <w:sz w:val="24"/>
          <w:lang w:val="nl-BE"/>
        </w:rPr>
      </w:pPr>
    </w:p>
    <w:p w:rsidR="00181819" w:rsidRDefault="00182EBE">
      <w:pPr>
        <w:jc w:val="both"/>
        <w:rPr>
          <w:bCs/>
          <w:spacing w:val="-3"/>
        </w:rPr>
      </w:pPr>
      <w:r>
        <w:rPr>
          <w:bCs/>
          <w:spacing w:val="-3"/>
        </w:rPr>
        <w:t>Geachte mevrouw</w:t>
      </w:r>
    </w:p>
    <w:p w:rsidR="00181819" w:rsidRDefault="00182EBE">
      <w:pPr>
        <w:pStyle w:val="Koptekst"/>
        <w:tabs>
          <w:tab w:val="clear" w:pos="4536"/>
          <w:tab w:val="clear" w:pos="9072"/>
        </w:tabs>
        <w:jc w:val="both"/>
        <w:rPr>
          <w:bCs/>
          <w:spacing w:val="-3"/>
        </w:rPr>
      </w:pPr>
      <w:r>
        <w:rPr>
          <w:bCs/>
          <w:spacing w:val="-3"/>
        </w:rPr>
        <w:t>Geachte heer</w:t>
      </w:r>
    </w:p>
    <w:p w:rsidR="00181819" w:rsidRDefault="00181819">
      <w:pPr>
        <w:jc w:val="both"/>
        <w:rPr>
          <w:bCs/>
          <w:spacing w:val="-3"/>
        </w:rPr>
      </w:pPr>
    </w:p>
    <w:p w:rsidR="00122292" w:rsidRPr="007D67D4" w:rsidRDefault="007C429C" w:rsidP="00142578">
      <w:pPr>
        <w:pStyle w:val="Kop1"/>
        <w:numPr>
          <w:ilvl w:val="0"/>
          <w:numId w:val="0"/>
        </w:numPr>
        <w:rPr>
          <w:lang w:val="nl-BE"/>
        </w:rPr>
      </w:pPr>
      <w:r>
        <w:t xml:space="preserve">Toegang tot gegevens van de klant voor </w:t>
      </w:r>
      <w:proofErr w:type="spellStart"/>
      <w:r>
        <w:t>MDT’s</w:t>
      </w:r>
      <w:proofErr w:type="spellEnd"/>
    </w:p>
    <w:p w:rsidR="000A0D95" w:rsidRDefault="000A0D95">
      <w:pPr>
        <w:jc w:val="both"/>
        <w:rPr>
          <w:lang w:val="nl-BE"/>
        </w:rPr>
      </w:pPr>
    </w:p>
    <w:p w:rsidR="007C429C" w:rsidRDefault="007C429C">
      <w:pPr>
        <w:jc w:val="both"/>
        <w:rPr>
          <w:lang w:val="nl-BE"/>
        </w:rPr>
      </w:pPr>
      <w:r>
        <w:rPr>
          <w:lang w:val="nl-BE"/>
        </w:rPr>
        <w:t>Het VAPH streeft ernaar om de werking van de multidisciplinaire teams zoveel mogelijk te faciliteren en ondersteunen.</w:t>
      </w:r>
    </w:p>
    <w:p w:rsidR="007C429C" w:rsidRDefault="007C429C">
      <w:pPr>
        <w:jc w:val="both"/>
        <w:rPr>
          <w:lang w:val="nl-BE"/>
        </w:rPr>
      </w:pPr>
    </w:p>
    <w:p w:rsidR="007C429C" w:rsidRDefault="007C429C">
      <w:pPr>
        <w:jc w:val="both"/>
        <w:rPr>
          <w:lang w:val="nl-BE"/>
        </w:rPr>
      </w:pPr>
      <w:r>
        <w:rPr>
          <w:lang w:val="nl-BE"/>
        </w:rPr>
        <w:lastRenderedPageBreak/>
        <w:t xml:space="preserve">Daarom wordt het vanaf 4 maart 2016 mogelijk voor de </w:t>
      </w:r>
      <w:proofErr w:type="spellStart"/>
      <w:r>
        <w:rPr>
          <w:lang w:val="nl-BE"/>
        </w:rPr>
        <w:t>MDT’s</w:t>
      </w:r>
      <w:proofErr w:type="spellEnd"/>
      <w:r>
        <w:rPr>
          <w:lang w:val="nl-BE"/>
        </w:rPr>
        <w:t xml:space="preserve"> om mits </w:t>
      </w:r>
      <w:r w:rsidRPr="007C429C">
        <w:rPr>
          <w:u w:val="single"/>
          <w:lang w:val="nl-BE"/>
        </w:rPr>
        <w:t>expliciete</w:t>
      </w:r>
      <w:r>
        <w:rPr>
          <w:lang w:val="nl-BE"/>
        </w:rPr>
        <w:t xml:space="preserve"> toestemming van de klant de beschikbare gegevens te raadplegen.</w:t>
      </w:r>
    </w:p>
    <w:p w:rsidR="007C429C" w:rsidRDefault="007C429C">
      <w:pPr>
        <w:jc w:val="both"/>
        <w:rPr>
          <w:lang w:val="nl-BE"/>
        </w:rPr>
      </w:pPr>
    </w:p>
    <w:p w:rsidR="007C429C" w:rsidRPr="007C429C" w:rsidRDefault="007C429C">
      <w:pPr>
        <w:jc w:val="both"/>
        <w:rPr>
          <w:u w:val="single"/>
          <w:lang w:val="nl-BE"/>
        </w:rPr>
      </w:pPr>
      <w:r w:rsidRPr="007C429C">
        <w:rPr>
          <w:u w:val="single"/>
          <w:lang w:val="nl-BE"/>
        </w:rPr>
        <w:t>Over welke gegevens gaat het?</w:t>
      </w:r>
    </w:p>
    <w:p w:rsidR="007C429C" w:rsidRDefault="007C429C">
      <w:pPr>
        <w:jc w:val="both"/>
        <w:rPr>
          <w:lang w:val="nl-BE"/>
        </w:rPr>
      </w:pPr>
    </w:p>
    <w:p w:rsidR="007C429C" w:rsidRDefault="007C429C">
      <w:pPr>
        <w:jc w:val="both"/>
        <w:rPr>
          <w:lang w:val="nl-BE"/>
        </w:rPr>
      </w:pPr>
      <w:r>
        <w:rPr>
          <w:lang w:val="nl-BE"/>
        </w:rPr>
        <w:t>In een eerste fase (maart 2016) gaat dit over:</w:t>
      </w:r>
    </w:p>
    <w:p w:rsidR="007C429C" w:rsidRDefault="007C429C" w:rsidP="007C429C">
      <w:pPr>
        <w:pStyle w:val="Lijstalinea"/>
        <w:numPr>
          <w:ilvl w:val="0"/>
          <w:numId w:val="26"/>
        </w:numPr>
        <w:jc w:val="both"/>
        <w:rPr>
          <w:lang w:val="nl-BE"/>
        </w:rPr>
      </w:pPr>
      <w:r>
        <w:rPr>
          <w:lang w:val="nl-BE"/>
        </w:rPr>
        <w:t>De ondersteuningsplannen</w:t>
      </w:r>
    </w:p>
    <w:p w:rsidR="007C429C" w:rsidRPr="007C429C" w:rsidRDefault="007C429C" w:rsidP="007C429C">
      <w:pPr>
        <w:pStyle w:val="Lijstalinea"/>
        <w:numPr>
          <w:ilvl w:val="0"/>
          <w:numId w:val="26"/>
        </w:numPr>
        <w:jc w:val="both"/>
        <w:rPr>
          <w:lang w:val="nl-BE"/>
        </w:rPr>
      </w:pPr>
      <w:r w:rsidRPr="007C429C">
        <w:rPr>
          <w:lang w:val="nl-BE"/>
        </w:rPr>
        <w:t>De oude adviesrapporten, multidisciplinaire verslagen en PAB-inschalingsverslagen opgemaakt in Griffoen en omgezet naar Helios</w:t>
      </w:r>
    </w:p>
    <w:p w:rsidR="007C429C" w:rsidRDefault="007C429C">
      <w:pPr>
        <w:jc w:val="both"/>
        <w:rPr>
          <w:lang w:val="nl-BE"/>
        </w:rPr>
      </w:pPr>
    </w:p>
    <w:p w:rsidR="007C429C" w:rsidRDefault="007C429C">
      <w:pPr>
        <w:jc w:val="both"/>
        <w:rPr>
          <w:lang w:val="nl-BE"/>
        </w:rPr>
      </w:pPr>
      <w:r>
        <w:rPr>
          <w:lang w:val="nl-BE"/>
        </w:rPr>
        <w:t>In een latere fase (hopelijk eind 2016) gaat dit ook over:</w:t>
      </w:r>
    </w:p>
    <w:p w:rsidR="007C429C" w:rsidRPr="007C429C" w:rsidRDefault="007C429C" w:rsidP="007C429C">
      <w:pPr>
        <w:pStyle w:val="Lijstalinea"/>
        <w:numPr>
          <w:ilvl w:val="0"/>
          <w:numId w:val="27"/>
        </w:numPr>
        <w:jc w:val="both"/>
        <w:rPr>
          <w:lang w:val="nl-BE"/>
        </w:rPr>
      </w:pPr>
      <w:r>
        <w:rPr>
          <w:lang w:val="nl-BE"/>
        </w:rPr>
        <w:t xml:space="preserve">Het volledige dossier zoals ook raadpleegbaar in </w:t>
      </w:r>
      <w:proofErr w:type="spellStart"/>
      <w:r>
        <w:rPr>
          <w:lang w:val="nl-BE"/>
        </w:rPr>
        <w:t>mijn.vaph</w:t>
      </w:r>
      <w:proofErr w:type="spellEnd"/>
      <w:r>
        <w:rPr>
          <w:lang w:val="nl-BE"/>
        </w:rPr>
        <w:t xml:space="preserve"> door de klant zelf</w:t>
      </w:r>
    </w:p>
    <w:p w:rsidR="007C429C" w:rsidRDefault="007C429C">
      <w:pPr>
        <w:jc w:val="both"/>
        <w:rPr>
          <w:lang w:val="nl-BE"/>
        </w:rPr>
      </w:pPr>
    </w:p>
    <w:p w:rsidR="007C429C" w:rsidRDefault="007C429C">
      <w:pPr>
        <w:jc w:val="both"/>
        <w:rPr>
          <w:lang w:val="nl-BE"/>
        </w:rPr>
      </w:pPr>
    </w:p>
    <w:p w:rsidR="007C429C" w:rsidRPr="007C429C" w:rsidRDefault="007C429C">
      <w:pPr>
        <w:jc w:val="both"/>
        <w:rPr>
          <w:u w:val="single"/>
          <w:lang w:val="nl-BE"/>
        </w:rPr>
      </w:pPr>
      <w:r w:rsidRPr="007C429C">
        <w:rPr>
          <w:u w:val="single"/>
          <w:lang w:val="nl-BE"/>
        </w:rPr>
        <w:t xml:space="preserve">Hoe </w:t>
      </w:r>
      <w:r w:rsidR="00142578">
        <w:rPr>
          <w:u w:val="single"/>
          <w:lang w:val="nl-BE"/>
        </w:rPr>
        <w:t>regelt u</w:t>
      </w:r>
      <w:r w:rsidRPr="007C429C">
        <w:rPr>
          <w:u w:val="single"/>
          <w:lang w:val="nl-BE"/>
        </w:rPr>
        <w:t xml:space="preserve"> de toestemming?</w:t>
      </w:r>
    </w:p>
    <w:p w:rsidR="007C429C" w:rsidRDefault="007C429C">
      <w:pPr>
        <w:jc w:val="both"/>
        <w:rPr>
          <w:lang w:val="nl-BE"/>
        </w:rPr>
      </w:pPr>
    </w:p>
    <w:p w:rsidR="007C429C" w:rsidRDefault="007C429C">
      <w:pPr>
        <w:jc w:val="both"/>
        <w:rPr>
          <w:lang w:val="nl-BE"/>
        </w:rPr>
      </w:pPr>
      <w:r>
        <w:rPr>
          <w:lang w:val="nl-BE"/>
        </w:rPr>
        <w:t>In een eerste fase (maart 2016) werkt dit als volgt:</w:t>
      </w:r>
    </w:p>
    <w:p w:rsidR="007C429C" w:rsidRPr="00142578" w:rsidRDefault="007C429C" w:rsidP="007C429C">
      <w:pPr>
        <w:pStyle w:val="Lijstalinea"/>
        <w:numPr>
          <w:ilvl w:val="0"/>
          <w:numId w:val="27"/>
        </w:numPr>
        <w:jc w:val="both"/>
        <w:rPr>
          <w:lang w:val="nl-BE"/>
        </w:rPr>
      </w:pPr>
      <w:r w:rsidRPr="00142578">
        <w:rPr>
          <w:lang w:val="nl-BE"/>
        </w:rPr>
        <w:t xml:space="preserve">U laat de cliënt het toestemmingsformulier </w:t>
      </w:r>
      <w:r w:rsidR="00142578" w:rsidRPr="00142578">
        <w:rPr>
          <w:lang w:val="nl-BE"/>
        </w:rPr>
        <w:t>‘Toestemming tot inzage in het dossier’ invullen en ondertekenen. U houdt het formulier bij. Dit kan deel uitmaken van inspectie.</w:t>
      </w:r>
    </w:p>
    <w:p w:rsidR="00142578" w:rsidRDefault="00142578" w:rsidP="007C429C">
      <w:pPr>
        <w:pStyle w:val="Lijstalinea"/>
        <w:numPr>
          <w:ilvl w:val="0"/>
          <w:numId w:val="27"/>
        </w:numPr>
        <w:jc w:val="both"/>
        <w:rPr>
          <w:lang w:val="nl-BE"/>
        </w:rPr>
      </w:pPr>
      <w:r>
        <w:rPr>
          <w:lang w:val="nl-BE"/>
        </w:rPr>
        <w:t xml:space="preserve">U registreert in het klantscherm in Helios dat u toestemming hebt. Eens u toestemming hebt, is dit veld niet meer </w:t>
      </w:r>
      <w:proofErr w:type="spellStart"/>
      <w:r>
        <w:rPr>
          <w:lang w:val="nl-BE"/>
        </w:rPr>
        <w:t>wijzigbaar</w:t>
      </w:r>
      <w:proofErr w:type="spellEnd"/>
      <w:r>
        <w:rPr>
          <w:lang w:val="nl-BE"/>
        </w:rPr>
        <w:t>. Dit is om te vermijden dat toestemmingen misbruikt worden.</w:t>
      </w:r>
    </w:p>
    <w:p w:rsidR="00142578" w:rsidRDefault="00142578" w:rsidP="007C429C">
      <w:pPr>
        <w:pStyle w:val="Lijstalinea"/>
        <w:numPr>
          <w:ilvl w:val="0"/>
          <w:numId w:val="27"/>
        </w:numPr>
        <w:jc w:val="both"/>
        <w:rPr>
          <w:lang w:val="nl-BE"/>
        </w:rPr>
      </w:pPr>
      <w:r>
        <w:rPr>
          <w:lang w:val="nl-BE"/>
        </w:rPr>
        <w:t>De administratie van het VAPH kan indien nodig de toestemming aanpassen.</w:t>
      </w:r>
    </w:p>
    <w:p w:rsidR="00142578" w:rsidRDefault="00142578" w:rsidP="00142578">
      <w:pPr>
        <w:jc w:val="both"/>
        <w:rPr>
          <w:lang w:val="nl-BE"/>
        </w:rPr>
      </w:pPr>
    </w:p>
    <w:p w:rsidR="00142578" w:rsidRDefault="00142578" w:rsidP="00142578">
      <w:pPr>
        <w:jc w:val="both"/>
        <w:rPr>
          <w:lang w:val="nl-BE"/>
        </w:rPr>
      </w:pPr>
      <w:r>
        <w:rPr>
          <w:lang w:val="nl-BE"/>
        </w:rPr>
        <w:t>In een latere fase (najaar 2016) wordt voorzien dat:</w:t>
      </w:r>
    </w:p>
    <w:p w:rsidR="00142578" w:rsidRDefault="00142578" w:rsidP="00142578">
      <w:pPr>
        <w:pStyle w:val="Lijstalinea"/>
        <w:numPr>
          <w:ilvl w:val="0"/>
          <w:numId w:val="28"/>
        </w:numPr>
        <w:jc w:val="both"/>
        <w:rPr>
          <w:lang w:val="nl-BE"/>
        </w:rPr>
      </w:pPr>
      <w:r>
        <w:rPr>
          <w:lang w:val="nl-BE"/>
        </w:rPr>
        <w:t>D</w:t>
      </w:r>
      <w:r w:rsidRPr="00142578">
        <w:rPr>
          <w:lang w:val="nl-BE"/>
        </w:rPr>
        <w:t xml:space="preserve">e klant dit </w:t>
      </w:r>
      <w:r>
        <w:rPr>
          <w:lang w:val="nl-BE"/>
        </w:rPr>
        <w:t xml:space="preserve">zelf kan aanpassen in </w:t>
      </w:r>
      <w:proofErr w:type="spellStart"/>
      <w:r>
        <w:rPr>
          <w:lang w:val="nl-BE"/>
        </w:rPr>
        <w:t>mijn.vaph</w:t>
      </w:r>
      <w:proofErr w:type="spellEnd"/>
    </w:p>
    <w:p w:rsidR="00142578" w:rsidRDefault="00142578" w:rsidP="00142578">
      <w:pPr>
        <w:pStyle w:val="Lijstalinea"/>
        <w:numPr>
          <w:ilvl w:val="0"/>
          <w:numId w:val="28"/>
        </w:numPr>
        <w:jc w:val="both"/>
        <w:rPr>
          <w:lang w:val="nl-BE"/>
        </w:rPr>
      </w:pPr>
      <w:r>
        <w:rPr>
          <w:lang w:val="nl-BE"/>
        </w:rPr>
        <w:t>U het formulier kan uploaden in Helios</w:t>
      </w:r>
    </w:p>
    <w:p w:rsidR="00142578" w:rsidRDefault="00142578" w:rsidP="00142578">
      <w:pPr>
        <w:jc w:val="both"/>
        <w:rPr>
          <w:lang w:val="nl-BE"/>
        </w:rPr>
      </w:pPr>
    </w:p>
    <w:p w:rsidR="00142578" w:rsidRDefault="00142578" w:rsidP="00142578">
      <w:pPr>
        <w:jc w:val="both"/>
        <w:rPr>
          <w:lang w:val="nl-BE"/>
        </w:rPr>
      </w:pPr>
    </w:p>
    <w:p w:rsidR="00142578" w:rsidRPr="00142578" w:rsidRDefault="00142578" w:rsidP="00142578">
      <w:pPr>
        <w:jc w:val="both"/>
        <w:rPr>
          <w:u w:val="single"/>
          <w:lang w:val="nl-BE"/>
        </w:rPr>
      </w:pPr>
      <w:r w:rsidRPr="00142578">
        <w:rPr>
          <w:u w:val="single"/>
          <w:lang w:val="nl-BE"/>
        </w:rPr>
        <w:t>Wat als de cliënt u geen toestemming verleent?</w:t>
      </w:r>
    </w:p>
    <w:p w:rsidR="00142578" w:rsidRDefault="00142578" w:rsidP="00142578">
      <w:pPr>
        <w:jc w:val="both"/>
        <w:rPr>
          <w:lang w:val="nl-BE"/>
        </w:rPr>
      </w:pPr>
    </w:p>
    <w:p w:rsidR="00142578" w:rsidRDefault="00142578" w:rsidP="00142578">
      <w:pPr>
        <w:jc w:val="both"/>
        <w:rPr>
          <w:lang w:val="nl-BE"/>
        </w:rPr>
      </w:pPr>
      <w:r>
        <w:rPr>
          <w:lang w:val="nl-BE"/>
        </w:rPr>
        <w:t>Wanneer de cliënt geen toestemming verleent, zal u nog steeds:</w:t>
      </w:r>
    </w:p>
    <w:p w:rsidR="00142578" w:rsidRDefault="00142578" w:rsidP="00142578">
      <w:pPr>
        <w:pStyle w:val="Lijstalinea"/>
        <w:numPr>
          <w:ilvl w:val="0"/>
          <w:numId w:val="29"/>
        </w:numPr>
        <w:jc w:val="both"/>
        <w:rPr>
          <w:lang w:val="nl-BE"/>
        </w:rPr>
      </w:pPr>
      <w:r w:rsidRPr="00142578">
        <w:rPr>
          <w:lang w:val="nl-BE"/>
        </w:rPr>
        <w:t xml:space="preserve">Uw eigen gemaakte verslagen kunnen raadplegen in Helios </w:t>
      </w:r>
    </w:p>
    <w:p w:rsidR="00142578" w:rsidRDefault="00142578" w:rsidP="00142578">
      <w:pPr>
        <w:pStyle w:val="Lijstalinea"/>
        <w:numPr>
          <w:ilvl w:val="0"/>
          <w:numId w:val="29"/>
        </w:numPr>
        <w:jc w:val="both"/>
        <w:rPr>
          <w:lang w:val="nl-BE"/>
        </w:rPr>
      </w:pPr>
      <w:r>
        <w:rPr>
          <w:lang w:val="nl-BE"/>
        </w:rPr>
        <w:t xml:space="preserve">De eindschets van het </w:t>
      </w:r>
      <w:r w:rsidR="00605F55">
        <w:rPr>
          <w:lang w:val="nl-BE"/>
        </w:rPr>
        <w:t>o</w:t>
      </w:r>
      <w:r>
        <w:rPr>
          <w:lang w:val="nl-BE"/>
        </w:rPr>
        <w:t xml:space="preserve">ndersteuningsplan inkijken wanneer u voor deze klant verslagen </w:t>
      </w:r>
      <w:r w:rsidR="007E1787">
        <w:rPr>
          <w:lang w:val="nl-BE"/>
        </w:rPr>
        <w:t>moet</w:t>
      </w:r>
      <w:r>
        <w:rPr>
          <w:lang w:val="nl-BE"/>
        </w:rPr>
        <w:t xml:space="preserve"> opmaken in</w:t>
      </w:r>
      <w:r w:rsidR="007E1787">
        <w:rPr>
          <w:lang w:val="nl-BE"/>
        </w:rPr>
        <w:t xml:space="preserve"> het</w:t>
      </w:r>
      <w:r>
        <w:rPr>
          <w:lang w:val="nl-BE"/>
        </w:rPr>
        <w:t xml:space="preserve"> kader van een aanvraag voor een persoonsvolgend budget.</w:t>
      </w:r>
    </w:p>
    <w:p w:rsidR="00142578" w:rsidRPr="00142578" w:rsidRDefault="00142578" w:rsidP="00142578">
      <w:pPr>
        <w:jc w:val="both"/>
        <w:rPr>
          <w:lang w:val="nl-BE"/>
        </w:rPr>
      </w:pPr>
    </w:p>
    <w:p w:rsidR="007C429C" w:rsidRDefault="007C429C">
      <w:pPr>
        <w:jc w:val="both"/>
        <w:rPr>
          <w:lang w:val="nl-BE"/>
        </w:rPr>
      </w:pPr>
    </w:p>
    <w:p w:rsidR="000A0D95" w:rsidRDefault="000A0D95">
      <w:pPr>
        <w:jc w:val="both"/>
        <w:rPr>
          <w:lang w:val="nl-BE"/>
        </w:rPr>
      </w:pPr>
    </w:p>
    <w:p w:rsidR="000A0D95" w:rsidRDefault="000A0D95">
      <w:pPr>
        <w:jc w:val="both"/>
        <w:rPr>
          <w:lang w:val="nl-BE"/>
        </w:rPr>
      </w:pPr>
    </w:p>
    <w:p w:rsidR="00181819" w:rsidRDefault="00182EBE">
      <w:pPr>
        <w:jc w:val="both"/>
      </w:pPr>
      <w:r>
        <w:t>Met vriendelijke groeten</w:t>
      </w:r>
    </w:p>
    <w:p w:rsidR="00181819" w:rsidRDefault="00181819">
      <w:pPr>
        <w:jc w:val="both"/>
      </w:pPr>
    </w:p>
    <w:p w:rsidR="007C7413" w:rsidRDefault="007C7413">
      <w:pPr>
        <w:jc w:val="both"/>
      </w:pPr>
    </w:p>
    <w:p w:rsidR="000A0D95" w:rsidRDefault="000A0D95">
      <w:pPr>
        <w:jc w:val="both"/>
      </w:pPr>
    </w:p>
    <w:p w:rsidR="00181819" w:rsidRDefault="00B0098D">
      <w:pPr>
        <w:jc w:val="both"/>
      </w:pPr>
      <w:r>
        <w:t>James Van Casteren</w:t>
      </w:r>
    </w:p>
    <w:p w:rsidR="00182EBE" w:rsidRDefault="00B0098D">
      <w:pPr>
        <w:jc w:val="both"/>
        <w:rPr>
          <w:lang w:val="nl-BE"/>
        </w:rPr>
      </w:pPr>
      <w:r>
        <w:t>Administrateur-generaal</w:t>
      </w:r>
    </w:p>
    <w:sectPr w:rsidR="00182EBE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2495" w:right="1276" w:bottom="1928" w:left="1418" w:header="851" w:footer="567" w:gutter="0"/>
      <w:paperSrc w:first="259" w:other="26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26" w:rsidRDefault="00935226">
      <w:r>
        <w:separator/>
      </w:r>
    </w:p>
  </w:endnote>
  <w:endnote w:type="continuationSeparator" w:id="0">
    <w:p w:rsidR="00935226" w:rsidRDefault="009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5F" w:rsidRDefault="00B8175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8175F" w:rsidRDefault="00B817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5F" w:rsidRDefault="00B8175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94FB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8175F" w:rsidRDefault="00B8175F">
    <w:pPr>
      <w:pStyle w:val="Voettekst"/>
      <w:tabs>
        <w:tab w:val="right" w:pos="8732"/>
      </w:tabs>
      <w:ind w:right="360"/>
      <w:rPr>
        <w:color w:val="C0007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5601970</wp:posOffset>
          </wp:positionH>
          <wp:positionV relativeFrom="paragraph">
            <wp:posOffset>15875</wp:posOffset>
          </wp:positionV>
          <wp:extent cx="62230" cy="66675"/>
          <wp:effectExtent l="0" t="0" r="0" b="9525"/>
          <wp:wrapNone/>
          <wp:docPr id="23" name="Afbeelding 23" descr="Magenta bo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genta bol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144145</wp:posOffset>
              </wp:positionV>
              <wp:extent cx="5760720" cy="0"/>
              <wp:effectExtent l="10795" t="10795" r="10160" b="8255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35pt" to="45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" strokecolor="#c00076"/>
          </w:pict>
        </mc:Fallback>
      </mc:AlternateConten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5F" w:rsidRDefault="00B8175F">
    <w:pPr>
      <w:pStyle w:val="Voettekst"/>
      <w:tabs>
        <w:tab w:val="right" w:pos="8732"/>
      </w:tabs>
      <w:jc w:val="right"/>
      <w:rPr>
        <w:color w:val="C00076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-161290</wp:posOffset>
          </wp:positionV>
          <wp:extent cx="309880" cy="240665"/>
          <wp:effectExtent l="0" t="0" r="0" b="6985"/>
          <wp:wrapNone/>
          <wp:docPr id="4" name="Afbeelding 4" descr="Logo-vlaamse-overhei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laamse-overhei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5601970</wp:posOffset>
          </wp:positionH>
          <wp:positionV relativeFrom="paragraph">
            <wp:posOffset>15875</wp:posOffset>
          </wp:positionV>
          <wp:extent cx="62230" cy="66675"/>
          <wp:effectExtent l="0" t="0" r="0" b="9525"/>
          <wp:wrapNone/>
          <wp:docPr id="5" name="Afbeelding 5" descr="Magenta bo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nta bol 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144145</wp:posOffset>
              </wp:positionV>
              <wp:extent cx="5760720" cy="0"/>
              <wp:effectExtent l="10795" t="10795" r="10160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35pt" to="45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" strokecolor="#c00076"/>
          </w:pict>
        </mc:Fallback>
      </mc:AlternateContent>
    </w:r>
    <w:r>
      <w:tab/>
    </w:r>
    <w:r>
      <w:tab/>
    </w:r>
    <w:r>
      <w:tab/>
    </w:r>
    <w:r>
      <w:rPr>
        <w:rStyle w:val="Paginanummer"/>
        <w:color w:val="C00076"/>
      </w:rPr>
      <w:fldChar w:fldCharType="begin"/>
    </w:r>
    <w:r>
      <w:rPr>
        <w:rStyle w:val="Paginanummer"/>
        <w:color w:val="C00076"/>
      </w:rPr>
      <w:instrText xml:space="preserve"> PAGE </w:instrText>
    </w:r>
    <w:r>
      <w:rPr>
        <w:rStyle w:val="Paginanummer"/>
        <w:color w:val="C00076"/>
      </w:rPr>
      <w:fldChar w:fldCharType="separate"/>
    </w:r>
    <w:r w:rsidR="00A94FBB">
      <w:rPr>
        <w:rStyle w:val="Paginanummer"/>
        <w:noProof/>
        <w:color w:val="C00076"/>
      </w:rPr>
      <w:t>1</w:t>
    </w:r>
    <w:r>
      <w:rPr>
        <w:rStyle w:val="Paginanummer"/>
        <w:color w:val="C0007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26" w:rsidRDefault="00935226">
      <w:r>
        <w:separator/>
      </w:r>
    </w:p>
  </w:footnote>
  <w:footnote w:type="continuationSeparator" w:id="0">
    <w:p w:rsidR="00935226" w:rsidRDefault="0093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5F" w:rsidRDefault="00B8175F">
    <w:pPr>
      <w:pStyle w:val="Koptekst"/>
      <w:tabs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7C5"/>
    <w:multiLevelType w:val="singleLevel"/>
    <w:tmpl w:val="6E960646"/>
    <w:lvl w:ilvl="0">
      <w:start w:val="1"/>
      <w:numFmt w:val="upperLetter"/>
      <w:pStyle w:val="Kop4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C2A6372"/>
    <w:multiLevelType w:val="hybridMultilevel"/>
    <w:tmpl w:val="C4C08D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48D0"/>
    <w:multiLevelType w:val="hybridMultilevel"/>
    <w:tmpl w:val="26AC09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216F8"/>
    <w:multiLevelType w:val="multilevel"/>
    <w:tmpl w:val="B40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14DBF"/>
    <w:multiLevelType w:val="hybridMultilevel"/>
    <w:tmpl w:val="AFBE7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50D0"/>
    <w:multiLevelType w:val="hybridMultilevel"/>
    <w:tmpl w:val="0C78C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43FA9"/>
    <w:multiLevelType w:val="hybridMultilevel"/>
    <w:tmpl w:val="C94E4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333F"/>
    <w:multiLevelType w:val="hybridMultilevel"/>
    <w:tmpl w:val="9ADC6B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1B3C"/>
    <w:multiLevelType w:val="hybridMultilevel"/>
    <w:tmpl w:val="FA7AB3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C43B6"/>
    <w:multiLevelType w:val="hybridMultilevel"/>
    <w:tmpl w:val="CDAA7C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24320"/>
    <w:multiLevelType w:val="hybridMultilevel"/>
    <w:tmpl w:val="CB46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F1AB3"/>
    <w:multiLevelType w:val="hybridMultilevel"/>
    <w:tmpl w:val="D0C23F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76F2F"/>
    <w:multiLevelType w:val="hybridMultilevel"/>
    <w:tmpl w:val="61AA39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70E53"/>
    <w:multiLevelType w:val="hybridMultilevel"/>
    <w:tmpl w:val="57082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4A35"/>
    <w:multiLevelType w:val="hybridMultilevel"/>
    <w:tmpl w:val="4AB207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F5ECE"/>
    <w:multiLevelType w:val="hybridMultilevel"/>
    <w:tmpl w:val="A56CC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8675B"/>
    <w:multiLevelType w:val="hybridMultilevel"/>
    <w:tmpl w:val="C59EC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25B3"/>
    <w:multiLevelType w:val="hybridMultilevel"/>
    <w:tmpl w:val="1B587310"/>
    <w:lvl w:ilvl="0" w:tplc="C7E08988">
      <w:start w:val="1"/>
      <w:numFmt w:val="bullet"/>
      <w:pStyle w:val="VAPH-opsomming1"/>
      <w:lvlText w:val="•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36960"/>
    <w:multiLevelType w:val="hybridMultilevel"/>
    <w:tmpl w:val="8FB0B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04289"/>
    <w:multiLevelType w:val="hybridMultilevel"/>
    <w:tmpl w:val="F1ACFF5C"/>
    <w:lvl w:ilvl="0" w:tplc="090C5EA2">
      <w:start w:val="1"/>
      <w:numFmt w:val="bullet"/>
      <w:pStyle w:val="VAPH-Titel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AE1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57166"/>
    <w:multiLevelType w:val="hybridMultilevel"/>
    <w:tmpl w:val="5CF6E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D3254"/>
    <w:multiLevelType w:val="hybridMultilevel"/>
    <w:tmpl w:val="AC6ADD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62B8"/>
    <w:multiLevelType w:val="hybridMultilevel"/>
    <w:tmpl w:val="D422C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1728A"/>
    <w:multiLevelType w:val="hybridMultilevel"/>
    <w:tmpl w:val="B108038E"/>
    <w:lvl w:ilvl="0" w:tplc="5F72FBD6">
      <w:start w:val="1"/>
      <w:numFmt w:val="bullet"/>
      <w:pStyle w:val="VAPH-opsomming2"/>
      <w:lvlText w:val="–"/>
      <w:lvlJc w:val="left"/>
      <w:pPr>
        <w:tabs>
          <w:tab w:val="num" w:pos="851"/>
        </w:tabs>
        <w:ind w:left="851" w:hanging="397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A3799F"/>
    <w:multiLevelType w:val="hybridMultilevel"/>
    <w:tmpl w:val="1B722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45D8"/>
    <w:multiLevelType w:val="hybridMultilevel"/>
    <w:tmpl w:val="293A0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F7DBB"/>
    <w:multiLevelType w:val="hybridMultilevel"/>
    <w:tmpl w:val="7674A0B2"/>
    <w:lvl w:ilvl="0" w:tplc="0813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786B6ADA"/>
    <w:multiLevelType w:val="multilevel"/>
    <w:tmpl w:val="085C0240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807F8C"/>
    <w:multiLevelType w:val="hybridMultilevel"/>
    <w:tmpl w:val="EB6071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0"/>
  </w:num>
  <w:num w:numId="5">
    <w:abstractNumId w:val="19"/>
  </w:num>
  <w:num w:numId="6">
    <w:abstractNumId w:val="6"/>
  </w:num>
  <w:num w:numId="7">
    <w:abstractNumId w:val="22"/>
  </w:num>
  <w:num w:numId="8">
    <w:abstractNumId w:val="20"/>
  </w:num>
  <w:num w:numId="9">
    <w:abstractNumId w:val="14"/>
  </w:num>
  <w:num w:numId="10">
    <w:abstractNumId w:val="3"/>
  </w:num>
  <w:num w:numId="11">
    <w:abstractNumId w:val="2"/>
  </w:num>
  <w:num w:numId="12">
    <w:abstractNumId w:val="25"/>
  </w:num>
  <w:num w:numId="13">
    <w:abstractNumId w:val="21"/>
  </w:num>
  <w:num w:numId="14">
    <w:abstractNumId w:val="5"/>
  </w:num>
  <w:num w:numId="15">
    <w:abstractNumId w:val="4"/>
  </w:num>
  <w:num w:numId="16">
    <w:abstractNumId w:val="16"/>
  </w:num>
  <w:num w:numId="17">
    <w:abstractNumId w:val="9"/>
  </w:num>
  <w:num w:numId="18">
    <w:abstractNumId w:val="28"/>
  </w:num>
  <w:num w:numId="19">
    <w:abstractNumId w:val="13"/>
  </w:num>
  <w:num w:numId="20">
    <w:abstractNumId w:val="10"/>
  </w:num>
  <w:num w:numId="21">
    <w:abstractNumId w:val="24"/>
  </w:num>
  <w:num w:numId="22">
    <w:abstractNumId w:val="8"/>
  </w:num>
  <w:num w:numId="23">
    <w:abstractNumId w:val="15"/>
  </w:num>
  <w:num w:numId="24">
    <w:abstractNumId w:val="1"/>
  </w:num>
  <w:num w:numId="25">
    <w:abstractNumId w:val="18"/>
  </w:num>
  <w:num w:numId="26">
    <w:abstractNumId w:val="11"/>
  </w:num>
  <w:num w:numId="27">
    <w:abstractNumId w:val="7"/>
  </w:num>
  <w:num w:numId="28">
    <w:abstractNumId w:val="26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B"/>
    <w:rsid w:val="00037AF3"/>
    <w:rsid w:val="000A0D95"/>
    <w:rsid w:val="000C6A19"/>
    <w:rsid w:val="000D11EF"/>
    <w:rsid w:val="000D1C6A"/>
    <w:rsid w:val="000D4EC4"/>
    <w:rsid w:val="000D7293"/>
    <w:rsid w:val="0012129B"/>
    <w:rsid w:val="00121C30"/>
    <w:rsid w:val="00122292"/>
    <w:rsid w:val="00142578"/>
    <w:rsid w:val="00181819"/>
    <w:rsid w:val="00182EBE"/>
    <w:rsid w:val="001E7B23"/>
    <w:rsid w:val="00234678"/>
    <w:rsid w:val="00237F0F"/>
    <w:rsid w:val="00247CD2"/>
    <w:rsid w:val="00273576"/>
    <w:rsid w:val="002B255B"/>
    <w:rsid w:val="00443251"/>
    <w:rsid w:val="00450DD0"/>
    <w:rsid w:val="0045600A"/>
    <w:rsid w:val="0048432C"/>
    <w:rsid w:val="004928CF"/>
    <w:rsid w:val="004B403F"/>
    <w:rsid w:val="004D471D"/>
    <w:rsid w:val="004D54D1"/>
    <w:rsid w:val="005153B7"/>
    <w:rsid w:val="00536911"/>
    <w:rsid w:val="00550E48"/>
    <w:rsid w:val="00585717"/>
    <w:rsid w:val="005A1849"/>
    <w:rsid w:val="005B0A4B"/>
    <w:rsid w:val="00605F55"/>
    <w:rsid w:val="00645B9D"/>
    <w:rsid w:val="0065699D"/>
    <w:rsid w:val="00660B6F"/>
    <w:rsid w:val="00660F64"/>
    <w:rsid w:val="00745095"/>
    <w:rsid w:val="007C429C"/>
    <w:rsid w:val="007C7413"/>
    <w:rsid w:val="007D67D4"/>
    <w:rsid w:val="007E1787"/>
    <w:rsid w:val="007E1EFE"/>
    <w:rsid w:val="00830E7F"/>
    <w:rsid w:val="00843DA5"/>
    <w:rsid w:val="008B3B2D"/>
    <w:rsid w:val="008E2268"/>
    <w:rsid w:val="008F4463"/>
    <w:rsid w:val="00935226"/>
    <w:rsid w:val="00980779"/>
    <w:rsid w:val="009E1F21"/>
    <w:rsid w:val="009E546B"/>
    <w:rsid w:val="00A1287B"/>
    <w:rsid w:val="00A1567D"/>
    <w:rsid w:val="00A21590"/>
    <w:rsid w:val="00A34ECB"/>
    <w:rsid w:val="00A3654A"/>
    <w:rsid w:val="00A8127F"/>
    <w:rsid w:val="00A912BC"/>
    <w:rsid w:val="00A94FBB"/>
    <w:rsid w:val="00AB398A"/>
    <w:rsid w:val="00AE794F"/>
    <w:rsid w:val="00B0098D"/>
    <w:rsid w:val="00B7573B"/>
    <w:rsid w:val="00B8175F"/>
    <w:rsid w:val="00B84C4C"/>
    <w:rsid w:val="00BE3CFE"/>
    <w:rsid w:val="00BF2FBE"/>
    <w:rsid w:val="00BF6F61"/>
    <w:rsid w:val="00C30C8A"/>
    <w:rsid w:val="00CB14BB"/>
    <w:rsid w:val="00CB5874"/>
    <w:rsid w:val="00CC579B"/>
    <w:rsid w:val="00D23BC1"/>
    <w:rsid w:val="00DB0ED4"/>
    <w:rsid w:val="00DC45E8"/>
    <w:rsid w:val="00E53619"/>
    <w:rsid w:val="00EA5F39"/>
    <w:rsid w:val="00F13B74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VAPH - looptekst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qFormat/>
    <w:pPr>
      <w:keepNext/>
      <w:numPr>
        <w:numId w:val="1"/>
      </w:numPr>
      <w:spacing w:before="480" w:after="480" w:line="26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VAPH - Titel 2"/>
    <w:basedOn w:val="Standaard"/>
    <w:next w:val="Standaard"/>
    <w:qFormat/>
    <w:pPr>
      <w:keepNext/>
      <w:numPr>
        <w:ilvl w:val="1"/>
        <w:numId w:val="1"/>
      </w:numPr>
      <w:spacing w:before="240" w:after="120" w:line="26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qFormat/>
    <w:pPr>
      <w:keepNext/>
      <w:numPr>
        <w:ilvl w:val="2"/>
        <w:numId w:val="1"/>
      </w:numPr>
      <w:spacing w:before="240" w:after="60" w:line="260" w:lineRule="exact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numId w:val="4"/>
      </w:numPr>
      <w:tabs>
        <w:tab w:val="left" w:pos="-1440"/>
        <w:tab w:val="left" w:pos="-720"/>
      </w:tabs>
      <w:jc w:val="right"/>
      <w:outlineLvl w:val="3"/>
    </w:pPr>
    <w:rPr>
      <w:rFonts w:ascii="Times New Roman" w:hAnsi="Times New Roman"/>
      <w:sz w:val="24"/>
      <w:szCs w:val="20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rFonts w:ascii="Times New Roman" w:hAnsi="Times New Roman"/>
      <w:b/>
      <w:bCs/>
      <w:sz w:val="24"/>
      <w:szCs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pacing w:val="-3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aliases w:val="VAPH - Voettekst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semiHidden/>
    <w:rPr>
      <w:rFonts w:ascii="Trebuchet MS" w:hAnsi="Trebuchet MS"/>
      <w:sz w:val="16"/>
    </w:rPr>
  </w:style>
  <w:style w:type="paragraph" w:customStyle="1" w:styleId="VAPH-opsomming1">
    <w:name w:val="VAPH - opsomming 1"/>
    <w:basedOn w:val="Standaard"/>
    <w:pPr>
      <w:numPr>
        <w:numId w:val="2"/>
      </w:numPr>
      <w:spacing w:line="260" w:lineRule="exact"/>
    </w:pPr>
    <w:rPr>
      <w:lang w:val="nl-BE"/>
    </w:rPr>
  </w:style>
  <w:style w:type="paragraph" w:customStyle="1" w:styleId="VAPH-opsomming2">
    <w:name w:val="VAPH - opsomming 2"/>
    <w:basedOn w:val="Standaard"/>
    <w:pPr>
      <w:numPr>
        <w:numId w:val="3"/>
      </w:numPr>
      <w:spacing w:line="260" w:lineRule="exact"/>
    </w:pPr>
    <w:rPr>
      <w:lang w:val="nl-BE"/>
    </w:rPr>
  </w:style>
  <w:style w:type="paragraph" w:customStyle="1" w:styleId="VAPH-Titel4">
    <w:name w:val="VAPH - Titel 4"/>
    <w:basedOn w:val="Standaard"/>
    <w:next w:val="Standaard"/>
    <w:autoRedefine/>
    <w:pPr>
      <w:numPr>
        <w:numId w:val="5"/>
      </w:numPr>
      <w:jc w:val="both"/>
    </w:pPr>
    <w:rPr>
      <w:bCs/>
      <w:spacing w:val="-3"/>
      <w:lang w:val="nl-BE"/>
    </w:rPr>
  </w:style>
  <w:style w:type="paragraph" w:styleId="Plattetekstinspringen3">
    <w:name w:val="Body Text Indent 3"/>
    <w:basedOn w:val="Standaard"/>
    <w:semiHidden/>
    <w:pPr>
      <w:ind w:left="4248" w:firstLine="3"/>
      <w:jc w:val="both"/>
    </w:pPr>
    <w:rPr>
      <w:rFonts w:ascii="Times New Roman" w:hAnsi="Times New Roman"/>
      <w:b/>
      <w:spacing w:val="-3"/>
      <w:sz w:val="24"/>
      <w:szCs w:val="20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both"/>
    </w:pPr>
    <w:rPr>
      <w:rFonts w:ascii="Times New Roman" w:hAnsi="Times New Roman"/>
      <w:sz w:val="24"/>
      <w:szCs w:val="20"/>
    </w:rPr>
  </w:style>
  <w:style w:type="paragraph" w:styleId="Plattetekstinspringen">
    <w:name w:val="Body Text Indent"/>
    <w:basedOn w:val="Standaard"/>
    <w:semiHidden/>
    <w:pPr>
      <w:ind w:left="-142"/>
    </w:pPr>
    <w:rPr>
      <w:rFonts w:ascii="Times New Roman" w:hAnsi="Times New Roman"/>
      <w:sz w:val="24"/>
      <w:szCs w:val="20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jc w:val="both"/>
    </w:pPr>
    <w:rPr>
      <w:bCs/>
      <w:spacing w:val="-3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  <w:lang w:val="nl-NL" w:eastAsia="nl-NL"/>
    </w:rPr>
  </w:style>
  <w:style w:type="paragraph" w:styleId="Normaalweb">
    <w:name w:val="Normal (Web)"/>
    <w:basedOn w:val="Standaard"/>
    <w:semiHidden/>
    <w:pPr>
      <w:spacing w:before="119"/>
      <w:ind w:left="454"/>
    </w:pPr>
    <w:rPr>
      <w:rFonts w:ascii="Arial Unicode MS" w:eastAsia="Arial Unicode MS" w:hAnsi="Arial Unicode MS" w:cs="Arial Unicode MS"/>
      <w:sz w:val="24"/>
    </w:rPr>
  </w:style>
  <w:style w:type="paragraph" w:styleId="Lijstalinea">
    <w:name w:val="List Paragraph"/>
    <w:basedOn w:val="Standaard"/>
    <w:uiPriority w:val="34"/>
    <w:qFormat/>
    <w:rsid w:val="00BF6F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1E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EF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VAPH - looptekst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qFormat/>
    <w:pPr>
      <w:keepNext/>
      <w:numPr>
        <w:numId w:val="1"/>
      </w:numPr>
      <w:spacing w:before="480" w:after="480" w:line="26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VAPH - Titel 2"/>
    <w:basedOn w:val="Standaard"/>
    <w:next w:val="Standaard"/>
    <w:qFormat/>
    <w:pPr>
      <w:keepNext/>
      <w:numPr>
        <w:ilvl w:val="1"/>
        <w:numId w:val="1"/>
      </w:numPr>
      <w:spacing w:before="240" w:after="120" w:line="26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qFormat/>
    <w:pPr>
      <w:keepNext/>
      <w:numPr>
        <w:ilvl w:val="2"/>
        <w:numId w:val="1"/>
      </w:numPr>
      <w:spacing w:before="240" w:after="60" w:line="260" w:lineRule="exact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numId w:val="4"/>
      </w:numPr>
      <w:tabs>
        <w:tab w:val="left" w:pos="-1440"/>
        <w:tab w:val="left" w:pos="-720"/>
      </w:tabs>
      <w:jc w:val="right"/>
      <w:outlineLvl w:val="3"/>
    </w:pPr>
    <w:rPr>
      <w:rFonts w:ascii="Times New Roman" w:hAnsi="Times New Roman"/>
      <w:sz w:val="24"/>
      <w:szCs w:val="20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rFonts w:ascii="Times New Roman" w:hAnsi="Times New Roman"/>
      <w:b/>
      <w:bCs/>
      <w:sz w:val="24"/>
      <w:szCs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pacing w:val="-3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aliases w:val="VAPH - Voettekst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semiHidden/>
    <w:rPr>
      <w:rFonts w:ascii="Trebuchet MS" w:hAnsi="Trebuchet MS"/>
      <w:sz w:val="16"/>
    </w:rPr>
  </w:style>
  <w:style w:type="paragraph" w:customStyle="1" w:styleId="VAPH-opsomming1">
    <w:name w:val="VAPH - opsomming 1"/>
    <w:basedOn w:val="Standaard"/>
    <w:pPr>
      <w:numPr>
        <w:numId w:val="2"/>
      </w:numPr>
      <w:spacing w:line="260" w:lineRule="exact"/>
    </w:pPr>
    <w:rPr>
      <w:lang w:val="nl-BE"/>
    </w:rPr>
  </w:style>
  <w:style w:type="paragraph" w:customStyle="1" w:styleId="VAPH-opsomming2">
    <w:name w:val="VAPH - opsomming 2"/>
    <w:basedOn w:val="Standaard"/>
    <w:pPr>
      <w:numPr>
        <w:numId w:val="3"/>
      </w:numPr>
      <w:spacing w:line="260" w:lineRule="exact"/>
    </w:pPr>
    <w:rPr>
      <w:lang w:val="nl-BE"/>
    </w:rPr>
  </w:style>
  <w:style w:type="paragraph" w:customStyle="1" w:styleId="VAPH-Titel4">
    <w:name w:val="VAPH - Titel 4"/>
    <w:basedOn w:val="Standaard"/>
    <w:next w:val="Standaard"/>
    <w:autoRedefine/>
    <w:pPr>
      <w:numPr>
        <w:numId w:val="5"/>
      </w:numPr>
      <w:jc w:val="both"/>
    </w:pPr>
    <w:rPr>
      <w:bCs/>
      <w:spacing w:val="-3"/>
      <w:lang w:val="nl-BE"/>
    </w:rPr>
  </w:style>
  <w:style w:type="paragraph" w:styleId="Plattetekstinspringen3">
    <w:name w:val="Body Text Indent 3"/>
    <w:basedOn w:val="Standaard"/>
    <w:semiHidden/>
    <w:pPr>
      <w:ind w:left="4248" w:firstLine="3"/>
      <w:jc w:val="both"/>
    </w:pPr>
    <w:rPr>
      <w:rFonts w:ascii="Times New Roman" w:hAnsi="Times New Roman"/>
      <w:b/>
      <w:spacing w:val="-3"/>
      <w:sz w:val="24"/>
      <w:szCs w:val="20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both"/>
    </w:pPr>
    <w:rPr>
      <w:rFonts w:ascii="Times New Roman" w:hAnsi="Times New Roman"/>
      <w:sz w:val="24"/>
      <w:szCs w:val="20"/>
    </w:rPr>
  </w:style>
  <w:style w:type="paragraph" w:styleId="Plattetekstinspringen">
    <w:name w:val="Body Text Indent"/>
    <w:basedOn w:val="Standaard"/>
    <w:semiHidden/>
    <w:pPr>
      <w:ind w:left="-142"/>
    </w:pPr>
    <w:rPr>
      <w:rFonts w:ascii="Times New Roman" w:hAnsi="Times New Roman"/>
      <w:sz w:val="24"/>
      <w:szCs w:val="20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jc w:val="both"/>
    </w:pPr>
    <w:rPr>
      <w:bCs/>
      <w:spacing w:val="-3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  <w:lang w:val="nl-NL" w:eastAsia="nl-NL"/>
    </w:rPr>
  </w:style>
  <w:style w:type="paragraph" w:styleId="Normaalweb">
    <w:name w:val="Normal (Web)"/>
    <w:basedOn w:val="Standaard"/>
    <w:semiHidden/>
    <w:pPr>
      <w:spacing w:before="119"/>
      <w:ind w:left="454"/>
    </w:pPr>
    <w:rPr>
      <w:rFonts w:ascii="Arial Unicode MS" w:eastAsia="Arial Unicode MS" w:hAnsi="Arial Unicode MS" w:cs="Arial Unicode MS"/>
      <w:sz w:val="24"/>
    </w:rPr>
  </w:style>
  <w:style w:type="paragraph" w:styleId="Lijstalinea">
    <w:name w:val="List Paragraph"/>
    <w:basedOn w:val="Standaard"/>
    <w:uiPriority w:val="34"/>
    <w:qFormat/>
    <w:rsid w:val="00BF6F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1E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EF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eter.adriaens@vaph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3\VAPH_Leeg_met_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1999-33A2-48FA-A6F5-3E3B7E3F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VAPH_Leeg_met_logo.dot</Template>
  <TotalTime>0</TotalTime>
  <Pages>2</Pages>
  <Words>387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2684</CharactersWithSpaces>
  <SharedDoc>false</SharedDoc>
  <HLinks>
    <vt:vector size="24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mailto:pieter.adriaens@vaph.be</vt:lpwstr>
      </vt:variant>
      <vt:variant>
        <vt:lpwstr/>
      </vt:variant>
      <vt:variant>
        <vt:i4>6160386</vt:i4>
      </vt:variant>
      <vt:variant>
        <vt:i4>-1</vt:i4>
      </vt:variant>
      <vt:variant>
        <vt:i4>2052</vt:i4>
      </vt:variant>
      <vt:variant>
        <vt:i4>1</vt:i4>
      </vt:variant>
      <vt:variant>
        <vt:lpwstr>Logo-vlaamse-overheid-RGB</vt:lpwstr>
      </vt:variant>
      <vt:variant>
        <vt:lpwstr/>
      </vt:variant>
      <vt:variant>
        <vt:i4>1703941</vt:i4>
      </vt:variant>
      <vt:variant>
        <vt:i4>-1</vt:i4>
      </vt:variant>
      <vt:variant>
        <vt:i4>2053</vt:i4>
      </vt:variant>
      <vt:variant>
        <vt:i4>1</vt:i4>
      </vt:variant>
      <vt:variant>
        <vt:lpwstr>Magenta bol klein</vt:lpwstr>
      </vt:variant>
      <vt:variant>
        <vt:lpwstr/>
      </vt:variant>
      <vt:variant>
        <vt:i4>1703941</vt:i4>
      </vt:variant>
      <vt:variant>
        <vt:i4>-1</vt:i4>
      </vt:variant>
      <vt:variant>
        <vt:i4>2071</vt:i4>
      </vt:variant>
      <vt:variant>
        <vt:i4>1</vt:i4>
      </vt:variant>
      <vt:variant>
        <vt:lpwstr>Magenta bol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</dc:creator>
  <cp:lastModifiedBy>Myiram Verbeken</cp:lastModifiedBy>
  <cp:revision>2</cp:revision>
  <cp:lastPrinted>2016-03-22T09:14:00Z</cp:lastPrinted>
  <dcterms:created xsi:type="dcterms:W3CDTF">2016-03-25T08:13:00Z</dcterms:created>
  <dcterms:modified xsi:type="dcterms:W3CDTF">2016-03-25T08:13:00Z</dcterms:modified>
</cp:coreProperties>
</file>