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bookmarkStart w:id="0" w:name="_GoBack"/>
            <w:bookmarkEnd w:id="0"/>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420765">
            <w:pPr>
              <w:pStyle w:val="VerslagNotaOmzendbrief-2Gerichtaan"/>
            </w:pPr>
            <w:r w:rsidRPr="00746C3B">
              <w:t xml:space="preserve">Gericht aan: </w:t>
            </w:r>
            <w:r w:rsidR="00420765" w:rsidRPr="00420765">
              <w:t xml:space="preserve">de multidisciplinaire teams, </w:t>
            </w:r>
            <w:r w:rsidR="00420765">
              <w:rPr>
                <w:b w:val="0"/>
              </w:rPr>
              <w:br/>
            </w:r>
            <w:r w:rsidR="00420765" w:rsidRPr="00420765">
              <w:t xml:space="preserve">de diensten ondersteuningsplan, </w:t>
            </w:r>
            <w:r w:rsidR="00420765">
              <w:br/>
            </w:r>
            <w:r w:rsidR="00420765" w:rsidRPr="00420765">
              <w:t>de coördinatiepunten handicap</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AC5D4A498659448C9D47DD408F2AF8E4"/>
            </w:placeholder>
            <w:date w:fullDate="2017-09-04T00:00:00Z">
              <w:dateFormat w:val="d MMMM yyyy"/>
              <w:lid w:val="nl-BE"/>
              <w:storeMappedDataAs w:val="dateTime"/>
              <w:calendar w:val="gregorian"/>
            </w:date>
          </w:sdtPr>
          <w:sdtEndPr/>
          <w:sdtContent>
            <w:tc>
              <w:tcPr>
                <w:tcW w:w="6365" w:type="dxa"/>
              </w:tcPr>
              <w:p w:rsidR="00E52FBB" w:rsidRPr="002F0ED6" w:rsidRDefault="00420765" w:rsidP="00F10F66">
                <w:pPr>
                  <w:pStyle w:val="VerslagNotaOmzendbrief-3Tekst"/>
                </w:pPr>
                <w:r>
                  <w:t>4 september 2017</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420765" w:rsidP="00420765">
            <w:pPr>
              <w:pStyle w:val="VerslagNotaOmzendbrief-3Tekst"/>
            </w:pPr>
            <w:r>
              <w:t>1705</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D7775E" w:rsidP="0074711E">
            <w:pPr>
              <w:pStyle w:val="VerslagNotaOmzendbrief-Kenmerk-Tekst"/>
            </w:pPr>
            <w:r>
              <w:t>Cluster Indicatiestelling &amp; Prioritering</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D7775E" w:rsidP="00F84640">
            <w:pPr>
              <w:pStyle w:val="VerslagNotaOmzendbrief-Kenmerk-Tekst"/>
            </w:pPr>
            <w:r>
              <w:t>prioritering@vaph.be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D7775E" w:rsidP="00D7775E">
            <w:pPr>
              <w:pStyle w:val="VerslagNotaOmzendbrief-Kenmerk-Tekst"/>
            </w:pPr>
            <w:r>
              <w:t>/</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377982" w:rsidRPr="00377982" w:rsidRDefault="00377982" w:rsidP="00082351">
            <w:pPr>
              <w:pStyle w:val="VerslagNotaOmzendbrief-4OnderwerpTitel"/>
              <w:spacing w:before="60" w:beforeAutospacing="0" w:after="60" w:afterAutospacing="0" w:line="240" w:lineRule="auto"/>
              <w:contextualSpacing w:val="0"/>
            </w:pPr>
            <w:r>
              <w:t xml:space="preserve">Tweede </w:t>
            </w:r>
            <w:r w:rsidR="002912E6">
              <w:t xml:space="preserve">transitiefase </w:t>
            </w:r>
            <w:r w:rsidR="00B60B07">
              <w:t xml:space="preserve">CRZ - </w:t>
            </w:r>
            <w:r w:rsidR="00082351">
              <w:t>I</w:t>
            </w:r>
            <w:r w:rsidR="0074711E">
              <w:t>mp</w:t>
            </w:r>
            <w:r w:rsidR="00B60B07">
              <w:t xml:space="preserve">act aanvraagdata herzieningen - </w:t>
            </w:r>
            <w:r w:rsidR="00082351">
              <w:t>D</w:t>
            </w:r>
            <w:r>
              <w:t>igitale communicatie via Helio</w:t>
            </w:r>
            <w:r w:rsidR="00082351">
              <w:t>s</w:t>
            </w:r>
          </w:p>
        </w:tc>
      </w:tr>
    </w:tbl>
    <w:p w:rsidR="0073610D" w:rsidRDefault="0073610D" w:rsidP="0073610D">
      <w:pPr>
        <w:pStyle w:val="Kop1"/>
      </w:pPr>
      <w:r>
        <w:t xml:space="preserve">Tweede </w:t>
      </w:r>
      <w:r w:rsidR="001F0C87">
        <w:t>transitiefase</w:t>
      </w:r>
      <w:r>
        <w:t xml:space="preserve"> CRZ</w:t>
      </w:r>
    </w:p>
    <w:p w:rsidR="001F0C87" w:rsidRPr="00B74749" w:rsidRDefault="001F0C87" w:rsidP="00B74749">
      <w:pPr>
        <w:shd w:val="clear" w:color="auto" w:fill="FFFFFF"/>
        <w:spacing w:after="120"/>
        <w:jc w:val="both"/>
        <w:rPr>
          <w:rFonts w:eastAsia="Times New Roman" w:cs="Arial"/>
          <w:b/>
          <w:i/>
          <w:color w:val="222222"/>
          <w:sz w:val="24"/>
          <w:lang w:eastAsia="nl-BE"/>
        </w:rPr>
      </w:pPr>
      <w:r w:rsidRPr="00B74749">
        <w:rPr>
          <w:rFonts w:eastAsia="Times New Roman" w:cs="Arial"/>
          <w:b/>
          <w:i/>
          <w:color w:val="222222"/>
          <w:sz w:val="24"/>
          <w:lang w:eastAsia="nl-BE"/>
        </w:rPr>
        <w:t>Vertaling naar een persoonsvolgend budget</w:t>
      </w:r>
    </w:p>
    <w:p w:rsidR="00291A67" w:rsidRDefault="008B4B03" w:rsidP="00D7775E">
      <w:pPr>
        <w:shd w:val="clear" w:color="auto" w:fill="FFFFFF"/>
        <w:jc w:val="both"/>
        <w:rPr>
          <w:rFonts w:eastAsia="Times New Roman" w:cs="Arial"/>
          <w:color w:val="222222"/>
          <w:lang w:eastAsia="nl-BE"/>
        </w:rPr>
      </w:pPr>
      <w:r>
        <w:rPr>
          <w:rFonts w:eastAsia="Times New Roman" w:cs="Arial"/>
          <w:color w:val="222222"/>
          <w:lang w:eastAsia="nl-BE"/>
        </w:rPr>
        <w:t>In kader van d</w:t>
      </w:r>
      <w:r w:rsidR="0073610D" w:rsidRPr="00D62725">
        <w:rPr>
          <w:rFonts w:eastAsia="Times New Roman" w:cs="Arial"/>
          <w:color w:val="222222"/>
          <w:lang w:eastAsia="nl-BE"/>
        </w:rPr>
        <w:t xml:space="preserve">e overgang naar de persoonsvolgende financiering (PVF) voor meerderjarigen </w:t>
      </w:r>
      <w:r>
        <w:rPr>
          <w:rFonts w:eastAsia="Times New Roman" w:cs="Arial"/>
          <w:color w:val="222222"/>
          <w:lang w:eastAsia="nl-BE"/>
        </w:rPr>
        <w:t>diende</w:t>
      </w:r>
      <w:r w:rsidR="0073610D" w:rsidRPr="00D62725">
        <w:rPr>
          <w:rFonts w:eastAsia="Times New Roman" w:cs="Arial"/>
          <w:color w:val="222222"/>
          <w:lang w:eastAsia="nl-BE"/>
        </w:rPr>
        <w:t xml:space="preserve"> </w:t>
      </w:r>
      <w:r w:rsidR="002912E6">
        <w:rPr>
          <w:rFonts w:eastAsia="Times New Roman" w:cs="Arial"/>
          <w:color w:val="222222"/>
          <w:lang w:eastAsia="nl-BE"/>
        </w:rPr>
        <w:t>elke</w:t>
      </w:r>
      <w:r w:rsidR="002912E6" w:rsidRPr="00D62725">
        <w:rPr>
          <w:rFonts w:eastAsia="Times New Roman" w:cs="Arial"/>
          <w:color w:val="222222"/>
          <w:lang w:eastAsia="nl-BE"/>
        </w:rPr>
        <w:t xml:space="preserve"> </w:t>
      </w:r>
      <w:r>
        <w:rPr>
          <w:rFonts w:eastAsia="Times New Roman" w:cs="Arial"/>
          <w:color w:val="222222"/>
          <w:lang w:eastAsia="nl-BE"/>
        </w:rPr>
        <w:t>actieve</w:t>
      </w:r>
      <w:r w:rsidR="00082351">
        <w:rPr>
          <w:rFonts w:eastAsia="Times New Roman" w:cs="Arial"/>
          <w:color w:val="222222"/>
          <w:lang w:eastAsia="nl-BE"/>
        </w:rPr>
        <w:t xml:space="preserve"> </w:t>
      </w:r>
      <w:r w:rsidR="0073610D" w:rsidRPr="00D62725">
        <w:rPr>
          <w:rFonts w:eastAsia="Times New Roman" w:cs="Arial"/>
          <w:color w:val="222222"/>
          <w:lang w:eastAsia="nl-BE"/>
        </w:rPr>
        <w:t>zorgvr</w:t>
      </w:r>
      <w:r w:rsidR="002912E6">
        <w:rPr>
          <w:rFonts w:eastAsia="Times New Roman" w:cs="Arial"/>
          <w:color w:val="222222"/>
          <w:lang w:eastAsia="nl-BE"/>
        </w:rPr>
        <w:t>a</w:t>
      </w:r>
      <w:r w:rsidR="0073610D" w:rsidRPr="00D62725">
        <w:rPr>
          <w:rFonts w:eastAsia="Times New Roman" w:cs="Arial"/>
          <w:color w:val="222222"/>
          <w:lang w:eastAsia="nl-BE"/>
        </w:rPr>
        <w:t xml:space="preserve">ag </w:t>
      </w:r>
      <w:r w:rsidR="00082351">
        <w:rPr>
          <w:rFonts w:eastAsia="Times New Roman" w:cs="Arial"/>
          <w:color w:val="222222"/>
          <w:lang w:eastAsia="nl-BE"/>
        </w:rPr>
        <w:t>op de Centrale Registratie van Zorgvragen (CRZ)</w:t>
      </w:r>
      <w:r>
        <w:rPr>
          <w:rFonts w:eastAsia="Times New Roman" w:cs="Arial"/>
          <w:color w:val="222222"/>
          <w:lang w:eastAsia="nl-BE"/>
        </w:rPr>
        <w:t xml:space="preserve"> vertaald te worden naar een vraag naar persoonsvolgend budget</w:t>
      </w:r>
      <w:r w:rsidR="0073610D" w:rsidRPr="00D62725">
        <w:rPr>
          <w:rFonts w:eastAsia="Times New Roman" w:cs="Arial"/>
          <w:color w:val="222222"/>
          <w:lang w:eastAsia="nl-BE"/>
        </w:rPr>
        <w:t>.</w:t>
      </w:r>
      <w:r w:rsidR="002912E6" w:rsidRPr="00D62725" w:rsidDel="002912E6">
        <w:rPr>
          <w:rFonts w:eastAsia="Times New Roman" w:cs="Arial"/>
          <w:color w:val="222222"/>
          <w:lang w:eastAsia="nl-BE"/>
        </w:rPr>
        <w:t xml:space="preserve"> </w:t>
      </w:r>
      <w:r w:rsidR="002912E6">
        <w:rPr>
          <w:rFonts w:eastAsia="Times New Roman" w:cs="Arial"/>
          <w:color w:val="222222"/>
          <w:lang w:eastAsia="nl-BE"/>
        </w:rPr>
        <w:t>In</w:t>
      </w:r>
      <w:r w:rsidR="0073610D" w:rsidRPr="00D62725">
        <w:rPr>
          <w:rFonts w:eastAsia="Times New Roman" w:cs="Arial"/>
          <w:color w:val="222222"/>
          <w:lang w:eastAsia="nl-BE"/>
        </w:rPr>
        <w:t xml:space="preserve"> </w:t>
      </w:r>
      <w:r w:rsidR="002912E6">
        <w:rPr>
          <w:rFonts w:eastAsia="Times New Roman" w:cs="Arial"/>
          <w:color w:val="222222"/>
          <w:lang w:eastAsia="nl-BE"/>
        </w:rPr>
        <w:t xml:space="preserve">de </w:t>
      </w:r>
      <w:r w:rsidR="002912E6" w:rsidRPr="00B74749">
        <w:rPr>
          <w:rFonts w:eastAsia="Times New Roman" w:cs="Arial"/>
          <w:b/>
          <w:color w:val="222222"/>
          <w:lang w:eastAsia="nl-BE"/>
        </w:rPr>
        <w:t xml:space="preserve">eerste </w:t>
      </w:r>
      <w:r w:rsidR="0073610D" w:rsidRPr="00B74749">
        <w:rPr>
          <w:rFonts w:eastAsia="Times New Roman" w:cs="Arial"/>
          <w:b/>
          <w:color w:val="222222"/>
          <w:lang w:eastAsia="nl-BE"/>
        </w:rPr>
        <w:t>transitie</w:t>
      </w:r>
      <w:r w:rsidR="002912E6" w:rsidRPr="00B74749">
        <w:rPr>
          <w:rFonts w:eastAsia="Times New Roman" w:cs="Arial"/>
          <w:b/>
          <w:color w:val="222222"/>
          <w:lang w:eastAsia="nl-BE"/>
        </w:rPr>
        <w:t>fase</w:t>
      </w:r>
      <w:r w:rsidR="0073610D" w:rsidRPr="00B74749">
        <w:rPr>
          <w:rFonts w:eastAsia="Times New Roman" w:cs="Arial"/>
          <w:b/>
          <w:color w:val="222222"/>
          <w:lang w:eastAsia="nl-BE"/>
        </w:rPr>
        <w:t xml:space="preserve"> </w:t>
      </w:r>
      <w:r w:rsidR="002912E6" w:rsidRPr="00B74749">
        <w:rPr>
          <w:rFonts w:eastAsia="Times New Roman" w:cs="Arial"/>
          <w:b/>
          <w:color w:val="222222"/>
          <w:lang w:eastAsia="nl-BE"/>
        </w:rPr>
        <w:t>van de CRZ</w:t>
      </w:r>
      <w:r w:rsidR="002912E6">
        <w:rPr>
          <w:rFonts w:eastAsia="Times New Roman" w:cs="Arial"/>
          <w:color w:val="222222"/>
          <w:lang w:eastAsia="nl-BE"/>
        </w:rPr>
        <w:t xml:space="preserve"> </w:t>
      </w:r>
      <w:r w:rsidR="0073610D" w:rsidRPr="00D62725">
        <w:rPr>
          <w:rFonts w:eastAsia="Times New Roman" w:cs="Arial"/>
          <w:color w:val="222222"/>
          <w:lang w:eastAsia="nl-BE"/>
        </w:rPr>
        <w:t xml:space="preserve">in </w:t>
      </w:r>
      <w:r w:rsidR="002912E6">
        <w:rPr>
          <w:rFonts w:eastAsia="Times New Roman" w:cs="Arial"/>
          <w:color w:val="222222"/>
          <w:lang w:eastAsia="nl-BE"/>
        </w:rPr>
        <w:t>juli</w:t>
      </w:r>
      <w:r w:rsidR="0073610D" w:rsidRPr="00D62725">
        <w:rPr>
          <w:rFonts w:eastAsia="Times New Roman" w:cs="Arial"/>
          <w:color w:val="222222"/>
          <w:lang w:eastAsia="nl-BE"/>
        </w:rPr>
        <w:t xml:space="preserve"> 2016 </w:t>
      </w:r>
      <w:r w:rsidR="002912E6">
        <w:rPr>
          <w:rFonts w:eastAsia="Times New Roman" w:cs="Arial"/>
          <w:color w:val="222222"/>
          <w:lang w:eastAsia="nl-BE"/>
        </w:rPr>
        <w:t xml:space="preserve">werden </w:t>
      </w:r>
      <w:r w:rsidR="0073610D" w:rsidRPr="00D62725">
        <w:rPr>
          <w:rFonts w:eastAsia="Times New Roman" w:cs="Arial"/>
          <w:color w:val="222222"/>
          <w:lang w:eastAsia="nl-BE"/>
        </w:rPr>
        <w:t xml:space="preserve">18.000 </w:t>
      </w:r>
      <w:r w:rsidR="002912E6">
        <w:rPr>
          <w:rFonts w:eastAsia="Times New Roman" w:cs="Arial"/>
          <w:color w:val="222222"/>
          <w:lang w:eastAsia="nl-BE"/>
        </w:rPr>
        <w:t xml:space="preserve">actieve </w:t>
      </w:r>
      <w:r w:rsidR="0073610D" w:rsidRPr="00D62725">
        <w:rPr>
          <w:rFonts w:eastAsia="Times New Roman" w:cs="Arial"/>
          <w:color w:val="222222"/>
          <w:lang w:eastAsia="nl-BE"/>
        </w:rPr>
        <w:t>zorgvragen vertaald</w:t>
      </w:r>
      <w:r w:rsidR="002912E6">
        <w:rPr>
          <w:rFonts w:eastAsia="Times New Roman" w:cs="Arial"/>
          <w:color w:val="222222"/>
          <w:lang w:eastAsia="nl-BE"/>
        </w:rPr>
        <w:t>.</w:t>
      </w:r>
      <w:r w:rsidR="0073610D" w:rsidRPr="00D62725">
        <w:rPr>
          <w:rFonts w:eastAsia="Times New Roman" w:cs="Arial"/>
          <w:color w:val="222222"/>
          <w:lang w:eastAsia="nl-BE"/>
        </w:rPr>
        <w:t xml:space="preserve"> </w:t>
      </w:r>
      <w:r w:rsidR="002912E6">
        <w:rPr>
          <w:rFonts w:eastAsia="Times New Roman" w:cs="Arial"/>
          <w:color w:val="222222"/>
          <w:lang w:eastAsia="nl-BE"/>
        </w:rPr>
        <w:t>Hierbij werden</w:t>
      </w:r>
      <w:r w:rsidR="002912E6" w:rsidRPr="00D62725">
        <w:rPr>
          <w:rFonts w:eastAsia="Times New Roman" w:cs="Arial"/>
          <w:color w:val="222222"/>
          <w:lang w:eastAsia="nl-BE"/>
        </w:rPr>
        <w:t xml:space="preserve"> </w:t>
      </w:r>
      <w:r w:rsidR="0073610D" w:rsidRPr="00D62725">
        <w:rPr>
          <w:rFonts w:eastAsia="Times New Roman" w:cs="Arial"/>
          <w:color w:val="222222"/>
          <w:lang w:eastAsia="nl-BE"/>
        </w:rPr>
        <w:t>6.000 zorgvragen niet vertaald</w:t>
      </w:r>
      <w:r w:rsidR="002912E6">
        <w:rPr>
          <w:rFonts w:eastAsia="Times New Roman" w:cs="Arial"/>
          <w:color w:val="222222"/>
          <w:lang w:eastAsia="nl-BE"/>
        </w:rPr>
        <w:t xml:space="preserve">, </w:t>
      </w:r>
      <w:r w:rsidR="00291A67">
        <w:rPr>
          <w:rFonts w:eastAsia="Times New Roman" w:cs="Arial"/>
          <w:color w:val="222222"/>
          <w:lang w:eastAsia="nl-BE"/>
        </w:rPr>
        <w:t>omwille</w:t>
      </w:r>
      <w:r w:rsidR="002912E6">
        <w:rPr>
          <w:rFonts w:eastAsia="Times New Roman" w:cs="Arial"/>
          <w:color w:val="222222"/>
          <w:lang w:eastAsia="nl-BE"/>
        </w:rPr>
        <w:t xml:space="preserve"> </w:t>
      </w:r>
      <w:r w:rsidR="00291A67">
        <w:rPr>
          <w:rFonts w:eastAsia="Times New Roman" w:cs="Arial"/>
          <w:color w:val="222222"/>
          <w:lang w:eastAsia="nl-BE"/>
        </w:rPr>
        <w:t>van de registratie</w:t>
      </w:r>
      <w:r w:rsidR="002912E6">
        <w:rPr>
          <w:rFonts w:eastAsia="Times New Roman" w:cs="Arial"/>
          <w:color w:val="222222"/>
          <w:lang w:eastAsia="nl-BE"/>
        </w:rPr>
        <w:t xml:space="preserve"> als toekomstgerichte zorgvraag</w:t>
      </w:r>
      <w:r w:rsidR="00291A67">
        <w:rPr>
          <w:rFonts w:eastAsia="Times New Roman" w:cs="Arial"/>
          <w:color w:val="222222"/>
          <w:lang w:eastAsia="nl-BE"/>
        </w:rPr>
        <w:t xml:space="preserve"> of omdat de persoon (nog) niet beschikte over een geldig PEC-ticket of een geldige PAB-beslissing</w:t>
      </w:r>
      <w:r w:rsidR="0073610D" w:rsidRPr="00D62725">
        <w:rPr>
          <w:rFonts w:eastAsia="Times New Roman" w:cs="Arial"/>
          <w:color w:val="222222"/>
          <w:lang w:eastAsia="nl-BE"/>
        </w:rPr>
        <w:t xml:space="preserve">. </w:t>
      </w:r>
    </w:p>
    <w:p w:rsidR="00D23931" w:rsidRDefault="0073610D" w:rsidP="00D7775E">
      <w:pPr>
        <w:shd w:val="clear" w:color="auto" w:fill="FFFFFF"/>
        <w:jc w:val="both"/>
        <w:rPr>
          <w:rFonts w:eastAsia="Times New Roman" w:cs="Arial"/>
          <w:color w:val="222222"/>
          <w:lang w:eastAsia="nl-BE"/>
        </w:rPr>
      </w:pPr>
      <w:r w:rsidRPr="00D62725">
        <w:rPr>
          <w:rFonts w:eastAsia="Times New Roman" w:cs="Arial"/>
          <w:color w:val="222222"/>
          <w:lang w:eastAsia="nl-BE"/>
        </w:rPr>
        <w:t>Tussen 1</w:t>
      </w:r>
      <w:r w:rsidR="002912E6">
        <w:rPr>
          <w:rFonts w:eastAsia="Times New Roman" w:cs="Arial"/>
          <w:color w:val="222222"/>
          <w:lang w:eastAsia="nl-BE"/>
        </w:rPr>
        <w:t xml:space="preserve"> mei </w:t>
      </w:r>
      <w:r w:rsidRPr="00D62725">
        <w:rPr>
          <w:rFonts w:eastAsia="Times New Roman" w:cs="Arial"/>
          <w:color w:val="222222"/>
          <w:lang w:eastAsia="nl-BE"/>
        </w:rPr>
        <w:t>2016 en 31</w:t>
      </w:r>
      <w:r w:rsidR="002912E6">
        <w:rPr>
          <w:rFonts w:eastAsia="Times New Roman" w:cs="Arial"/>
          <w:color w:val="222222"/>
          <w:lang w:eastAsia="nl-BE"/>
        </w:rPr>
        <w:t xml:space="preserve"> december </w:t>
      </w:r>
      <w:r w:rsidRPr="00D62725">
        <w:rPr>
          <w:rFonts w:eastAsia="Times New Roman" w:cs="Arial"/>
          <w:color w:val="222222"/>
          <w:lang w:eastAsia="nl-BE"/>
        </w:rPr>
        <w:t xml:space="preserve">2016 </w:t>
      </w:r>
      <w:r w:rsidR="002912E6">
        <w:rPr>
          <w:rFonts w:eastAsia="Times New Roman" w:cs="Arial"/>
          <w:color w:val="222222"/>
          <w:lang w:eastAsia="nl-BE"/>
        </w:rPr>
        <w:t>kregen personen met een handicap de mogelijkheid om alsnog een zorg</w:t>
      </w:r>
      <w:r w:rsidRPr="00D62725">
        <w:rPr>
          <w:rFonts w:eastAsia="Times New Roman" w:cs="Arial"/>
          <w:color w:val="222222"/>
          <w:lang w:eastAsia="nl-BE"/>
        </w:rPr>
        <w:t>vra</w:t>
      </w:r>
      <w:r w:rsidR="002912E6">
        <w:rPr>
          <w:rFonts w:eastAsia="Times New Roman" w:cs="Arial"/>
          <w:color w:val="222222"/>
          <w:lang w:eastAsia="nl-BE"/>
        </w:rPr>
        <w:t>a</w:t>
      </w:r>
      <w:r w:rsidRPr="00D62725">
        <w:rPr>
          <w:rFonts w:eastAsia="Times New Roman" w:cs="Arial"/>
          <w:color w:val="222222"/>
          <w:lang w:eastAsia="nl-BE"/>
        </w:rPr>
        <w:t xml:space="preserve">g </w:t>
      </w:r>
      <w:r w:rsidR="002912E6" w:rsidRPr="00D62725">
        <w:rPr>
          <w:rFonts w:eastAsia="Times New Roman" w:cs="Arial"/>
          <w:color w:val="222222"/>
          <w:lang w:eastAsia="nl-BE"/>
        </w:rPr>
        <w:t>toe</w:t>
      </w:r>
      <w:r w:rsidR="002912E6">
        <w:rPr>
          <w:rFonts w:eastAsia="Times New Roman" w:cs="Arial"/>
          <w:color w:val="222222"/>
          <w:lang w:eastAsia="nl-BE"/>
        </w:rPr>
        <w:t xml:space="preserve"> te </w:t>
      </w:r>
      <w:r w:rsidR="002912E6" w:rsidRPr="00D62725">
        <w:rPr>
          <w:rFonts w:eastAsia="Times New Roman" w:cs="Arial"/>
          <w:color w:val="222222"/>
          <w:lang w:eastAsia="nl-BE"/>
        </w:rPr>
        <w:t>voeg</w:t>
      </w:r>
      <w:r w:rsidR="002912E6">
        <w:rPr>
          <w:rFonts w:eastAsia="Times New Roman" w:cs="Arial"/>
          <w:color w:val="222222"/>
          <w:lang w:eastAsia="nl-BE"/>
        </w:rPr>
        <w:t>en</w:t>
      </w:r>
      <w:r w:rsidRPr="00D62725">
        <w:rPr>
          <w:rFonts w:eastAsia="Times New Roman" w:cs="Arial"/>
          <w:color w:val="222222"/>
          <w:lang w:eastAsia="nl-BE"/>
        </w:rPr>
        <w:t xml:space="preserve">, </w:t>
      </w:r>
      <w:r w:rsidR="002912E6">
        <w:rPr>
          <w:rFonts w:eastAsia="Times New Roman" w:cs="Arial"/>
          <w:color w:val="222222"/>
          <w:lang w:eastAsia="nl-BE"/>
        </w:rPr>
        <w:t xml:space="preserve">te </w:t>
      </w:r>
      <w:r w:rsidRPr="00D62725">
        <w:rPr>
          <w:rFonts w:eastAsia="Times New Roman" w:cs="Arial"/>
          <w:color w:val="222222"/>
          <w:lang w:eastAsia="nl-BE"/>
        </w:rPr>
        <w:t>wijzig</w:t>
      </w:r>
      <w:r w:rsidR="002912E6">
        <w:rPr>
          <w:rFonts w:eastAsia="Times New Roman" w:cs="Arial"/>
          <w:color w:val="222222"/>
          <w:lang w:eastAsia="nl-BE"/>
        </w:rPr>
        <w:t>en</w:t>
      </w:r>
      <w:r w:rsidRPr="00D62725">
        <w:rPr>
          <w:rFonts w:eastAsia="Times New Roman" w:cs="Arial"/>
          <w:color w:val="222222"/>
          <w:lang w:eastAsia="nl-BE"/>
        </w:rPr>
        <w:t xml:space="preserve"> of </w:t>
      </w:r>
      <w:r w:rsidR="002912E6" w:rsidRPr="00D62725">
        <w:rPr>
          <w:rFonts w:eastAsia="Times New Roman" w:cs="Arial"/>
          <w:color w:val="222222"/>
          <w:lang w:eastAsia="nl-BE"/>
        </w:rPr>
        <w:t>af</w:t>
      </w:r>
      <w:r w:rsidR="002912E6">
        <w:rPr>
          <w:rFonts w:eastAsia="Times New Roman" w:cs="Arial"/>
          <w:color w:val="222222"/>
          <w:lang w:eastAsia="nl-BE"/>
        </w:rPr>
        <w:t xml:space="preserve"> te </w:t>
      </w:r>
      <w:r w:rsidR="002912E6" w:rsidRPr="00D62725">
        <w:rPr>
          <w:rFonts w:eastAsia="Times New Roman" w:cs="Arial"/>
          <w:color w:val="222222"/>
          <w:lang w:eastAsia="nl-BE"/>
        </w:rPr>
        <w:t>sl</w:t>
      </w:r>
      <w:r w:rsidR="002912E6">
        <w:rPr>
          <w:rFonts w:eastAsia="Times New Roman" w:cs="Arial"/>
          <w:color w:val="222222"/>
          <w:lang w:eastAsia="nl-BE"/>
        </w:rPr>
        <w:t>ui</w:t>
      </w:r>
      <w:r w:rsidR="002912E6" w:rsidRPr="00D62725">
        <w:rPr>
          <w:rFonts w:eastAsia="Times New Roman" w:cs="Arial"/>
          <w:color w:val="222222"/>
          <w:lang w:eastAsia="nl-BE"/>
        </w:rPr>
        <w:t>ten</w:t>
      </w:r>
      <w:r w:rsidR="00B850E5">
        <w:rPr>
          <w:rFonts w:eastAsia="Times New Roman" w:cs="Arial"/>
          <w:color w:val="222222"/>
          <w:lang w:eastAsia="nl-BE"/>
        </w:rPr>
        <w:t xml:space="preserve"> op de CRZ</w:t>
      </w:r>
      <w:r w:rsidRPr="00D62725">
        <w:rPr>
          <w:rFonts w:eastAsia="Times New Roman" w:cs="Arial"/>
          <w:color w:val="222222"/>
          <w:lang w:eastAsia="nl-BE"/>
        </w:rPr>
        <w:t xml:space="preserve">. </w:t>
      </w:r>
      <w:r w:rsidR="00B850E5">
        <w:rPr>
          <w:rFonts w:eastAsia="Times New Roman" w:cs="Arial"/>
          <w:color w:val="222222"/>
          <w:lang w:eastAsia="nl-BE"/>
        </w:rPr>
        <w:t>Bovend</w:t>
      </w:r>
      <w:r w:rsidR="00B60B07">
        <w:rPr>
          <w:rFonts w:eastAsia="Times New Roman" w:cs="Arial"/>
          <w:color w:val="222222"/>
          <w:lang w:eastAsia="nl-BE"/>
        </w:rPr>
        <w:t>ien werden in diezelfde periode</w:t>
      </w:r>
      <w:r w:rsidR="00B850E5" w:rsidRPr="00D62725">
        <w:rPr>
          <w:rFonts w:eastAsia="Times New Roman" w:cs="Arial"/>
          <w:color w:val="222222"/>
          <w:lang w:eastAsia="nl-BE"/>
        </w:rPr>
        <w:t xml:space="preserve"> </w:t>
      </w:r>
      <w:r w:rsidR="00B850E5">
        <w:rPr>
          <w:rFonts w:eastAsia="Times New Roman" w:cs="Arial"/>
          <w:color w:val="222222"/>
          <w:lang w:eastAsia="nl-BE"/>
        </w:rPr>
        <w:t>nog beslissingen genomen binnen het vroegere systeem door de PEC (toekenning PEC-tickets) en door de deskundigencommissie</w:t>
      </w:r>
      <w:r w:rsidRPr="00D62725">
        <w:rPr>
          <w:rFonts w:eastAsia="Times New Roman" w:cs="Arial"/>
          <w:color w:val="222222"/>
          <w:lang w:eastAsia="nl-BE"/>
        </w:rPr>
        <w:t xml:space="preserve"> </w:t>
      </w:r>
      <w:r w:rsidR="00B850E5">
        <w:rPr>
          <w:rFonts w:eastAsia="Times New Roman" w:cs="Arial"/>
          <w:color w:val="222222"/>
          <w:lang w:eastAsia="nl-BE"/>
        </w:rPr>
        <w:t xml:space="preserve">(goedkeuring </w:t>
      </w:r>
      <w:r w:rsidRPr="00D62725">
        <w:rPr>
          <w:rFonts w:eastAsia="Times New Roman" w:cs="Arial"/>
          <w:color w:val="222222"/>
          <w:lang w:eastAsia="nl-BE"/>
        </w:rPr>
        <w:t>PAB</w:t>
      </w:r>
      <w:r w:rsidR="00B850E5">
        <w:rPr>
          <w:rFonts w:eastAsia="Times New Roman" w:cs="Arial"/>
          <w:color w:val="222222"/>
          <w:lang w:eastAsia="nl-BE"/>
        </w:rPr>
        <w:t>)</w:t>
      </w:r>
      <w:r w:rsidRPr="00D62725">
        <w:rPr>
          <w:rFonts w:eastAsia="Times New Roman" w:cs="Arial"/>
          <w:color w:val="222222"/>
          <w:lang w:eastAsia="nl-BE"/>
        </w:rPr>
        <w:t>.</w:t>
      </w:r>
      <w:r w:rsidR="00291A67">
        <w:rPr>
          <w:rFonts w:eastAsia="Times New Roman" w:cs="Arial"/>
          <w:color w:val="222222"/>
          <w:lang w:eastAsia="nl-BE"/>
        </w:rPr>
        <w:t xml:space="preserve"> </w:t>
      </w:r>
      <w:r w:rsidRPr="00D62725">
        <w:rPr>
          <w:rFonts w:eastAsia="Times New Roman" w:cs="Arial"/>
          <w:color w:val="222222"/>
          <w:lang w:eastAsia="nl-BE"/>
        </w:rPr>
        <w:t xml:space="preserve">Voor deze personen werd in </w:t>
      </w:r>
      <w:r w:rsidR="00291A67">
        <w:rPr>
          <w:rFonts w:eastAsia="Times New Roman" w:cs="Arial"/>
          <w:color w:val="222222"/>
          <w:lang w:eastAsia="nl-BE"/>
        </w:rPr>
        <w:t>juli</w:t>
      </w:r>
      <w:r w:rsidRPr="00D62725">
        <w:rPr>
          <w:rFonts w:eastAsia="Times New Roman" w:cs="Arial"/>
          <w:color w:val="222222"/>
          <w:lang w:eastAsia="nl-BE"/>
        </w:rPr>
        <w:t xml:space="preserve"> 2017 op analoge wijze </w:t>
      </w:r>
      <w:r w:rsidR="00291A67">
        <w:rPr>
          <w:rFonts w:eastAsia="Times New Roman" w:cs="Arial"/>
          <w:color w:val="222222"/>
          <w:lang w:eastAsia="nl-BE"/>
        </w:rPr>
        <w:t>een</w:t>
      </w:r>
      <w:r w:rsidR="00291A67" w:rsidRPr="00D62725">
        <w:rPr>
          <w:rFonts w:eastAsia="Times New Roman" w:cs="Arial"/>
          <w:color w:val="222222"/>
          <w:lang w:eastAsia="nl-BE"/>
        </w:rPr>
        <w:t xml:space="preserve"> </w:t>
      </w:r>
      <w:r w:rsidRPr="00D62725">
        <w:rPr>
          <w:rFonts w:eastAsia="Times New Roman" w:cs="Arial"/>
          <w:color w:val="222222"/>
          <w:lang w:eastAsia="nl-BE"/>
        </w:rPr>
        <w:t>vertaling gemaakt</w:t>
      </w:r>
      <w:r w:rsidR="00291A67">
        <w:rPr>
          <w:rFonts w:eastAsia="Times New Roman" w:cs="Arial"/>
          <w:color w:val="222222"/>
          <w:lang w:eastAsia="nl-BE"/>
        </w:rPr>
        <w:t xml:space="preserve"> van de geregistreerde zorgvraag</w:t>
      </w:r>
      <w:r w:rsidRPr="00D62725">
        <w:rPr>
          <w:rFonts w:eastAsia="Times New Roman" w:cs="Arial"/>
          <w:color w:val="222222"/>
          <w:lang w:eastAsia="nl-BE"/>
        </w:rPr>
        <w:t xml:space="preserve">. </w:t>
      </w:r>
      <w:r w:rsidR="00291A67">
        <w:rPr>
          <w:rFonts w:eastAsia="Times New Roman" w:cs="Arial"/>
          <w:color w:val="222222"/>
          <w:lang w:eastAsia="nl-BE"/>
        </w:rPr>
        <w:t xml:space="preserve">Binnen deze </w:t>
      </w:r>
      <w:r w:rsidR="00291A67" w:rsidRPr="00B74749">
        <w:rPr>
          <w:rFonts w:eastAsia="Times New Roman" w:cs="Arial"/>
          <w:b/>
          <w:color w:val="222222"/>
          <w:lang w:eastAsia="nl-BE"/>
        </w:rPr>
        <w:t>tweede transitiefase van de CRZ</w:t>
      </w:r>
      <w:r w:rsidRPr="00D62725">
        <w:rPr>
          <w:rFonts w:eastAsia="Times New Roman" w:cs="Arial"/>
          <w:color w:val="222222"/>
          <w:lang w:eastAsia="nl-BE"/>
        </w:rPr>
        <w:t xml:space="preserve"> </w:t>
      </w:r>
      <w:r w:rsidR="00291A67">
        <w:rPr>
          <w:rFonts w:eastAsia="Times New Roman" w:cs="Arial"/>
          <w:color w:val="222222"/>
          <w:lang w:eastAsia="nl-BE"/>
        </w:rPr>
        <w:t xml:space="preserve">werden </w:t>
      </w:r>
      <w:r w:rsidRPr="00D62725">
        <w:rPr>
          <w:rFonts w:eastAsia="Times New Roman" w:cs="Arial"/>
          <w:color w:val="222222"/>
          <w:lang w:eastAsia="nl-BE"/>
        </w:rPr>
        <w:t xml:space="preserve">3.000 </w:t>
      </w:r>
      <w:r w:rsidR="00291A67">
        <w:rPr>
          <w:rFonts w:eastAsia="Times New Roman" w:cs="Arial"/>
          <w:color w:val="222222"/>
          <w:lang w:eastAsia="nl-BE"/>
        </w:rPr>
        <w:t>brieven</w:t>
      </w:r>
      <w:r w:rsidR="00291A67" w:rsidRPr="00D62725">
        <w:rPr>
          <w:rFonts w:eastAsia="Times New Roman" w:cs="Arial"/>
          <w:color w:val="222222"/>
          <w:lang w:eastAsia="nl-BE"/>
        </w:rPr>
        <w:t xml:space="preserve"> </w:t>
      </w:r>
      <w:r w:rsidR="00291A67">
        <w:rPr>
          <w:rFonts w:eastAsia="Times New Roman" w:cs="Arial"/>
          <w:color w:val="222222"/>
          <w:lang w:eastAsia="nl-BE"/>
        </w:rPr>
        <w:t>verstuurd</w:t>
      </w:r>
      <w:r w:rsidRPr="00D62725">
        <w:rPr>
          <w:rFonts w:eastAsia="Times New Roman" w:cs="Arial"/>
          <w:color w:val="222222"/>
          <w:lang w:eastAsia="nl-BE"/>
        </w:rPr>
        <w:t>.</w:t>
      </w:r>
      <w:r w:rsidR="00D23931">
        <w:rPr>
          <w:rFonts w:eastAsia="Times New Roman" w:cs="Arial"/>
          <w:color w:val="222222"/>
          <w:lang w:eastAsia="nl-BE"/>
        </w:rPr>
        <w:t xml:space="preserve"> </w:t>
      </w:r>
    </w:p>
    <w:p w:rsidR="0073610D" w:rsidRDefault="00D23931" w:rsidP="00D7775E">
      <w:pPr>
        <w:shd w:val="clear" w:color="auto" w:fill="FFFFFF"/>
        <w:spacing w:line="240" w:lineRule="auto"/>
        <w:jc w:val="both"/>
        <w:rPr>
          <w:rFonts w:eastAsia="Times New Roman" w:cs="Arial"/>
          <w:color w:val="222222"/>
          <w:lang w:eastAsia="nl-BE"/>
        </w:rPr>
      </w:pPr>
      <w:r>
        <w:rPr>
          <w:rFonts w:eastAsia="Times New Roman" w:cs="Arial"/>
          <w:color w:val="222222"/>
          <w:lang w:eastAsia="nl-BE"/>
        </w:rPr>
        <w:t>De beslissing tot toewijzing van het persoonsvolgend budget in kader van de tweede transitiefase van de CRZ treedt in voege op 1 oktober 2017.</w:t>
      </w:r>
      <w:r w:rsidR="001171E4">
        <w:rPr>
          <w:rFonts w:eastAsia="Times New Roman" w:cs="Arial"/>
          <w:color w:val="222222"/>
          <w:lang w:eastAsia="nl-BE"/>
        </w:rPr>
        <w:t xml:space="preserve"> </w:t>
      </w:r>
      <w:r w:rsidR="0073610D" w:rsidRPr="00D62725">
        <w:rPr>
          <w:rFonts w:eastAsia="Times New Roman" w:cs="Arial"/>
          <w:color w:val="222222"/>
          <w:lang w:eastAsia="nl-BE"/>
        </w:rPr>
        <w:t xml:space="preserve">Personen </w:t>
      </w:r>
      <w:r w:rsidR="00291A67">
        <w:rPr>
          <w:rFonts w:eastAsia="Times New Roman" w:cs="Arial"/>
          <w:color w:val="222222"/>
          <w:lang w:eastAsia="nl-BE"/>
        </w:rPr>
        <w:t>wiens zorgvraag vertaald werd binnen de tweede transitiefase van de CRZ krijgen</w:t>
      </w:r>
      <w:r w:rsidR="0073610D" w:rsidRPr="00D62725">
        <w:rPr>
          <w:rFonts w:eastAsia="Times New Roman" w:cs="Arial"/>
          <w:color w:val="222222"/>
          <w:lang w:eastAsia="nl-BE"/>
        </w:rPr>
        <w:t xml:space="preserve"> tot 30</w:t>
      </w:r>
      <w:r w:rsidR="00291A67">
        <w:rPr>
          <w:rFonts w:eastAsia="Times New Roman" w:cs="Arial"/>
          <w:color w:val="222222"/>
          <w:lang w:eastAsia="nl-BE"/>
        </w:rPr>
        <w:t xml:space="preserve"> september </w:t>
      </w:r>
      <w:r w:rsidR="0073610D" w:rsidRPr="00D62725">
        <w:rPr>
          <w:rFonts w:eastAsia="Times New Roman" w:cs="Arial"/>
          <w:color w:val="222222"/>
          <w:lang w:eastAsia="nl-BE"/>
        </w:rPr>
        <w:t xml:space="preserve">2017 </w:t>
      </w:r>
      <w:r w:rsidR="001171E4">
        <w:rPr>
          <w:rFonts w:eastAsia="Times New Roman" w:cs="Arial"/>
          <w:color w:val="222222"/>
          <w:lang w:eastAsia="nl-BE"/>
        </w:rPr>
        <w:t xml:space="preserve">immers </w:t>
      </w:r>
      <w:r w:rsidR="00291A67">
        <w:rPr>
          <w:rFonts w:eastAsia="Times New Roman" w:cs="Arial"/>
          <w:color w:val="222222"/>
          <w:lang w:eastAsia="nl-BE"/>
        </w:rPr>
        <w:t xml:space="preserve">de mogelijkheid om </w:t>
      </w:r>
      <w:r w:rsidR="0073610D" w:rsidRPr="00D62725">
        <w:rPr>
          <w:rFonts w:eastAsia="Times New Roman" w:cs="Arial"/>
          <w:color w:val="222222"/>
          <w:lang w:eastAsia="nl-BE"/>
        </w:rPr>
        <w:t xml:space="preserve">de frequenties van hun </w:t>
      </w:r>
      <w:r w:rsidR="00291A67">
        <w:rPr>
          <w:rFonts w:eastAsia="Times New Roman" w:cs="Arial"/>
          <w:color w:val="222222"/>
          <w:lang w:eastAsia="nl-BE"/>
        </w:rPr>
        <w:t xml:space="preserve">vertaalde </w:t>
      </w:r>
      <w:r w:rsidR="0073610D" w:rsidRPr="00D62725">
        <w:rPr>
          <w:rFonts w:eastAsia="Times New Roman" w:cs="Arial"/>
          <w:color w:val="222222"/>
          <w:lang w:eastAsia="nl-BE"/>
        </w:rPr>
        <w:t>zorgvraag aan</w:t>
      </w:r>
      <w:r w:rsidR="00291A67">
        <w:rPr>
          <w:rFonts w:eastAsia="Times New Roman" w:cs="Arial"/>
          <w:color w:val="222222"/>
          <w:lang w:eastAsia="nl-BE"/>
        </w:rPr>
        <w:t xml:space="preserve"> te </w:t>
      </w:r>
      <w:r w:rsidR="0073610D" w:rsidRPr="00D62725">
        <w:rPr>
          <w:rFonts w:eastAsia="Times New Roman" w:cs="Arial"/>
          <w:color w:val="222222"/>
          <w:lang w:eastAsia="nl-BE"/>
        </w:rPr>
        <w:t xml:space="preserve">passen. </w:t>
      </w:r>
      <w:r>
        <w:rPr>
          <w:rFonts w:eastAsia="Times New Roman" w:cs="Arial"/>
          <w:color w:val="222222"/>
          <w:lang w:eastAsia="nl-BE"/>
        </w:rPr>
        <w:t>Hiertoe dient</w:t>
      </w:r>
      <w:r w:rsidRPr="00D62725">
        <w:rPr>
          <w:rFonts w:eastAsia="Times New Roman" w:cs="Arial"/>
          <w:color w:val="222222"/>
          <w:lang w:eastAsia="nl-BE"/>
        </w:rPr>
        <w:t xml:space="preserve"> </w:t>
      </w:r>
      <w:r w:rsidR="0073610D" w:rsidRPr="00D62725">
        <w:rPr>
          <w:rFonts w:eastAsia="Times New Roman" w:cs="Arial"/>
          <w:color w:val="222222"/>
          <w:lang w:eastAsia="nl-BE"/>
        </w:rPr>
        <w:t>het formulier voor de aanpassing van de frequenties</w:t>
      </w:r>
      <w:r>
        <w:rPr>
          <w:rFonts w:eastAsia="Times New Roman" w:cs="Arial"/>
          <w:color w:val="222222"/>
          <w:lang w:eastAsia="nl-BE"/>
        </w:rPr>
        <w:t xml:space="preserve"> (als bijlage bij de brief)</w:t>
      </w:r>
      <w:r w:rsidR="0073610D" w:rsidRPr="00D62725">
        <w:rPr>
          <w:rFonts w:eastAsia="Times New Roman" w:cs="Arial"/>
          <w:color w:val="222222"/>
          <w:lang w:eastAsia="nl-BE"/>
        </w:rPr>
        <w:t xml:space="preserve"> in</w:t>
      </w:r>
      <w:r>
        <w:rPr>
          <w:rFonts w:eastAsia="Times New Roman" w:cs="Arial"/>
          <w:color w:val="222222"/>
          <w:lang w:eastAsia="nl-BE"/>
        </w:rPr>
        <w:t>gevuld</w:t>
      </w:r>
      <w:r w:rsidR="0073610D" w:rsidRPr="00D62725">
        <w:rPr>
          <w:rFonts w:eastAsia="Times New Roman" w:cs="Arial"/>
          <w:color w:val="222222"/>
          <w:lang w:eastAsia="nl-BE"/>
        </w:rPr>
        <w:t xml:space="preserve"> en </w:t>
      </w:r>
      <w:r>
        <w:rPr>
          <w:rFonts w:eastAsia="Times New Roman" w:cs="Arial"/>
          <w:color w:val="222222"/>
          <w:lang w:eastAsia="nl-BE"/>
        </w:rPr>
        <w:t>terugge</w:t>
      </w:r>
      <w:r w:rsidR="0073610D" w:rsidRPr="00D62725">
        <w:rPr>
          <w:rFonts w:eastAsia="Times New Roman" w:cs="Arial"/>
          <w:color w:val="222222"/>
          <w:lang w:eastAsia="nl-BE"/>
        </w:rPr>
        <w:t>stu</w:t>
      </w:r>
      <w:r>
        <w:rPr>
          <w:rFonts w:eastAsia="Times New Roman" w:cs="Arial"/>
          <w:color w:val="222222"/>
          <w:lang w:eastAsia="nl-BE"/>
        </w:rPr>
        <w:t>u</w:t>
      </w:r>
      <w:r w:rsidR="0073610D" w:rsidRPr="00D62725">
        <w:rPr>
          <w:rFonts w:eastAsia="Times New Roman" w:cs="Arial"/>
          <w:color w:val="222222"/>
          <w:lang w:eastAsia="nl-BE"/>
        </w:rPr>
        <w:t>r</w:t>
      </w:r>
      <w:r>
        <w:rPr>
          <w:rFonts w:eastAsia="Times New Roman" w:cs="Arial"/>
          <w:color w:val="222222"/>
          <w:lang w:eastAsia="nl-BE"/>
        </w:rPr>
        <w:t>d te word</w:t>
      </w:r>
      <w:r w:rsidR="0073610D" w:rsidRPr="00D62725">
        <w:rPr>
          <w:rFonts w:eastAsia="Times New Roman" w:cs="Arial"/>
          <w:color w:val="222222"/>
          <w:lang w:eastAsia="nl-BE"/>
        </w:rPr>
        <w:t>en naar het hoofdkantoor in Brussel.</w:t>
      </w:r>
      <w:r w:rsidR="0073610D">
        <w:rPr>
          <w:rFonts w:eastAsia="Times New Roman" w:cs="Arial"/>
          <w:color w:val="222222"/>
          <w:lang w:eastAsia="nl-BE"/>
        </w:rPr>
        <w:t xml:space="preserve"> </w:t>
      </w:r>
    </w:p>
    <w:p w:rsidR="00B74749" w:rsidRDefault="00836E18" w:rsidP="00B74749">
      <w:pPr>
        <w:pBdr>
          <w:top w:val="dotted" w:sz="8" w:space="1" w:color="595959" w:themeColor="text1" w:themeTint="A6"/>
          <w:left w:val="dotted" w:sz="8" w:space="4" w:color="595959" w:themeColor="text1" w:themeTint="A6"/>
          <w:bottom w:val="dotted" w:sz="8" w:space="1" w:color="595959" w:themeColor="text1" w:themeTint="A6"/>
          <w:right w:val="dotted" w:sz="8" w:space="4" w:color="595959" w:themeColor="text1" w:themeTint="A6"/>
        </w:pBdr>
        <w:shd w:val="clear" w:color="auto" w:fill="FFFFFF"/>
        <w:spacing w:after="0" w:line="240" w:lineRule="auto"/>
        <w:ind w:left="142" w:right="112"/>
        <w:rPr>
          <w:rFonts w:eastAsia="Times New Roman" w:cs="Arial"/>
          <w:i/>
          <w:color w:val="595959" w:themeColor="text1" w:themeTint="A6"/>
          <w:lang w:eastAsia="nl-BE"/>
        </w:rPr>
      </w:pPr>
      <w:r w:rsidRPr="00B74749">
        <w:rPr>
          <w:rFonts w:eastAsia="Times New Roman" w:cs="Arial"/>
          <w:b/>
          <w:i/>
          <w:color w:val="595959" w:themeColor="text1" w:themeTint="A6"/>
          <w:lang w:eastAsia="nl-BE"/>
        </w:rPr>
        <w:t>Helpdesk</w:t>
      </w:r>
      <w:r w:rsidR="0073610D" w:rsidRPr="00B74749">
        <w:rPr>
          <w:rFonts w:eastAsia="Times New Roman" w:cs="Arial"/>
          <w:i/>
          <w:color w:val="595959" w:themeColor="text1" w:themeTint="A6"/>
          <w:lang w:eastAsia="nl-BE"/>
        </w:rPr>
        <w:t xml:space="preserve"> </w:t>
      </w:r>
      <w:r w:rsidRPr="00B74749">
        <w:rPr>
          <w:rFonts w:eastAsia="Times New Roman" w:cs="Arial"/>
          <w:i/>
          <w:color w:val="595959" w:themeColor="text1" w:themeTint="A6"/>
          <w:lang w:eastAsia="nl-BE"/>
        </w:rPr>
        <w:t>is bereikbaar via</w:t>
      </w:r>
      <w:r w:rsidR="0073610D" w:rsidRPr="00B74749">
        <w:rPr>
          <w:rFonts w:eastAsia="Times New Roman" w:cs="Arial"/>
          <w:i/>
          <w:color w:val="595959" w:themeColor="text1" w:themeTint="A6"/>
          <w:lang w:eastAsia="nl-BE"/>
        </w:rPr>
        <w:t xml:space="preserve"> 02/225 85 97</w:t>
      </w:r>
    </w:p>
    <w:p w:rsidR="0073610D" w:rsidRPr="00B74749" w:rsidRDefault="0073610D" w:rsidP="00B74749">
      <w:pPr>
        <w:pBdr>
          <w:top w:val="dotted" w:sz="8" w:space="1" w:color="595959" w:themeColor="text1" w:themeTint="A6"/>
          <w:left w:val="dotted" w:sz="8" w:space="4" w:color="595959" w:themeColor="text1" w:themeTint="A6"/>
          <w:bottom w:val="dotted" w:sz="8" w:space="1" w:color="595959" w:themeColor="text1" w:themeTint="A6"/>
          <w:right w:val="dotted" w:sz="8" w:space="4" w:color="595959" w:themeColor="text1" w:themeTint="A6"/>
        </w:pBdr>
        <w:shd w:val="clear" w:color="auto" w:fill="FFFFFF"/>
        <w:spacing w:after="0" w:line="240" w:lineRule="auto"/>
        <w:ind w:left="142" w:right="112"/>
        <w:rPr>
          <w:rFonts w:eastAsia="Times New Roman" w:cs="Arial"/>
          <w:i/>
          <w:color w:val="595959" w:themeColor="text1" w:themeTint="A6"/>
          <w:sz w:val="6"/>
          <w:szCs w:val="6"/>
          <w:lang w:eastAsia="nl-BE"/>
        </w:rPr>
      </w:pPr>
    </w:p>
    <w:p w:rsidR="001F0C87" w:rsidRPr="00B74749" w:rsidRDefault="001F0C87" w:rsidP="001F0C87">
      <w:pPr>
        <w:shd w:val="clear" w:color="auto" w:fill="FFFFFF"/>
        <w:spacing w:after="120"/>
        <w:jc w:val="both"/>
        <w:rPr>
          <w:rFonts w:eastAsia="Times New Roman" w:cs="Arial"/>
          <w:b/>
          <w:i/>
          <w:color w:val="222222"/>
          <w:sz w:val="24"/>
          <w:lang w:eastAsia="nl-BE"/>
        </w:rPr>
      </w:pPr>
      <w:r w:rsidRPr="00B74749">
        <w:rPr>
          <w:rFonts w:eastAsia="Times New Roman" w:cs="Arial"/>
          <w:b/>
          <w:i/>
          <w:color w:val="222222"/>
          <w:sz w:val="24"/>
          <w:lang w:eastAsia="nl-BE"/>
        </w:rPr>
        <w:lastRenderedPageBreak/>
        <w:t>Herziening van de prioriteitengroep</w:t>
      </w:r>
    </w:p>
    <w:p w:rsidR="00B60B07" w:rsidRDefault="001F0C87" w:rsidP="00D7775E">
      <w:pPr>
        <w:jc w:val="both"/>
      </w:pPr>
      <w:r>
        <w:t>Vanaf 1 oktober 2017 (de datum waarop de beslissing tot toewijzing in voege treedt) kan e</w:t>
      </w:r>
      <w:r w:rsidR="0073610D" w:rsidRPr="00D62725">
        <w:t xml:space="preserve">en </w:t>
      </w:r>
      <w:r w:rsidR="0073610D" w:rsidRPr="00B74749">
        <w:rPr>
          <w:bCs/>
        </w:rPr>
        <w:t>herziening van de</w:t>
      </w:r>
      <w:r w:rsidRPr="00B74749">
        <w:rPr>
          <w:bCs/>
        </w:rPr>
        <w:t xml:space="preserve"> toegewezen</w:t>
      </w:r>
      <w:r w:rsidR="0073610D" w:rsidRPr="00B74749">
        <w:rPr>
          <w:bCs/>
        </w:rPr>
        <w:t xml:space="preserve"> prioriteitengroep </w:t>
      </w:r>
      <w:r w:rsidR="0073610D" w:rsidRPr="001F0C87">
        <w:t>aangevraagd worden</w:t>
      </w:r>
      <w:r>
        <w:t xml:space="preserve">. Om deze aanvraag in te dienen, wordt </w:t>
      </w:r>
      <w:r w:rsidR="0073610D" w:rsidRPr="001F0C87">
        <w:t>een</w:t>
      </w:r>
      <w:r w:rsidR="0073610D" w:rsidRPr="00D62725">
        <w:t xml:space="preserve"> </w:t>
      </w:r>
      <w:r w:rsidR="0073610D" w:rsidRPr="00B74749">
        <w:rPr>
          <w:b/>
        </w:rPr>
        <w:t>checklist prioritering (</w:t>
      </w:r>
      <w:r w:rsidRPr="00B74749">
        <w:rPr>
          <w:b/>
        </w:rPr>
        <w:t xml:space="preserve">module </w:t>
      </w:r>
      <w:r w:rsidR="0073610D" w:rsidRPr="00B74749">
        <w:rPr>
          <w:b/>
        </w:rPr>
        <w:t>C)</w:t>
      </w:r>
      <w:r>
        <w:t xml:space="preserve"> opgemaakt en doorgestuurd door een MDT </w:t>
      </w:r>
      <w:r w:rsidRPr="00B74749">
        <w:t>naar keuze</w:t>
      </w:r>
      <w:r w:rsidR="0073610D" w:rsidRPr="00B74749">
        <w:t xml:space="preserve">. </w:t>
      </w:r>
      <w:r w:rsidR="00B74749">
        <w:t>Bij de opmaak van deze checklist</w:t>
      </w:r>
      <w:r w:rsidR="00B74749" w:rsidRPr="00B74749">
        <w:t xml:space="preserve"> </w:t>
      </w:r>
      <w:r w:rsidR="00B74749">
        <w:t xml:space="preserve">dienen in </w:t>
      </w:r>
      <w:r w:rsidR="00B74749" w:rsidRPr="00B74749">
        <w:t>de rubriek ‘</w:t>
      </w:r>
      <w:proofErr w:type="spellStart"/>
      <w:r w:rsidR="00B74749" w:rsidRPr="00B74749">
        <w:t>Bovengebruikelijke</w:t>
      </w:r>
      <w:proofErr w:type="spellEnd"/>
      <w:r w:rsidR="00B74749" w:rsidRPr="00B74749">
        <w:t xml:space="preserve"> zorg in het heden’ steeds</w:t>
      </w:r>
      <w:r w:rsidR="00B74749">
        <w:t xml:space="preserve"> de ingeschatte B- en P-waarden</w:t>
      </w:r>
      <w:r w:rsidR="00B74749" w:rsidRPr="00B74749">
        <w:t xml:space="preserve"> ingevuld</w:t>
      </w:r>
      <w:r w:rsidR="00B74749">
        <w:t xml:space="preserve"> te</w:t>
      </w:r>
      <w:r w:rsidR="00B74749" w:rsidRPr="00B74749">
        <w:t xml:space="preserve"> </w:t>
      </w:r>
      <w:r w:rsidR="00B74749">
        <w:t xml:space="preserve">worden. </w:t>
      </w:r>
      <w:r w:rsidR="008A4AC3" w:rsidRPr="008A4AC3">
        <w:t xml:space="preserve">Het onvolledig invullen van de checklist prioritering kan tot nadelige gevolgen leiden voor de cliënt. We verwijzen hiervoor ook naar </w:t>
      </w:r>
      <w:r w:rsidR="008A4AC3" w:rsidRPr="008A4AC3">
        <w:rPr>
          <w:b/>
          <w:i/>
        </w:rPr>
        <w:t>infonota 1704</w:t>
      </w:r>
      <w:r w:rsidR="008A4AC3" w:rsidRPr="008A4AC3">
        <w:t>, waarbij alle richtlijnen voor het invullen van het modulair basisdossier werden opgesomd</w:t>
      </w:r>
      <w:r w:rsidR="008A4AC3">
        <w:t>.</w:t>
      </w:r>
      <w:r w:rsidR="00B74749">
        <w:t xml:space="preserve"> </w:t>
      </w:r>
    </w:p>
    <w:p w:rsidR="00B74749" w:rsidRDefault="0073610D" w:rsidP="00D7775E">
      <w:pPr>
        <w:jc w:val="both"/>
      </w:pPr>
      <w:r w:rsidRPr="00D62725">
        <w:t xml:space="preserve">Er dient geen ondersteuningsplan </w:t>
      </w:r>
      <w:r>
        <w:t xml:space="preserve">PVB </w:t>
      </w:r>
      <w:r w:rsidRPr="00D62725">
        <w:t xml:space="preserve">en/of een andere module van het multidisciplinair verslag te worden ingediend. Vervolgens wordt de </w:t>
      </w:r>
      <w:r w:rsidR="001F0C87">
        <w:t>aangeleverde informatie</w:t>
      </w:r>
      <w:r w:rsidRPr="00D62725">
        <w:t xml:space="preserve"> voorgelegd aan de Regionale Prioriteitencommissie (RPC) die </w:t>
      </w:r>
      <w:r w:rsidR="001F0C87">
        <w:t xml:space="preserve">een prioriteitengroep zal toewijzen </w:t>
      </w:r>
      <w:r w:rsidRPr="00D62725">
        <w:t>op basis van wettelijk vastgestelde criteria</w:t>
      </w:r>
      <w:r w:rsidR="001F0C87">
        <w:t>.</w:t>
      </w:r>
    </w:p>
    <w:p w:rsidR="00B74749" w:rsidRPr="00B74749" w:rsidRDefault="00B74749" w:rsidP="00B74749">
      <w:pPr>
        <w:pBdr>
          <w:top w:val="dotted" w:sz="8" w:space="1" w:color="595959" w:themeColor="text1" w:themeTint="A6"/>
          <w:left w:val="dotted" w:sz="8" w:space="4" w:color="595959" w:themeColor="text1" w:themeTint="A6"/>
          <w:bottom w:val="dotted" w:sz="8" w:space="1" w:color="595959" w:themeColor="text1" w:themeTint="A6"/>
          <w:right w:val="dotted" w:sz="8" w:space="4" w:color="595959" w:themeColor="text1" w:themeTint="A6"/>
        </w:pBdr>
        <w:shd w:val="clear" w:color="auto" w:fill="FFFFFF"/>
        <w:spacing w:after="0" w:line="240" w:lineRule="auto"/>
        <w:ind w:left="142" w:right="112"/>
        <w:jc w:val="both"/>
        <w:rPr>
          <w:rFonts w:eastAsia="Times New Roman" w:cs="Arial"/>
          <w:i/>
          <w:color w:val="595959" w:themeColor="text1" w:themeTint="A6"/>
          <w:sz w:val="6"/>
          <w:szCs w:val="6"/>
          <w:lang w:eastAsia="nl-BE"/>
        </w:rPr>
      </w:pPr>
    </w:p>
    <w:p w:rsidR="00B74749" w:rsidRDefault="00B74749" w:rsidP="00B74749">
      <w:pPr>
        <w:pBdr>
          <w:top w:val="dotted" w:sz="8" w:space="1" w:color="595959" w:themeColor="text1" w:themeTint="A6"/>
          <w:left w:val="dotted" w:sz="8" w:space="4" w:color="595959" w:themeColor="text1" w:themeTint="A6"/>
          <w:bottom w:val="dotted" w:sz="8" w:space="1" w:color="595959" w:themeColor="text1" w:themeTint="A6"/>
          <w:right w:val="dotted" w:sz="8" w:space="4" w:color="595959" w:themeColor="text1" w:themeTint="A6"/>
        </w:pBdr>
        <w:shd w:val="clear" w:color="auto" w:fill="FFFFFF"/>
        <w:spacing w:after="0" w:line="240" w:lineRule="auto"/>
        <w:ind w:left="142" w:right="112"/>
        <w:jc w:val="both"/>
        <w:rPr>
          <w:rFonts w:eastAsia="Times New Roman" w:cs="Arial"/>
          <w:i/>
          <w:color w:val="595959" w:themeColor="text1" w:themeTint="A6"/>
          <w:lang w:eastAsia="nl-BE"/>
        </w:rPr>
      </w:pPr>
      <w:r w:rsidRPr="00B74749">
        <w:rPr>
          <w:rFonts w:eastAsia="Times New Roman" w:cs="Arial"/>
          <w:i/>
          <w:color w:val="595959" w:themeColor="text1" w:themeTint="A6"/>
          <w:lang w:eastAsia="nl-BE"/>
        </w:rPr>
        <w:t xml:space="preserve">Een herziening kan </w:t>
      </w:r>
      <w:r w:rsidRPr="00B74749">
        <w:rPr>
          <w:rFonts w:eastAsia="Times New Roman" w:cs="Arial"/>
          <w:b/>
          <w:i/>
          <w:color w:val="595959" w:themeColor="text1" w:themeTint="A6"/>
          <w:lang w:eastAsia="nl-BE"/>
        </w:rPr>
        <w:t>ten vroegste</w:t>
      </w:r>
      <w:r w:rsidRPr="00B74749">
        <w:rPr>
          <w:rFonts w:eastAsia="Times New Roman" w:cs="Arial"/>
          <w:i/>
          <w:color w:val="595959" w:themeColor="text1" w:themeTint="A6"/>
          <w:lang w:eastAsia="nl-BE"/>
        </w:rPr>
        <w:t xml:space="preserve"> ingediend worden </w:t>
      </w:r>
      <w:r w:rsidRPr="00B74749">
        <w:rPr>
          <w:rFonts w:eastAsia="Times New Roman" w:cs="Arial"/>
          <w:b/>
          <w:i/>
          <w:color w:val="595959" w:themeColor="text1" w:themeTint="A6"/>
          <w:lang w:eastAsia="nl-BE"/>
        </w:rPr>
        <w:t>vanaf  1 oktober 2017</w:t>
      </w:r>
      <w:r w:rsidRPr="00B74749">
        <w:rPr>
          <w:rFonts w:eastAsia="Times New Roman" w:cs="Arial"/>
          <w:i/>
          <w:color w:val="595959" w:themeColor="text1" w:themeTint="A6"/>
          <w:lang w:eastAsia="nl-BE"/>
        </w:rPr>
        <w:t xml:space="preserve">. Deze datum zal strikt gerespecteerd worden door de administratie van het VAPH. Concreet betekent dit dat checklists prioritering die eerder verstuurd werden, niet behandeld zullen worden. </w:t>
      </w:r>
    </w:p>
    <w:p w:rsidR="00B74749" w:rsidRPr="00B74749" w:rsidRDefault="00B74749" w:rsidP="00B74749">
      <w:pPr>
        <w:pBdr>
          <w:top w:val="dotted" w:sz="8" w:space="1" w:color="595959" w:themeColor="text1" w:themeTint="A6"/>
          <w:left w:val="dotted" w:sz="8" w:space="4" w:color="595959" w:themeColor="text1" w:themeTint="A6"/>
          <w:bottom w:val="dotted" w:sz="8" w:space="1" w:color="595959" w:themeColor="text1" w:themeTint="A6"/>
          <w:right w:val="dotted" w:sz="8" w:space="4" w:color="595959" w:themeColor="text1" w:themeTint="A6"/>
        </w:pBdr>
        <w:shd w:val="clear" w:color="auto" w:fill="FFFFFF"/>
        <w:spacing w:after="0" w:line="240" w:lineRule="auto"/>
        <w:ind w:left="142" w:right="112"/>
        <w:jc w:val="both"/>
        <w:rPr>
          <w:rFonts w:eastAsia="Times New Roman" w:cs="Arial"/>
          <w:i/>
          <w:color w:val="595959" w:themeColor="text1" w:themeTint="A6"/>
          <w:sz w:val="6"/>
          <w:szCs w:val="6"/>
          <w:lang w:eastAsia="nl-BE"/>
        </w:rPr>
      </w:pPr>
    </w:p>
    <w:p w:rsidR="0073610D" w:rsidRDefault="0073610D" w:rsidP="00B74749">
      <w:pPr>
        <w:spacing w:after="0"/>
        <w:jc w:val="both"/>
      </w:pPr>
    </w:p>
    <w:p w:rsidR="0073610D" w:rsidRDefault="0073610D" w:rsidP="00B74749">
      <w:pPr>
        <w:pStyle w:val="Kop1"/>
        <w:jc w:val="both"/>
      </w:pPr>
      <w:r>
        <w:t>Impact op aanvraagdata bij herzieningen</w:t>
      </w:r>
    </w:p>
    <w:p w:rsidR="0073610D" w:rsidRDefault="0073610D" w:rsidP="00D7775E">
      <w:pPr>
        <w:jc w:val="both"/>
        <w:rPr>
          <w:lang w:val="nl-NL"/>
        </w:rPr>
      </w:pPr>
      <w:r>
        <w:rPr>
          <w:lang w:val="nl-NL"/>
        </w:rPr>
        <w:t xml:space="preserve">Onder voorbehoud van </w:t>
      </w:r>
      <w:r w:rsidR="001A10B1">
        <w:rPr>
          <w:lang w:val="nl-NL"/>
        </w:rPr>
        <w:t xml:space="preserve">verdere </w:t>
      </w:r>
      <w:r>
        <w:rPr>
          <w:lang w:val="nl-NL"/>
        </w:rPr>
        <w:t>wijzig</w:t>
      </w:r>
      <w:r w:rsidR="001A10B1">
        <w:rPr>
          <w:lang w:val="nl-NL"/>
        </w:rPr>
        <w:t>ingen in de</w:t>
      </w:r>
      <w:r>
        <w:rPr>
          <w:lang w:val="nl-NL"/>
        </w:rPr>
        <w:t xml:space="preserve"> regelgeving, </w:t>
      </w:r>
      <w:r w:rsidR="001A10B1">
        <w:rPr>
          <w:lang w:val="nl-NL"/>
        </w:rPr>
        <w:t xml:space="preserve">geldt momenteel volgende </w:t>
      </w:r>
      <w:r w:rsidR="00D7775E" w:rsidRPr="00D7775E">
        <w:rPr>
          <w:color w:val="000000" w:themeColor="text1"/>
          <w:lang w:val="nl-NL"/>
        </w:rPr>
        <w:t>afspraak</w:t>
      </w:r>
      <w:r w:rsidR="001A10B1" w:rsidRPr="00D7775E">
        <w:rPr>
          <w:color w:val="000000" w:themeColor="text1"/>
          <w:lang w:val="nl-NL"/>
        </w:rPr>
        <w:t xml:space="preserve"> </w:t>
      </w:r>
      <w:r w:rsidR="001A10B1">
        <w:rPr>
          <w:lang w:val="nl-NL"/>
        </w:rPr>
        <w:t>om de prioriteringsdatum te bepalen na</w:t>
      </w:r>
      <w:r>
        <w:rPr>
          <w:lang w:val="nl-NL"/>
        </w:rPr>
        <w:t xml:space="preserve"> herziening</w:t>
      </w:r>
      <w:r w:rsidR="001A10B1">
        <w:rPr>
          <w:lang w:val="nl-NL"/>
        </w:rPr>
        <w:t>:</w:t>
      </w:r>
    </w:p>
    <w:p w:rsidR="0073610D" w:rsidRDefault="00B60B07" w:rsidP="00D7775E">
      <w:pPr>
        <w:pStyle w:val="Lijstalinea"/>
        <w:numPr>
          <w:ilvl w:val="0"/>
          <w:numId w:val="26"/>
        </w:numPr>
        <w:jc w:val="both"/>
        <w:rPr>
          <w:lang w:val="nl-NL"/>
        </w:rPr>
      </w:pPr>
      <w:r>
        <w:rPr>
          <w:lang w:val="nl-NL"/>
        </w:rPr>
        <w:t xml:space="preserve">Indeling in </w:t>
      </w:r>
      <w:r w:rsidRPr="001A10B1">
        <w:rPr>
          <w:b/>
          <w:i/>
          <w:lang w:val="nl-NL"/>
        </w:rPr>
        <w:t xml:space="preserve">dezelfde </w:t>
      </w:r>
      <w:r w:rsidRPr="001A10B1">
        <w:rPr>
          <w:lang w:val="nl-NL"/>
        </w:rPr>
        <w:t>prioriteitengroep</w:t>
      </w:r>
      <w:r>
        <w:rPr>
          <w:lang w:val="nl-NL"/>
        </w:rPr>
        <w:t xml:space="preserve">: </w:t>
      </w:r>
      <w:r w:rsidR="0073610D">
        <w:rPr>
          <w:lang w:val="nl-NL"/>
        </w:rPr>
        <w:t xml:space="preserve">behoud van </w:t>
      </w:r>
      <w:r>
        <w:rPr>
          <w:lang w:val="nl-NL"/>
        </w:rPr>
        <w:t xml:space="preserve">oorspronkelijke </w:t>
      </w:r>
      <w:r w:rsidR="0073610D">
        <w:rPr>
          <w:lang w:val="nl-NL"/>
        </w:rPr>
        <w:t>aanvraagdatum.</w:t>
      </w:r>
    </w:p>
    <w:p w:rsidR="0073610D" w:rsidRDefault="00B60B07" w:rsidP="00D7775E">
      <w:pPr>
        <w:pStyle w:val="Lijstalinea"/>
        <w:numPr>
          <w:ilvl w:val="0"/>
          <w:numId w:val="26"/>
        </w:numPr>
        <w:jc w:val="both"/>
        <w:rPr>
          <w:lang w:val="nl-NL"/>
        </w:rPr>
      </w:pPr>
      <w:r>
        <w:rPr>
          <w:lang w:val="nl-NL"/>
        </w:rPr>
        <w:t xml:space="preserve">Indeling in een </w:t>
      </w:r>
      <w:r w:rsidRPr="001A10B1">
        <w:rPr>
          <w:b/>
          <w:i/>
          <w:lang w:val="nl-NL"/>
        </w:rPr>
        <w:t xml:space="preserve">andere </w:t>
      </w:r>
      <w:r w:rsidRPr="001A10B1">
        <w:rPr>
          <w:lang w:val="nl-NL"/>
        </w:rPr>
        <w:t>prioriteitengroep</w:t>
      </w:r>
      <w:r>
        <w:rPr>
          <w:lang w:val="nl-NL"/>
        </w:rPr>
        <w:t xml:space="preserve">: </w:t>
      </w:r>
      <w:r w:rsidR="0073610D">
        <w:rPr>
          <w:lang w:val="nl-NL"/>
        </w:rPr>
        <w:t xml:space="preserve">wijziging van aanvraagdatum. </w:t>
      </w:r>
    </w:p>
    <w:p w:rsidR="0073610D" w:rsidRPr="00377982" w:rsidRDefault="001A10B1" w:rsidP="00D7775E">
      <w:pPr>
        <w:spacing w:after="0"/>
        <w:jc w:val="both"/>
        <w:rPr>
          <w:lang w:val="nl-NL"/>
        </w:rPr>
      </w:pPr>
      <w:r>
        <w:rPr>
          <w:lang w:val="nl-NL"/>
        </w:rPr>
        <w:t>Bovenstaande algemene bepaling is van toepassing op de verschillende herzieningsprocedures bij een vraag naar een PVB: zowel op de herziening van de budgetcategorie en de prioriteitengroep (via het ondersteuningsplan PVB, module B en module C) als op de herziening van de prioriteitengroep (via module C).</w:t>
      </w:r>
      <w:r w:rsidR="00D7775E">
        <w:rPr>
          <w:lang w:val="nl-NL"/>
        </w:rPr>
        <w:t xml:space="preserve"> Indien deze bepaling gewijzigd wordt, zal dit tijdig gecommuniceerd worden </w:t>
      </w:r>
      <w:r w:rsidR="0073610D">
        <w:rPr>
          <w:lang w:val="nl-NL"/>
        </w:rPr>
        <w:t>via een</w:t>
      </w:r>
      <w:r w:rsidR="00D7775E">
        <w:rPr>
          <w:lang w:val="nl-NL"/>
        </w:rPr>
        <w:t xml:space="preserve"> volgende</w:t>
      </w:r>
      <w:r w:rsidR="0073610D">
        <w:rPr>
          <w:lang w:val="nl-NL"/>
        </w:rPr>
        <w:t xml:space="preserve"> </w:t>
      </w:r>
      <w:r w:rsidR="00D7775E">
        <w:rPr>
          <w:lang w:val="nl-NL"/>
        </w:rPr>
        <w:t>infonota.</w:t>
      </w:r>
    </w:p>
    <w:p w:rsidR="0073610D" w:rsidRPr="00D7775E" w:rsidRDefault="0073610D" w:rsidP="0073610D">
      <w:pPr>
        <w:pStyle w:val="Default"/>
        <w:rPr>
          <w:rFonts w:cs="Times New Roman"/>
          <w:color w:val="auto"/>
          <w:sz w:val="22"/>
          <w:szCs w:val="22"/>
          <w:lang w:val="nl-NL"/>
        </w:rPr>
      </w:pPr>
    </w:p>
    <w:p w:rsidR="00880727" w:rsidRDefault="00880727" w:rsidP="00880727">
      <w:pPr>
        <w:pStyle w:val="Kop1"/>
        <w:ind w:left="431" w:hanging="431"/>
      </w:pPr>
      <w:r>
        <w:t>Digitale communicatie via Helios</w:t>
      </w:r>
    </w:p>
    <w:p w:rsidR="00880727" w:rsidRDefault="00880727" w:rsidP="00880727">
      <w:pPr>
        <w:spacing w:after="360"/>
        <w:jc w:val="both"/>
        <w:rPr>
          <w:rFonts w:cs="Calibri"/>
          <w:color w:val="222222"/>
        </w:rPr>
      </w:pPr>
      <w:r>
        <w:rPr>
          <w:color w:val="222222"/>
        </w:rPr>
        <w:t>Het VAPH investeert verder in de digitalisering van de communicatie met de multidisciplinaire teams. In verschillende fases zal de Helios-applicatie enkele nieuwe mogelijkheden aanbieden. De briefwisseling tussen het VAPH en de multidisciplinaire teams kan zo op een snellere en efficiëntere manier verlopen.</w:t>
      </w:r>
    </w:p>
    <w:p w:rsidR="00880727" w:rsidRPr="00B60B07" w:rsidRDefault="00880727" w:rsidP="00880727">
      <w:pPr>
        <w:shd w:val="clear" w:color="auto" w:fill="FFFFFF"/>
        <w:spacing w:after="120"/>
        <w:jc w:val="both"/>
        <w:rPr>
          <w:rFonts w:eastAsia="Times New Roman" w:cs="Arial"/>
          <w:i/>
          <w:color w:val="222222"/>
          <w:sz w:val="24"/>
          <w:lang w:eastAsia="nl-BE"/>
        </w:rPr>
      </w:pPr>
      <w:r w:rsidRPr="00B60B07">
        <w:rPr>
          <w:rFonts w:eastAsia="Times New Roman" w:cs="Arial"/>
          <w:b/>
          <w:i/>
          <w:color w:val="222222"/>
          <w:sz w:val="24"/>
          <w:lang w:eastAsia="nl-BE"/>
        </w:rPr>
        <w:t>Briefwisseling van het VAPH naar de persoon met een handicap</w:t>
      </w:r>
    </w:p>
    <w:p w:rsidR="00880727" w:rsidRDefault="00880727" w:rsidP="00880727">
      <w:pPr>
        <w:jc w:val="both"/>
        <w:rPr>
          <w:color w:val="222222"/>
        </w:rPr>
      </w:pPr>
      <w:r>
        <w:rPr>
          <w:color w:val="222222"/>
        </w:rPr>
        <w:t xml:space="preserve">Vanaf </w:t>
      </w:r>
      <w:r w:rsidRPr="00BB3EEE">
        <w:t xml:space="preserve">versie 9.10.0  </w:t>
      </w:r>
      <w:r>
        <w:rPr>
          <w:color w:val="222222"/>
        </w:rPr>
        <w:t xml:space="preserve">van Helios kunt u als MDT de  briefwisseling van het VAPH naar de persoon met een handicap kunnen opvolgen in Helios. Via mail wordt  het MDT op de hoogte gebracht  van elke brief die VAPH naar de klant verstuurt. </w:t>
      </w:r>
    </w:p>
    <w:p w:rsidR="00880727" w:rsidRDefault="00880727" w:rsidP="00880727">
      <w:pPr>
        <w:rPr>
          <w:color w:val="222222"/>
        </w:rPr>
      </w:pPr>
      <w:r>
        <w:rPr>
          <w:color w:val="222222"/>
        </w:rPr>
        <w:t>Deze mail bevat de volgende gegevens :</w:t>
      </w:r>
    </w:p>
    <w:p w:rsidR="00880727" w:rsidRDefault="00880727" w:rsidP="00880727">
      <w:pPr>
        <w:pStyle w:val="Lijstalinea"/>
        <w:numPr>
          <w:ilvl w:val="0"/>
          <w:numId w:val="35"/>
        </w:numPr>
        <w:rPr>
          <w:color w:val="222222"/>
        </w:rPr>
      </w:pPr>
      <w:r w:rsidRPr="00B83C4D">
        <w:rPr>
          <w:color w:val="222222"/>
        </w:rPr>
        <w:lastRenderedPageBreak/>
        <w:t>benaming van de brief</w:t>
      </w:r>
    </w:p>
    <w:p w:rsidR="00880727" w:rsidRDefault="00880727" w:rsidP="00880727">
      <w:pPr>
        <w:pStyle w:val="Lijstalinea"/>
        <w:numPr>
          <w:ilvl w:val="0"/>
          <w:numId w:val="35"/>
        </w:numPr>
        <w:rPr>
          <w:color w:val="222222"/>
        </w:rPr>
      </w:pPr>
      <w:r w:rsidRPr="00B83C4D">
        <w:rPr>
          <w:color w:val="222222"/>
        </w:rPr>
        <w:t>rijksregisternummer + naam van de persoon met een handicap</w:t>
      </w:r>
    </w:p>
    <w:p w:rsidR="00880727" w:rsidRDefault="00880727" w:rsidP="00880727">
      <w:pPr>
        <w:pStyle w:val="Lijstalinea"/>
        <w:numPr>
          <w:ilvl w:val="0"/>
          <w:numId w:val="35"/>
        </w:numPr>
        <w:rPr>
          <w:color w:val="222222"/>
        </w:rPr>
      </w:pPr>
      <w:r w:rsidRPr="00B83C4D">
        <w:rPr>
          <w:color w:val="222222"/>
        </w:rPr>
        <w:t>link naar Helios “klantbeheer Helios voor …”, wanneer u op deze pagina doorklikt naar “brieven van …” krijgt u een overzicht van de verstuurde brieven.</w:t>
      </w:r>
    </w:p>
    <w:p w:rsidR="00880727" w:rsidRDefault="00880727" w:rsidP="00880727">
      <w:pPr>
        <w:rPr>
          <w:color w:val="222222"/>
        </w:rPr>
      </w:pPr>
      <w:r>
        <w:rPr>
          <w:color w:val="222222"/>
        </w:rPr>
        <w:t>In functie van deze digitale communicatie is het uiterst belangrijk dat deze mails verstuurd worden naar het correcte mailadres. Deze mails worden momenteel verstuurd naar het emailadres dat bij ons gekend is als de verantwoordelijke van Helios.</w:t>
      </w:r>
    </w:p>
    <w:p w:rsidR="00880727" w:rsidRDefault="00880727" w:rsidP="00880727">
      <w:pPr>
        <w:rPr>
          <w:color w:val="222222"/>
        </w:rPr>
      </w:pPr>
      <w:r>
        <w:rPr>
          <w:color w:val="222222"/>
        </w:rPr>
        <w:t xml:space="preserve">Indien u merkt dat dit in de praktijk voor moeilijkheden zorgt, kan u via de Helios-helpdesk vragen dit mailadres aan te passen. Stuur uw vraag tot wijziging van dit mailadres naar </w:t>
      </w:r>
      <w:hyperlink r:id="rId9" w:history="1">
        <w:r w:rsidRPr="007D54DF">
          <w:rPr>
            <w:rStyle w:val="Hyperlink"/>
          </w:rPr>
          <w:t>helioshelpdesk@vaph.be</w:t>
        </w:r>
      </w:hyperlink>
      <w:r>
        <w:rPr>
          <w:color w:val="222222"/>
        </w:rPr>
        <w:t>, met de vermelding van :</w:t>
      </w:r>
    </w:p>
    <w:p w:rsidR="00880727" w:rsidRDefault="00880727" w:rsidP="00880727">
      <w:pPr>
        <w:pBdr>
          <w:top w:val="single" w:sz="4" w:space="1" w:color="auto"/>
          <w:left w:val="single" w:sz="4" w:space="4" w:color="auto"/>
          <w:bottom w:val="single" w:sz="4" w:space="1" w:color="auto"/>
          <w:right w:val="single" w:sz="4" w:space="4" w:color="auto"/>
        </w:pBdr>
        <w:rPr>
          <w:color w:val="222222"/>
        </w:rPr>
      </w:pPr>
      <w:r>
        <w:rPr>
          <w:color w:val="222222"/>
        </w:rPr>
        <w:t xml:space="preserve">Erkenningsnummer MDT </w:t>
      </w:r>
      <w:r>
        <w:rPr>
          <w:color w:val="222222"/>
        </w:rPr>
        <w:br/>
        <w:t>Mailadres communicatie VAPH</w:t>
      </w:r>
      <w:r>
        <w:rPr>
          <w:color w:val="222222"/>
        </w:rPr>
        <w:br/>
        <w:t>Rijksregisternummer van een persoon met een handicap die momenteel gelinkt is aan uw MDT</w:t>
      </w:r>
    </w:p>
    <w:p w:rsidR="00880727" w:rsidRDefault="00880727" w:rsidP="00880727">
      <w:pPr>
        <w:rPr>
          <w:color w:val="222222"/>
        </w:rPr>
      </w:pPr>
      <w:r>
        <w:rPr>
          <w:color w:val="222222"/>
        </w:rPr>
        <w:t>Zodra de gegevens werden aangepast, ontvangt u een mail ter bevestiging en zal de  communicatie voor alle dossiers van uw MDT naar het opgegeven mailadres worden verstuurd.</w:t>
      </w:r>
    </w:p>
    <w:p w:rsidR="00880727" w:rsidRDefault="00880727" w:rsidP="00880727">
      <w:pPr>
        <w:rPr>
          <w:color w:val="222222"/>
        </w:rPr>
      </w:pPr>
      <w:r>
        <w:rPr>
          <w:color w:val="222222"/>
        </w:rPr>
        <w:t>Naast de opvolging van de communicatie op dossierniveau, kunt u op de homepagina van uw MDT via de knop “brieven” een overzichtslijst raadplegen van de 100 meest recente brieven die door het VAPH  naar één van uw klanten werden verstuurd. Bent u op zoek naar een eerder verstuurde brief, dan kunt u die opzoeken via de datumfilter bovenaan deze lijst.</w:t>
      </w:r>
    </w:p>
    <w:p w:rsidR="00880727" w:rsidRDefault="00880727" w:rsidP="00880727">
      <w:pPr>
        <w:rPr>
          <w:color w:val="222222"/>
        </w:rPr>
      </w:pPr>
      <w:r>
        <w:rPr>
          <w:color w:val="222222"/>
        </w:rPr>
        <w:t xml:space="preserve">Deze werkwijze gaat van start op vrijdag 15 september 2017. Tijdens de eerstvolgende zes weken zal de briefwisseling ook nog op papier doorgestuurd  worden. Eens deze overgangsfase voorbij, </w:t>
      </w:r>
      <w:r w:rsidRPr="00BB3EEE">
        <w:t xml:space="preserve">vanaf 27.10.2017 </w:t>
      </w:r>
      <w:r>
        <w:rPr>
          <w:color w:val="222222"/>
        </w:rPr>
        <w:t>wordt er enkel nog digitaal gecommuniceerd.</w:t>
      </w:r>
    </w:p>
    <w:p w:rsidR="00880727" w:rsidRPr="00B60B07" w:rsidRDefault="00880727" w:rsidP="00880727">
      <w:pPr>
        <w:shd w:val="clear" w:color="auto" w:fill="FFFFFF"/>
        <w:spacing w:after="120"/>
        <w:jc w:val="both"/>
        <w:rPr>
          <w:rFonts w:eastAsia="Times New Roman" w:cs="Arial"/>
          <w:i/>
          <w:color w:val="222222"/>
          <w:sz w:val="24"/>
          <w:lang w:eastAsia="nl-BE"/>
        </w:rPr>
      </w:pPr>
      <w:r w:rsidRPr="00B60B07">
        <w:rPr>
          <w:rFonts w:eastAsia="Times New Roman" w:cs="Arial"/>
          <w:b/>
          <w:i/>
          <w:color w:val="222222"/>
          <w:sz w:val="24"/>
          <w:lang w:eastAsia="nl-BE"/>
        </w:rPr>
        <w:t>Briefwisseling van het MDT naar het VAPH</w:t>
      </w:r>
    </w:p>
    <w:p w:rsidR="00880727" w:rsidRDefault="00880727" w:rsidP="00880727">
      <w:r>
        <w:rPr>
          <w:color w:val="222222"/>
        </w:rPr>
        <w:t xml:space="preserve">Vanaf </w:t>
      </w:r>
      <w:r w:rsidRPr="00BB3EEE">
        <w:t>versie 9.12.0 (oplevering 14.09.2017)</w:t>
      </w:r>
      <w:r w:rsidRPr="00BB3EEE">
        <w:rPr>
          <w:i/>
        </w:rPr>
        <w:t xml:space="preserve"> </w:t>
      </w:r>
      <w:r w:rsidRPr="00D7775E">
        <w:rPr>
          <w:color w:val="222222"/>
        </w:rPr>
        <w:t>van Helios</w:t>
      </w:r>
      <w:r>
        <w:rPr>
          <w:i/>
          <w:color w:val="222222"/>
        </w:rPr>
        <w:t xml:space="preserve"> </w:t>
      </w:r>
      <w:r>
        <w:t>zal u als MDT via Helios bijkomende  documenten voor een dossier  kunnen overmaken aan het VAPH.</w:t>
      </w:r>
    </w:p>
    <w:p w:rsidR="00880727" w:rsidRDefault="00880727" w:rsidP="00880727">
      <w:pPr>
        <w:spacing w:after="120"/>
      </w:pPr>
      <w:r>
        <w:t xml:space="preserve">Het gaat over de volgende documenttypes: </w:t>
      </w:r>
    </w:p>
    <w:p w:rsidR="00880727" w:rsidRPr="00420765" w:rsidRDefault="00880727" w:rsidP="00880727">
      <w:pPr>
        <w:pStyle w:val="Lijstalinea"/>
        <w:numPr>
          <w:ilvl w:val="0"/>
          <w:numId w:val="26"/>
        </w:numPr>
        <w:jc w:val="both"/>
        <w:rPr>
          <w:lang w:val="nl-NL"/>
        </w:rPr>
      </w:pPr>
      <w:r w:rsidRPr="00420765">
        <w:rPr>
          <w:lang w:val="nl-NL"/>
        </w:rPr>
        <w:t>RIZIV-rolstoeldocumenten</w:t>
      </w:r>
    </w:p>
    <w:p w:rsidR="00880727" w:rsidRPr="00420765" w:rsidRDefault="00880727" w:rsidP="00880727">
      <w:pPr>
        <w:pStyle w:val="Lijstalinea"/>
        <w:numPr>
          <w:ilvl w:val="0"/>
          <w:numId w:val="26"/>
        </w:numPr>
        <w:jc w:val="both"/>
        <w:rPr>
          <w:lang w:val="nl-NL"/>
        </w:rPr>
      </w:pPr>
      <w:r w:rsidRPr="00420765">
        <w:rPr>
          <w:lang w:val="nl-NL"/>
        </w:rPr>
        <w:t>Andere RIZIV-documenten</w:t>
      </w:r>
    </w:p>
    <w:p w:rsidR="00880727" w:rsidRPr="00420765" w:rsidRDefault="00880727" w:rsidP="00880727">
      <w:pPr>
        <w:pStyle w:val="Lijstalinea"/>
        <w:numPr>
          <w:ilvl w:val="0"/>
          <w:numId w:val="26"/>
        </w:numPr>
        <w:jc w:val="both"/>
        <w:rPr>
          <w:lang w:val="nl-NL"/>
        </w:rPr>
      </w:pPr>
      <w:r w:rsidRPr="00420765">
        <w:rPr>
          <w:lang w:val="nl-NL"/>
        </w:rPr>
        <w:t>Overmachtsformulier</w:t>
      </w:r>
    </w:p>
    <w:p w:rsidR="00880727" w:rsidRPr="00420765" w:rsidRDefault="00880727" w:rsidP="00880727">
      <w:pPr>
        <w:pStyle w:val="Lijstalinea"/>
        <w:numPr>
          <w:ilvl w:val="0"/>
          <w:numId w:val="26"/>
        </w:numPr>
        <w:jc w:val="both"/>
        <w:rPr>
          <w:lang w:val="nl-NL"/>
        </w:rPr>
      </w:pPr>
      <w:r w:rsidRPr="00420765">
        <w:rPr>
          <w:lang w:val="nl-NL"/>
        </w:rPr>
        <w:t>Expertverslag KOC</w:t>
      </w:r>
    </w:p>
    <w:p w:rsidR="00880727" w:rsidRPr="00420765" w:rsidRDefault="00880727" w:rsidP="00880727">
      <w:pPr>
        <w:pStyle w:val="Lijstalinea"/>
        <w:numPr>
          <w:ilvl w:val="0"/>
          <w:numId w:val="26"/>
        </w:numPr>
        <w:jc w:val="both"/>
        <w:rPr>
          <w:lang w:val="nl-NL"/>
        </w:rPr>
      </w:pPr>
      <w:r w:rsidRPr="00420765">
        <w:rPr>
          <w:lang w:val="nl-NL"/>
        </w:rPr>
        <w:t>Attest CARA</w:t>
      </w:r>
    </w:p>
    <w:p w:rsidR="00880727" w:rsidRPr="00420765" w:rsidRDefault="00880727" w:rsidP="00880727">
      <w:pPr>
        <w:pStyle w:val="Lijstalinea"/>
        <w:numPr>
          <w:ilvl w:val="0"/>
          <w:numId w:val="26"/>
        </w:numPr>
        <w:jc w:val="both"/>
        <w:rPr>
          <w:lang w:val="nl-NL"/>
        </w:rPr>
      </w:pPr>
      <w:r w:rsidRPr="00420765">
        <w:rPr>
          <w:lang w:val="nl-NL"/>
        </w:rPr>
        <w:t>Offerte</w:t>
      </w:r>
    </w:p>
    <w:p w:rsidR="00880727" w:rsidRPr="00420765" w:rsidRDefault="00880727" w:rsidP="00880727">
      <w:pPr>
        <w:pStyle w:val="Lijstalinea"/>
        <w:numPr>
          <w:ilvl w:val="0"/>
          <w:numId w:val="26"/>
        </w:numPr>
        <w:jc w:val="both"/>
        <w:rPr>
          <w:lang w:val="nl-NL"/>
        </w:rPr>
      </w:pPr>
      <w:r w:rsidRPr="00420765">
        <w:rPr>
          <w:lang w:val="nl-NL"/>
        </w:rPr>
        <w:t>Medisch attest incontinentie</w:t>
      </w:r>
    </w:p>
    <w:p w:rsidR="00880727" w:rsidRPr="00420765" w:rsidRDefault="00880727" w:rsidP="00880727">
      <w:pPr>
        <w:pStyle w:val="Lijstalinea"/>
        <w:numPr>
          <w:ilvl w:val="0"/>
          <w:numId w:val="26"/>
        </w:numPr>
        <w:jc w:val="both"/>
        <w:rPr>
          <w:lang w:val="nl-NL"/>
        </w:rPr>
      </w:pPr>
      <w:r w:rsidRPr="00420765">
        <w:rPr>
          <w:lang w:val="nl-NL"/>
        </w:rPr>
        <w:t>Aanvullend medisch attest</w:t>
      </w:r>
    </w:p>
    <w:p w:rsidR="00880727" w:rsidRPr="00420765" w:rsidRDefault="00880727" w:rsidP="00880727">
      <w:pPr>
        <w:pStyle w:val="Lijstalinea"/>
        <w:numPr>
          <w:ilvl w:val="0"/>
          <w:numId w:val="26"/>
        </w:numPr>
        <w:jc w:val="both"/>
        <w:rPr>
          <w:lang w:val="nl-NL"/>
        </w:rPr>
      </w:pPr>
      <w:r w:rsidRPr="00420765">
        <w:rPr>
          <w:lang w:val="nl-NL"/>
        </w:rPr>
        <w:t>Testverslag</w:t>
      </w:r>
    </w:p>
    <w:p w:rsidR="00880727" w:rsidRPr="00420765" w:rsidRDefault="00880727" w:rsidP="00880727">
      <w:pPr>
        <w:pStyle w:val="Lijstalinea"/>
        <w:numPr>
          <w:ilvl w:val="0"/>
          <w:numId w:val="26"/>
        </w:numPr>
        <w:jc w:val="both"/>
        <w:rPr>
          <w:lang w:val="nl-NL"/>
        </w:rPr>
      </w:pPr>
      <w:r w:rsidRPr="00420765">
        <w:rPr>
          <w:lang w:val="nl-NL"/>
        </w:rPr>
        <w:t>Verslag huisbezoek</w:t>
      </w:r>
    </w:p>
    <w:p w:rsidR="00880727" w:rsidRPr="00420765" w:rsidRDefault="00880727" w:rsidP="00880727">
      <w:pPr>
        <w:pStyle w:val="Lijstalinea"/>
        <w:numPr>
          <w:ilvl w:val="0"/>
          <w:numId w:val="26"/>
        </w:numPr>
        <w:jc w:val="both"/>
        <w:rPr>
          <w:lang w:val="nl-NL"/>
        </w:rPr>
      </w:pPr>
      <w:r w:rsidRPr="00420765">
        <w:rPr>
          <w:lang w:val="nl-NL"/>
        </w:rPr>
        <w:t>Attest co-ouderschap</w:t>
      </w:r>
    </w:p>
    <w:p w:rsidR="00880727" w:rsidRPr="00420765" w:rsidRDefault="00880727" w:rsidP="00880727">
      <w:pPr>
        <w:pStyle w:val="Lijstalinea"/>
        <w:numPr>
          <w:ilvl w:val="0"/>
          <w:numId w:val="26"/>
        </w:numPr>
        <w:jc w:val="both"/>
        <w:rPr>
          <w:lang w:val="nl-NL"/>
        </w:rPr>
      </w:pPr>
      <w:r w:rsidRPr="00420765">
        <w:rPr>
          <w:lang w:val="nl-NL"/>
        </w:rPr>
        <w:t>Factuur</w:t>
      </w:r>
    </w:p>
    <w:p w:rsidR="00880727" w:rsidRPr="00420765" w:rsidRDefault="00880727" w:rsidP="00880727">
      <w:pPr>
        <w:pStyle w:val="Lijstalinea"/>
        <w:numPr>
          <w:ilvl w:val="0"/>
          <w:numId w:val="26"/>
        </w:numPr>
        <w:jc w:val="both"/>
        <w:rPr>
          <w:lang w:val="nl-NL"/>
        </w:rPr>
      </w:pPr>
      <w:r w:rsidRPr="00420765">
        <w:rPr>
          <w:lang w:val="nl-NL"/>
        </w:rPr>
        <w:t>Afstandsverklaring</w:t>
      </w:r>
    </w:p>
    <w:p w:rsidR="00880727" w:rsidRPr="00420765" w:rsidRDefault="00880727" w:rsidP="00880727">
      <w:pPr>
        <w:pStyle w:val="Lijstalinea"/>
        <w:numPr>
          <w:ilvl w:val="0"/>
          <w:numId w:val="26"/>
        </w:numPr>
        <w:jc w:val="both"/>
        <w:rPr>
          <w:lang w:val="nl-NL"/>
        </w:rPr>
      </w:pPr>
      <w:r w:rsidRPr="00420765">
        <w:rPr>
          <w:lang w:val="nl-NL"/>
        </w:rPr>
        <w:t>Vragenlijst wettelijke subrogatie</w:t>
      </w:r>
    </w:p>
    <w:p w:rsidR="00880727" w:rsidRDefault="00880727" w:rsidP="00880727">
      <w:pPr>
        <w:pStyle w:val="Lijstalinea"/>
        <w:numPr>
          <w:ilvl w:val="0"/>
          <w:numId w:val="26"/>
        </w:numPr>
        <w:spacing w:after="480"/>
        <w:ind w:left="714" w:hanging="357"/>
        <w:contextualSpacing w:val="0"/>
        <w:jc w:val="both"/>
        <w:rPr>
          <w:lang w:val="nl-NL"/>
        </w:rPr>
      </w:pPr>
      <w:r w:rsidRPr="00420765">
        <w:rPr>
          <w:lang w:val="nl-NL"/>
        </w:rPr>
        <w:t>ODB-aanvraag</w:t>
      </w:r>
    </w:p>
    <w:p w:rsidR="00880727" w:rsidRPr="007C5846" w:rsidRDefault="00880727" w:rsidP="00880727">
      <w:pPr>
        <w:spacing w:after="480"/>
        <w:jc w:val="both"/>
        <w:rPr>
          <w:lang w:val="nl-NL"/>
        </w:rPr>
      </w:pPr>
      <w:r>
        <w:rPr>
          <w:lang w:val="nl-NL"/>
        </w:rPr>
        <w:lastRenderedPageBreak/>
        <w:t>U kan deze documenten toevoegen via de knop “documenten” op het startscherm van u klant. Daaronder vindt u ook een overzicht van de door het VAPH ontvangen documenten.</w:t>
      </w:r>
    </w:p>
    <w:p w:rsidR="0051494F" w:rsidRDefault="0051494F" w:rsidP="0051494F">
      <w:pPr>
        <w:shd w:val="clear" w:color="auto" w:fill="FFFFFF"/>
        <w:spacing w:after="0" w:line="240" w:lineRule="auto"/>
        <w:jc w:val="both"/>
        <w:rPr>
          <w:rFonts w:cs="Arial"/>
          <w:color w:val="000000" w:themeColor="text1"/>
        </w:rPr>
      </w:pPr>
      <w:r w:rsidRPr="00AE0FA9">
        <w:rPr>
          <w:rFonts w:cs="Arial"/>
          <w:color w:val="000000" w:themeColor="text1"/>
        </w:rPr>
        <w:t xml:space="preserve">Vragen en opmerkingen in verband met deze infonota kunt u sturen naar het algemeen mailadres omtrent het thema prioritering:  </w:t>
      </w:r>
      <w:hyperlink r:id="rId10" w:history="1">
        <w:r w:rsidRPr="00C44C72">
          <w:rPr>
            <w:rStyle w:val="Hyperlink"/>
            <w:rFonts w:cs="Arial"/>
          </w:rPr>
          <w:t>prioritering@vaph.be</w:t>
        </w:r>
      </w:hyperlink>
      <w:r w:rsidRPr="00AE0FA9">
        <w:rPr>
          <w:rFonts w:cs="Arial"/>
          <w:color w:val="000000" w:themeColor="text1"/>
        </w:rPr>
        <w:t>.</w:t>
      </w:r>
    </w:p>
    <w:p w:rsidR="00880727" w:rsidRDefault="00880727" w:rsidP="0051494F">
      <w:pPr>
        <w:shd w:val="clear" w:color="auto" w:fill="FFFFFF"/>
        <w:spacing w:after="0" w:line="240" w:lineRule="auto"/>
        <w:jc w:val="both"/>
        <w:rPr>
          <w:rFonts w:cs="Arial"/>
          <w:color w:val="000000" w:themeColor="text1"/>
        </w:rPr>
      </w:pPr>
      <w:r>
        <w:rPr>
          <w:rFonts w:cs="Arial"/>
          <w:color w:val="000000" w:themeColor="text1"/>
        </w:rPr>
        <w:t xml:space="preserve">Voor vragen omtrent de digitale communicatie kunt u terecht bij de </w:t>
      </w:r>
      <w:hyperlink r:id="rId11" w:history="1">
        <w:r w:rsidRPr="00183971">
          <w:rPr>
            <w:rStyle w:val="Hyperlink"/>
            <w:rFonts w:cs="Arial"/>
          </w:rPr>
          <w:t>helioshelpdesk@vaph.be</w:t>
        </w:r>
      </w:hyperlink>
    </w:p>
    <w:p w:rsidR="00880727" w:rsidRPr="00AE0FA9" w:rsidRDefault="00880727" w:rsidP="0051494F">
      <w:pPr>
        <w:shd w:val="clear" w:color="auto" w:fill="FFFFFF"/>
        <w:spacing w:after="0" w:line="240" w:lineRule="auto"/>
        <w:jc w:val="both"/>
        <w:rPr>
          <w:rFonts w:cs="Arial"/>
          <w:color w:val="000000" w:themeColor="text1"/>
        </w:rPr>
      </w:pPr>
    </w:p>
    <w:p w:rsidR="0051494F" w:rsidRDefault="0051494F" w:rsidP="0051494F">
      <w:pPr>
        <w:shd w:val="clear" w:color="auto" w:fill="FFFFFF"/>
        <w:spacing w:after="0" w:line="240" w:lineRule="auto"/>
        <w:jc w:val="both"/>
        <w:rPr>
          <w:rFonts w:cs="Arial"/>
          <w:color w:val="000000" w:themeColor="text1"/>
        </w:rPr>
      </w:pPr>
    </w:p>
    <w:p w:rsidR="00880727" w:rsidRPr="00AE0FA9" w:rsidRDefault="00880727" w:rsidP="0051494F">
      <w:pPr>
        <w:shd w:val="clear" w:color="auto" w:fill="FFFFFF"/>
        <w:spacing w:after="0" w:line="240" w:lineRule="auto"/>
        <w:jc w:val="both"/>
        <w:rPr>
          <w:rFonts w:cs="Arial"/>
          <w:color w:val="000000" w:themeColor="text1"/>
        </w:rPr>
      </w:pPr>
    </w:p>
    <w:p w:rsidR="0051494F" w:rsidRPr="00AE0FA9" w:rsidRDefault="0051494F" w:rsidP="0051494F">
      <w:pPr>
        <w:shd w:val="clear" w:color="auto" w:fill="FFFFFF"/>
        <w:spacing w:after="0" w:line="240" w:lineRule="auto"/>
        <w:jc w:val="both"/>
        <w:rPr>
          <w:rFonts w:cs="Arial"/>
          <w:color w:val="000000" w:themeColor="text1"/>
        </w:rPr>
      </w:pPr>
      <w:r w:rsidRPr="00AE0FA9">
        <w:rPr>
          <w:rFonts w:cs="Arial"/>
          <w:color w:val="000000" w:themeColor="text1"/>
        </w:rPr>
        <w:t>Met vriendelijke groeten</w:t>
      </w:r>
    </w:p>
    <w:p w:rsidR="0051494F" w:rsidRPr="00AE0FA9" w:rsidRDefault="0051494F" w:rsidP="0051494F">
      <w:pPr>
        <w:shd w:val="clear" w:color="auto" w:fill="FFFFFF"/>
        <w:spacing w:after="0" w:line="240" w:lineRule="auto"/>
        <w:jc w:val="both"/>
        <w:rPr>
          <w:rFonts w:cs="Arial"/>
          <w:color w:val="000000" w:themeColor="text1"/>
        </w:rPr>
      </w:pPr>
    </w:p>
    <w:p w:rsidR="0051494F" w:rsidRPr="00AE0FA9" w:rsidRDefault="0051494F" w:rsidP="0051494F">
      <w:pPr>
        <w:shd w:val="clear" w:color="auto" w:fill="FFFFFF"/>
        <w:spacing w:after="0" w:line="240" w:lineRule="auto"/>
        <w:jc w:val="both"/>
        <w:rPr>
          <w:rFonts w:cs="Arial"/>
          <w:color w:val="000000" w:themeColor="text1"/>
        </w:rPr>
      </w:pPr>
    </w:p>
    <w:p w:rsidR="0051494F" w:rsidRPr="00AE0FA9" w:rsidRDefault="0051494F" w:rsidP="0051494F">
      <w:pPr>
        <w:shd w:val="clear" w:color="auto" w:fill="FFFFFF"/>
        <w:spacing w:after="0" w:line="240" w:lineRule="auto"/>
        <w:jc w:val="both"/>
        <w:rPr>
          <w:rFonts w:cs="Arial"/>
          <w:color w:val="000000" w:themeColor="text1"/>
        </w:rPr>
      </w:pPr>
    </w:p>
    <w:p w:rsidR="0051494F" w:rsidRPr="00AE0FA9" w:rsidRDefault="0051494F" w:rsidP="0051494F">
      <w:pPr>
        <w:shd w:val="clear" w:color="auto" w:fill="FFFFFF"/>
        <w:spacing w:after="0" w:line="240" w:lineRule="auto"/>
        <w:jc w:val="both"/>
        <w:rPr>
          <w:rFonts w:cs="Arial"/>
          <w:color w:val="000000" w:themeColor="text1"/>
        </w:rPr>
      </w:pPr>
    </w:p>
    <w:p w:rsidR="0051494F" w:rsidRPr="00AE0FA9" w:rsidRDefault="0051494F" w:rsidP="0051494F">
      <w:pPr>
        <w:shd w:val="clear" w:color="auto" w:fill="FFFFFF"/>
        <w:spacing w:after="0" w:line="240" w:lineRule="auto"/>
        <w:jc w:val="both"/>
        <w:rPr>
          <w:rFonts w:cs="Arial"/>
          <w:color w:val="000000" w:themeColor="text1"/>
        </w:rPr>
      </w:pPr>
      <w:r w:rsidRPr="00AE0FA9">
        <w:rPr>
          <w:rFonts w:cs="Arial"/>
          <w:color w:val="000000" w:themeColor="text1"/>
        </w:rPr>
        <w:t>James Van Casteren</w:t>
      </w:r>
    </w:p>
    <w:p w:rsidR="0051494F" w:rsidRPr="00AE0FA9" w:rsidRDefault="0051494F" w:rsidP="0051494F">
      <w:pPr>
        <w:shd w:val="clear" w:color="auto" w:fill="FFFFFF"/>
        <w:spacing w:after="0" w:line="240" w:lineRule="auto"/>
        <w:jc w:val="both"/>
        <w:rPr>
          <w:rFonts w:cs="Arial"/>
          <w:color w:val="000000" w:themeColor="text1"/>
        </w:rPr>
      </w:pPr>
      <w:r w:rsidRPr="00AE0FA9">
        <w:rPr>
          <w:rFonts w:cs="Arial"/>
          <w:color w:val="000000" w:themeColor="text1"/>
        </w:rPr>
        <w:t>Administrateur-generaal</w:t>
      </w:r>
    </w:p>
    <w:p w:rsidR="0051494F" w:rsidRDefault="0051494F" w:rsidP="0051494F">
      <w:pPr>
        <w:shd w:val="clear" w:color="auto" w:fill="FFFFFF"/>
        <w:spacing w:after="0" w:line="240" w:lineRule="auto"/>
        <w:jc w:val="both"/>
        <w:rPr>
          <w:rFonts w:cs="Arial"/>
          <w:color w:val="000000" w:themeColor="text1"/>
        </w:rPr>
      </w:pPr>
    </w:p>
    <w:p w:rsidR="0051494F" w:rsidRPr="00C74BDA" w:rsidRDefault="0051494F" w:rsidP="006506BC"/>
    <w:sectPr w:rsidR="0051494F" w:rsidRPr="00C74BDA" w:rsidSect="0085716F">
      <w:footerReference w:type="default" r:id="rId12"/>
      <w:headerReference w:type="first" r:id="rId13"/>
      <w:footerReference w:type="first" r:id="rId14"/>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C4" w:rsidRDefault="00D024C4" w:rsidP="00A13B42">
      <w:r>
        <w:separator/>
      </w:r>
    </w:p>
    <w:p w:rsidR="00D024C4" w:rsidRDefault="00D024C4"/>
  </w:endnote>
  <w:endnote w:type="continuationSeparator" w:id="0">
    <w:p w:rsidR="00D024C4" w:rsidRDefault="00D024C4" w:rsidP="00A13B42">
      <w:r>
        <w:continuationSeparator/>
      </w:r>
    </w:p>
    <w:p w:rsidR="00D024C4" w:rsidRDefault="00D02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B6" w:rsidRDefault="003F2EB6">
    <w:pPr>
      <w:pStyle w:val="Voettekst"/>
    </w:pPr>
    <w:r w:rsidRPr="00516E9E">
      <w:t xml:space="preserve">pagina </w:t>
    </w:r>
    <w:r w:rsidRPr="00516E9E">
      <w:fldChar w:fldCharType="begin"/>
    </w:r>
    <w:r w:rsidRPr="00516E9E">
      <w:instrText xml:space="preserve"> PAGE   \* MERGEFORMAT </w:instrText>
    </w:r>
    <w:r w:rsidRPr="00516E9E">
      <w:fldChar w:fldCharType="separate"/>
    </w:r>
    <w:r w:rsidR="00B57708">
      <w:rPr>
        <w:noProof/>
      </w:rPr>
      <w:t>4</w:t>
    </w:r>
    <w:r w:rsidRPr="00516E9E">
      <w:fldChar w:fldCharType="end"/>
    </w:r>
    <w:r w:rsidRPr="00516E9E">
      <w:t xml:space="preserve"> van </w:t>
    </w:r>
    <w:r w:rsidR="00B57708">
      <w:fldChar w:fldCharType="begin"/>
    </w:r>
    <w:r w:rsidR="00B57708">
      <w:instrText xml:space="preserve"> NUMPAGES   \* MERGEFORMAT </w:instrText>
    </w:r>
    <w:r w:rsidR="00B57708">
      <w:fldChar w:fldCharType="separate"/>
    </w:r>
    <w:r w:rsidR="00B57708">
      <w:rPr>
        <w:noProof/>
      </w:rPr>
      <w:t>4</w:t>
    </w:r>
    <w:r w:rsidR="00B5770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B6" w:rsidRDefault="003F2EB6">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B57708">
      <w:rPr>
        <w:noProof/>
      </w:rPr>
      <w:t>1</w:t>
    </w:r>
    <w:r w:rsidRPr="00516E9E">
      <w:fldChar w:fldCharType="end"/>
    </w:r>
    <w:r w:rsidRPr="00516E9E">
      <w:t xml:space="preserve"> van </w:t>
    </w:r>
    <w:r w:rsidR="00B57708">
      <w:fldChar w:fldCharType="begin"/>
    </w:r>
    <w:r w:rsidR="00B57708">
      <w:instrText xml:space="preserve"> NUMPAGES   \* MERGEFORMAT </w:instrText>
    </w:r>
    <w:r w:rsidR="00B57708">
      <w:fldChar w:fldCharType="separate"/>
    </w:r>
    <w:r w:rsidR="00B57708">
      <w:rPr>
        <w:noProof/>
      </w:rPr>
      <w:t>4</w:t>
    </w:r>
    <w:r w:rsidR="00B57708">
      <w:rPr>
        <w:noProof/>
      </w:rPr>
      <w:fldChar w:fldCharType="end"/>
    </w:r>
    <w:r w:rsidRPr="00516E9E">
      <w:rPr>
        <w:noProof/>
        <w:lang w:eastAsia="nl-BE"/>
      </w:rPr>
      <w:drawing>
        <wp:anchor distT="0" distB="0" distL="114300" distR="114300" simplePos="0" relativeHeight="251679744" behindDoc="0" locked="0" layoutInCell="1" allowOverlap="1" wp14:anchorId="59E372AD" wp14:editId="05B34452">
          <wp:simplePos x="0" y="0"/>
          <wp:positionH relativeFrom="margin">
            <wp:align>left</wp:align>
          </wp:positionH>
          <wp:positionV relativeFrom="line">
            <wp:align>center</wp:align>
          </wp:positionV>
          <wp:extent cx="1270800" cy="5400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C4" w:rsidRDefault="00D024C4" w:rsidP="00692334">
      <w:pPr>
        <w:spacing w:after="0"/>
      </w:pPr>
      <w:r>
        <w:separator/>
      </w:r>
    </w:p>
  </w:footnote>
  <w:footnote w:type="continuationSeparator" w:id="0">
    <w:p w:rsidR="00D024C4" w:rsidRDefault="00D024C4" w:rsidP="00A13B42">
      <w:r>
        <w:continuationSeparator/>
      </w:r>
    </w:p>
    <w:p w:rsidR="00D024C4" w:rsidRDefault="00D024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B6" w:rsidRPr="000F66B6" w:rsidRDefault="003F2EB6"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31B00613" wp14:editId="48E5D341">
          <wp:extent cx="1382034" cy="9000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162E27EF"/>
    <w:multiLevelType w:val="multilevel"/>
    <w:tmpl w:val="6DDE3F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A73019F"/>
    <w:multiLevelType w:val="hybridMultilevel"/>
    <w:tmpl w:val="BEDA5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A847A09"/>
    <w:multiLevelType w:val="multilevel"/>
    <w:tmpl w:val="EF60F236"/>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5">
    <w:nsid w:val="4B972C2E"/>
    <w:multiLevelType w:val="hybridMultilevel"/>
    <w:tmpl w:val="73761258"/>
    <w:lvl w:ilvl="0" w:tplc="68DC3A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39A06D2"/>
    <w:multiLevelType w:val="multilevel"/>
    <w:tmpl w:val="79D45622"/>
    <w:lvl w:ilvl="0">
      <w:start w:val="1"/>
      <w:numFmt w:val="decimal"/>
      <w:pStyle w:val="Kop1"/>
      <w:lvlText w:val="%1"/>
      <w:lvlJc w:val="left"/>
      <w:pPr>
        <w:ind w:left="432" w:hanging="432"/>
      </w:pPr>
      <w:rPr>
        <w:lang w:val="nl-BE"/>
      </w:rPr>
    </w:lvl>
    <w:lvl w:ilvl="1">
      <w:start w:val="1"/>
      <w:numFmt w:val="decimal"/>
      <w:pStyle w:val="Kop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E061C9D"/>
    <w:multiLevelType w:val="hybridMultilevel"/>
    <w:tmpl w:val="E0A48D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6"/>
  </w:num>
  <w:num w:numId="11">
    <w:abstractNumId w:val="17"/>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4"/>
  </w:num>
  <w:num w:numId="25">
    <w:abstractNumId w:val="10"/>
  </w:num>
  <w:num w:numId="26">
    <w:abstractNumId w:val="19"/>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3"/>
  </w:num>
  <w:num w:numId="3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38"/>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235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171E4"/>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10B1"/>
    <w:rsid w:val="001A62BE"/>
    <w:rsid w:val="001A638E"/>
    <w:rsid w:val="001B3CFC"/>
    <w:rsid w:val="001C00ED"/>
    <w:rsid w:val="001C21EC"/>
    <w:rsid w:val="001C4E72"/>
    <w:rsid w:val="001C6CBA"/>
    <w:rsid w:val="001D0B6D"/>
    <w:rsid w:val="001D3F45"/>
    <w:rsid w:val="001D4D94"/>
    <w:rsid w:val="001E76D1"/>
    <w:rsid w:val="001F0C87"/>
    <w:rsid w:val="001F43A8"/>
    <w:rsid w:val="001F7445"/>
    <w:rsid w:val="00205E7A"/>
    <w:rsid w:val="00207613"/>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12E6"/>
    <w:rsid w:val="00291A67"/>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05D2"/>
    <w:rsid w:val="003773FF"/>
    <w:rsid w:val="00377867"/>
    <w:rsid w:val="00377982"/>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4020"/>
    <w:rsid w:val="003D509D"/>
    <w:rsid w:val="003D6F63"/>
    <w:rsid w:val="003D701C"/>
    <w:rsid w:val="003E2CF2"/>
    <w:rsid w:val="003E38E9"/>
    <w:rsid w:val="003E4653"/>
    <w:rsid w:val="003E55E7"/>
    <w:rsid w:val="003F2EB6"/>
    <w:rsid w:val="003F35BC"/>
    <w:rsid w:val="004010E2"/>
    <w:rsid w:val="0040268F"/>
    <w:rsid w:val="004027FC"/>
    <w:rsid w:val="00402A2B"/>
    <w:rsid w:val="00404168"/>
    <w:rsid w:val="004043CA"/>
    <w:rsid w:val="00407B06"/>
    <w:rsid w:val="00410838"/>
    <w:rsid w:val="00411091"/>
    <w:rsid w:val="0041235C"/>
    <w:rsid w:val="00414D8E"/>
    <w:rsid w:val="00420765"/>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766EA"/>
    <w:rsid w:val="0048655F"/>
    <w:rsid w:val="00486A04"/>
    <w:rsid w:val="00487CBD"/>
    <w:rsid w:val="00492FDA"/>
    <w:rsid w:val="00493513"/>
    <w:rsid w:val="00493AB3"/>
    <w:rsid w:val="00496E4B"/>
    <w:rsid w:val="004A1C98"/>
    <w:rsid w:val="004A2E47"/>
    <w:rsid w:val="004B0214"/>
    <w:rsid w:val="004B09F7"/>
    <w:rsid w:val="004B15A1"/>
    <w:rsid w:val="004B4F14"/>
    <w:rsid w:val="004B5097"/>
    <w:rsid w:val="004B70AF"/>
    <w:rsid w:val="004C4481"/>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494F"/>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0B96"/>
    <w:rsid w:val="005F1164"/>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10D"/>
    <w:rsid w:val="00736D1D"/>
    <w:rsid w:val="00737346"/>
    <w:rsid w:val="0074437B"/>
    <w:rsid w:val="0074711E"/>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281C"/>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36E18"/>
    <w:rsid w:val="00846600"/>
    <w:rsid w:val="00846992"/>
    <w:rsid w:val="0084759D"/>
    <w:rsid w:val="008477B8"/>
    <w:rsid w:val="0085199F"/>
    <w:rsid w:val="0085716F"/>
    <w:rsid w:val="00861C3B"/>
    <w:rsid w:val="00861E32"/>
    <w:rsid w:val="00865794"/>
    <w:rsid w:val="00867561"/>
    <w:rsid w:val="008758A8"/>
    <w:rsid w:val="008771A4"/>
    <w:rsid w:val="00880727"/>
    <w:rsid w:val="00880D2F"/>
    <w:rsid w:val="00884D82"/>
    <w:rsid w:val="00890992"/>
    <w:rsid w:val="00890CE3"/>
    <w:rsid w:val="00891667"/>
    <w:rsid w:val="00892D4C"/>
    <w:rsid w:val="00893ADF"/>
    <w:rsid w:val="008943CD"/>
    <w:rsid w:val="00896671"/>
    <w:rsid w:val="00896E64"/>
    <w:rsid w:val="008A0E06"/>
    <w:rsid w:val="008A4AC3"/>
    <w:rsid w:val="008A7F98"/>
    <w:rsid w:val="008B4B03"/>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B57BB"/>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57708"/>
    <w:rsid w:val="00B60B07"/>
    <w:rsid w:val="00B61130"/>
    <w:rsid w:val="00B61317"/>
    <w:rsid w:val="00B657EC"/>
    <w:rsid w:val="00B66324"/>
    <w:rsid w:val="00B67D75"/>
    <w:rsid w:val="00B713F8"/>
    <w:rsid w:val="00B71B54"/>
    <w:rsid w:val="00B73167"/>
    <w:rsid w:val="00B74749"/>
    <w:rsid w:val="00B75BD2"/>
    <w:rsid w:val="00B778E1"/>
    <w:rsid w:val="00B8492A"/>
    <w:rsid w:val="00B850E5"/>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BDA"/>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24C4"/>
    <w:rsid w:val="00D07773"/>
    <w:rsid w:val="00D07B76"/>
    <w:rsid w:val="00D133C8"/>
    <w:rsid w:val="00D1669C"/>
    <w:rsid w:val="00D17608"/>
    <w:rsid w:val="00D17EC7"/>
    <w:rsid w:val="00D17F1A"/>
    <w:rsid w:val="00D23931"/>
    <w:rsid w:val="00D3035C"/>
    <w:rsid w:val="00D30BA4"/>
    <w:rsid w:val="00D33DA6"/>
    <w:rsid w:val="00D341A2"/>
    <w:rsid w:val="00D36B63"/>
    <w:rsid w:val="00D4098B"/>
    <w:rsid w:val="00D45D5E"/>
    <w:rsid w:val="00D50D2C"/>
    <w:rsid w:val="00D52BC9"/>
    <w:rsid w:val="00D55CAE"/>
    <w:rsid w:val="00D626D5"/>
    <w:rsid w:val="00D62725"/>
    <w:rsid w:val="00D63FB5"/>
    <w:rsid w:val="00D65BC4"/>
    <w:rsid w:val="00D71A06"/>
    <w:rsid w:val="00D7548C"/>
    <w:rsid w:val="00D7614A"/>
    <w:rsid w:val="00D76D1E"/>
    <w:rsid w:val="00D7775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0DE0"/>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73610D"/>
    <w:pPr>
      <w:keepNext/>
      <w:numPr>
        <w:ilvl w:val="1"/>
        <w:numId w:val="10"/>
      </w:numPr>
      <w:spacing w:before="100" w:beforeAutospacing="1"/>
      <w:outlineLvl w:val="1"/>
    </w:pPr>
    <w:rPr>
      <w:rFonts w:eastAsiaTheme="majorEastAsia" w:cstheme="majorBidi"/>
      <w:b/>
      <w:bCs/>
      <w:iCs/>
      <w:color w:val="FFFFFF" w:themeColor="background1"/>
      <w:sz w:val="34"/>
      <w:szCs w:val="28"/>
      <w:lang w:val="nl-NL"/>
      <w14:textFill>
        <w14:noFill/>
      </w14:textFil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73610D"/>
    <w:rPr>
      <w:rFonts w:eastAsiaTheme="majorEastAsia" w:cstheme="majorBidi"/>
      <w:b/>
      <w:bCs/>
      <w:iCs/>
      <w:color w:val="FFFFFF" w:themeColor="background1"/>
      <w:sz w:val="34"/>
      <w:szCs w:val="28"/>
      <w:lang w:val="nl-NL"/>
      <w14:textFill>
        <w14:noFill/>
      </w14:textFil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customStyle="1" w:styleId="Default">
    <w:name w:val="Default"/>
    <w:rsid w:val="00D62725"/>
    <w:pPr>
      <w:autoSpaceDE w:val="0"/>
      <w:autoSpaceDN w:val="0"/>
      <w:adjustRightInd w:val="0"/>
    </w:pPr>
    <w:rPr>
      <w:rFonts w:cs="Calibri"/>
      <w:color w:val="000000"/>
      <w:sz w:val="24"/>
      <w:szCs w:val="24"/>
    </w:rPr>
  </w:style>
  <w:style w:type="character" w:styleId="Verwijzingopmerking">
    <w:name w:val="annotation reference"/>
    <w:basedOn w:val="Standaardalinea-lettertype"/>
    <w:uiPriority w:val="99"/>
    <w:semiHidden/>
    <w:rsid w:val="00291A67"/>
    <w:rPr>
      <w:sz w:val="16"/>
      <w:szCs w:val="16"/>
    </w:rPr>
  </w:style>
  <w:style w:type="paragraph" w:styleId="Tekstopmerking">
    <w:name w:val="annotation text"/>
    <w:basedOn w:val="Standaard"/>
    <w:link w:val="TekstopmerkingChar"/>
    <w:uiPriority w:val="99"/>
    <w:semiHidden/>
    <w:rsid w:val="00291A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1A67"/>
  </w:style>
  <w:style w:type="paragraph" w:styleId="Onderwerpvanopmerking">
    <w:name w:val="annotation subject"/>
    <w:basedOn w:val="Tekstopmerking"/>
    <w:next w:val="Tekstopmerking"/>
    <w:link w:val="OnderwerpvanopmerkingChar"/>
    <w:uiPriority w:val="99"/>
    <w:semiHidden/>
    <w:rsid w:val="00291A67"/>
    <w:rPr>
      <w:b/>
      <w:bCs/>
    </w:rPr>
  </w:style>
  <w:style w:type="character" w:customStyle="1" w:styleId="OnderwerpvanopmerkingChar">
    <w:name w:val="Onderwerp van opmerking Char"/>
    <w:basedOn w:val="TekstopmerkingChar"/>
    <w:link w:val="Onderwerpvanopmerking"/>
    <w:uiPriority w:val="99"/>
    <w:semiHidden/>
    <w:rsid w:val="00291A67"/>
    <w:rPr>
      <w:b/>
      <w:bCs/>
    </w:rPr>
  </w:style>
  <w:style w:type="paragraph" w:styleId="Revisie">
    <w:name w:val="Revision"/>
    <w:hidden/>
    <w:uiPriority w:val="99"/>
    <w:semiHidden/>
    <w:rsid w:val="00291A67"/>
    <w:rPr>
      <w:sz w:val="22"/>
      <w:szCs w:val="22"/>
    </w:rPr>
  </w:style>
  <w:style w:type="character" w:styleId="Hyperlink">
    <w:name w:val="Hyperlink"/>
    <w:basedOn w:val="Standaardalinea-lettertype"/>
    <w:uiPriority w:val="99"/>
    <w:unhideWhenUsed/>
    <w:rsid w:val="00514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73610D"/>
    <w:pPr>
      <w:keepNext/>
      <w:numPr>
        <w:ilvl w:val="1"/>
        <w:numId w:val="10"/>
      </w:numPr>
      <w:spacing w:before="100" w:beforeAutospacing="1"/>
      <w:outlineLvl w:val="1"/>
    </w:pPr>
    <w:rPr>
      <w:rFonts w:eastAsiaTheme="majorEastAsia" w:cstheme="majorBidi"/>
      <w:b/>
      <w:bCs/>
      <w:iCs/>
      <w:color w:val="FFFFFF" w:themeColor="background1"/>
      <w:sz w:val="34"/>
      <w:szCs w:val="28"/>
      <w:lang w:val="nl-NL"/>
      <w14:textFill>
        <w14:noFill/>
      </w14:textFil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73610D"/>
    <w:rPr>
      <w:rFonts w:eastAsiaTheme="majorEastAsia" w:cstheme="majorBidi"/>
      <w:b/>
      <w:bCs/>
      <w:iCs/>
      <w:color w:val="FFFFFF" w:themeColor="background1"/>
      <w:sz w:val="34"/>
      <w:szCs w:val="28"/>
      <w:lang w:val="nl-NL"/>
      <w14:textFill>
        <w14:noFill/>
      </w14:textFil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customStyle="1" w:styleId="Default">
    <w:name w:val="Default"/>
    <w:rsid w:val="00D62725"/>
    <w:pPr>
      <w:autoSpaceDE w:val="0"/>
      <w:autoSpaceDN w:val="0"/>
      <w:adjustRightInd w:val="0"/>
    </w:pPr>
    <w:rPr>
      <w:rFonts w:cs="Calibri"/>
      <w:color w:val="000000"/>
      <w:sz w:val="24"/>
      <w:szCs w:val="24"/>
    </w:rPr>
  </w:style>
  <w:style w:type="character" w:styleId="Verwijzingopmerking">
    <w:name w:val="annotation reference"/>
    <w:basedOn w:val="Standaardalinea-lettertype"/>
    <w:uiPriority w:val="99"/>
    <w:semiHidden/>
    <w:rsid w:val="00291A67"/>
    <w:rPr>
      <w:sz w:val="16"/>
      <w:szCs w:val="16"/>
    </w:rPr>
  </w:style>
  <w:style w:type="paragraph" w:styleId="Tekstopmerking">
    <w:name w:val="annotation text"/>
    <w:basedOn w:val="Standaard"/>
    <w:link w:val="TekstopmerkingChar"/>
    <w:uiPriority w:val="99"/>
    <w:semiHidden/>
    <w:rsid w:val="00291A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1A67"/>
  </w:style>
  <w:style w:type="paragraph" w:styleId="Onderwerpvanopmerking">
    <w:name w:val="annotation subject"/>
    <w:basedOn w:val="Tekstopmerking"/>
    <w:next w:val="Tekstopmerking"/>
    <w:link w:val="OnderwerpvanopmerkingChar"/>
    <w:uiPriority w:val="99"/>
    <w:semiHidden/>
    <w:rsid w:val="00291A67"/>
    <w:rPr>
      <w:b/>
      <w:bCs/>
    </w:rPr>
  </w:style>
  <w:style w:type="character" w:customStyle="1" w:styleId="OnderwerpvanopmerkingChar">
    <w:name w:val="Onderwerp van opmerking Char"/>
    <w:basedOn w:val="TekstopmerkingChar"/>
    <w:link w:val="Onderwerpvanopmerking"/>
    <w:uiPriority w:val="99"/>
    <w:semiHidden/>
    <w:rsid w:val="00291A67"/>
    <w:rPr>
      <w:b/>
      <w:bCs/>
    </w:rPr>
  </w:style>
  <w:style w:type="paragraph" w:styleId="Revisie">
    <w:name w:val="Revision"/>
    <w:hidden/>
    <w:uiPriority w:val="99"/>
    <w:semiHidden/>
    <w:rsid w:val="00291A67"/>
    <w:rPr>
      <w:sz w:val="22"/>
      <w:szCs w:val="22"/>
    </w:rPr>
  </w:style>
  <w:style w:type="character" w:styleId="Hyperlink">
    <w:name w:val="Hyperlink"/>
    <w:basedOn w:val="Standaardalinea-lettertype"/>
    <w:uiPriority w:val="99"/>
    <w:unhideWhenUsed/>
    <w:rsid w:val="00514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7043">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 w:id="21250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ioshelpdesk@vaph.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oritering@vaph.be" TargetMode="External"/><Relationship Id="rId4" Type="http://schemas.microsoft.com/office/2007/relationships/stylesWithEffects" Target="stylesWithEffects.xml"/><Relationship Id="rId9" Type="http://schemas.openxmlformats.org/officeDocument/2006/relationships/hyperlink" Target="mailto:helioshelpdesk@vaph.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5D4A498659448C9D47DD408F2AF8E4"/>
        <w:category>
          <w:name w:val="Algemeen"/>
          <w:gallery w:val="placeholder"/>
        </w:category>
        <w:types>
          <w:type w:val="bbPlcHdr"/>
        </w:types>
        <w:behaviors>
          <w:behavior w:val="content"/>
        </w:behaviors>
        <w:guid w:val="{ECE830BE-51A7-4391-B0FA-45792CF00817}"/>
      </w:docPartPr>
      <w:docPartBody>
        <w:p w:rsidR="00E7388A" w:rsidRDefault="00C069BB">
          <w:pPr>
            <w:pStyle w:val="AC5D4A498659448C9D47DD408F2AF8E4"/>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BB"/>
    <w:rsid w:val="00566E71"/>
    <w:rsid w:val="00911C1A"/>
    <w:rsid w:val="00A87B08"/>
    <w:rsid w:val="00C069BB"/>
    <w:rsid w:val="00E71DDF"/>
    <w:rsid w:val="00E738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C74B553F5C346C7B4C83BF4D382A318">
    <w:name w:val="0C74B553F5C346C7B4C83BF4D382A318"/>
  </w:style>
  <w:style w:type="character" w:styleId="Tekstvantijdelijkeaanduiding">
    <w:name w:val="Placeholder Text"/>
    <w:basedOn w:val="Standaardalinea-lettertype"/>
    <w:uiPriority w:val="99"/>
    <w:semiHidden/>
    <w:rPr>
      <w:color w:val="808080"/>
    </w:rPr>
  </w:style>
  <w:style w:type="paragraph" w:customStyle="1" w:styleId="AC5D4A498659448C9D47DD408F2AF8E4">
    <w:name w:val="AC5D4A498659448C9D47DD408F2AF8E4"/>
  </w:style>
  <w:style w:type="paragraph" w:customStyle="1" w:styleId="1AB60424980244F88B36391DE0633F16">
    <w:name w:val="1AB60424980244F88B36391DE0633F16"/>
  </w:style>
  <w:style w:type="paragraph" w:customStyle="1" w:styleId="BFA7FF98E1B241A99F789356E65D8AF8">
    <w:name w:val="BFA7FF98E1B241A99F789356E65D8AF8"/>
  </w:style>
  <w:style w:type="paragraph" w:customStyle="1" w:styleId="FA27FA8D9F52452496BE61B4E55CD378">
    <w:name w:val="FA27FA8D9F52452496BE61B4E55CD378"/>
  </w:style>
  <w:style w:type="paragraph" w:customStyle="1" w:styleId="3C066EB7FD214169B113F0DAFA14E362">
    <w:name w:val="3C066EB7FD214169B113F0DAFA14E362"/>
  </w:style>
  <w:style w:type="paragraph" w:customStyle="1" w:styleId="ED83CD8806FF4963B2AABB311B46CB25">
    <w:name w:val="ED83CD8806FF4963B2AABB311B46CB25"/>
  </w:style>
  <w:style w:type="paragraph" w:customStyle="1" w:styleId="8EFCC4A827CA4C8E918BF7B75829ACD9">
    <w:name w:val="8EFCC4A827CA4C8E918BF7B75829ACD9"/>
  </w:style>
  <w:style w:type="paragraph" w:customStyle="1" w:styleId="FD7B1DBDFADF424198626C56D181E337">
    <w:name w:val="FD7B1DBDFADF424198626C56D181E3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C74B553F5C346C7B4C83BF4D382A318">
    <w:name w:val="0C74B553F5C346C7B4C83BF4D382A318"/>
  </w:style>
  <w:style w:type="character" w:styleId="Tekstvantijdelijkeaanduiding">
    <w:name w:val="Placeholder Text"/>
    <w:basedOn w:val="Standaardalinea-lettertype"/>
    <w:uiPriority w:val="99"/>
    <w:semiHidden/>
    <w:rPr>
      <w:color w:val="808080"/>
    </w:rPr>
  </w:style>
  <w:style w:type="paragraph" w:customStyle="1" w:styleId="AC5D4A498659448C9D47DD408F2AF8E4">
    <w:name w:val="AC5D4A498659448C9D47DD408F2AF8E4"/>
  </w:style>
  <w:style w:type="paragraph" w:customStyle="1" w:styleId="1AB60424980244F88B36391DE0633F16">
    <w:name w:val="1AB60424980244F88B36391DE0633F16"/>
  </w:style>
  <w:style w:type="paragraph" w:customStyle="1" w:styleId="BFA7FF98E1B241A99F789356E65D8AF8">
    <w:name w:val="BFA7FF98E1B241A99F789356E65D8AF8"/>
  </w:style>
  <w:style w:type="paragraph" w:customStyle="1" w:styleId="FA27FA8D9F52452496BE61B4E55CD378">
    <w:name w:val="FA27FA8D9F52452496BE61B4E55CD378"/>
  </w:style>
  <w:style w:type="paragraph" w:customStyle="1" w:styleId="3C066EB7FD214169B113F0DAFA14E362">
    <w:name w:val="3C066EB7FD214169B113F0DAFA14E362"/>
  </w:style>
  <w:style w:type="paragraph" w:customStyle="1" w:styleId="ED83CD8806FF4963B2AABB311B46CB25">
    <w:name w:val="ED83CD8806FF4963B2AABB311B46CB25"/>
  </w:style>
  <w:style w:type="paragraph" w:customStyle="1" w:styleId="8EFCC4A827CA4C8E918BF7B75829ACD9">
    <w:name w:val="8EFCC4A827CA4C8E918BF7B75829ACD9"/>
  </w:style>
  <w:style w:type="paragraph" w:customStyle="1" w:styleId="FD7B1DBDFADF424198626C56D181E337">
    <w:name w:val="FD7B1DBDFADF424198626C56D181E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3D3C-C899-47EE-AC45-28FFC906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11</TotalTime>
  <Pages>4</Pages>
  <Words>1160</Words>
  <Characters>6384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dc:creator>
  <cp:lastModifiedBy>Dorin De Vis</cp:lastModifiedBy>
  <cp:revision>3</cp:revision>
  <cp:lastPrinted>2017-09-14T07:46:00Z</cp:lastPrinted>
  <dcterms:created xsi:type="dcterms:W3CDTF">2017-09-14T07:46:00Z</dcterms:created>
  <dcterms:modified xsi:type="dcterms:W3CDTF">2017-09-14T07:57:00Z</dcterms:modified>
</cp:coreProperties>
</file>