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867B5A">
            <w:pPr>
              <w:pStyle w:val="VerslagNotaOmzendbrief-2Gerichtaan"/>
            </w:pPr>
            <w:r w:rsidRPr="00746C3B">
              <w:t xml:space="preserve">Gericht aan: </w:t>
            </w:r>
            <w:r w:rsidR="00392E82" w:rsidRPr="00392E82">
              <w:t>De instanties die erkend zijn om multidisciplinaire verslagen af te leveren, de voorzitter en de leden van de permanente werkgroep “</w:t>
            </w:r>
            <w:r w:rsidR="00867B5A">
              <w:t>Hulpmiddelen</w:t>
            </w:r>
            <w:r w:rsidR="00392E82" w:rsidRPr="00392E82">
              <w:t>”, de voorzitter en de leden van de Bijzondere Bijstandscommissie, de orga</w:t>
            </w:r>
            <w:r w:rsidR="00867B5A">
              <w:t>nisaties die erkend zijn om de p</w:t>
            </w:r>
            <w:r w:rsidR="00392E82" w:rsidRPr="00392E82">
              <w:t>ersonen met een handicap of hun gezinnen te vertegenwoordigen, de voorzitter en de leden van de Provinciale Evaluatiecommissies en de Adviescommissies, de experts voor gespecialiseerde persoonlijke adviesverlening, het Agentschap Zorginspectie</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5B99D52C41074A4F94D73B8C93408CE4"/>
            </w:placeholder>
            <w:date w:fullDate="2018-07-03T00:00:00Z">
              <w:dateFormat w:val="d MMMM yyyy"/>
              <w:lid w:val="nl-BE"/>
              <w:storeMappedDataAs w:val="dateTime"/>
              <w:calendar w:val="gregorian"/>
            </w:date>
          </w:sdtPr>
          <w:sdtEndPr/>
          <w:sdtContent>
            <w:tc>
              <w:tcPr>
                <w:tcW w:w="6365" w:type="dxa"/>
              </w:tcPr>
              <w:p w:rsidR="00E52FBB" w:rsidRPr="002F0ED6" w:rsidRDefault="00392E82" w:rsidP="00A32ABE">
                <w:pPr>
                  <w:pStyle w:val="VerslagNotaOmzendbrief-3Tekst"/>
                </w:pPr>
                <w:r>
                  <w:t>3 juli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392E82" w:rsidP="00392E82">
            <w:pPr>
              <w:pStyle w:val="VerslagNotaOmzendbrief-3Tekst"/>
            </w:pPr>
            <w:r>
              <w:t>1806</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p>
        </w:tc>
        <w:tc>
          <w:tcPr>
            <w:tcW w:w="6365" w:type="dxa"/>
            <w:tcMar>
              <w:top w:w="28" w:type="dxa"/>
              <w:bottom w:w="28" w:type="dxa"/>
            </w:tcMar>
            <w:vAlign w:val="bottom"/>
          </w:tcPr>
          <w:p w:rsidR="00166BD1" w:rsidRPr="006F39B9" w:rsidRDefault="00166BD1" w:rsidP="00A32ABE">
            <w:pPr>
              <w:pStyle w:val="VerslagNotaOmzendbrief-Kenmerk-Tekst"/>
              <w:rPr>
                <w:highlight w:val="yellow"/>
              </w:rPr>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392E82" w:rsidRPr="00392E82" w:rsidRDefault="00392E82" w:rsidP="00A32ABE">
            <w:pPr>
              <w:pStyle w:val="VerslagNotaOmzendbrief-Kenmerk-Tekst"/>
            </w:pPr>
            <w:r w:rsidRPr="00392E82">
              <w:t>koc@vaph.be</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392E82" w:rsidP="00A32ABE">
            <w:pPr>
              <w:pStyle w:val="VerslagNotaOmzendbrief-4OnderwerpTitel"/>
            </w:pPr>
            <w:r>
              <w:t>Daisyspelers met CD – aanvraag upgrades</w:t>
            </w:r>
            <w:r w:rsidR="00FC3694">
              <w:t xml:space="preserve"> software</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FC3694" w:rsidRDefault="00FC3694" w:rsidP="00FC3694">
      <w:pPr>
        <w:spacing w:after="0"/>
      </w:pPr>
      <w:bookmarkStart w:id="0" w:name="_GoBack"/>
      <w:bookmarkEnd w:id="0"/>
      <w:r>
        <w:t>Geachte mevrouw</w:t>
      </w:r>
    </w:p>
    <w:p w:rsidR="00FC3694" w:rsidRDefault="00FC3694" w:rsidP="00FC3694">
      <w:r>
        <w:t>Geachte heer</w:t>
      </w:r>
    </w:p>
    <w:p w:rsidR="00FC3694" w:rsidRPr="00FC3694" w:rsidRDefault="00E65FB2" w:rsidP="00FC3694">
      <w:r>
        <w:t>Met deze infonota willen we u graag op de hoogte b</w:t>
      </w:r>
      <w:r w:rsidR="00B5192B">
        <w:t>rengen van volgende wijzigingen</w:t>
      </w:r>
      <w:r w:rsidR="00FC3694">
        <w:t>.</w:t>
      </w:r>
    </w:p>
    <w:p w:rsidR="0007384E" w:rsidRPr="009C1DD2" w:rsidRDefault="009C1DD2" w:rsidP="009C1DD2">
      <w:pPr>
        <w:pStyle w:val="Lijstalinea"/>
        <w:numPr>
          <w:ilvl w:val="0"/>
          <w:numId w:val="24"/>
        </w:numPr>
        <w:rPr>
          <w:b/>
        </w:rPr>
      </w:pPr>
      <w:r>
        <w:rPr>
          <w:b/>
        </w:rPr>
        <w:t>Daisyspelers met CD</w:t>
      </w:r>
    </w:p>
    <w:p w:rsidR="0007384E" w:rsidRDefault="00A32ABE" w:rsidP="006506BC">
      <w:r w:rsidRPr="00A32ABE">
        <w:t xml:space="preserve">Het aanbod gesproken lectuur (kranten, boeken, tijdschriften, …) wordt </w:t>
      </w:r>
      <w:r w:rsidR="0007384E">
        <w:t xml:space="preserve">momenteel </w:t>
      </w:r>
      <w:r w:rsidR="008A6CF2">
        <w:t xml:space="preserve">nog aangeboden op CD. Gelet op de </w:t>
      </w:r>
      <w:r w:rsidR="005247BB">
        <w:t xml:space="preserve">sterk uitgebreide </w:t>
      </w:r>
      <w:r w:rsidR="008A6CF2">
        <w:t xml:space="preserve">mogelijkheden om </w:t>
      </w:r>
      <w:proofErr w:type="spellStart"/>
      <w:r w:rsidR="008A6CF2">
        <w:t>daisylectuur</w:t>
      </w:r>
      <w:proofErr w:type="spellEnd"/>
      <w:r w:rsidR="008A6CF2">
        <w:t xml:space="preserve"> online te downloaden</w:t>
      </w:r>
      <w:r w:rsidR="005247BB">
        <w:t>, wordt de beschikbaarheid via CD door sommige producenten in de nabije toekomst stopgezet</w:t>
      </w:r>
      <w:r w:rsidR="0007384E">
        <w:t>.</w:t>
      </w:r>
    </w:p>
    <w:p w:rsidR="005B1268" w:rsidRDefault="00876803" w:rsidP="006506BC">
      <w:r>
        <w:t>De drie</w:t>
      </w:r>
      <w:r w:rsidR="005247BB">
        <w:t xml:space="preserve"> productiecentra voor </w:t>
      </w:r>
      <w:proofErr w:type="spellStart"/>
      <w:r>
        <w:t>daisylectuur</w:t>
      </w:r>
      <w:proofErr w:type="spellEnd"/>
      <w:r>
        <w:t xml:space="preserve"> in</w:t>
      </w:r>
      <w:r w:rsidR="00901D10">
        <w:t xml:space="preserve"> Vlaanderen zijn </w:t>
      </w:r>
      <w:proofErr w:type="spellStart"/>
      <w:r w:rsidR="00901D10">
        <w:t>Transkript</w:t>
      </w:r>
      <w:proofErr w:type="spellEnd"/>
      <w:r w:rsidR="00901D10">
        <w:t xml:space="preserve">, Luisterpunt en </w:t>
      </w:r>
      <w:proofErr w:type="spellStart"/>
      <w:r w:rsidR="00901D10">
        <w:t>Kamelego</w:t>
      </w:r>
      <w:proofErr w:type="spellEnd"/>
      <w:r w:rsidR="00901D10">
        <w:t>. De eerste twee gaan nog voor onbepaalde tijd door met het aanbieden v</w:t>
      </w:r>
      <w:r w:rsidR="00BE1D5C">
        <w:t xml:space="preserve">an </w:t>
      </w:r>
      <w:proofErr w:type="spellStart"/>
      <w:r w:rsidR="00BE1D5C">
        <w:t>CD</w:t>
      </w:r>
      <w:r w:rsidR="0086535E">
        <w:t>’s</w:t>
      </w:r>
      <w:proofErr w:type="spellEnd"/>
      <w:r w:rsidR="0086535E">
        <w:t xml:space="preserve">, naast hun online </w:t>
      </w:r>
      <w:r w:rsidR="00901D10">
        <w:t>aanbod.</w:t>
      </w:r>
      <w:r w:rsidR="0086535E">
        <w:t xml:space="preserve"> </w:t>
      </w:r>
      <w:r w:rsidR="00F8567B">
        <w:t xml:space="preserve">In 2019 moet </w:t>
      </w:r>
      <w:proofErr w:type="spellStart"/>
      <w:r w:rsidR="00F8567B">
        <w:t>Kamelego</w:t>
      </w:r>
      <w:proofErr w:type="spellEnd"/>
      <w:r w:rsidR="00F8567B">
        <w:t xml:space="preserve">, aanbieder van gesproken Vlaamse kranten, </w:t>
      </w:r>
      <w:r w:rsidR="00901D10">
        <w:t>noodgedwongen</w:t>
      </w:r>
      <w:r w:rsidR="00F8567B">
        <w:t xml:space="preserve"> </w:t>
      </w:r>
      <w:r w:rsidR="0086535E">
        <w:t xml:space="preserve">volledig </w:t>
      </w:r>
      <w:r w:rsidR="00F8567B">
        <w:t>overschake</w:t>
      </w:r>
      <w:r w:rsidR="0086535E">
        <w:t>len op</w:t>
      </w:r>
      <w:r w:rsidR="00901D10">
        <w:t xml:space="preserve"> een online aanbod</w:t>
      </w:r>
      <w:r w:rsidR="0086535E">
        <w:t>.</w:t>
      </w:r>
      <w:r w:rsidR="005B1268">
        <w:t xml:space="preserve"> </w:t>
      </w:r>
      <w:r w:rsidR="0086535E">
        <w:t>Zij zullen dus geen publicaties op CD meer aanbieden.</w:t>
      </w:r>
    </w:p>
    <w:p w:rsidR="005B1268" w:rsidRDefault="0007384E" w:rsidP="006506BC">
      <w:r>
        <w:lastRenderedPageBreak/>
        <w:t xml:space="preserve">Gebruikers van een gewone </w:t>
      </w:r>
      <w:proofErr w:type="spellStart"/>
      <w:r>
        <w:t>daisyspeler</w:t>
      </w:r>
      <w:proofErr w:type="spellEnd"/>
      <w:r>
        <w:t xml:space="preserve"> (zonder online mogelijkheid) moeten tijdig kunnen overstappen naar een online </w:t>
      </w:r>
      <w:proofErr w:type="spellStart"/>
      <w:r>
        <w:t>daisyspeler</w:t>
      </w:r>
      <w:proofErr w:type="spellEnd"/>
      <w:r w:rsidR="003D1150">
        <w:t xml:space="preserve">. </w:t>
      </w:r>
      <w:r w:rsidR="005B1268">
        <w:t xml:space="preserve">Om deze overschakeling mogelijk te maken, wordt de mogelijkheid voorzien om </w:t>
      </w:r>
      <w:r w:rsidR="003D1150">
        <w:t xml:space="preserve">voor het verstrijken van de refertetermijn </w:t>
      </w:r>
      <w:r w:rsidR="00876803">
        <w:t xml:space="preserve">van 5 jaar </w:t>
      </w:r>
      <w:r w:rsidR="003D1150">
        <w:t xml:space="preserve">een online </w:t>
      </w:r>
      <w:proofErr w:type="spellStart"/>
      <w:r w:rsidR="003D1150">
        <w:t>daisyspeler</w:t>
      </w:r>
      <w:proofErr w:type="spellEnd"/>
      <w:r w:rsidR="003D1150">
        <w:t xml:space="preserve"> terugbetaald te krijgen. Uit de motivering hiervoor moet duidelijk zijn dat hun </w:t>
      </w:r>
      <w:proofErr w:type="spellStart"/>
      <w:r w:rsidR="003D1150">
        <w:t>daisylectuur</w:t>
      </w:r>
      <w:proofErr w:type="spellEnd"/>
      <w:r w:rsidR="003D1150">
        <w:t xml:space="preserve"> binnen zeer afzienbare tijd (enkele maanden tot een half jaar) en</w:t>
      </w:r>
      <w:r w:rsidR="0086535E">
        <w:t>kel nog online verkrijgbaar zal</w:t>
      </w:r>
      <w:r w:rsidR="003D1150">
        <w:t xml:space="preserve"> zijn. Momenteel is dat enkel het geval voor de gesproken kranten van </w:t>
      </w:r>
      <w:proofErr w:type="spellStart"/>
      <w:r w:rsidR="003D1150">
        <w:t>Kamelego</w:t>
      </w:r>
      <w:proofErr w:type="spellEnd"/>
      <w:r w:rsidR="003D1150">
        <w:t xml:space="preserve">. Later volgen wellicht ook de twee andere aanbieders, </w:t>
      </w:r>
      <w:proofErr w:type="spellStart"/>
      <w:r w:rsidR="003D1150">
        <w:t>Transkript</w:t>
      </w:r>
      <w:proofErr w:type="spellEnd"/>
      <w:r w:rsidR="003D1150">
        <w:t xml:space="preserve"> en Luisterpunt.</w:t>
      </w:r>
      <w:r w:rsidR="00122EF5">
        <w:t xml:space="preserve"> H</w:t>
      </w:r>
      <w:r w:rsidR="00122EF5" w:rsidRPr="00122EF5">
        <w:t>et adviesrapport moet ook duidelijk het merk</w:t>
      </w:r>
      <w:r w:rsidR="00122EF5">
        <w:t xml:space="preserve"> en het type van de</w:t>
      </w:r>
      <w:r w:rsidR="00122EF5" w:rsidRPr="00122EF5">
        <w:t xml:space="preserve"> </w:t>
      </w:r>
      <w:proofErr w:type="spellStart"/>
      <w:r w:rsidR="00122EF5" w:rsidRPr="00122EF5">
        <w:t>daisyspeler</w:t>
      </w:r>
      <w:proofErr w:type="spellEnd"/>
      <w:r w:rsidR="00122EF5">
        <w:t xml:space="preserve"> die moet vervangen worden</w:t>
      </w:r>
      <w:r w:rsidR="00122EF5" w:rsidRPr="00122EF5">
        <w:t xml:space="preserve"> vermeld</w:t>
      </w:r>
      <w:r w:rsidR="00122EF5">
        <w:t>en</w:t>
      </w:r>
      <w:r w:rsidR="00122EF5" w:rsidRPr="00122EF5">
        <w:t>.</w:t>
      </w:r>
    </w:p>
    <w:p w:rsidR="0041422C" w:rsidRDefault="0041422C" w:rsidP="0041422C">
      <w:pPr>
        <w:tabs>
          <w:tab w:val="left" w:pos="2430"/>
        </w:tabs>
      </w:pPr>
      <w:r>
        <w:t xml:space="preserve">Daisyspelers voor </w:t>
      </w:r>
      <w:proofErr w:type="spellStart"/>
      <w:r w:rsidR="0086535E">
        <w:t>CD’s</w:t>
      </w:r>
      <w:proofErr w:type="spellEnd"/>
      <w:r w:rsidR="0086535E">
        <w:t xml:space="preserve"> die aangevraagd worden na 1 </w:t>
      </w:r>
      <w:r w:rsidR="00F6240A">
        <w:t>augustus</w:t>
      </w:r>
      <w:r>
        <w:t xml:space="preserve"> 2018 kunnen binnen de refertetermijn geen tegemoetkoming </w:t>
      </w:r>
      <w:r w:rsidR="00F6240A">
        <w:t xml:space="preserve"> meer </w:t>
      </w:r>
      <w:r>
        <w:t>krijg</w:t>
      </w:r>
      <w:r w:rsidR="0086535E">
        <w:t xml:space="preserve">en voor </w:t>
      </w:r>
      <w:r w:rsidR="00F6240A">
        <w:t xml:space="preserve"> de overschakeling naar </w:t>
      </w:r>
      <w:r w:rsidR="0086535E">
        <w:t>een onl</w:t>
      </w:r>
      <w:r w:rsidR="00F6240A">
        <w:t xml:space="preserve">ine </w:t>
      </w:r>
      <w:proofErr w:type="spellStart"/>
      <w:r w:rsidR="0086535E">
        <w:t>daisyspeler</w:t>
      </w:r>
      <w:proofErr w:type="spellEnd"/>
      <w:r w:rsidR="00F6240A">
        <w:t xml:space="preserve"> omwille van een ontoereikend aanbod op CD. Gelet op de informatie in deze infonota gaan we er van uit dat er in die gevallen een bewuste keuze gemaakt werd voor een  </w:t>
      </w:r>
      <w:r w:rsidR="0086535E">
        <w:t xml:space="preserve"> </w:t>
      </w:r>
      <w:proofErr w:type="spellStart"/>
      <w:r w:rsidR="00F6240A">
        <w:t>daisyspeler</w:t>
      </w:r>
      <w:proofErr w:type="spellEnd"/>
      <w:r w:rsidR="00F6240A">
        <w:t xml:space="preserve"> met CD</w:t>
      </w:r>
      <w:r w:rsidR="006F39B9">
        <w:t xml:space="preserve"> en zonder online mogelijkheid.</w:t>
      </w:r>
    </w:p>
    <w:p w:rsidR="0024797B" w:rsidRPr="009C1DD2" w:rsidRDefault="009C1DD2" w:rsidP="009C1DD2">
      <w:pPr>
        <w:pStyle w:val="Lijstalinea"/>
        <w:numPr>
          <w:ilvl w:val="0"/>
          <w:numId w:val="24"/>
        </w:numPr>
        <w:rPr>
          <w:b/>
        </w:rPr>
      </w:pPr>
      <w:r>
        <w:rPr>
          <w:b/>
        </w:rPr>
        <w:t>Aanvraag upgrades</w:t>
      </w:r>
    </w:p>
    <w:p w:rsidR="004A7A03" w:rsidRDefault="009C1DD2" w:rsidP="009C1DD2">
      <w:r>
        <w:t>Het VAPH ontvangt regelmatig aanvrag</w:t>
      </w:r>
      <w:r w:rsidR="004A7A03">
        <w:t xml:space="preserve">en om upgrades voor </w:t>
      </w:r>
      <w:r>
        <w:t>software te vergoeden. Deze upgrades zijn vaak noodzakelijk om de goede werking van het oorspronkelijk softwarepakket te garanderen</w:t>
      </w:r>
      <w:r w:rsidR="004A7A03">
        <w:t>, bijvoorbeeld bij de overgang naar een nieuwe versie van Windows</w:t>
      </w:r>
      <w:r>
        <w:t xml:space="preserve">. De redenen voor de noodzaak van een upgrade zijn goed gekend. </w:t>
      </w:r>
    </w:p>
    <w:p w:rsidR="009C1DD2" w:rsidRDefault="009C1DD2" w:rsidP="009C1DD2">
      <w:r>
        <w:t xml:space="preserve">Daarom </w:t>
      </w:r>
      <w:r w:rsidR="00FC3694">
        <w:t>vraagt het VAPH vanaf nu niet meer standaard een adviesrapport voor dergelijke aanvragen. Een eenvoudige aanvraag met motivering van de gebruiker volstaat. Mocht een adviesrapport toch noodzakelijk zijn dan zal het VAPH dit opvragen. Enkel in de gevallen waar het VAPH een adviesrapport opvraagt, zal dit vergoed worden.</w:t>
      </w:r>
    </w:p>
    <w:p w:rsidR="00FC3694" w:rsidRPr="00FC3694" w:rsidRDefault="00FC3694" w:rsidP="00FC3694">
      <w:r w:rsidRPr="00FC3694">
        <w:t xml:space="preserve">Indien u vragen heeft bij de inhoud van deze infonota kan u contact opnemen met het VAPH via de bovenaan vermelde contactgegevens.   </w:t>
      </w:r>
    </w:p>
    <w:p w:rsidR="00FC3694" w:rsidRPr="00FC3694" w:rsidRDefault="00FC3694" w:rsidP="00FC3694">
      <w:r w:rsidRPr="00FC3694">
        <w:t>Met vriendelijke groeten,</w:t>
      </w:r>
    </w:p>
    <w:p w:rsidR="00FC3694" w:rsidRPr="00FC3694" w:rsidRDefault="00FC3694" w:rsidP="00FC3694"/>
    <w:p w:rsidR="00FC3694" w:rsidRPr="00FC3694" w:rsidRDefault="00FC3694" w:rsidP="00FC3694"/>
    <w:p w:rsidR="00FC3694" w:rsidRPr="00FC3694" w:rsidRDefault="00FC3694" w:rsidP="00FC3694">
      <w:r w:rsidRPr="00FC3694">
        <w:t>James Van Casteren</w:t>
      </w:r>
    </w:p>
    <w:p w:rsidR="00FC3694" w:rsidRDefault="00FC3694" w:rsidP="00FC3694">
      <w:r w:rsidRPr="00FC3694">
        <w:t>Administrateur-generaal</w:t>
      </w:r>
    </w:p>
    <w:p w:rsidR="00FC3694" w:rsidRPr="009C1DD2" w:rsidRDefault="00FC3694" w:rsidP="009C1DD2"/>
    <w:sectPr w:rsidR="00FC3694" w:rsidRPr="009C1DD2"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F4" w:rsidRDefault="00A965F4" w:rsidP="00A13B42">
      <w:r>
        <w:separator/>
      </w:r>
    </w:p>
    <w:p w:rsidR="00A965F4" w:rsidRDefault="00A965F4"/>
  </w:endnote>
  <w:endnote w:type="continuationSeparator" w:id="0">
    <w:p w:rsidR="00A965F4" w:rsidRDefault="00A965F4" w:rsidP="00A13B42">
      <w:r>
        <w:continuationSeparator/>
      </w:r>
    </w:p>
    <w:p w:rsidR="00A965F4" w:rsidRDefault="00A9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67B5A">
      <w:rPr>
        <w:noProof/>
      </w:rPr>
      <w:t>2</w:t>
    </w:r>
    <w:r w:rsidRPr="00516E9E">
      <w:fldChar w:fldCharType="end"/>
    </w:r>
    <w:r w:rsidRPr="00516E9E">
      <w:t xml:space="preserve"> van </w:t>
    </w:r>
    <w:fldSimple w:instr=" NUMPAGES   \* MERGEFORMAT ">
      <w:r w:rsidR="00867B5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5192B">
      <w:rPr>
        <w:noProof/>
      </w:rPr>
      <w:t>1</w:t>
    </w:r>
    <w:r w:rsidRPr="00516E9E">
      <w:fldChar w:fldCharType="end"/>
    </w:r>
    <w:r w:rsidRPr="00516E9E">
      <w:t xml:space="preserve"> van </w:t>
    </w:r>
    <w:fldSimple w:instr=" NUMPAGES   \* MERGEFORMAT ">
      <w:r w:rsidR="00B5192B">
        <w:rPr>
          <w:noProof/>
        </w:rPr>
        <w:t>2</w:t>
      </w:r>
    </w:fldSimple>
    <w:r w:rsidRPr="00516E9E">
      <w:rPr>
        <w:noProof/>
        <w:lang w:eastAsia="nl-BE"/>
      </w:rPr>
      <w:drawing>
        <wp:anchor distT="0" distB="0" distL="114300" distR="114300" simplePos="0" relativeHeight="251679744" behindDoc="0" locked="0" layoutInCell="1" allowOverlap="1" wp14:anchorId="4285263F" wp14:editId="09192039">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F4" w:rsidRDefault="00A965F4" w:rsidP="00692334">
      <w:pPr>
        <w:spacing w:after="0"/>
      </w:pPr>
      <w:r>
        <w:separator/>
      </w:r>
    </w:p>
  </w:footnote>
  <w:footnote w:type="continuationSeparator" w:id="0">
    <w:p w:rsidR="00A965F4" w:rsidRDefault="00A965F4" w:rsidP="00A13B42">
      <w:r>
        <w:continuationSeparator/>
      </w:r>
    </w:p>
    <w:p w:rsidR="00A965F4" w:rsidRDefault="00A96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55D49FC"/>
    <w:multiLevelType w:val="hybridMultilevel"/>
    <w:tmpl w:val="70444D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BE"/>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384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2EF5"/>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97B"/>
    <w:rsid w:val="00247F74"/>
    <w:rsid w:val="00252D5E"/>
    <w:rsid w:val="002544EF"/>
    <w:rsid w:val="00263EC0"/>
    <w:rsid w:val="00265D4C"/>
    <w:rsid w:val="00267932"/>
    <w:rsid w:val="0027222B"/>
    <w:rsid w:val="00272F9F"/>
    <w:rsid w:val="00273C5E"/>
    <w:rsid w:val="002832A0"/>
    <w:rsid w:val="00284704"/>
    <w:rsid w:val="00286751"/>
    <w:rsid w:val="00292C6B"/>
    <w:rsid w:val="00294FE0"/>
    <w:rsid w:val="002A0F86"/>
    <w:rsid w:val="002A0FF7"/>
    <w:rsid w:val="002A3918"/>
    <w:rsid w:val="002A5C5F"/>
    <w:rsid w:val="002A7A5A"/>
    <w:rsid w:val="002B2667"/>
    <w:rsid w:val="002C0D86"/>
    <w:rsid w:val="002C21EA"/>
    <w:rsid w:val="002C3DD7"/>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2E82"/>
    <w:rsid w:val="00393C3A"/>
    <w:rsid w:val="003974CF"/>
    <w:rsid w:val="003A05E6"/>
    <w:rsid w:val="003A32EB"/>
    <w:rsid w:val="003A5274"/>
    <w:rsid w:val="003B05F2"/>
    <w:rsid w:val="003B197D"/>
    <w:rsid w:val="003B319B"/>
    <w:rsid w:val="003B5ABC"/>
    <w:rsid w:val="003C2BFE"/>
    <w:rsid w:val="003C3D8A"/>
    <w:rsid w:val="003C5A3F"/>
    <w:rsid w:val="003D1150"/>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22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77CEC"/>
    <w:rsid w:val="0048655F"/>
    <w:rsid w:val="00486A04"/>
    <w:rsid w:val="00487CBD"/>
    <w:rsid w:val="00492FDA"/>
    <w:rsid w:val="00493513"/>
    <w:rsid w:val="00493AB3"/>
    <w:rsid w:val="00496E4B"/>
    <w:rsid w:val="004A1C98"/>
    <w:rsid w:val="004A2E47"/>
    <w:rsid w:val="004A7A03"/>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47BB"/>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1268"/>
    <w:rsid w:val="005B5E7D"/>
    <w:rsid w:val="005B78AE"/>
    <w:rsid w:val="005C1440"/>
    <w:rsid w:val="005D2F36"/>
    <w:rsid w:val="005E1B34"/>
    <w:rsid w:val="005E34EC"/>
    <w:rsid w:val="005E4980"/>
    <w:rsid w:val="005E7824"/>
    <w:rsid w:val="005F1164"/>
    <w:rsid w:val="005F41E4"/>
    <w:rsid w:val="005F49E8"/>
    <w:rsid w:val="00605D1C"/>
    <w:rsid w:val="00606B0E"/>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6F39B9"/>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35E"/>
    <w:rsid w:val="00865794"/>
    <w:rsid w:val="00867561"/>
    <w:rsid w:val="00867B5A"/>
    <w:rsid w:val="008758A8"/>
    <w:rsid w:val="00876803"/>
    <w:rsid w:val="008771A4"/>
    <w:rsid w:val="00880D2F"/>
    <w:rsid w:val="00884D82"/>
    <w:rsid w:val="00890992"/>
    <w:rsid w:val="00890CE3"/>
    <w:rsid w:val="00891667"/>
    <w:rsid w:val="00892D4C"/>
    <w:rsid w:val="00893ADF"/>
    <w:rsid w:val="008943CD"/>
    <w:rsid w:val="00896671"/>
    <w:rsid w:val="00896E64"/>
    <w:rsid w:val="008A0E06"/>
    <w:rsid w:val="008A6CF2"/>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1D10"/>
    <w:rsid w:val="0090414C"/>
    <w:rsid w:val="009067C6"/>
    <w:rsid w:val="00911130"/>
    <w:rsid w:val="0091509B"/>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1DD2"/>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2ABE"/>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5F4"/>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192B"/>
    <w:rsid w:val="00B53B5E"/>
    <w:rsid w:val="00B55E85"/>
    <w:rsid w:val="00B61130"/>
    <w:rsid w:val="00B61317"/>
    <w:rsid w:val="00B657EC"/>
    <w:rsid w:val="00B66324"/>
    <w:rsid w:val="00B67D75"/>
    <w:rsid w:val="00B713F8"/>
    <w:rsid w:val="00B71B54"/>
    <w:rsid w:val="00B73167"/>
    <w:rsid w:val="00B75BD2"/>
    <w:rsid w:val="00B778E1"/>
    <w:rsid w:val="00B806B5"/>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1D5C"/>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9A3"/>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65FB2"/>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240A"/>
    <w:rsid w:val="00F63D52"/>
    <w:rsid w:val="00F65141"/>
    <w:rsid w:val="00F77D16"/>
    <w:rsid w:val="00F80145"/>
    <w:rsid w:val="00F84640"/>
    <w:rsid w:val="00F8567B"/>
    <w:rsid w:val="00F92F49"/>
    <w:rsid w:val="00F95C02"/>
    <w:rsid w:val="00F96085"/>
    <w:rsid w:val="00FA32A1"/>
    <w:rsid w:val="00FA3DB5"/>
    <w:rsid w:val="00FB31B3"/>
    <w:rsid w:val="00FB7D13"/>
    <w:rsid w:val="00FB7DD8"/>
    <w:rsid w:val="00FB7ED9"/>
    <w:rsid w:val="00FC091F"/>
    <w:rsid w:val="00FC3694"/>
    <w:rsid w:val="00FC4EC8"/>
    <w:rsid w:val="00FC7411"/>
    <w:rsid w:val="00FD08CF"/>
    <w:rsid w:val="00FD0D91"/>
    <w:rsid w:val="00FD477F"/>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A32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A3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99D52C41074A4F94D73B8C93408CE4"/>
        <w:category>
          <w:name w:val="Algemeen"/>
          <w:gallery w:val="placeholder"/>
        </w:category>
        <w:types>
          <w:type w:val="bbPlcHdr"/>
        </w:types>
        <w:behaviors>
          <w:behavior w:val="content"/>
        </w:behaviors>
        <w:guid w:val="{097CCCD2-5CE5-4775-9BDE-E19026207BE8}"/>
      </w:docPartPr>
      <w:docPartBody>
        <w:p w:rsidR="00A44325" w:rsidRDefault="00B911C6">
          <w:pPr>
            <w:pStyle w:val="5B99D52C41074A4F94D73B8C93408CE4"/>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C6"/>
    <w:rsid w:val="00387AA4"/>
    <w:rsid w:val="00431C5E"/>
    <w:rsid w:val="00A44325"/>
    <w:rsid w:val="00B911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7CD8A7E515E475890ACCFBA4BF9423B">
    <w:name w:val="57CD8A7E515E475890ACCFBA4BF9423B"/>
  </w:style>
  <w:style w:type="character" w:styleId="Tekstvantijdelijkeaanduiding">
    <w:name w:val="Placeholder Text"/>
    <w:basedOn w:val="Standaardalinea-lettertype"/>
    <w:uiPriority w:val="99"/>
    <w:semiHidden/>
    <w:rPr>
      <w:color w:val="808080"/>
    </w:rPr>
  </w:style>
  <w:style w:type="paragraph" w:customStyle="1" w:styleId="5B99D52C41074A4F94D73B8C93408CE4">
    <w:name w:val="5B99D52C41074A4F94D73B8C93408CE4"/>
  </w:style>
  <w:style w:type="paragraph" w:customStyle="1" w:styleId="C7F1E43F1FE74A3F96B4250A86D089CE">
    <w:name w:val="C7F1E43F1FE74A3F96B4250A86D089CE"/>
  </w:style>
  <w:style w:type="paragraph" w:customStyle="1" w:styleId="A9C8ED4BD7674A28BF08F9F523ED20DA">
    <w:name w:val="A9C8ED4BD7674A28BF08F9F523ED20DA"/>
  </w:style>
  <w:style w:type="paragraph" w:customStyle="1" w:styleId="1979F75345EC484B9B566F9E358708A4">
    <w:name w:val="1979F75345EC484B9B566F9E358708A4"/>
  </w:style>
  <w:style w:type="paragraph" w:customStyle="1" w:styleId="3AFB54A5F24C42BEB168C610761F957E">
    <w:name w:val="3AFB54A5F24C42BEB168C610761F957E"/>
  </w:style>
  <w:style w:type="paragraph" w:customStyle="1" w:styleId="F4F322D0C9DB4FC78B08B67B99092406">
    <w:name w:val="F4F322D0C9DB4FC78B08B67B99092406"/>
  </w:style>
  <w:style w:type="paragraph" w:customStyle="1" w:styleId="73662143D8D543189AB01BB0B8A13C31">
    <w:name w:val="73662143D8D543189AB01BB0B8A13C31"/>
  </w:style>
  <w:style w:type="paragraph" w:customStyle="1" w:styleId="979A72802D4C4222A8825935DACF6F3B">
    <w:name w:val="979A72802D4C4222A8825935DACF6F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7CD8A7E515E475890ACCFBA4BF9423B">
    <w:name w:val="57CD8A7E515E475890ACCFBA4BF9423B"/>
  </w:style>
  <w:style w:type="character" w:styleId="Tekstvantijdelijkeaanduiding">
    <w:name w:val="Placeholder Text"/>
    <w:basedOn w:val="Standaardalinea-lettertype"/>
    <w:uiPriority w:val="99"/>
    <w:semiHidden/>
    <w:rPr>
      <w:color w:val="808080"/>
    </w:rPr>
  </w:style>
  <w:style w:type="paragraph" w:customStyle="1" w:styleId="5B99D52C41074A4F94D73B8C93408CE4">
    <w:name w:val="5B99D52C41074A4F94D73B8C93408CE4"/>
  </w:style>
  <w:style w:type="paragraph" w:customStyle="1" w:styleId="C7F1E43F1FE74A3F96B4250A86D089CE">
    <w:name w:val="C7F1E43F1FE74A3F96B4250A86D089CE"/>
  </w:style>
  <w:style w:type="paragraph" w:customStyle="1" w:styleId="A9C8ED4BD7674A28BF08F9F523ED20DA">
    <w:name w:val="A9C8ED4BD7674A28BF08F9F523ED20DA"/>
  </w:style>
  <w:style w:type="paragraph" w:customStyle="1" w:styleId="1979F75345EC484B9B566F9E358708A4">
    <w:name w:val="1979F75345EC484B9B566F9E358708A4"/>
  </w:style>
  <w:style w:type="paragraph" w:customStyle="1" w:styleId="3AFB54A5F24C42BEB168C610761F957E">
    <w:name w:val="3AFB54A5F24C42BEB168C610761F957E"/>
  </w:style>
  <w:style w:type="paragraph" w:customStyle="1" w:styleId="F4F322D0C9DB4FC78B08B67B99092406">
    <w:name w:val="F4F322D0C9DB4FC78B08B67B99092406"/>
  </w:style>
  <w:style w:type="paragraph" w:customStyle="1" w:styleId="73662143D8D543189AB01BB0B8A13C31">
    <w:name w:val="73662143D8D543189AB01BB0B8A13C31"/>
  </w:style>
  <w:style w:type="paragraph" w:customStyle="1" w:styleId="979A72802D4C4222A8825935DACF6F3B">
    <w:name w:val="979A72802D4C4222A8825935DACF6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67FE-8DEC-4937-B6D1-D37D9CE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262</TotalTime>
  <Pages>2</Pages>
  <Words>536</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Van den Breede</dc:creator>
  <cp:lastModifiedBy>wxc</cp:lastModifiedBy>
  <cp:revision>11</cp:revision>
  <cp:lastPrinted>2017-01-30T10:54:00Z</cp:lastPrinted>
  <dcterms:created xsi:type="dcterms:W3CDTF">2018-05-02T06:32:00Z</dcterms:created>
  <dcterms:modified xsi:type="dcterms:W3CDTF">2018-07-03T10:42:00Z</dcterms:modified>
</cp:coreProperties>
</file>